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F1" w:rsidRPr="00B944E7" w:rsidRDefault="00513FF1" w:rsidP="00B944E7">
      <w:pPr>
        <w:spacing w:after="0" w:line="240" w:lineRule="auto"/>
        <w:jc w:val="both"/>
        <w:rPr>
          <w:rFonts w:ascii="Arial" w:hAnsi="Arial" w:cs="Arial"/>
          <w:sz w:val="20"/>
          <w:szCs w:val="20"/>
        </w:rPr>
      </w:pPr>
    </w:p>
    <w:p w:rsidR="00513FF1" w:rsidRPr="00B944E7" w:rsidRDefault="00513FF1" w:rsidP="00B944E7">
      <w:pPr>
        <w:spacing w:after="0" w:line="240" w:lineRule="auto"/>
        <w:jc w:val="both"/>
        <w:rPr>
          <w:rFonts w:ascii="Arial" w:hAnsi="Arial" w:cs="Arial"/>
          <w:sz w:val="20"/>
          <w:szCs w:val="20"/>
        </w:rPr>
      </w:pPr>
    </w:p>
    <w:p w:rsidR="00754CE9" w:rsidRPr="00B944E7" w:rsidRDefault="00754CE9" w:rsidP="00B944E7">
      <w:pPr>
        <w:spacing w:after="0" w:line="240" w:lineRule="auto"/>
        <w:jc w:val="center"/>
        <w:rPr>
          <w:rFonts w:ascii="Arial" w:hAnsi="Arial" w:cs="Arial"/>
          <w:b/>
          <w:sz w:val="20"/>
          <w:szCs w:val="20"/>
        </w:rPr>
      </w:pPr>
    </w:p>
    <w:p w:rsidR="00754CE9" w:rsidRPr="00B944E7" w:rsidRDefault="00754CE9" w:rsidP="00B944E7">
      <w:pPr>
        <w:spacing w:after="0" w:line="240" w:lineRule="auto"/>
        <w:jc w:val="center"/>
        <w:rPr>
          <w:rFonts w:ascii="Arial" w:hAnsi="Arial" w:cs="Arial"/>
          <w:b/>
          <w:sz w:val="20"/>
          <w:szCs w:val="20"/>
        </w:rPr>
      </w:pPr>
    </w:p>
    <w:p w:rsidR="00754CE9" w:rsidRPr="00B944E7" w:rsidRDefault="00754CE9" w:rsidP="00B944E7">
      <w:pPr>
        <w:spacing w:after="0" w:line="240" w:lineRule="auto"/>
        <w:jc w:val="center"/>
        <w:rPr>
          <w:rFonts w:ascii="Arial" w:hAnsi="Arial" w:cs="Arial"/>
          <w:b/>
          <w:sz w:val="20"/>
          <w:szCs w:val="20"/>
        </w:rPr>
      </w:pPr>
    </w:p>
    <w:p w:rsidR="00754CE9" w:rsidRPr="00B944E7" w:rsidRDefault="00754CE9" w:rsidP="00B944E7">
      <w:pPr>
        <w:spacing w:after="0" w:line="240" w:lineRule="auto"/>
        <w:jc w:val="center"/>
        <w:rPr>
          <w:rFonts w:ascii="Arial" w:hAnsi="Arial" w:cs="Arial"/>
          <w:b/>
          <w:sz w:val="36"/>
          <w:szCs w:val="20"/>
        </w:rPr>
      </w:pPr>
    </w:p>
    <w:p w:rsidR="00754CE9" w:rsidRPr="00B944E7" w:rsidRDefault="00754CE9" w:rsidP="00B944E7">
      <w:pPr>
        <w:spacing w:after="0" w:line="240" w:lineRule="auto"/>
        <w:jc w:val="center"/>
        <w:rPr>
          <w:rFonts w:ascii="Arial" w:hAnsi="Arial" w:cs="Arial"/>
          <w:b/>
          <w:sz w:val="36"/>
          <w:szCs w:val="20"/>
        </w:rPr>
      </w:pPr>
    </w:p>
    <w:p w:rsidR="00754CE9" w:rsidRPr="00B944E7" w:rsidRDefault="00754CE9" w:rsidP="00B944E7">
      <w:pPr>
        <w:spacing w:after="0" w:line="240" w:lineRule="auto"/>
        <w:jc w:val="center"/>
        <w:rPr>
          <w:rFonts w:ascii="Arial" w:hAnsi="Arial" w:cs="Arial"/>
          <w:b/>
          <w:sz w:val="36"/>
          <w:szCs w:val="20"/>
        </w:rPr>
      </w:pPr>
    </w:p>
    <w:p w:rsidR="00BC01DA" w:rsidRPr="00B944E7" w:rsidRDefault="001E6C66" w:rsidP="00B944E7">
      <w:pPr>
        <w:spacing w:after="0" w:line="240" w:lineRule="auto"/>
        <w:jc w:val="center"/>
        <w:rPr>
          <w:rFonts w:ascii="Arial" w:hAnsi="Arial" w:cs="Arial"/>
          <w:b/>
          <w:sz w:val="36"/>
          <w:szCs w:val="20"/>
        </w:rPr>
      </w:pPr>
      <w:r>
        <w:rPr>
          <w:rFonts w:ascii="Arial" w:hAnsi="Arial"/>
          <w:b/>
          <w:sz w:val="36"/>
        </w:rPr>
        <w:t>TEHNIČNI DOGOVOR</w:t>
      </w:r>
    </w:p>
    <w:p w:rsidR="00BC01DA" w:rsidRPr="00B944E7" w:rsidRDefault="00BC01DA" w:rsidP="00B944E7">
      <w:pPr>
        <w:spacing w:after="0" w:line="240" w:lineRule="auto"/>
        <w:jc w:val="center"/>
        <w:rPr>
          <w:rFonts w:ascii="Arial" w:hAnsi="Arial" w:cs="Arial"/>
          <w:b/>
          <w:sz w:val="36"/>
          <w:szCs w:val="20"/>
        </w:rPr>
      </w:pPr>
    </w:p>
    <w:p w:rsidR="00BC01DA" w:rsidRPr="00B944E7" w:rsidRDefault="001E6C66" w:rsidP="00B944E7">
      <w:pPr>
        <w:spacing w:after="0" w:line="240" w:lineRule="auto"/>
        <w:jc w:val="center"/>
        <w:rPr>
          <w:rFonts w:ascii="Arial" w:hAnsi="Arial" w:cs="Arial"/>
          <w:b/>
          <w:sz w:val="36"/>
          <w:szCs w:val="20"/>
        </w:rPr>
      </w:pPr>
      <w:r>
        <w:rPr>
          <w:rFonts w:ascii="Arial" w:hAnsi="Arial"/>
          <w:b/>
          <w:sz w:val="36"/>
        </w:rPr>
        <w:t>MED</w:t>
      </w:r>
    </w:p>
    <w:p w:rsidR="00BC01DA" w:rsidRPr="00B944E7" w:rsidRDefault="00BC01DA" w:rsidP="00B944E7">
      <w:pPr>
        <w:spacing w:after="0" w:line="240" w:lineRule="auto"/>
        <w:jc w:val="center"/>
        <w:rPr>
          <w:rFonts w:ascii="Arial" w:hAnsi="Arial" w:cs="Arial"/>
          <w:b/>
          <w:sz w:val="36"/>
          <w:szCs w:val="20"/>
        </w:rPr>
      </w:pPr>
    </w:p>
    <w:p w:rsidR="00BC01DA" w:rsidRPr="00B944E7" w:rsidRDefault="001E6C66" w:rsidP="00B944E7">
      <w:pPr>
        <w:spacing w:after="0" w:line="240" w:lineRule="auto"/>
        <w:jc w:val="center"/>
        <w:rPr>
          <w:rFonts w:ascii="Arial" w:hAnsi="Arial" w:cs="Arial"/>
          <w:b/>
          <w:sz w:val="36"/>
          <w:szCs w:val="20"/>
        </w:rPr>
      </w:pPr>
      <w:r>
        <w:rPr>
          <w:rFonts w:ascii="Arial" w:hAnsi="Arial"/>
          <w:b/>
          <w:sz w:val="36"/>
        </w:rPr>
        <w:t>MINISTRSTVOM ZA OBRAMBO</w:t>
      </w:r>
    </w:p>
    <w:p w:rsidR="00BC01DA" w:rsidRPr="00B944E7" w:rsidRDefault="001E6C66" w:rsidP="00B944E7">
      <w:pPr>
        <w:spacing w:after="0" w:line="240" w:lineRule="auto"/>
        <w:jc w:val="center"/>
        <w:rPr>
          <w:rFonts w:ascii="Arial" w:hAnsi="Arial" w:cs="Arial"/>
          <w:b/>
          <w:sz w:val="36"/>
          <w:szCs w:val="20"/>
        </w:rPr>
      </w:pPr>
      <w:r>
        <w:rPr>
          <w:rFonts w:ascii="Arial" w:hAnsi="Arial"/>
          <w:b/>
          <w:sz w:val="36"/>
        </w:rPr>
        <w:t>REPUBLIKE SLOVENIJE</w:t>
      </w:r>
    </w:p>
    <w:p w:rsidR="00BC01DA" w:rsidRPr="00B944E7" w:rsidRDefault="00BC01DA" w:rsidP="00B944E7">
      <w:pPr>
        <w:spacing w:after="0" w:line="240" w:lineRule="auto"/>
        <w:jc w:val="center"/>
        <w:rPr>
          <w:rFonts w:ascii="Arial" w:hAnsi="Arial" w:cs="Arial"/>
          <w:b/>
          <w:sz w:val="36"/>
          <w:szCs w:val="20"/>
        </w:rPr>
      </w:pPr>
    </w:p>
    <w:p w:rsidR="00BC01DA" w:rsidRPr="00B944E7" w:rsidRDefault="001E6C66" w:rsidP="00B944E7">
      <w:pPr>
        <w:spacing w:after="0" w:line="240" w:lineRule="auto"/>
        <w:jc w:val="center"/>
        <w:rPr>
          <w:rFonts w:ascii="Arial" w:hAnsi="Arial" w:cs="Arial"/>
          <w:b/>
          <w:sz w:val="36"/>
          <w:szCs w:val="20"/>
        </w:rPr>
      </w:pPr>
      <w:r>
        <w:rPr>
          <w:rFonts w:ascii="Arial" w:hAnsi="Arial"/>
          <w:b/>
          <w:sz w:val="36"/>
        </w:rPr>
        <w:t>IN</w:t>
      </w:r>
    </w:p>
    <w:p w:rsidR="00BC01DA" w:rsidRPr="00B944E7" w:rsidRDefault="00BC01DA" w:rsidP="00B944E7">
      <w:pPr>
        <w:spacing w:after="0" w:line="240" w:lineRule="auto"/>
        <w:jc w:val="center"/>
        <w:rPr>
          <w:rFonts w:ascii="Arial" w:hAnsi="Arial" w:cs="Arial"/>
          <w:b/>
          <w:sz w:val="36"/>
          <w:szCs w:val="20"/>
        </w:rPr>
      </w:pPr>
    </w:p>
    <w:p w:rsidR="00BC01DA" w:rsidRPr="00B944E7" w:rsidRDefault="00CC68ED" w:rsidP="00B944E7">
      <w:pPr>
        <w:spacing w:after="0" w:line="240" w:lineRule="auto"/>
        <w:jc w:val="center"/>
        <w:rPr>
          <w:rFonts w:ascii="Arial" w:hAnsi="Arial" w:cs="Arial"/>
          <w:b/>
          <w:sz w:val="36"/>
          <w:szCs w:val="20"/>
        </w:rPr>
      </w:pPr>
      <w:r>
        <w:rPr>
          <w:rFonts w:ascii="Arial" w:hAnsi="Arial"/>
          <w:b/>
          <w:sz w:val="36"/>
        </w:rPr>
        <w:t>ČETRTIM</w:t>
      </w:r>
      <w:r w:rsidR="00042538">
        <w:rPr>
          <w:rFonts w:ascii="Arial" w:hAnsi="Arial"/>
          <w:b/>
          <w:sz w:val="36"/>
        </w:rPr>
        <w:t xml:space="preserve"> POLKOM</w:t>
      </w:r>
      <w:r w:rsidR="009C109B">
        <w:rPr>
          <w:rFonts w:ascii="Arial" w:hAnsi="Arial"/>
          <w:b/>
          <w:sz w:val="36"/>
        </w:rPr>
        <w:t xml:space="preserve"> SPECIALNIH SIL </w:t>
      </w:r>
      <w:r>
        <w:rPr>
          <w:rFonts w:ascii="Arial" w:hAnsi="Arial"/>
          <w:b/>
          <w:sz w:val="36"/>
        </w:rPr>
        <w:t xml:space="preserve">ITALIJANSKE VOJSKE </w:t>
      </w:r>
    </w:p>
    <w:p w:rsidR="0016513D" w:rsidRPr="00B944E7" w:rsidRDefault="0016513D" w:rsidP="00B944E7">
      <w:pPr>
        <w:spacing w:after="0" w:line="240" w:lineRule="auto"/>
        <w:jc w:val="center"/>
        <w:rPr>
          <w:rFonts w:ascii="Arial" w:hAnsi="Arial" w:cs="Arial"/>
          <w:b/>
          <w:sz w:val="36"/>
          <w:szCs w:val="20"/>
        </w:rPr>
      </w:pPr>
    </w:p>
    <w:p w:rsidR="00BC01DA" w:rsidRPr="00B944E7" w:rsidRDefault="001E6C66" w:rsidP="00B944E7">
      <w:pPr>
        <w:spacing w:after="0" w:line="240" w:lineRule="auto"/>
        <w:jc w:val="center"/>
        <w:rPr>
          <w:rFonts w:ascii="Arial" w:hAnsi="Arial" w:cs="Arial"/>
          <w:b/>
          <w:sz w:val="36"/>
          <w:szCs w:val="20"/>
        </w:rPr>
      </w:pPr>
      <w:r>
        <w:rPr>
          <w:rFonts w:ascii="Arial" w:hAnsi="Arial"/>
          <w:b/>
          <w:sz w:val="36"/>
        </w:rPr>
        <w:t>O</w:t>
      </w:r>
    </w:p>
    <w:p w:rsidR="00BC01DA" w:rsidRPr="00B944E7" w:rsidRDefault="00BC01DA" w:rsidP="00B944E7">
      <w:pPr>
        <w:spacing w:after="0" w:line="240" w:lineRule="auto"/>
        <w:jc w:val="center"/>
        <w:rPr>
          <w:rFonts w:ascii="Arial" w:hAnsi="Arial" w:cs="Arial"/>
          <w:b/>
          <w:sz w:val="36"/>
          <w:szCs w:val="20"/>
        </w:rPr>
      </w:pPr>
    </w:p>
    <w:p w:rsidR="00BC01DA" w:rsidRPr="00B944E7" w:rsidRDefault="001E6C66" w:rsidP="00B944E7">
      <w:pPr>
        <w:spacing w:after="0" w:line="240" w:lineRule="auto"/>
        <w:jc w:val="center"/>
        <w:rPr>
          <w:rFonts w:ascii="Arial" w:hAnsi="Arial" w:cs="Arial"/>
          <w:b/>
          <w:sz w:val="36"/>
          <w:szCs w:val="20"/>
        </w:rPr>
      </w:pPr>
      <w:r>
        <w:rPr>
          <w:rFonts w:ascii="Arial" w:hAnsi="Arial"/>
          <w:b/>
          <w:sz w:val="36"/>
        </w:rPr>
        <w:t>SKUPNEM USPOSABLJANJU SIL ZA SPECIALNO DELOVANJE</w:t>
      </w:r>
    </w:p>
    <w:p w:rsidR="00BC01DA" w:rsidRPr="00B944E7" w:rsidRDefault="00BC01DA" w:rsidP="00B944E7">
      <w:pPr>
        <w:spacing w:after="0" w:line="240" w:lineRule="auto"/>
        <w:jc w:val="center"/>
        <w:rPr>
          <w:rFonts w:ascii="Arial" w:hAnsi="Arial" w:cs="Arial"/>
          <w:b/>
          <w:sz w:val="36"/>
          <w:szCs w:val="20"/>
        </w:rPr>
      </w:pPr>
    </w:p>
    <w:p w:rsidR="00BC01DA" w:rsidRPr="00B944E7" w:rsidRDefault="001E6C66" w:rsidP="00B944E7">
      <w:pPr>
        <w:spacing w:after="0" w:line="240" w:lineRule="auto"/>
        <w:jc w:val="center"/>
        <w:rPr>
          <w:rFonts w:ascii="Arial" w:hAnsi="Arial" w:cs="Arial"/>
          <w:b/>
          <w:sz w:val="36"/>
          <w:szCs w:val="20"/>
        </w:rPr>
      </w:pPr>
      <w:r>
        <w:rPr>
          <w:rFonts w:ascii="Arial" w:hAnsi="Arial"/>
          <w:b/>
          <w:sz w:val="36"/>
        </w:rPr>
        <w:t>NA OZEMLJU REPUBLIKE SLOVENIJE</w:t>
      </w:r>
    </w:p>
    <w:p w:rsidR="00BC01DA" w:rsidRPr="00B944E7" w:rsidRDefault="001E6C66" w:rsidP="00B944E7">
      <w:pPr>
        <w:spacing w:after="0" w:line="240" w:lineRule="auto"/>
        <w:rPr>
          <w:rFonts w:ascii="Arial" w:hAnsi="Arial" w:cs="Arial"/>
          <w:color w:val="000000"/>
          <w:sz w:val="36"/>
          <w:szCs w:val="20"/>
        </w:rPr>
      </w:pPr>
      <w:r>
        <w:rPr>
          <w:rFonts w:ascii="Arial" w:hAnsi="Arial"/>
          <w:color w:val="000000"/>
          <w:sz w:val="36"/>
        </w:rPr>
        <w:t xml:space="preserve"> </w:t>
      </w:r>
    </w:p>
    <w:p w:rsidR="00BC01DA" w:rsidRPr="00B944E7" w:rsidRDefault="00BC01DA" w:rsidP="00B944E7">
      <w:pPr>
        <w:spacing w:after="0" w:line="240" w:lineRule="auto"/>
        <w:rPr>
          <w:rFonts w:ascii="Arial" w:hAnsi="Arial" w:cs="Arial"/>
          <w:b/>
          <w:sz w:val="36"/>
          <w:szCs w:val="20"/>
        </w:rPr>
      </w:pPr>
    </w:p>
    <w:p w:rsidR="00BC01DA" w:rsidRPr="00B944E7" w:rsidRDefault="00B944E7" w:rsidP="00B944E7">
      <w:pPr>
        <w:spacing w:after="0" w:line="240" w:lineRule="auto"/>
        <w:ind w:right="-3"/>
        <w:rPr>
          <w:rFonts w:ascii="Arial" w:hAnsi="Arial" w:cs="Arial"/>
          <w:sz w:val="20"/>
          <w:szCs w:val="20"/>
        </w:rPr>
      </w:pPr>
      <w:r>
        <w:br w:type="page"/>
      </w:r>
      <w:r>
        <w:rPr>
          <w:rFonts w:ascii="Arial" w:hAnsi="Arial"/>
          <w:sz w:val="20"/>
        </w:rPr>
        <w:lastRenderedPageBreak/>
        <w:t>Ministrstvo za obrambo Republike Slovenije in</w:t>
      </w:r>
    </w:p>
    <w:p w:rsidR="00B944E7" w:rsidRDefault="00B944E7" w:rsidP="00B944E7">
      <w:pPr>
        <w:spacing w:after="0" w:line="240" w:lineRule="auto"/>
        <w:ind w:right="-3"/>
        <w:rPr>
          <w:rFonts w:ascii="Arial" w:hAnsi="Arial" w:cs="Arial"/>
          <w:sz w:val="20"/>
          <w:szCs w:val="20"/>
        </w:rPr>
      </w:pPr>
    </w:p>
    <w:p w:rsidR="00CC68ED" w:rsidRDefault="00CC68ED" w:rsidP="00B944E7">
      <w:pPr>
        <w:spacing w:after="0" w:line="240" w:lineRule="auto"/>
        <w:ind w:right="-3"/>
        <w:rPr>
          <w:rFonts w:ascii="Arial" w:hAnsi="Arial"/>
          <w:sz w:val="20"/>
        </w:rPr>
      </w:pPr>
      <w:r>
        <w:rPr>
          <w:rFonts w:ascii="Arial" w:hAnsi="Arial"/>
          <w:sz w:val="20"/>
        </w:rPr>
        <w:t>Četrti polk specialnih sil I</w:t>
      </w:r>
      <w:r w:rsidRPr="00CC68ED">
        <w:rPr>
          <w:rFonts w:ascii="Arial" w:hAnsi="Arial"/>
          <w:sz w:val="20"/>
        </w:rPr>
        <w:t>talijanske vojske</w:t>
      </w:r>
      <w:r w:rsidRPr="00CC68ED" w:rsidDel="00CC68ED">
        <w:rPr>
          <w:rFonts w:ascii="Arial" w:hAnsi="Arial"/>
          <w:sz w:val="20"/>
        </w:rPr>
        <w:t xml:space="preserve"> </w:t>
      </w:r>
    </w:p>
    <w:p w:rsidR="00B944E7" w:rsidRDefault="00B944E7" w:rsidP="00B944E7">
      <w:pPr>
        <w:spacing w:after="0" w:line="240" w:lineRule="auto"/>
        <w:ind w:right="-3"/>
        <w:rPr>
          <w:rFonts w:ascii="Arial" w:hAnsi="Arial" w:cs="Arial"/>
          <w:sz w:val="20"/>
          <w:szCs w:val="20"/>
        </w:rPr>
      </w:pPr>
    </w:p>
    <w:p w:rsidR="00BC01DA" w:rsidRPr="00B944E7" w:rsidRDefault="001E6C66" w:rsidP="00B944E7">
      <w:pPr>
        <w:spacing w:after="0" w:line="240" w:lineRule="auto"/>
        <w:ind w:right="-3"/>
        <w:rPr>
          <w:rFonts w:ascii="Arial" w:hAnsi="Arial" w:cs="Arial"/>
          <w:sz w:val="20"/>
          <w:szCs w:val="20"/>
        </w:rPr>
      </w:pPr>
      <w:r>
        <w:rPr>
          <w:rFonts w:ascii="Arial" w:hAnsi="Arial"/>
          <w:sz w:val="20"/>
        </w:rPr>
        <w:t>(v nadaljevanju: udeleženca) sta</w:t>
      </w:r>
    </w:p>
    <w:p w:rsidR="00BC01DA" w:rsidRPr="00B944E7" w:rsidRDefault="00BC01DA" w:rsidP="00B944E7">
      <w:pPr>
        <w:spacing w:after="0" w:line="240" w:lineRule="auto"/>
        <w:ind w:right="20"/>
        <w:jc w:val="both"/>
        <w:rPr>
          <w:rFonts w:ascii="Arial" w:hAnsi="Arial" w:cs="Arial"/>
          <w:sz w:val="20"/>
          <w:szCs w:val="20"/>
        </w:rPr>
      </w:pPr>
    </w:p>
    <w:p w:rsidR="00B944E7" w:rsidRDefault="00B944E7" w:rsidP="00B944E7">
      <w:pPr>
        <w:spacing w:after="0" w:line="240" w:lineRule="auto"/>
        <w:ind w:right="20"/>
        <w:jc w:val="both"/>
        <w:rPr>
          <w:rFonts w:ascii="Arial" w:hAnsi="Arial" w:cs="Arial"/>
          <w:b/>
          <w:sz w:val="20"/>
          <w:szCs w:val="20"/>
        </w:rPr>
      </w:pPr>
    </w:p>
    <w:p w:rsidR="00BC01DA" w:rsidRPr="00B944E7" w:rsidRDefault="001E6C66" w:rsidP="00B944E7">
      <w:pPr>
        <w:spacing w:after="0" w:line="240" w:lineRule="auto"/>
        <w:ind w:right="20"/>
        <w:jc w:val="both"/>
        <w:rPr>
          <w:rFonts w:ascii="Arial" w:hAnsi="Arial" w:cs="Arial"/>
          <w:sz w:val="20"/>
          <w:szCs w:val="20"/>
        </w:rPr>
      </w:pPr>
      <w:r>
        <w:rPr>
          <w:rFonts w:ascii="Arial" w:hAnsi="Arial"/>
          <w:b/>
          <w:bCs/>
          <w:sz w:val="20"/>
        </w:rPr>
        <w:t>Z NAMENOM</w:t>
      </w:r>
      <w:r>
        <w:rPr>
          <w:rFonts w:ascii="Arial" w:hAnsi="Arial"/>
          <w:sz w:val="20"/>
        </w:rPr>
        <w:t xml:space="preserve"> okrepiti sodelovanje, prispevati k izboljšanju interoperabilnosti oboroženih sil udeležencev in izpolnjevati Natove standarde;</w:t>
      </w:r>
    </w:p>
    <w:p w:rsidR="00BC01DA" w:rsidRPr="00B944E7" w:rsidRDefault="00BC01DA" w:rsidP="00B944E7">
      <w:pPr>
        <w:spacing w:after="0" w:line="240" w:lineRule="auto"/>
        <w:ind w:right="20"/>
        <w:jc w:val="both"/>
        <w:rPr>
          <w:rFonts w:ascii="Arial" w:hAnsi="Arial" w:cs="Arial"/>
          <w:sz w:val="20"/>
          <w:szCs w:val="20"/>
        </w:rPr>
      </w:pPr>
    </w:p>
    <w:p w:rsidR="0016513D" w:rsidRPr="00B944E7" w:rsidRDefault="0016513D" w:rsidP="00B944E7">
      <w:pPr>
        <w:spacing w:after="0" w:line="240" w:lineRule="auto"/>
        <w:ind w:right="20"/>
        <w:jc w:val="both"/>
        <w:rPr>
          <w:rFonts w:ascii="Arial" w:hAnsi="Arial" w:cs="Arial"/>
          <w:sz w:val="20"/>
          <w:szCs w:val="20"/>
        </w:rPr>
      </w:pPr>
      <w:r>
        <w:rPr>
          <w:rFonts w:ascii="Arial" w:hAnsi="Arial"/>
          <w:b/>
          <w:sz w:val="20"/>
        </w:rPr>
        <w:t>OB UPOŠTEVANJU</w:t>
      </w:r>
      <w:r>
        <w:rPr>
          <w:rFonts w:ascii="Arial" w:hAnsi="Arial"/>
          <w:sz w:val="20"/>
        </w:rPr>
        <w:t xml:space="preserve"> Sporazuma o sodelovanju na obrambnem področju med Vlado Republike Slovenije in Vlado Italijanske republike, podpisanega v Bologni 9. septembra 1996;</w:t>
      </w:r>
    </w:p>
    <w:p w:rsidR="0016513D" w:rsidRPr="00B944E7" w:rsidRDefault="0016513D" w:rsidP="00B944E7">
      <w:pPr>
        <w:spacing w:after="0" w:line="240" w:lineRule="auto"/>
        <w:ind w:right="20"/>
        <w:jc w:val="both"/>
        <w:rPr>
          <w:rFonts w:ascii="Arial" w:hAnsi="Arial" w:cs="Arial"/>
          <w:sz w:val="20"/>
          <w:szCs w:val="20"/>
        </w:rPr>
      </w:pPr>
    </w:p>
    <w:p w:rsidR="00C74048" w:rsidRPr="00B944E7" w:rsidRDefault="00C74048" w:rsidP="00B944E7">
      <w:pPr>
        <w:spacing w:after="0" w:line="240" w:lineRule="auto"/>
        <w:jc w:val="both"/>
        <w:rPr>
          <w:rFonts w:ascii="Arial" w:hAnsi="Arial" w:cs="Arial"/>
          <w:sz w:val="20"/>
          <w:szCs w:val="20"/>
        </w:rPr>
      </w:pPr>
      <w:r>
        <w:rPr>
          <w:rFonts w:ascii="Arial" w:hAnsi="Arial"/>
          <w:b/>
          <w:bCs/>
          <w:sz w:val="20"/>
        </w:rPr>
        <w:t>OB UPOŠTEVANJU</w:t>
      </w:r>
      <w:r>
        <w:rPr>
          <w:rFonts w:ascii="Arial" w:hAnsi="Arial"/>
          <w:sz w:val="20"/>
        </w:rPr>
        <w:t xml:space="preserve"> določb Sporazuma med pogodbenicami Severnoatlantske pogodbe o statusu njihovih sil (Nato SOFA), sklenjenega v Londonu 19. junija 1951;</w:t>
      </w:r>
    </w:p>
    <w:p w:rsidR="00C74048" w:rsidRPr="00B944E7" w:rsidRDefault="00C74048" w:rsidP="00B944E7">
      <w:pPr>
        <w:spacing w:after="0" w:line="240" w:lineRule="auto"/>
        <w:jc w:val="both"/>
        <w:rPr>
          <w:rFonts w:ascii="Arial" w:hAnsi="Arial" w:cs="Arial"/>
          <w:sz w:val="20"/>
          <w:szCs w:val="20"/>
        </w:rPr>
      </w:pPr>
    </w:p>
    <w:p w:rsidR="00BC01DA" w:rsidRPr="00B944E7" w:rsidRDefault="00B944E7" w:rsidP="00B944E7">
      <w:pPr>
        <w:spacing w:after="0" w:line="240" w:lineRule="auto"/>
        <w:ind w:right="20"/>
        <w:jc w:val="both"/>
        <w:rPr>
          <w:rFonts w:ascii="Arial" w:hAnsi="Arial" w:cs="Arial"/>
          <w:sz w:val="20"/>
          <w:szCs w:val="20"/>
        </w:rPr>
      </w:pPr>
      <w:r>
        <w:rPr>
          <w:rFonts w:ascii="Arial" w:hAnsi="Arial"/>
          <w:b/>
          <w:bCs/>
          <w:sz w:val="20"/>
        </w:rPr>
        <w:t>S CILJEM</w:t>
      </w:r>
      <w:r>
        <w:rPr>
          <w:rFonts w:ascii="Arial" w:hAnsi="Arial"/>
          <w:sz w:val="20"/>
        </w:rPr>
        <w:t xml:space="preserve"> izvedbe skupnega usposabljanja sil za specialno delovanje udeležencev;</w:t>
      </w: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1E6C66" w:rsidP="00B944E7">
      <w:pPr>
        <w:spacing w:after="0" w:line="240" w:lineRule="auto"/>
        <w:ind w:right="20"/>
        <w:jc w:val="both"/>
        <w:rPr>
          <w:rFonts w:ascii="Arial" w:hAnsi="Arial" w:cs="Arial"/>
          <w:sz w:val="20"/>
          <w:szCs w:val="20"/>
        </w:rPr>
      </w:pPr>
      <w:r>
        <w:rPr>
          <w:rFonts w:ascii="Arial" w:hAnsi="Arial"/>
          <w:sz w:val="20"/>
        </w:rPr>
        <w:t>sta dosegli naslednji dogovor:</w:t>
      </w:r>
    </w:p>
    <w:p w:rsidR="00BC01DA" w:rsidRPr="00B944E7" w:rsidRDefault="00BC01DA" w:rsidP="00B944E7">
      <w:pPr>
        <w:spacing w:after="0" w:line="240" w:lineRule="auto"/>
        <w:ind w:right="20"/>
        <w:jc w:val="both"/>
        <w:rPr>
          <w:rFonts w:ascii="Arial" w:hAnsi="Arial" w:cs="Arial"/>
          <w:sz w:val="20"/>
          <w:szCs w:val="20"/>
        </w:rPr>
      </w:pPr>
    </w:p>
    <w:p w:rsidR="00BC01DA" w:rsidRDefault="00BC01DA" w:rsidP="00B944E7">
      <w:pPr>
        <w:spacing w:after="0" w:line="240" w:lineRule="auto"/>
        <w:ind w:right="20"/>
        <w:jc w:val="both"/>
        <w:rPr>
          <w:rFonts w:ascii="Arial" w:hAnsi="Arial" w:cs="Arial"/>
          <w:sz w:val="20"/>
          <w:szCs w:val="20"/>
        </w:rPr>
      </w:pPr>
    </w:p>
    <w:p w:rsidR="00B944E7" w:rsidRDefault="00B944E7" w:rsidP="00B944E7">
      <w:pPr>
        <w:spacing w:after="0" w:line="240" w:lineRule="auto"/>
        <w:ind w:right="20"/>
        <w:jc w:val="both"/>
        <w:rPr>
          <w:rFonts w:ascii="Arial" w:hAnsi="Arial" w:cs="Arial"/>
          <w:sz w:val="20"/>
          <w:szCs w:val="20"/>
        </w:rPr>
      </w:pPr>
    </w:p>
    <w:p w:rsidR="00B944E7" w:rsidRPr="00B944E7" w:rsidRDefault="00B944E7" w:rsidP="00B944E7">
      <w:pPr>
        <w:spacing w:after="0" w:line="240" w:lineRule="auto"/>
        <w:ind w:right="20"/>
        <w:jc w:val="both"/>
        <w:rPr>
          <w:rFonts w:ascii="Arial" w:hAnsi="Arial" w:cs="Arial"/>
          <w:sz w:val="20"/>
          <w:szCs w:val="20"/>
        </w:rPr>
      </w:pPr>
    </w:p>
    <w:p w:rsidR="00BC01DA" w:rsidRPr="00B944E7" w:rsidRDefault="001E6C66" w:rsidP="00B944E7">
      <w:pPr>
        <w:tabs>
          <w:tab w:val="left" w:pos="373"/>
        </w:tabs>
        <w:spacing w:after="0" w:line="240" w:lineRule="auto"/>
        <w:jc w:val="center"/>
        <w:rPr>
          <w:rFonts w:ascii="Arial" w:hAnsi="Arial" w:cs="Arial"/>
          <w:b/>
          <w:sz w:val="20"/>
          <w:szCs w:val="20"/>
        </w:rPr>
      </w:pPr>
      <w:r>
        <w:rPr>
          <w:rFonts w:ascii="Arial" w:hAnsi="Arial"/>
          <w:b/>
          <w:sz w:val="20"/>
        </w:rPr>
        <w:t xml:space="preserve">1. </w:t>
      </w:r>
      <w:r w:rsidR="00571A01">
        <w:rPr>
          <w:rFonts w:ascii="Arial" w:hAnsi="Arial"/>
          <w:b/>
          <w:sz w:val="20"/>
        </w:rPr>
        <w:t>razdelek</w:t>
      </w:r>
    </w:p>
    <w:p w:rsidR="00BC01DA" w:rsidRPr="00B944E7" w:rsidRDefault="00A94ACC" w:rsidP="00B944E7">
      <w:pPr>
        <w:tabs>
          <w:tab w:val="left" w:pos="373"/>
        </w:tabs>
        <w:spacing w:after="0" w:line="240" w:lineRule="auto"/>
        <w:jc w:val="center"/>
        <w:rPr>
          <w:rFonts w:ascii="Arial" w:hAnsi="Arial" w:cs="Arial"/>
          <w:b/>
          <w:sz w:val="20"/>
          <w:szCs w:val="20"/>
        </w:rPr>
      </w:pPr>
      <w:r>
        <w:rPr>
          <w:rFonts w:ascii="Arial" w:hAnsi="Arial"/>
          <w:b/>
          <w:sz w:val="20"/>
        </w:rPr>
        <w:t>Opredelitev</w:t>
      </w:r>
      <w:r w:rsidR="001E6C66">
        <w:rPr>
          <w:rFonts w:ascii="Arial" w:hAnsi="Arial"/>
          <w:b/>
          <w:sz w:val="20"/>
        </w:rPr>
        <w:t xml:space="preserve"> izrazov</w:t>
      </w:r>
    </w:p>
    <w:p w:rsidR="00BC01DA" w:rsidRPr="00B944E7" w:rsidRDefault="00BC01DA" w:rsidP="00B944E7">
      <w:pPr>
        <w:tabs>
          <w:tab w:val="left" w:pos="373"/>
        </w:tabs>
        <w:spacing w:after="0" w:line="240" w:lineRule="auto"/>
        <w:jc w:val="center"/>
        <w:rPr>
          <w:rFonts w:ascii="Arial" w:hAnsi="Arial" w:cs="Arial"/>
          <w:b/>
          <w:sz w:val="20"/>
          <w:szCs w:val="20"/>
        </w:rPr>
      </w:pPr>
    </w:p>
    <w:p w:rsidR="00BC01DA" w:rsidRPr="00B944E7" w:rsidRDefault="001E6C66" w:rsidP="00B944E7">
      <w:pPr>
        <w:spacing w:after="0" w:line="240" w:lineRule="auto"/>
        <w:ind w:right="20"/>
        <w:jc w:val="both"/>
        <w:rPr>
          <w:rFonts w:ascii="Arial" w:hAnsi="Arial" w:cs="Arial"/>
          <w:sz w:val="20"/>
          <w:szCs w:val="20"/>
        </w:rPr>
      </w:pPr>
      <w:r>
        <w:rPr>
          <w:rFonts w:ascii="Arial" w:hAnsi="Arial"/>
          <w:sz w:val="20"/>
        </w:rPr>
        <w:t>Za namen tega tehničnega dogovora imajo izrazi naslednji pomen:</w:t>
      </w: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1E6C66" w:rsidP="00A94ACC">
      <w:pPr>
        <w:numPr>
          <w:ilvl w:val="0"/>
          <w:numId w:val="3"/>
        </w:numPr>
        <w:tabs>
          <w:tab w:val="left" w:pos="348"/>
        </w:tabs>
        <w:spacing w:after="0" w:line="240" w:lineRule="auto"/>
        <w:jc w:val="both"/>
        <w:rPr>
          <w:rFonts w:ascii="Arial" w:hAnsi="Arial" w:cs="Arial"/>
          <w:sz w:val="20"/>
          <w:szCs w:val="20"/>
        </w:rPr>
      </w:pPr>
      <w:r>
        <w:rPr>
          <w:rFonts w:ascii="Arial" w:hAnsi="Arial"/>
          <w:sz w:val="20"/>
        </w:rPr>
        <w:t xml:space="preserve">»Udeleženec prejemnik« je Ministrstvo za obrambo Republike Slovenije. </w:t>
      </w:r>
    </w:p>
    <w:p w:rsidR="00BC01DA" w:rsidRPr="00B944E7" w:rsidRDefault="00BC01DA" w:rsidP="00B944E7">
      <w:pPr>
        <w:tabs>
          <w:tab w:val="left" w:pos="348"/>
        </w:tabs>
        <w:spacing w:after="0" w:line="240" w:lineRule="auto"/>
        <w:ind w:left="360"/>
        <w:jc w:val="both"/>
        <w:rPr>
          <w:rFonts w:ascii="Arial" w:hAnsi="Arial" w:cs="Arial"/>
          <w:sz w:val="20"/>
          <w:szCs w:val="20"/>
        </w:rPr>
      </w:pPr>
    </w:p>
    <w:p w:rsidR="00BC01DA" w:rsidRDefault="001E6C66" w:rsidP="00A94ACC">
      <w:pPr>
        <w:numPr>
          <w:ilvl w:val="0"/>
          <w:numId w:val="3"/>
        </w:numPr>
        <w:tabs>
          <w:tab w:val="left" w:pos="348"/>
        </w:tabs>
        <w:spacing w:after="0" w:line="240" w:lineRule="auto"/>
        <w:jc w:val="both"/>
        <w:rPr>
          <w:rFonts w:ascii="Arial" w:hAnsi="Arial" w:cs="Arial"/>
          <w:sz w:val="20"/>
          <w:szCs w:val="20"/>
        </w:rPr>
      </w:pPr>
      <w:r>
        <w:rPr>
          <w:rFonts w:ascii="Arial" w:hAnsi="Arial"/>
          <w:sz w:val="20"/>
        </w:rPr>
        <w:t xml:space="preserve">»Udeleženec pošiljatelj« je </w:t>
      </w:r>
      <w:r w:rsidR="00CC68ED">
        <w:rPr>
          <w:rFonts w:ascii="Arial" w:hAnsi="Arial"/>
          <w:sz w:val="20"/>
        </w:rPr>
        <w:t>Četrti polk specialnih sil I</w:t>
      </w:r>
      <w:r w:rsidR="00CC68ED" w:rsidRPr="00CC68ED">
        <w:rPr>
          <w:rFonts w:ascii="Arial" w:hAnsi="Arial"/>
          <w:sz w:val="20"/>
        </w:rPr>
        <w:t>talijanske vojske</w:t>
      </w:r>
      <w:r>
        <w:rPr>
          <w:rFonts w:ascii="Arial" w:hAnsi="Arial"/>
          <w:sz w:val="20"/>
        </w:rPr>
        <w:t>.</w:t>
      </w:r>
    </w:p>
    <w:p w:rsidR="00830400" w:rsidRDefault="00830400" w:rsidP="002C3EAB">
      <w:pPr>
        <w:tabs>
          <w:tab w:val="left" w:pos="348"/>
        </w:tabs>
        <w:spacing w:after="0" w:line="240" w:lineRule="auto"/>
        <w:jc w:val="both"/>
        <w:rPr>
          <w:rFonts w:ascii="Arial" w:hAnsi="Arial" w:cs="Arial"/>
          <w:sz w:val="20"/>
          <w:szCs w:val="20"/>
        </w:rPr>
      </w:pPr>
    </w:p>
    <w:p w:rsidR="00830400" w:rsidRPr="00B944E7" w:rsidRDefault="00830400" w:rsidP="00A94ACC">
      <w:pPr>
        <w:numPr>
          <w:ilvl w:val="0"/>
          <w:numId w:val="3"/>
        </w:numPr>
        <w:tabs>
          <w:tab w:val="left" w:pos="348"/>
        </w:tabs>
        <w:spacing w:after="0" w:line="240" w:lineRule="auto"/>
        <w:jc w:val="both"/>
        <w:rPr>
          <w:rFonts w:ascii="Arial" w:hAnsi="Arial" w:cs="Arial"/>
          <w:sz w:val="20"/>
          <w:szCs w:val="20"/>
        </w:rPr>
      </w:pPr>
      <w:r>
        <w:rPr>
          <w:rFonts w:ascii="Arial" w:hAnsi="Arial"/>
          <w:sz w:val="20"/>
        </w:rPr>
        <w:t>Država gostiteljica je Republika Slovenija;</w:t>
      </w:r>
    </w:p>
    <w:p w:rsidR="00BC01DA" w:rsidRPr="00B944E7" w:rsidRDefault="00BC01DA" w:rsidP="00B944E7">
      <w:pPr>
        <w:tabs>
          <w:tab w:val="left" w:pos="348"/>
        </w:tabs>
        <w:spacing w:after="0" w:line="240" w:lineRule="auto"/>
        <w:ind w:left="360"/>
        <w:jc w:val="both"/>
        <w:rPr>
          <w:rFonts w:ascii="Arial" w:hAnsi="Arial" w:cs="Arial"/>
          <w:sz w:val="20"/>
          <w:szCs w:val="20"/>
        </w:rPr>
      </w:pPr>
    </w:p>
    <w:p w:rsidR="00BC01DA" w:rsidRPr="00B944E7" w:rsidRDefault="001E6C66" w:rsidP="00A94ACC">
      <w:pPr>
        <w:numPr>
          <w:ilvl w:val="0"/>
          <w:numId w:val="3"/>
        </w:numPr>
        <w:tabs>
          <w:tab w:val="left" w:pos="-4395"/>
        </w:tabs>
        <w:spacing w:after="0" w:line="240" w:lineRule="auto"/>
        <w:jc w:val="both"/>
        <w:rPr>
          <w:rFonts w:ascii="Arial" w:hAnsi="Arial" w:cs="Arial"/>
          <w:sz w:val="20"/>
          <w:szCs w:val="20"/>
        </w:rPr>
      </w:pPr>
      <w:r>
        <w:rPr>
          <w:rFonts w:ascii="Arial" w:hAnsi="Arial"/>
          <w:sz w:val="20"/>
        </w:rPr>
        <w:t>»Usposabljanje« je skupno usposabljanje pripadnikov sil za specialno delovanje udeležencev na ozemlju Republike Slovenije.</w:t>
      </w:r>
    </w:p>
    <w:p w:rsidR="00BC01DA" w:rsidRPr="00B944E7" w:rsidRDefault="00BC01DA" w:rsidP="00B944E7">
      <w:pPr>
        <w:tabs>
          <w:tab w:val="left" w:pos="-4395"/>
        </w:tabs>
        <w:spacing w:after="0" w:line="240" w:lineRule="auto"/>
        <w:jc w:val="both"/>
        <w:rPr>
          <w:rFonts w:ascii="Arial" w:hAnsi="Arial" w:cs="Arial"/>
          <w:sz w:val="20"/>
          <w:szCs w:val="20"/>
        </w:rPr>
      </w:pPr>
    </w:p>
    <w:p w:rsidR="00BC01DA" w:rsidRPr="00B944E7" w:rsidRDefault="00C74048" w:rsidP="00A94ACC">
      <w:pPr>
        <w:numPr>
          <w:ilvl w:val="0"/>
          <w:numId w:val="3"/>
        </w:numPr>
        <w:tabs>
          <w:tab w:val="left" w:pos="-4395"/>
        </w:tabs>
        <w:spacing w:after="0" w:line="240" w:lineRule="auto"/>
        <w:jc w:val="both"/>
        <w:rPr>
          <w:rFonts w:ascii="Arial" w:hAnsi="Arial" w:cs="Arial"/>
          <w:sz w:val="20"/>
          <w:szCs w:val="20"/>
        </w:rPr>
      </w:pPr>
      <w:r>
        <w:rPr>
          <w:rFonts w:ascii="Arial" w:hAnsi="Arial"/>
          <w:sz w:val="20"/>
        </w:rPr>
        <w:t>»Gostujoč</w:t>
      </w:r>
      <w:r w:rsidR="00CC68ED">
        <w:rPr>
          <w:rFonts w:ascii="Arial" w:hAnsi="Arial"/>
          <w:sz w:val="20"/>
        </w:rPr>
        <w:t>a</w:t>
      </w:r>
      <w:r>
        <w:rPr>
          <w:rFonts w:ascii="Arial" w:hAnsi="Arial"/>
          <w:sz w:val="20"/>
        </w:rPr>
        <w:t xml:space="preserve"> enot</w:t>
      </w:r>
      <w:r w:rsidR="00CC68ED">
        <w:rPr>
          <w:rFonts w:ascii="Arial" w:hAnsi="Arial"/>
          <w:sz w:val="20"/>
        </w:rPr>
        <w:t>a</w:t>
      </w:r>
      <w:r>
        <w:rPr>
          <w:rFonts w:ascii="Arial" w:hAnsi="Arial"/>
          <w:sz w:val="20"/>
        </w:rPr>
        <w:t xml:space="preserve">« </w:t>
      </w:r>
      <w:r w:rsidR="00CC68ED">
        <w:rPr>
          <w:rFonts w:ascii="Arial" w:hAnsi="Arial"/>
          <w:sz w:val="20"/>
        </w:rPr>
        <w:t>je</w:t>
      </w:r>
      <w:r>
        <w:rPr>
          <w:rFonts w:ascii="Arial" w:hAnsi="Arial"/>
          <w:sz w:val="20"/>
        </w:rPr>
        <w:t xml:space="preserve"> </w:t>
      </w:r>
      <w:r w:rsidR="00CC68ED">
        <w:rPr>
          <w:rFonts w:ascii="Arial" w:hAnsi="Arial"/>
          <w:sz w:val="20"/>
        </w:rPr>
        <w:t>Četrti polk specialnih sil I</w:t>
      </w:r>
      <w:r w:rsidR="00CC68ED" w:rsidRPr="00CC68ED">
        <w:rPr>
          <w:rFonts w:ascii="Arial" w:hAnsi="Arial"/>
          <w:sz w:val="20"/>
        </w:rPr>
        <w:t>talijanske vojske</w:t>
      </w:r>
      <w:r>
        <w:rPr>
          <w:rFonts w:ascii="Arial" w:hAnsi="Arial"/>
          <w:sz w:val="20"/>
        </w:rPr>
        <w:t>, enote za specialno delovanje, ki se začasno razmestijo na ozemlju Republike Slovenije za namene usposabljanja.</w:t>
      </w:r>
    </w:p>
    <w:p w:rsidR="00BC01DA" w:rsidRPr="00B944E7" w:rsidRDefault="00BC01DA" w:rsidP="00B944E7">
      <w:pPr>
        <w:tabs>
          <w:tab w:val="left" w:pos="-4395"/>
        </w:tabs>
        <w:spacing w:after="0" w:line="240" w:lineRule="auto"/>
        <w:jc w:val="both"/>
        <w:rPr>
          <w:rFonts w:ascii="Arial" w:hAnsi="Arial" w:cs="Arial"/>
          <w:sz w:val="20"/>
          <w:szCs w:val="20"/>
        </w:rPr>
      </w:pPr>
    </w:p>
    <w:p w:rsidR="00BC01DA" w:rsidRDefault="001E6C66" w:rsidP="00A94ACC">
      <w:pPr>
        <w:numPr>
          <w:ilvl w:val="0"/>
          <w:numId w:val="3"/>
        </w:numPr>
        <w:tabs>
          <w:tab w:val="left" w:pos="-4395"/>
        </w:tabs>
        <w:spacing w:after="0" w:line="240" w:lineRule="auto"/>
        <w:jc w:val="both"/>
        <w:rPr>
          <w:rFonts w:ascii="Arial" w:hAnsi="Arial" w:cs="Arial"/>
          <w:sz w:val="20"/>
          <w:szCs w:val="20"/>
        </w:rPr>
      </w:pPr>
      <w:r>
        <w:rPr>
          <w:rFonts w:ascii="Arial" w:hAnsi="Arial"/>
          <w:sz w:val="20"/>
        </w:rPr>
        <w:t>»Enota gostiteljica« je Enota za specialno delovanje Slovenske vojske.</w:t>
      </w:r>
    </w:p>
    <w:p w:rsidR="00830400" w:rsidRDefault="00830400" w:rsidP="002C3EAB">
      <w:pPr>
        <w:tabs>
          <w:tab w:val="left" w:pos="-4395"/>
        </w:tabs>
        <w:spacing w:after="0" w:line="240" w:lineRule="auto"/>
        <w:jc w:val="both"/>
        <w:rPr>
          <w:rFonts w:ascii="Arial" w:hAnsi="Arial" w:cs="Arial"/>
          <w:sz w:val="20"/>
          <w:szCs w:val="20"/>
        </w:rPr>
      </w:pPr>
    </w:p>
    <w:p w:rsidR="00830400" w:rsidRPr="002C3EAB" w:rsidRDefault="00830400" w:rsidP="00A94ACC">
      <w:pPr>
        <w:pStyle w:val="Odstavekseznama"/>
        <w:numPr>
          <w:ilvl w:val="0"/>
          <w:numId w:val="3"/>
        </w:numPr>
        <w:tabs>
          <w:tab w:val="left" w:pos="-4395"/>
        </w:tabs>
        <w:spacing w:after="0" w:line="240" w:lineRule="auto"/>
        <w:jc w:val="both"/>
        <w:rPr>
          <w:rFonts w:ascii="Arial" w:hAnsi="Arial" w:cs="Arial"/>
          <w:sz w:val="20"/>
          <w:szCs w:val="20"/>
        </w:rPr>
      </w:pPr>
      <w:r>
        <w:rPr>
          <w:rFonts w:ascii="Arial" w:hAnsi="Arial"/>
          <w:sz w:val="20"/>
        </w:rPr>
        <w:t>STANAG 2034 pomeni Natov standardizacijski dogovor – Natovi standardni postopki za medsebojno logistično pomoč.</w:t>
      </w:r>
    </w:p>
    <w:p w:rsidR="00830400" w:rsidRPr="00830400" w:rsidRDefault="00830400" w:rsidP="002C3EAB">
      <w:pPr>
        <w:tabs>
          <w:tab w:val="left" w:pos="-4395"/>
        </w:tabs>
        <w:spacing w:after="0" w:line="240" w:lineRule="auto"/>
        <w:jc w:val="both"/>
        <w:rPr>
          <w:rFonts w:ascii="Arial" w:hAnsi="Arial" w:cs="Arial"/>
          <w:sz w:val="20"/>
          <w:szCs w:val="20"/>
        </w:rPr>
      </w:pPr>
    </w:p>
    <w:p w:rsidR="00830400" w:rsidRPr="00830400" w:rsidRDefault="00830400" w:rsidP="00A94ACC">
      <w:pPr>
        <w:pStyle w:val="Odstavekseznama"/>
        <w:numPr>
          <w:ilvl w:val="0"/>
          <w:numId w:val="3"/>
        </w:numPr>
        <w:tabs>
          <w:tab w:val="left" w:pos="-4395"/>
        </w:tabs>
        <w:spacing w:after="0" w:line="240" w:lineRule="auto"/>
        <w:jc w:val="both"/>
        <w:rPr>
          <w:rFonts w:ascii="Arial" w:hAnsi="Arial" w:cs="Arial"/>
          <w:sz w:val="20"/>
          <w:szCs w:val="20"/>
        </w:rPr>
      </w:pPr>
      <w:r>
        <w:rPr>
          <w:rFonts w:ascii="Arial" w:hAnsi="Arial"/>
          <w:sz w:val="20"/>
        </w:rPr>
        <w:t>Stanag 2455(2) pomeni Natov standardizacijski dogovor – Postopki premikov čez državno mejo (AMovP-2(A)).</w:t>
      </w:r>
    </w:p>
    <w:p w:rsidR="00BC01DA" w:rsidRPr="00B944E7" w:rsidRDefault="00BC01DA" w:rsidP="00B944E7">
      <w:pPr>
        <w:tabs>
          <w:tab w:val="left" w:pos="348"/>
        </w:tabs>
        <w:spacing w:after="0" w:line="240" w:lineRule="auto"/>
        <w:ind w:left="360"/>
        <w:jc w:val="both"/>
        <w:rPr>
          <w:rFonts w:ascii="Arial" w:hAnsi="Arial" w:cs="Arial"/>
          <w:sz w:val="20"/>
          <w:szCs w:val="20"/>
        </w:rPr>
      </w:pPr>
    </w:p>
    <w:p w:rsidR="00BC01DA" w:rsidRPr="00B944E7" w:rsidRDefault="00BC01DA" w:rsidP="00B944E7">
      <w:pPr>
        <w:tabs>
          <w:tab w:val="left" w:pos="348"/>
        </w:tabs>
        <w:spacing w:after="0" w:line="240" w:lineRule="auto"/>
        <w:ind w:left="360"/>
        <w:jc w:val="both"/>
        <w:rPr>
          <w:rFonts w:ascii="Arial" w:hAnsi="Arial" w:cs="Arial"/>
          <w:sz w:val="20"/>
          <w:szCs w:val="20"/>
        </w:rPr>
      </w:pPr>
    </w:p>
    <w:p w:rsidR="00BC01DA" w:rsidRPr="00B944E7" w:rsidRDefault="001E6C66" w:rsidP="00B944E7">
      <w:pPr>
        <w:spacing w:after="0" w:line="240" w:lineRule="auto"/>
        <w:ind w:right="20"/>
        <w:jc w:val="center"/>
        <w:rPr>
          <w:rFonts w:ascii="Arial" w:hAnsi="Arial" w:cs="Arial"/>
          <w:b/>
          <w:sz w:val="20"/>
          <w:szCs w:val="20"/>
        </w:rPr>
      </w:pPr>
      <w:r>
        <w:rPr>
          <w:rFonts w:ascii="Arial" w:hAnsi="Arial"/>
          <w:b/>
          <w:sz w:val="20"/>
        </w:rPr>
        <w:t xml:space="preserve">2. </w:t>
      </w:r>
      <w:r w:rsidR="00571A01">
        <w:rPr>
          <w:rFonts w:ascii="Arial" w:hAnsi="Arial"/>
          <w:b/>
          <w:sz w:val="20"/>
        </w:rPr>
        <w:t>razdelek</w:t>
      </w:r>
    </w:p>
    <w:p w:rsidR="00BC01DA" w:rsidRPr="00B944E7" w:rsidRDefault="001E6C66" w:rsidP="00B944E7">
      <w:pPr>
        <w:spacing w:after="0" w:line="240" w:lineRule="auto"/>
        <w:ind w:right="20"/>
        <w:jc w:val="center"/>
        <w:rPr>
          <w:rFonts w:ascii="Arial" w:hAnsi="Arial" w:cs="Arial"/>
          <w:b/>
          <w:sz w:val="20"/>
          <w:szCs w:val="20"/>
        </w:rPr>
      </w:pPr>
      <w:r>
        <w:rPr>
          <w:rFonts w:ascii="Arial" w:hAnsi="Arial"/>
          <w:b/>
          <w:sz w:val="20"/>
        </w:rPr>
        <w:t>Namen</w:t>
      </w:r>
    </w:p>
    <w:p w:rsidR="00BC01DA" w:rsidRPr="00B944E7" w:rsidRDefault="00BC01DA" w:rsidP="00B944E7">
      <w:pPr>
        <w:spacing w:after="0" w:line="240" w:lineRule="auto"/>
        <w:ind w:right="20"/>
        <w:jc w:val="center"/>
        <w:rPr>
          <w:rFonts w:ascii="Arial" w:hAnsi="Arial" w:cs="Arial"/>
          <w:b/>
          <w:sz w:val="20"/>
          <w:szCs w:val="20"/>
        </w:rPr>
      </w:pPr>
    </w:p>
    <w:p w:rsidR="00BC01DA" w:rsidRPr="00B944E7" w:rsidRDefault="001E6C66" w:rsidP="00B944E7">
      <w:pPr>
        <w:spacing w:after="0" w:line="240" w:lineRule="auto"/>
        <w:ind w:right="20"/>
        <w:jc w:val="both"/>
        <w:rPr>
          <w:rFonts w:ascii="Arial" w:hAnsi="Arial" w:cs="Arial"/>
          <w:sz w:val="20"/>
          <w:szCs w:val="20"/>
        </w:rPr>
      </w:pPr>
      <w:r>
        <w:rPr>
          <w:rFonts w:ascii="Arial" w:hAnsi="Arial"/>
          <w:sz w:val="20"/>
        </w:rPr>
        <w:t>Namen tega tehničnega dogovora je opredeliti medsebojne odnose, pravice in obveznosti udeležencev glede usposabljanja in določiti pogoje za gostujoče enote, ki sodelujejo na usposabljanju.</w:t>
      </w:r>
    </w:p>
    <w:p w:rsidR="00BC01DA" w:rsidRDefault="00BC01DA" w:rsidP="00B944E7">
      <w:pPr>
        <w:spacing w:after="0" w:line="240" w:lineRule="auto"/>
        <w:ind w:right="20"/>
        <w:jc w:val="both"/>
        <w:rPr>
          <w:rFonts w:ascii="Arial" w:hAnsi="Arial" w:cs="Arial"/>
          <w:sz w:val="20"/>
          <w:szCs w:val="20"/>
        </w:rPr>
      </w:pPr>
    </w:p>
    <w:p w:rsidR="00F25B77" w:rsidRDefault="00F25B77" w:rsidP="00B944E7">
      <w:pPr>
        <w:spacing w:after="0" w:line="240" w:lineRule="auto"/>
        <w:ind w:right="20"/>
        <w:jc w:val="both"/>
        <w:rPr>
          <w:rFonts w:ascii="Arial" w:hAnsi="Arial" w:cs="Arial"/>
          <w:sz w:val="20"/>
          <w:szCs w:val="20"/>
        </w:rPr>
      </w:pPr>
    </w:p>
    <w:p w:rsidR="00F25B77" w:rsidRDefault="00F25B77" w:rsidP="00B944E7">
      <w:pPr>
        <w:spacing w:after="0" w:line="240" w:lineRule="auto"/>
        <w:ind w:right="20"/>
        <w:jc w:val="both"/>
        <w:rPr>
          <w:rFonts w:ascii="Arial" w:hAnsi="Arial" w:cs="Arial"/>
          <w:sz w:val="20"/>
          <w:szCs w:val="20"/>
        </w:rPr>
      </w:pPr>
    </w:p>
    <w:p w:rsidR="00F25B77" w:rsidRDefault="00F25B77" w:rsidP="00B944E7">
      <w:pPr>
        <w:spacing w:after="0" w:line="240" w:lineRule="auto"/>
        <w:ind w:right="20"/>
        <w:jc w:val="both"/>
        <w:rPr>
          <w:rFonts w:ascii="Arial" w:hAnsi="Arial" w:cs="Arial"/>
          <w:sz w:val="20"/>
          <w:szCs w:val="20"/>
        </w:rPr>
      </w:pPr>
    </w:p>
    <w:p w:rsidR="00F25B77" w:rsidRPr="00B944E7" w:rsidRDefault="00F25B77" w:rsidP="00B944E7">
      <w:pPr>
        <w:spacing w:after="0" w:line="240" w:lineRule="auto"/>
        <w:ind w:right="20"/>
        <w:jc w:val="both"/>
        <w:rPr>
          <w:rFonts w:ascii="Arial" w:hAnsi="Arial" w:cs="Arial"/>
          <w:sz w:val="20"/>
          <w:szCs w:val="20"/>
        </w:rPr>
      </w:pP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1E6C66" w:rsidP="00B944E7">
      <w:pPr>
        <w:spacing w:after="0" w:line="240" w:lineRule="auto"/>
        <w:ind w:right="20"/>
        <w:jc w:val="center"/>
        <w:rPr>
          <w:rFonts w:ascii="Arial" w:hAnsi="Arial" w:cs="Arial"/>
          <w:b/>
          <w:sz w:val="20"/>
          <w:szCs w:val="20"/>
        </w:rPr>
      </w:pPr>
      <w:r>
        <w:rPr>
          <w:rFonts w:ascii="Arial" w:hAnsi="Arial"/>
          <w:b/>
          <w:sz w:val="20"/>
        </w:rPr>
        <w:t xml:space="preserve">3. </w:t>
      </w:r>
      <w:r w:rsidR="00571A01">
        <w:rPr>
          <w:rFonts w:ascii="Arial" w:hAnsi="Arial"/>
          <w:b/>
          <w:sz w:val="20"/>
        </w:rPr>
        <w:t>razdelek</w:t>
      </w:r>
    </w:p>
    <w:p w:rsidR="00BC01DA" w:rsidRPr="00B944E7" w:rsidRDefault="001E6C66" w:rsidP="00B944E7">
      <w:pPr>
        <w:spacing w:after="0" w:line="240" w:lineRule="auto"/>
        <w:ind w:right="20"/>
        <w:jc w:val="center"/>
        <w:rPr>
          <w:rFonts w:ascii="Arial" w:hAnsi="Arial" w:cs="Arial"/>
          <w:b/>
          <w:sz w:val="20"/>
          <w:szCs w:val="20"/>
        </w:rPr>
      </w:pPr>
      <w:r>
        <w:rPr>
          <w:rFonts w:ascii="Arial" w:hAnsi="Arial"/>
          <w:b/>
          <w:sz w:val="20"/>
        </w:rPr>
        <w:t>Kraj, trajanje in udeležba na usposabljanju</w:t>
      </w:r>
    </w:p>
    <w:p w:rsidR="00BC01DA" w:rsidRPr="00B944E7" w:rsidRDefault="00BC01DA" w:rsidP="00B944E7">
      <w:pPr>
        <w:spacing w:after="0" w:line="240" w:lineRule="auto"/>
        <w:ind w:right="20"/>
        <w:jc w:val="center"/>
        <w:rPr>
          <w:rFonts w:ascii="Arial" w:hAnsi="Arial" w:cs="Arial"/>
          <w:b/>
          <w:sz w:val="20"/>
          <w:szCs w:val="20"/>
        </w:rPr>
      </w:pPr>
    </w:p>
    <w:p w:rsidR="00BC01DA" w:rsidRPr="00B944E7" w:rsidRDefault="001E6C66" w:rsidP="00B944E7">
      <w:pPr>
        <w:spacing w:after="0" w:line="240" w:lineRule="auto"/>
        <w:ind w:right="20"/>
        <w:jc w:val="both"/>
        <w:rPr>
          <w:rFonts w:ascii="Arial" w:hAnsi="Arial" w:cs="Arial"/>
          <w:sz w:val="20"/>
          <w:szCs w:val="20"/>
        </w:rPr>
      </w:pPr>
      <w:r>
        <w:rPr>
          <w:rFonts w:ascii="Arial" w:hAnsi="Arial"/>
          <w:sz w:val="20"/>
        </w:rPr>
        <w:t>Usposabljanje bo potekalo od 14. do 19. novembra 2022 na območju vojaškega objekta Škrilj v Republiki Sloveniji. Na usposabljanju bo predvidoma sodelovalo do 1</w:t>
      </w:r>
      <w:r w:rsidR="00CC68ED">
        <w:rPr>
          <w:rFonts w:ascii="Arial" w:hAnsi="Arial"/>
          <w:sz w:val="20"/>
        </w:rPr>
        <w:t>2</w:t>
      </w:r>
      <w:r>
        <w:rPr>
          <w:rFonts w:ascii="Arial" w:hAnsi="Arial"/>
          <w:sz w:val="20"/>
        </w:rPr>
        <w:t xml:space="preserve"> pripadnikov gostujočih enot z največ 6 vozili udeleženca pošiljatelja in do 15 pripadnikov enote gostiteljice.</w:t>
      </w:r>
    </w:p>
    <w:p w:rsidR="000575C0" w:rsidRPr="00B944E7" w:rsidRDefault="000575C0" w:rsidP="00B944E7">
      <w:pPr>
        <w:spacing w:after="0" w:line="240" w:lineRule="auto"/>
        <w:ind w:right="20"/>
        <w:jc w:val="both"/>
        <w:rPr>
          <w:rFonts w:ascii="Arial" w:hAnsi="Arial" w:cs="Arial"/>
          <w:sz w:val="20"/>
          <w:szCs w:val="20"/>
        </w:rPr>
      </w:pP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1E6C66" w:rsidP="00B944E7">
      <w:pPr>
        <w:spacing w:after="0" w:line="240" w:lineRule="auto"/>
        <w:ind w:right="20"/>
        <w:jc w:val="center"/>
        <w:rPr>
          <w:rFonts w:ascii="Arial" w:hAnsi="Arial" w:cs="Arial"/>
          <w:b/>
          <w:sz w:val="20"/>
          <w:szCs w:val="20"/>
        </w:rPr>
      </w:pPr>
      <w:r>
        <w:rPr>
          <w:rFonts w:ascii="Arial" w:hAnsi="Arial"/>
          <w:b/>
          <w:sz w:val="20"/>
        </w:rPr>
        <w:t xml:space="preserve">4. </w:t>
      </w:r>
      <w:r w:rsidR="00571A01">
        <w:rPr>
          <w:rFonts w:ascii="Arial" w:hAnsi="Arial"/>
          <w:b/>
          <w:sz w:val="20"/>
        </w:rPr>
        <w:t>razdelek</w:t>
      </w:r>
    </w:p>
    <w:p w:rsidR="00BC01DA" w:rsidRPr="00B944E7" w:rsidRDefault="001E6C66" w:rsidP="00B944E7">
      <w:pPr>
        <w:spacing w:after="0" w:line="240" w:lineRule="auto"/>
        <w:ind w:right="20"/>
        <w:jc w:val="center"/>
        <w:rPr>
          <w:rFonts w:ascii="Arial" w:hAnsi="Arial" w:cs="Arial"/>
          <w:b/>
          <w:sz w:val="20"/>
          <w:szCs w:val="20"/>
        </w:rPr>
      </w:pPr>
      <w:r>
        <w:rPr>
          <w:rFonts w:ascii="Arial" w:hAnsi="Arial"/>
          <w:b/>
          <w:sz w:val="20"/>
        </w:rPr>
        <w:t>Pravni vidiki</w:t>
      </w:r>
    </w:p>
    <w:p w:rsidR="00BC01DA" w:rsidRPr="00B944E7" w:rsidRDefault="00BC01DA" w:rsidP="00B944E7">
      <w:pPr>
        <w:spacing w:after="0" w:line="240" w:lineRule="auto"/>
        <w:ind w:right="20"/>
        <w:jc w:val="center"/>
        <w:rPr>
          <w:rFonts w:ascii="Arial" w:hAnsi="Arial" w:cs="Arial"/>
          <w:b/>
          <w:sz w:val="20"/>
          <w:szCs w:val="20"/>
        </w:rPr>
      </w:pPr>
    </w:p>
    <w:p w:rsidR="00BC01DA" w:rsidRPr="00A94ACC" w:rsidRDefault="001E6C66" w:rsidP="00A94ACC">
      <w:pPr>
        <w:pStyle w:val="Odstavekseznama"/>
        <w:numPr>
          <w:ilvl w:val="0"/>
          <w:numId w:val="7"/>
        </w:numPr>
        <w:tabs>
          <w:tab w:val="left" w:pos="360"/>
        </w:tabs>
        <w:spacing w:after="0" w:line="240" w:lineRule="auto"/>
        <w:ind w:left="0" w:firstLine="0"/>
        <w:jc w:val="both"/>
        <w:rPr>
          <w:rFonts w:ascii="Arial" w:hAnsi="Arial" w:cs="Arial"/>
          <w:sz w:val="20"/>
          <w:szCs w:val="20"/>
        </w:rPr>
      </w:pPr>
      <w:r w:rsidRPr="00A94ACC">
        <w:rPr>
          <w:rFonts w:ascii="Arial" w:hAnsi="Arial"/>
          <w:sz w:val="20"/>
        </w:rPr>
        <w:t>Pravni status pripadnikov gostujoče enote ureja Nato SOFA.</w:t>
      </w:r>
    </w:p>
    <w:p w:rsidR="00BC01DA" w:rsidRPr="00B944E7" w:rsidRDefault="00BC01DA" w:rsidP="00A94ACC">
      <w:pPr>
        <w:tabs>
          <w:tab w:val="left" w:pos="360"/>
        </w:tabs>
        <w:spacing w:after="0" w:line="240" w:lineRule="auto"/>
        <w:jc w:val="both"/>
        <w:rPr>
          <w:rFonts w:ascii="Arial" w:hAnsi="Arial" w:cs="Arial"/>
          <w:sz w:val="20"/>
          <w:szCs w:val="20"/>
        </w:rPr>
      </w:pPr>
    </w:p>
    <w:p w:rsidR="00BC01DA" w:rsidRPr="00A94ACC" w:rsidRDefault="001E6C66" w:rsidP="00A94ACC">
      <w:pPr>
        <w:pStyle w:val="Odstavekseznama"/>
        <w:numPr>
          <w:ilvl w:val="0"/>
          <w:numId w:val="7"/>
        </w:numPr>
        <w:tabs>
          <w:tab w:val="left" w:pos="360"/>
        </w:tabs>
        <w:spacing w:after="0" w:line="240" w:lineRule="auto"/>
        <w:ind w:left="0" w:firstLine="0"/>
        <w:jc w:val="both"/>
        <w:rPr>
          <w:rFonts w:ascii="Arial" w:hAnsi="Arial" w:cs="Arial"/>
          <w:sz w:val="20"/>
          <w:szCs w:val="20"/>
        </w:rPr>
      </w:pPr>
      <w:r w:rsidRPr="00A94ACC">
        <w:rPr>
          <w:rFonts w:ascii="Arial" w:hAnsi="Arial"/>
          <w:sz w:val="20"/>
        </w:rPr>
        <w:t>Pripadniki gostujoče enote spoštujejo nacionalne zakone in predpise Republike Slovenije.</w:t>
      </w:r>
    </w:p>
    <w:p w:rsidR="00BC01DA" w:rsidRPr="00B944E7" w:rsidRDefault="00BC01DA" w:rsidP="00A94ACC">
      <w:pPr>
        <w:tabs>
          <w:tab w:val="left" w:pos="360"/>
        </w:tabs>
        <w:spacing w:after="0" w:line="240" w:lineRule="auto"/>
        <w:jc w:val="both"/>
        <w:rPr>
          <w:rFonts w:ascii="Arial" w:hAnsi="Arial" w:cs="Arial"/>
          <w:sz w:val="20"/>
          <w:szCs w:val="20"/>
        </w:rPr>
      </w:pPr>
    </w:p>
    <w:p w:rsidR="00BC01DA" w:rsidRPr="00A94ACC" w:rsidRDefault="001E6C66" w:rsidP="00A94ACC">
      <w:pPr>
        <w:pStyle w:val="Odstavekseznama"/>
        <w:numPr>
          <w:ilvl w:val="0"/>
          <w:numId w:val="7"/>
        </w:numPr>
        <w:tabs>
          <w:tab w:val="left" w:pos="360"/>
        </w:tabs>
        <w:spacing w:after="0" w:line="240" w:lineRule="auto"/>
        <w:ind w:left="0" w:firstLine="0"/>
        <w:jc w:val="both"/>
        <w:rPr>
          <w:rFonts w:ascii="Arial" w:hAnsi="Arial" w:cs="Arial"/>
          <w:sz w:val="20"/>
          <w:szCs w:val="20"/>
        </w:rPr>
      </w:pPr>
      <w:r w:rsidRPr="00A94ACC">
        <w:rPr>
          <w:rFonts w:ascii="Arial" w:hAnsi="Arial"/>
          <w:sz w:val="20"/>
        </w:rPr>
        <w:t xml:space="preserve">Ta tehnični dogovor ne ustvarja </w:t>
      </w:r>
      <w:r w:rsidR="005D0E5D">
        <w:rPr>
          <w:rFonts w:ascii="Arial" w:hAnsi="Arial"/>
          <w:sz w:val="20"/>
        </w:rPr>
        <w:t>dodatnih</w:t>
      </w:r>
      <w:r w:rsidR="005D0E5D" w:rsidRPr="00A94ACC">
        <w:rPr>
          <w:rFonts w:ascii="Arial" w:hAnsi="Arial"/>
          <w:sz w:val="20"/>
        </w:rPr>
        <w:t xml:space="preserve"> </w:t>
      </w:r>
      <w:r w:rsidRPr="00A94ACC">
        <w:rPr>
          <w:rFonts w:ascii="Arial" w:hAnsi="Arial"/>
          <w:sz w:val="20"/>
        </w:rPr>
        <w:t>pravic ali obveznosti po mednarodnem javnem pravu.</w:t>
      </w:r>
    </w:p>
    <w:p w:rsidR="00BC01DA" w:rsidRPr="00B944E7" w:rsidRDefault="00BC01DA" w:rsidP="00A94ACC">
      <w:pPr>
        <w:tabs>
          <w:tab w:val="left" w:pos="360"/>
        </w:tabs>
        <w:spacing w:after="0" w:line="240" w:lineRule="auto"/>
        <w:jc w:val="both"/>
        <w:rPr>
          <w:rFonts w:ascii="Arial" w:hAnsi="Arial" w:cs="Arial"/>
          <w:sz w:val="20"/>
          <w:szCs w:val="20"/>
        </w:rPr>
      </w:pPr>
    </w:p>
    <w:p w:rsidR="00BC01DA" w:rsidRPr="00A94ACC" w:rsidRDefault="005D0E5D" w:rsidP="00A94ACC">
      <w:pPr>
        <w:pStyle w:val="Odstavekseznama"/>
        <w:numPr>
          <w:ilvl w:val="0"/>
          <w:numId w:val="7"/>
        </w:numPr>
        <w:tabs>
          <w:tab w:val="left" w:pos="360"/>
        </w:tabs>
        <w:spacing w:after="0" w:line="240" w:lineRule="auto"/>
        <w:ind w:left="0" w:right="20" w:firstLine="0"/>
        <w:jc w:val="both"/>
        <w:rPr>
          <w:rFonts w:ascii="Arial" w:hAnsi="Arial" w:cs="Arial"/>
          <w:sz w:val="20"/>
          <w:szCs w:val="20"/>
        </w:rPr>
      </w:pPr>
      <w:r>
        <w:rPr>
          <w:rFonts w:ascii="Arial" w:hAnsi="Arial"/>
          <w:sz w:val="20"/>
        </w:rPr>
        <w:t>Namen tega</w:t>
      </w:r>
      <w:r w:rsidRPr="00A94ACC">
        <w:rPr>
          <w:rFonts w:ascii="Arial" w:hAnsi="Arial"/>
          <w:sz w:val="20"/>
        </w:rPr>
        <w:t xml:space="preserve"> </w:t>
      </w:r>
      <w:r w:rsidR="001E6C66" w:rsidRPr="00A94ACC">
        <w:rPr>
          <w:rFonts w:ascii="Arial" w:hAnsi="Arial"/>
          <w:sz w:val="20"/>
        </w:rPr>
        <w:t>tehničn</w:t>
      </w:r>
      <w:r>
        <w:rPr>
          <w:rFonts w:ascii="Arial" w:hAnsi="Arial"/>
          <w:sz w:val="20"/>
        </w:rPr>
        <w:t>ega</w:t>
      </w:r>
      <w:r w:rsidR="001E6C66" w:rsidRPr="00A94ACC">
        <w:rPr>
          <w:rFonts w:ascii="Arial" w:hAnsi="Arial"/>
          <w:sz w:val="20"/>
        </w:rPr>
        <w:t xml:space="preserve"> dogovor</w:t>
      </w:r>
      <w:r>
        <w:rPr>
          <w:rFonts w:ascii="Arial" w:hAnsi="Arial"/>
          <w:sz w:val="20"/>
        </w:rPr>
        <w:t>a ni, da</w:t>
      </w:r>
      <w:r w:rsidR="001E6C66" w:rsidRPr="00A94ACC">
        <w:rPr>
          <w:rFonts w:ascii="Arial" w:hAnsi="Arial"/>
          <w:sz w:val="20"/>
        </w:rPr>
        <w:t xml:space="preserve"> bi bil v nasprotju z nacionalnimi zakoni in predpisi držav udeležencev ali s katerim koli veljavnim mednarodnim sporazumom, ki zavezuje udeležence.</w:t>
      </w:r>
    </w:p>
    <w:p w:rsidR="00BC01DA" w:rsidRPr="00B944E7" w:rsidRDefault="00BC01DA" w:rsidP="00B944E7">
      <w:pPr>
        <w:spacing w:after="0" w:line="240" w:lineRule="auto"/>
        <w:ind w:left="360" w:right="20"/>
        <w:jc w:val="both"/>
        <w:rPr>
          <w:rFonts w:ascii="Arial" w:hAnsi="Arial" w:cs="Arial"/>
          <w:sz w:val="20"/>
          <w:szCs w:val="20"/>
        </w:rPr>
      </w:pPr>
    </w:p>
    <w:p w:rsidR="00BC01DA" w:rsidRPr="00B944E7" w:rsidRDefault="00BC01DA" w:rsidP="00B944E7">
      <w:pPr>
        <w:spacing w:after="0" w:line="240" w:lineRule="auto"/>
        <w:ind w:left="360" w:right="20"/>
        <w:jc w:val="both"/>
        <w:rPr>
          <w:rFonts w:ascii="Arial" w:hAnsi="Arial" w:cs="Arial"/>
          <w:sz w:val="20"/>
          <w:szCs w:val="20"/>
        </w:rPr>
      </w:pPr>
    </w:p>
    <w:p w:rsidR="00BC01DA" w:rsidRPr="00B944E7" w:rsidRDefault="001E6C66" w:rsidP="00B944E7">
      <w:pPr>
        <w:spacing w:after="0" w:line="240" w:lineRule="auto"/>
        <w:ind w:left="426" w:right="20" w:hanging="426"/>
        <w:jc w:val="center"/>
        <w:rPr>
          <w:rFonts w:ascii="Arial" w:hAnsi="Arial" w:cs="Arial"/>
          <w:b/>
          <w:sz w:val="20"/>
          <w:szCs w:val="20"/>
        </w:rPr>
      </w:pPr>
      <w:r>
        <w:rPr>
          <w:rFonts w:ascii="Arial" w:hAnsi="Arial"/>
          <w:b/>
          <w:sz w:val="20"/>
        </w:rPr>
        <w:t xml:space="preserve">5. </w:t>
      </w:r>
      <w:r w:rsidR="00571A01">
        <w:rPr>
          <w:rFonts w:ascii="Arial" w:hAnsi="Arial"/>
          <w:b/>
          <w:sz w:val="20"/>
        </w:rPr>
        <w:t>razdelek</w:t>
      </w:r>
    </w:p>
    <w:p w:rsidR="00BC01DA" w:rsidRPr="00B944E7" w:rsidRDefault="001E6C66" w:rsidP="00B944E7">
      <w:pPr>
        <w:keepNext/>
        <w:keepLines/>
        <w:spacing w:after="0" w:line="240" w:lineRule="auto"/>
        <w:ind w:right="20"/>
        <w:jc w:val="center"/>
        <w:rPr>
          <w:rFonts w:ascii="Arial" w:hAnsi="Arial" w:cs="Arial"/>
          <w:b/>
          <w:sz w:val="20"/>
          <w:szCs w:val="20"/>
        </w:rPr>
      </w:pPr>
      <w:r>
        <w:rPr>
          <w:rFonts w:ascii="Arial" w:hAnsi="Arial"/>
          <w:b/>
          <w:sz w:val="20"/>
        </w:rPr>
        <w:t>Dovoljenje za nošenje vojaške uniforme</w:t>
      </w:r>
    </w:p>
    <w:p w:rsidR="00BC01DA" w:rsidRPr="00B944E7" w:rsidRDefault="00BC01DA" w:rsidP="00B944E7">
      <w:pPr>
        <w:keepNext/>
        <w:keepLines/>
        <w:spacing w:after="0" w:line="240" w:lineRule="auto"/>
        <w:ind w:right="20"/>
        <w:jc w:val="center"/>
        <w:rPr>
          <w:rFonts w:ascii="Arial" w:hAnsi="Arial" w:cs="Arial"/>
          <w:b/>
          <w:sz w:val="20"/>
          <w:szCs w:val="20"/>
        </w:rPr>
      </w:pPr>
    </w:p>
    <w:p w:rsidR="00BC01DA" w:rsidRPr="00B944E7" w:rsidRDefault="001E6C66" w:rsidP="00B944E7">
      <w:pPr>
        <w:spacing w:after="0" w:line="240" w:lineRule="auto"/>
        <w:ind w:right="20"/>
        <w:jc w:val="both"/>
        <w:rPr>
          <w:rFonts w:ascii="Arial" w:hAnsi="Arial" w:cs="Arial"/>
          <w:sz w:val="20"/>
          <w:szCs w:val="20"/>
        </w:rPr>
      </w:pPr>
      <w:r>
        <w:rPr>
          <w:rFonts w:ascii="Arial" w:hAnsi="Arial"/>
          <w:sz w:val="20"/>
        </w:rPr>
        <w:t xml:space="preserve">Pripadniki gostujočih enot smejo med vajo nositi svojo nacionalno vojaško uniformo na celotnem ozemlju Republike Slovenije, skladno s 5. </w:t>
      </w:r>
      <w:r w:rsidR="00571A01">
        <w:rPr>
          <w:rFonts w:ascii="Arial" w:hAnsi="Arial"/>
          <w:sz w:val="20"/>
        </w:rPr>
        <w:t>členom</w:t>
      </w:r>
      <w:r>
        <w:rPr>
          <w:rFonts w:ascii="Arial" w:hAnsi="Arial"/>
          <w:sz w:val="20"/>
        </w:rPr>
        <w:t xml:space="preserve"> Nato SOFA.</w:t>
      </w: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1E6C66" w:rsidP="00B944E7">
      <w:pPr>
        <w:spacing w:after="0" w:line="240" w:lineRule="auto"/>
        <w:ind w:right="20"/>
        <w:jc w:val="center"/>
        <w:rPr>
          <w:rFonts w:ascii="Arial" w:hAnsi="Arial" w:cs="Arial"/>
          <w:b/>
          <w:sz w:val="20"/>
          <w:szCs w:val="20"/>
        </w:rPr>
      </w:pPr>
      <w:r>
        <w:rPr>
          <w:rFonts w:ascii="Arial" w:hAnsi="Arial"/>
          <w:b/>
          <w:sz w:val="20"/>
        </w:rPr>
        <w:t xml:space="preserve">6. </w:t>
      </w:r>
      <w:r w:rsidR="00571A01">
        <w:rPr>
          <w:rFonts w:ascii="Arial" w:hAnsi="Arial"/>
          <w:b/>
          <w:sz w:val="20"/>
        </w:rPr>
        <w:t>razdelek</w:t>
      </w:r>
    </w:p>
    <w:p w:rsidR="00BC01DA" w:rsidRPr="00B944E7" w:rsidRDefault="001E6C66" w:rsidP="00B944E7">
      <w:pPr>
        <w:spacing w:after="0" w:line="240" w:lineRule="auto"/>
        <w:ind w:right="20"/>
        <w:jc w:val="center"/>
        <w:rPr>
          <w:rFonts w:ascii="Arial" w:hAnsi="Arial" w:cs="Arial"/>
          <w:b/>
          <w:sz w:val="20"/>
          <w:szCs w:val="20"/>
        </w:rPr>
      </w:pPr>
      <w:r>
        <w:rPr>
          <w:rFonts w:ascii="Arial" w:hAnsi="Arial"/>
          <w:b/>
          <w:sz w:val="20"/>
        </w:rPr>
        <w:t>Prevoz in zagotavljanje informacij</w:t>
      </w:r>
    </w:p>
    <w:p w:rsidR="00BC01DA" w:rsidRPr="00B944E7" w:rsidRDefault="00BC01DA" w:rsidP="00A94ACC">
      <w:pPr>
        <w:spacing w:after="0" w:line="240" w:lineRule="auto"/>
        <w:ind w:right="20"/>
        <w:jc w:val="center"/>
        <w:rPr>
          <w:rFonts w:ascii="Arial" w:hAnsi="Arial" w:cs="Arial"/>
          <w:b/>
          <w:sz w:val="20"/>
          <w:szCs w:val="20"/>
        </w:rPr>
      </w:pPr>
    </w:p>
    <w:p w:rsidR="00BC01DA" w:rsidRPr="00A94ACC" w:rsidRDefault="001E6C66" w:rsidP="00A94ACC">
      <w:pPr>
        <w:pStyle w:val="Odstavekseznama"/>
        <w:numPr>
          <w:ilvl w:val="0"/>
          <w:numId w:val="8"/>
        </w:numPr>
        <w:tabs>
          <w:tab w:val="left" w:pos="351"/>
        </w:tabs>
        <w:spacing w:after="0" w:line="240" w:lineRule="auto"/>
        <w:ind w:left="0" w:firstLine="0"/>
        <w:jc w:val="both"/>
        <w:rPr>
          <w:rFonts w:ascii="Arial" w:hAnsi="Arial" w:cs="Arial"/>
          <w:sz w:val="20"/>
          <w:szCs w:val="20"/>
        </w:rPr>
      </w:pPr>
      <w:r w:rsidRPr="00A94ACC">
        <w:rPr>
          <w:rFonts w:ascii="Arial" w:hAnsi="Arial"/>
          <w:sz w:val="20"/>
        </w:rPr>
        <w:t>Prevoz pripadnikov gostujočih enot z njihovega ozemlja in nazaj zagotovi udeleženec pošiljatelj na lastne stroške. Da olajša premik gostujočih enot po ozemlju države gostiteljice, udeleženec prejemnik po potrebi in medsebojnem dogovoru zagotovi gostujočim silam spremstvo vojaške policije.</w:t>
      </w:r>
    </w:p>
    <w:p w:rsidR="00BC01DA" w:rsidRPr="00B944E7" w:rsidRDefault="00BC01DA" w:rsidP="00A94ACC">
      <w:pPr>
        <w:tabs>
          <w:tab w:val="left" w:pos="351"/>
        </w:tabs>
        <w:spacing w:after="0" w:line="240" w:lineRule="auto"/>
        <w:jc w:val="both"/>
        <w:rPr>
          <w:rFonts w:ascii="Arial" w:hAnsi="Arial" w:cs="Arial"/>
          <w:sz w:val="20"/>
          <w:szCs w:val="20"/>
        </w:rPr>
      </w:pPr>
    </w:p>
    <w:p w:rsidR="00830400" w:rsidRPr="00A94ACC" w:rsidRDefault="00830400" w:rsidP="00A94ACC">
      <w:pPr>
        <w:pStyle w:val="Odstavekseznama"/>
        <w:numPr>
          <w:ilvl w:val="0"/>
          <w:numId w:val="8"/>
        </w:numPr>
        <w:tabs>
          <w:tab w:val="left" w:pos="351"/>
        </w:tabs>
        <w:spacing w:after="0" w:line="240" w:lineRule="auto"/>
        <w:ind w:left="0" w:firstLine="0"/>
        <w:jc w:val="both"/>
        <w:rPr>
          <w:rFonts w:ascii="Arial" w:eastAsia="Calibri" w:hAnsi="Arial" w:cs="Arial"/>
          <w:sz w:val="20"/>
          <w:szCs w:val="20"/>
        </w:rPr>
      </w:pPr>
      <w:r w:rsidRPr="00A94ACC">
        <w:rPr>
          <w:rFonts w:ascii="Arial" w:hAnsi="Arial"/>
          <w:sz w:val="20"/>
        </w:rPr>
        <w:t xml:space="preserve">Za prehod meje in gibanje po ozemlju države gostiteljice se uporabljajo ti dokumenti: </w:t>
      </w:r>
    </w:p>
    <w:p w:rsidR="00830400" w:rsidRPr="00830400" w:rsidRDefault="00830400" w:rsidP="00A94ACC">
      <w:pPr>
        <w:numPr>
          <w:ilvl w:val="0"/>
          <w:numId w:val="5"/>
        </w:numPr>
        <w:tabs>
          <w:tab w:val="left" w:pos="351"/>
        </w:tabs>
        <w:spacing w:after="0" w:line="240" w:lineRule="auto"/>
        <w:contextualSpacing/>
        <w:jc w:val="both"/>
        <w:rPr>
          <w:rFonts w:ascii="Arial" w:eastAsia="Calibri" w:hAnsi="Arial" w:cs="Arial"/>
          <w:sz w:val="20"/>
          <w:szCs w:val="20"/>
        </w:rPr>
      </w:pPr>
      <w:r>
        <w:rPr>
          <w:rFonts w:ascii="Arial" w:hAnsi="Arial"/>
          <w:sz w:val="20"/>
        </w:rPr>
        <w:t xml:space="preserve">Za oprostitev plačila cestnine za vozila udeleženca pošiljatelja mora udeleženec pošiljatelj najpozneje 7 dni pred cestnim premikom predložiti udeležencu prejemniku nalog za prevoz ali drug ustrezen dokument, ki vsebuje vsaj te podatke: registrske številke vozil in datume uporabe ocestninjenih hitrih cest in avtocest; </w:t>
      </w:r>
    </w:p>
    <w:p w:rsidR="00830400" w:rsidRPr="00830400" w:rsidRDefault="00830400" w:rsidP="00A94ACC">
      <w:pPr>
        <w:numPr>
          <w:ilvl w:val="0"/>
          <w:numId w:val="5"/>
        </w:numPr>
        <w:tabs>
          <w:tab w:val="left" w:pos="348"/>
        </w:tabs>
        <w:spacing w:after="0" w:line="240" w:lineRule="auto"/>
        <w:contextualSpacing/>
        <w:jc w:val="both"/>
        <w:rPr>
          <w:rFonts w:ascii="Arial" w:eastAsia="Calibri" w:hAnsi="Arial" w:cs="Arial"/>
          <w:sz w:val="20"/>
          <w:szCs w:val="20"/>
        </w:rPr>
      </w:pPr>
      <w:r>
        <w:rPr>
          <w:rFonts w:ascii="Arial" w:hAnsi="Arial"/>
          <w:sz w:val="20"/>
        </w:rPr>
        <w:t>Udeleženec pošiljatelj predloži državi gostiteljici obrazec 302, kot je opisan v Stanagu 2455(2):</w:t>
      </w:r>
    </w:p>
    <w:p w:rsidR="00830400" w:rsidRPr="00830400" w:rsidRDefault="00830400" w:rsidP="00A94ACC">
      <w:pPr>
        <w:numPr>
          <w:ilvl w:val="1"/>
          <w:numId w:val="4"/>
        </w:numPr>
        <w:spacing w:after="0" w:line="240" w:lineRule="auto"/>
        <w:jc w:val="both"/>
        <w:rPr>
          <w:rFonts w:ascii="Arial" w:eastAsia="Calibri" w:hAnsi="Arial" w:cs="Arial"/>
          <w:sz w:val="20"/>
          <w:szCs w:val="20"/>
        </w:rPr>
      </w:pPr>
      <w:r>
        <w:rPr>
          <w:rFonts w:ascii="Arial" w:hAnsi="Arial"/>
          <w:sz w:val="20"/>
        </w:rPr>
        <w:t>najpozneje 10 delovnih dni pred premikom po cesti;</w:t>
      </w:r>
    </w:p>
    <w:p w:rsidR="00830400" w:rsidRPr="00830400" w:rsidRDefault="00830400" w:rsidP="00A94ACC">
      <w:pPr>
        <w:numPr>
          <w:ilvl w:val="1"/>
          <w:numId w:val="4"/>
        </w:numPr>
        <w:spacing w:after="0" w:line="240" w:lineRule="auto"/>
        <w:jc w:val="both"/>
        <w:rPr>
          <w:rFonts w:ascii="Arial" w:eastAsia="Calibri" w:hAnsi="Arial" w:cs="Arial"/>
          <w:sz w:val="20"/>
          <w:szCs w:val="20"/>
        </w:rPr>
      </w:pPr>
      <w:r>
        <w:rPr>
          <w:rFonts w:ascii="Arial" w:hAnsi="Arial"/>
          <w:sz w:val="20"/>
        </w:rPr>
        <w:t>najpozneje 20 delovnih dni pred premikom po cesti, ki presega nacionalno določeno maso in/ali dimenzije;</w:t>
      </w:r>
    </w:p>
    <w:p w:rsidR="00830400" w:rsidRPr="00830400" w:rsidRDefault="00830400" w:rsidP="00A94ACC">
      <w:pPr>
        <w:numPr>
          <w:ilvl w:val="1"/>
          <w:numId w:val="4"/>
        </w:numPr>
        <w:spacing w:after="0" w:line="240" w:lineRule="auto"/>
        <w:jc w:val="both"/>
        <w:rPr>
          <w:rFonts w:ascii="Arial" w:eastAsia="Calibri" w:hAnsi="Arial" w:cs="Arial"/>
          <w:sz w:val="20"/>
          <w:szCs w:val="20"/>
        </w:rPr>
      </w:pPr>
      <w:r>
        <w:rPr>
          <w:rFonts w:ascii="Arial" w:hAnsi="Arial"/>
          <w:sz w:val="20"/>
        </w:rPr>
        <w:t>najpozneje 20 delovnih dni pred prevozom nevarnega blaga (zahteva se tudi Obrazec o nevarnem blagu);</w:t>
      </w:r>
    </w:p>
    <w:p w:rsidR="00830400" w:rsidRPr="00830400" w:rsidRDefault="00830400" w:rsidP="00830400">
      <w:pPr>
        <w:spacing w:after="0" w:line="240" w:lineRule="auto"/>
        <w:ind w:left="1701" w:hanging="141"/>
        <w:jc w:val="both"/>
        <w:rPr>
          <w:rFonts w:ascii="Arial" w:eastAsia="Calibri" w:hAnsi="Arial" w:cs="Arial"/>
          <w:sz w:val="20"/>
          <w:szCs w:val="20"/>
          <w:lang w:eastAsia="en-US"/>
        </w:rPr>
      </w:pPr>
    </w:p>
    <w:p w:rsidR="00830400" w:rsidRPr="00830400" w:rsidRDefault="00830400" w:rsidP="00A94ACC">
      <w:pPr>
        <w:numPr>
          <w:ilvl w:val="0"/>
          <w:numId w:val="5"/>
        </w:numPr>
        <w:tabs>
          <w:tab w:val="left" w:pos="366"/>
        </w:tabs>
        <w:spacing w:after="0" w:line="240" w:lineRule="auto"/>
        <w:contextualSpacing/>
        <w:jc w:val="both"/>
        <w:rPr>
          <w:rFonts w:ascii="Arial" w:eastAsia="Calibri" w:hAnsi="Arial" w:cs="Arial"/>
          <w:strike/>
          <w:sz w:val="20"/>
          <w:szCs w:val="20"/>
        </w:rPr>
      </w:pPr>
      <w:r>
        <w:rPr>
          <w:rFonts w:ascii="Arial" w:hAnsi="Arial"/>
          <w:sz w:val="20"/>
        </w:rPr>
        <w:lastRenderedPageBreak/>
        <w:t>Na zahtevo organov države gostiteljice je treba predložiti Natov potni nalog, ki se uporablja za individualne ali skupne premike osebja države pošiljateljice.</w:t>
      </w:r>
    </w:p>
    <w:p w:rsidR="00BC01DA" w:rsidRDefault="00BC01DA" w:rsidP="00B944E7">
      <w:pPr>
        <w:tabs>
          <w:tab w:val="left" w:pos="366"/>
        </w:tabs>
        <w:spacing w:after="0" w:line="240" w:lineRule="auto"/>
        <w:jc w:val="both"/>
        <w:rPr>
          <w:rFonts w:ascii="Arial" w:hAnsi="Arial" w:cs="Arial"/>
          <w:sz w:val="20"/>
          <w:szCs w:val="20"/>
        </w:rPr>
      </w:pPr>
    </w:p>
    <w:p w:rsidR="00B944E7" w:rsidRPr="00B944E7" w:rsidRDefault="00B944E7" w:rsidP="00B944E7">
      <w:pPr>
        <w:tabs>
          <w:tab w:val="left" w:pos="366"/>
        </w:tabs>
        <w:spacing w:after="0" w:line="240" w:lineRule="auto"/>
        <w:jc w:val="both"/>
        <w:rPr>
          <w:rFonts w:ascii="Arial" w:hAnsi="Arial" w:cs="Arial"/>
          <w:sz w:val="20"/>
          <w:szCs w:val="20"/>
        </w:rPr>
      </w:pP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 xml:space="preserve">7. </w:t>
      </w:r>
      <w:r w:rsidR="00571A01">
        <w:rPr>
          <w:rFonts w:ascii="Arial" w:hAnsi="Arial"/>
          <w:b/>
          <w:sz w:val="20"/>
        </w:rPr>
        <w:t>razdelek</w:t>
      </w: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Zdravstvena in zobozdravstvena oskrba</w:t>
      </w:r>
    </w:p>
    <w:p w:rsidR="00BC01DA" w:rsidRPr="00B944E7" w:rsidRDefault="00BC01DA" w:rsidP="00B944E7">
      <w:pPr>
        <w:tabs>
          <w:tab w:val="left" w:pos="387"/>
        </w:tabs>
        <w:spacing w:after="0" w:line="240" w:lineRule="auto"/>
        <w:jc w:val="both"/>
        <w:rPr>
          <w:rFonts w:ascii="Arial" w:hAnsi="Arial" w:cs="Arial"/>
          <w:sz w:val="20"/>
          <w:szCs w:val="20"/>
        </w:rPr>
      </w:pPr>
    </w:p>
    <w:p w:rsidR="003437FA" w:rsidRPr="00A94ACC" w:rsidRDefault="003437FA" w:rsidP="00A94ACC">
      <w:pPr>
        <w:pStyle w:val="Odstavekseznama"/>
        <w:numPr>
          <w:ilvl w:val="0"/>
          <w:numId w:val="9"/>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Udeleženec pošiljatelj je dolžan poskrbeti, da je njegovo osebje pred prihodom na ozemlje udeleženca prejemnika v dobrem zdravstvenem in zobozdravstvenem stanju.</w:t>
      </w:r>
    </w:p>
    <w:p w:rsid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9"/>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Vse osebje udeleženca pošiljatelja, ki je napoteno na ozemlje udeleženca prejemnika na podlagi tega tehničnega dogovora, mora imeti pred prihodom na ozemlje udeleženca prejemnika urejeno ustrezno zdravstveno zavarovanje zaradi plačila morebitnih stroškov zdravstvene oskrbe.</w:t>
      </w:r>
    </w:p>
    <w:p w:rsid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9"/>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Stroške, ki nastanejo za osebje udeleženca pošiljatelja pri izvajalcih javnih zdravstvenih storitev in jih ne krije zdravstveno zavarovanje, plača udeleženec pošiljatelj po takrat veljavnih cenah v državi udeleženca prejemnika.</w:t>
      </w:r>
    </w:p>
    <w:p w:rsid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9"/>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Skladno z IX. členom Nato SOFA se zdravstvena in zobozdravstvena oskrba zagotovita pod enakimi pogoji, kot veljajo za pripadnike oboroženih sil udeleženca prejemnika.</w:t>
      </w:r>
    </w:p>
    <w:p w:rsid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9"/>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Nujna medicinska pomoč in svetovanje, ki ju zagotovijo vojaške zdravstvene službe, ter evakuacija z vojaškimi transportnimi sredstvi do najbližje zdravstvene ustanove, kjer je ta na voljo, so brezplačni.</w:t>
      </w:r>
    </w:p>
    <w:p w:rsid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9"/>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Osebje udeleženca pošiljatelja prinese s seboj zadostne količine predpisanih zdravil za osebno uporabo v času usposabljanja.</w:t>
      </w:r>
    </w:p>
    <w:p w:rsidR="00BC01DA" w:rsidRPr="00B944E7" w:rsidRDefault="00BC01DA" w:rsidP="00B944E7">
      <w:pPr>
        <w:tabs>
          <w:tab w:val="left" w:pos="366"/>
        </w:tabs>
        <w:spacing w:after="0" w:line="240" w:lineRule="auto"/>
        <w:jc w:val="both"/>
        <w:rPr>
          <w:rFonts w:ascii="Arial" w:hAnsi="Arial" w:cs="Arial"/>
          <w:sz w:val="20"/>
          <w:szCs w:val="20"/>
        </w:rPr>
      </w:pPr>
    </w:p>
    <w:p w:rsidR="00BC01DA" w:rsidRDefault="00BC01DA" w:rsidP="00B944E7">
      <w:pPr>
        <w:tabs>
          <w:tab w:val="left" w:pos="387"/>
        </w:tabs>
        <w:spacing w:after="0" w:line="240" w:lineRule="auto"/>
        <w:jc w:val="both"/>
        <w:rPr>
          <w:rFonts w:ascii="Arial" w:hAnsi="Arial" w:cs="Arial"/>
          <w:sz w:val="20"/>
          <w:szCs w:val="20"/>
        </w:rPr>
      </w:pPr>
    </w:p>
    <w:p w:rsidR="003437FA" w:rsidRPr="003437FA" w:rsidRDefault="003437FA" w:rsidP="003437FA">
      <w:pPr>
        <w:autoSpaceDE w:val="0"/>
        <w:autoSpaceDN w:val="0"/>
        <w:adjustRightInd w:val="0"/>
        <w:spacing w:after="0" w:line="240" w:lineRule="auto"/>
        <w:jc w:val="center"/>
        <w:rPr>
          <w:rFonts w:ascii="Arial" w:hAnsi="Arial" w:cs="Arial"/>
          <w:b/>
          <w:iCs/>
          <w:sz w:val="20"/>
          <w:szCs w:val="20"/>
        </w:rPr>
      </w:pPr>
      <w:r>
        <w:rPr>
          <w:rFonts w:ascii="Arial" w:hAnsi="Arial"/>
          <w:b/>
          <w:sz w:val="20"/>
        </w:rPr>
        <w:t xml:space="preserve">8. </w:t>
      </w:r>
      <w:r w:rsidR="00571A01">
        <w:rPr>
          <w:rFonts w:ascii="Arial" w:hAnsi="Arial"/>
          <w:b/>
          <w:sz w:val="20"/>
        </w:rPr>
        <w:t>razdelek</w:t>
      </w:r>
    </w:p>
    <w:p w:rsidR="003437FA" w:rsidRPr="003437FA" w:rsidRDefault="003437FA" w:rsidP="003437FA">
      <w:pPr>
        <w:autoSpaceDE w:val="0"/>
        <w:autoSpaceDN w:val="0"/>
        <w:adjustRightInd w:val="0"/>
        <w:spacing w:after="0" w:line="240" w:lineRule="auto"/>
        <w:jc w:val="center"/>
        <w:rPr>
          <w:rFonts w:ascii="Arial" w:hAnsi="Arial" w:cs="Arial"/>
          <w:b/>
          <w:iCs/>
          <w:sz w:val="20"/>
          <w:szCs w:val="20"/>
        </w:rPr>
      </w:pPr>
      <w:r>
        <w:rPr>
          <w:rFonts w:ascii="Arial" w:hAnsi="Arial"/>
          <w:b/>
          <w:sz w:val="20"/>
        </w:rPr>
        <w:t>Posebni ukrepi glede COVID-19</w:t>
      </w:r>
    </w:p>
    <w:p w:rsidR="003437FA" w:rsidRPr="00BA3424" w:rsidRDefault="003437FA" w:rsidP="003437FA">
      <w:pPr>
        <w:autoSpaceDE w:val="0"/>
        <w:autoSpaceDN w:val="0"/>
        <w:adjustRightInd w:val="0"/>
        <w:spacing w:after="0" w:line="240" w:lineRule="auto"/>
        <w:jc w:val="center"/>
        <w:rPr>
          <w:rFonts w:ascii="Arial" w:hAnsi="Arial" w:cs="Arial"/>
          <w:b/>
          <w:iCs/>
          <w:sz w:val="20"/>
          <w:szCs w:val="20"/>
        </w:rPr>
      </w:pPr>
    </w:p>
    <w:p w:rsidR="003437FA" w:rsidRPr="00A94ACC" w:rsidRDefault="003437FA" w:rsidP="00A94ACC">
      <w:pPr>
        <w:pStyle w:val="Odstavekseznama"/>
        <w:numPr>
          <w:ilvl w:val="0"/>
          <w:numId w:val="10"/>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 xml:space="preserve">Vse osebje udeleženca pošiljatelja upošteva ukrepe države gostiteljice za preprečevanje širjenja okužb s COVID-19. </w:t>
      </w:r>
    </w:p>
    <w:p w:rsidR="003437FA" w:rsidRPr="00BA3424"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10"/>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 xml:space="preserve">Za primere, ko član osebja udeleženca pošiljatelja kaže znake COVID-19, so na kraju usposabljanja na voljo brezplačni testi. </w:t>
      </w:r>
    </w:p>
    <w:p w:rsidR="003437FA" w:rsidRP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10"/>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V primeru suma na okužbo mora zadevna oseba o svojem stanju nemudoma obvestiti svojega nadrejenega in udeleženca prejemnika.</w:t>
      </w:r>
    </w:p>
    <w:p w:rsidR="003437FA" w:rsidRPr="003437FA" w:rsidRDefault="003437FA" w:rsidP="003437FA">
      <w:pPr>
        <w:autoSpaceDE w:val="0"/>
        <w:autoSpaceDN w:val="0"/>
        <w:adjustRightInd w:val="0"/>
        <w:spacing w:after="0" w:line="240" w:lineRule="auto"/>
        <w:jc w:val="center"/>
        <w:rPr>
          <w:rFonts w:ascii="Arial" w:hAnsi="Arial" w:cs="Arial"/>
          <w:b/>
          <w:iCs/>
          <w:sz w:val="20"/>
          <w:szCs w:val="20"/>
        </w:rPr>
      </w:pP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 xml:space="preserve">9. </w:t>
      </w:r>
      <w:r w:rsidR="00571A01">
        <w:rPr>
          <w:rFonts w:ascii="Arial" w:hAnsi="Arial"/>
          <w:b/>
          <w:sz w:val="20"/>
        </w:rPr>
        <w:t>razdelek</w:t>
      </w: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Preiskovalni postopki v primeru nesreč</w:t>
      </w:r>
    </w:p>
    <w:p w:rsidR="00BC01DA" w:rsidRPr="00B944E7" w:rsidRDefault="00BC01DA" w:rsidP="00B944E7">
      <w:pPr>
        <w:tabs>
          <w:tab w:val="left" w:pos="387"/>
        </w:tabs>
        <w:spacing w:after="0" w:line="240" w:lineRule="auto"/>
        <w:jc w:val="both"/>
        <w:rPr>
          <w:rFonts w:ascii="Arial" w:hAnsi="Arial" w:cs="Arial"/>
          <w:sz w:val="20"/>
          <w:szCs w:val="20"/>
        </w:rPr>
      </w:pPr>
    </w:p>
    <w:p w:rsidR="00BC01DA" w:rsidRPr="00A94ACC" w:rsidRDefault="001E6C66" w:rsidP="00A94ACC">
      <w:pPr>
        <w:pStyle w:val="Odstavekseznama"/>
        <w:numPr>
          <w:ilvl w:val="0"/>
          <w:numId w:val="11"/>
        </w:numPr>
        <w:tabs>
          <w:tab w:val="left" w:pos="373"/>
        </w:tabs>
        <w:spacing w:after="0" w:line="240" w:lineRule="auto"/>
        <w:ind w:left="0" w:hanging="11"/>
        <w:jc w:val="both"/>
        <w:rPr>
          <w:rFonts w:ascii="Arial" w:hAnsi="Arial" w:cs="Arial"/>
          <w:sz w:val="20"/>
          <w:szCs w:val="20"/>
        </w:rPr>
      </w:pPr>
      <w:r w:rsidRPr="00A94ACC">
        <w:rPr>
          <w:rFonts w:ascii="Arial" w:hAnsi="Arial"/>
          <w:sz w:val="20"/>
        </w:rPr>
        <w:t>Za preiskavo nesreče, v kateri so udeleženi pripadniki gostujočih enot, je zadolžen udeleženec prejemnik. Organi udeleženca pošiljatelja imajo pravico do navzočnosti opazovalca v vseh fazah preiskave.</w:t>
      </w:r>
    </w:p>
    <w:p w:rsidR="00BC01DA" w:rsidRPr="00B944E7" w:rsidRDefault="00BC01DA" w:rsidP="00A94ACC">
      <w:pPr>
        <w:tabs>
          <w:tab w:val="left" w:pos="373"/>
        </w:tabs>
        <w:spacing w:after="0" w:line="240" w:lineRule="auto"/>
        <w:ind w:hanging="11"/>
        <w:jc w:val="both"/>
        <w:rPr>
          <w:rFonts w:ascii="Arial" w:hAnsi="Arial" w:cs="Arial"/>
          <w:sz w:val="20"/>
          <w:szCs w:val="20"/>
        </w:rPr>
      </w:pPr>
    </w:p>
    <w:p w:rsidR="00BC01DA" w:rsidRPr="00A94ACC" w:rsidRDefault="001E6C66" w:rsidP="00A94ACC">
      <w:pPr>
        <w:pStyle w:val="Odstavekseznama"/>
        <w:numPr>
          <w:ilvl w:val="0"/>
          <w:numId w:val="11"/>
        </w:numPr>
        <w:tabs>
          <w:tab w:val="left" w:pos="366"/>
        </w:tabs>
        <w:spacing w:after="0" w:line="240" w:lineRule="auto"/>
        <w:ind w:left="0" w:hanging="11"/>
        <w:jc w:val="both"/>
        <w:rPr>
          <w:rFonts w:ascii="Arial" w:hAnsi="Arial" w:cs="Arial"/>
          <w:sz w:val="20"/>
          <w:szCs w:val="20"/>
        </w:rPr>
      </w:pPr>
      <w:r w:rsidRPr="00A94ACC">
        <w:rPr>
          <w:rFonts w:ascii="Arial" w:hAnsi="Arial"/>
          <w:sz w:val="20"/>
        </w:rPr>
        <w:t>Organi udeleženca pošiljatelja lahko predlagajo nadaljnje preiskave, če to zahtevajo zakoni ali predpisi njihove države.</w:t>
      </w:r>
    </w:p>
    <w:p w:rsidR="00BC01DA" w:rsidRPr="00B944E7" w:rsidRDefault="00BC01DA" w:rsidP="00A94ACC">
      <w:pPr>
        <w:tabs>
          <w:tab w:val="left" w:pos="366"/>
        </w:tabs>
        <w:spacing w:after="0" w:line="240" w:lineRule="auto"/>
        <w:ind w:hanging="11"/>
        <w:jc w:val="both"/>
        <w:rPr>
          <w:rFonts w:ascii="Arial" w:hAnsi="Arial" w:cs="Arial"/>
          <w:sz w:val="20"/>
          <w:szCs w:val="20"/>
        </w:rPr>
      </w:pPr>
    </w:p>
    <w:p w:rsidR="00BC01DA" w:rsidRPr="00A94ACC" w:rsidRDefault="001E6C66" w:rsidP="00A94ACC">
      <w:pPr>
        <w:pStyle w:val="Odstavekseznama"/>
        <w:numPr>
          <w:ilvl w:val="0"/>
          <w:numId w:val="11"/>
        </w:numPr>
        <w:tabs>
          <w:tab w:val="left" w:pos="355"/>
        </w:tabs>
        <w:spacing w:after="0" w:line="240" w:lineRule="auto"/>
        <w:ind w:left="0" w:hanging="11"/>
        <w:jc w:val="both"/>
        <w:rPr>
          <w:rFonts w:ascii="Arial" w:hAnsi="Arial" w:cs="Arial"/>
          <w:sz w:val="20"/>
          <w:szCs w:val="20"/>
        </w:rPr>
      </w:pPr>
      <w:r w:rsidRPr="00A94ACC">
        <w:rPr>
          <w:rFonts w:ascii="Arial" w:hAnsi="Arial"/>
          <w:sz w:val="20"/>
        </w:rPr>
        <w:t>Organi udeleženca prejemnika o nesreči nemudoma obvestijo organe udeleženca pošiljatelja in jim pošljejo poročilo o njej.</w:t>
      </w:r>
    </w:p>
    <w:p w:rsidR="00BC01DA" w:rsidRDefault="00BC01DA" w:rsidP="00B944E7">
      <w:pPr>
        <w:tabs>
          <w:tab w:val="left" w:pos="355"/>
        </w:tabs>
        <w:spacing w:after="0" w:line="240" w:lineRule="auto"/>
        <w:ind w:right="40"/>
        <w:jc w:val="both"/>
        <w:rPr>
          <w:rFonts w:ascii="Arial" w:hAnsi="Arial" w:cs="Arial"/>
          <w:sz w:val="20"/>
          <w:szCs w:val="20"/>
        </w:rPr>
      </w:pPr>
    </w:p>
    <w:p w:rsidR="003437FA" w:rsidRDefault="003437FA" w:rsidP="00B944E7">
      <w:pPr>
        <w:tabs>
          <w:tab w:val="left" w:pos="355"/>
        </w:tabs>
        <w:spacing w:after="0" w:line="240" w:lineRule="auto"/>
        <w:ind w:right="40"/>
        <w:jc w:val="both"/>
        <w:rPr>
          <w:rFonts w:ascii="Arial" w:hAnsi="Arial" w:cs="Arial"/>
          <w:sz w:val="20"/>
          <w:szCs w:val="20"/>
        </w:rPr>
      </w:pPr>
    </w:p>
    <w:p w:rsidR="003437FA" w:rsidRPr="00B944E7" w:rsidRDefault="003437FA" w:rsidP="00B944E7">
      <w:pPr>
        <w:tabs>
          <w:tab w:val="left" w:pos="355"/>
        </w:tabs>
        <w:spacing w:after="0" w:line="240" w:lineRule="auto"/>
        <w:ind w:right="40"/>
        <w:jc w:val="both"/>
        <w:rPr>
          <w:rFonts w:ascii="Arial" w:hAnsi="Arial" w:cs="Arial"/>
          <w:sz w:val="20"/>
          <w:szCs w:val="20"/>
        </w:rPr>
      </w:pPr>
    </w:p>
    <w:p w:rsidR="00BC01DA" w:rsidRPr="00B944E7" w:rsidRDefault="00BC01DA" w:rsidP="00B944E7">
      <w:pPr>
        <w:tabs>
          <w:tab w:val="left" w:pos="355"/>
        </w:tabs>
        <w:spacing w:after="0" w:line="240" w:lineRule="auto"/>
        <w:ind w:right="40"/>
        <w:jc w:val="both"/>
        <w:rPr>
          <w:rFonts w:ascii="Arial" w:hAnsi="Arial" w:cs="Arial"/>
          <w:sz w:val="20"/>
          <w:szCs w:val="20"/>
        </w:rPr>
      </w:pPr>
    </w:p>
    <w:p w:rsidR="00BC01DA" w:rsidRPr="00B944E7" w:rsidRDefault="001E6C66" w:rsidP="00B944E7">
      <w:pPr>
        <w:tabs>
          <w:tab w:val="left" w:pos="373"/>
        </w:tabs>
        <w:spacing w:after="0" w:line="240" w:lineRule="auto"/>
        <w:jc w:val="center"/>
        <w:rPr>
          <w:rFonts w:ascii="Arial" w:hAnsi="Arial" w:cs="Arial"/>
          <w:b/>
          <w:sz w:val="20"/>
          <w:szCs w:val="20"/>
        </w:rPr>
      </w:pPr>
      <w:r>
        <w:rPr>
          <w:rFonts w:ascii="Arial" w:hAnsi="Arial"/>
          <w:b/>
          <w:sz w:val="20"/>
        </w:rPr>
        <w:t xml:space="preserve">10. </w:t>
      </w:r>
      <w:r w:rsidR="00571A01">
        <w:rPr>
          <w:rFonts w:ascii="Arial" w:hAnsi="Arial"/>
          <w:b/>
          <w:sz w:val="20"/>
        </w:rPr>
        <w:t>razdelek</w:t>
      </w:r>
    </w:p>
    <w:p w:rsidR="00BC01DA" w:rsidRPr="00B944E7" w:rsidRDefault="001E6C66" w:rsidP="00B944E7">
      <w:pPr>
        <w:tabs>
          <w:tab w:val="left" w:pos="373"/>
        </w:tabs>
        <w:spacing w:after="0" w:line="240" w:lineRule="auto"/>
        <w:jc w:val="center"/>
        <w:rPr>
          <w:rFonts w:ascii="Arial" w:hAnsi="Arial" w:cs="Arial"/>
          <w:b/>
          <w:sz w:val="20"/>
          <w:szCs w:val="20"/>
        </w:rPr>
      </w:pPr>
      <w:r>
        <w:rPr>
          <w:rFonts w:ascii="Arial" w:hAnsi="Arial"/>
          <w:b/>
          <w:sz w:val="20"/>
        </w:rPr>
        <w:t>Smrt in prevoz posmrtnih ostankov</w:t>
      </w:r>
    </w:p>
    <w:p w:rsidR="00BC01DA" w:rsidRPr="00B944E7" w:rsidRDefault="00BC01DA" w:rsidP="00B944E7">
      <w:pPr>
        <w:tabs>
          <w:tab w:val="left" w:pos="373"/>
        </w:tabs>
        <w:spacing w:after="0" w:line="240" w:lineRule="auto"/>
        <w:jc w:val="center"/>
        <w:rPr>
          <w:rFonts w:ascii="Arial" w:hAnsi="Arial" w:cs="Arial"/>
          <w:b/>
          <w:sz w:val="20"/>
          <w:szCs w:val="20"/>
        </w:rPr>
      </w:pPr>
    </w:p>
    <w:p w:rsidR="003437FA" w:rsidRPr="00A94ACC" w:rsidRDefault="003437FA" w:rsidP="00A94ACC">
      <w:pPr>
        <w:pStyle w:val="Odstavekseznama"/>
        <w:numPr>
          <w:ilvl w:val="0"/>
          <w:numId w:val="12"/>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V primeru smrti člana osebja države pošiljateljice na ozemlju države gostiteljice se o tem takoj obvesti ustrezen organ države gostiteljice.</w:t>
      </w:r>
    </w:p>
    <w:p w:rsid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12"/>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Smrt potrdi pooblaščeni zdravnik HN.</w:t>
      </w:r>
    </w:p>
    <w:p w:rsid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12"/>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Če ustrezen organ udeleženca prejemnika zahteva obdukcijo pokojnika, jo opravi pooblaščen zdravnik države gostiteljice. Pri obdukciji, katere kraj in čas določi ustrezen organ države gostiteljice, sme biti navzoč tudi zdravnik, ki ga imenujejo organi udeleženca pošiljatelja.</w:t>
      </w:r>
    </w:p>
    <w:p w:rsid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12"/>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V primeru smrti člana osebja udeleženca pošiljatelja na ozemlju države gostiteljice udeleženec pošiljatelj krije vse stroške, povezane s prevozom posmrtnih ostankov in osebne lastnine pokojnika na ozemlje udeleženca pošiljatelja.</w:t>
      </w:r>
    </w:p>
    <w:p w:rsidR="003437FA" w:rsidRDefault="003437FA" w:rsidP="003437FA">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12"/>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Zdravstveni postopki, obdukcija in prevoz posmrtnih ostankov se izvedejo v skladu s predpisi države gostiteljice.</w:t>
      </w:r>
    </w:p>
    <w:p w:rsidR="003437FA" w:rsidRDefault="003437FA" w:rsidP="00A94ACC">
      <w:pPr>
        <w:autoSpaceDE w:val="0"/>
        <w:autoSpaceDN w:val="0"/>
        <w:adjustRightInd w:val="0"/>
        <w:spacing w:after="0" w:line="240" w:lineRule="auto"/>
        <w:jc w:val="both"/>
        <w:rPr>
          <w:rFonts w:ascii="Arial" w:hAnsi="Arial" w:cs="Arial"/>
          <w:iCs/>
          <w:sz w:val="20"/>
          <w:szCs w:val="20"/>
        </w:rPr>
      </w:pPr>
    </w:p>
    <w:p w:rsidR="003437FA" w:rsidRPr="00A94ACC" w:rsidRDefault="003437FA" w:rsidP="00A94ACC">
      <w:pPr>
        <w:pStyle w:val="Odstavekseznama"/>
        <w:numPr>
          <w:ilvl w:val="0"/>
          <w:numId w:val="12"/>
        </w:numPr>
        <w:autoSpaceDE w:val="0"/>
        <w:autoSpaceDN w:val="0"/>
        <w:adjustRightInd w:val="0"/>
        <w:spacing w:after="0" w:line="240" w:lineRule="auto"/>
        <w:ind w:left="0" w:firstLine="0"/>
        <w:jc w:val="both"/>
        <w:rPr>
          <w:rFonts w:ascii="Arial" w:hAnsi="Arial" w:cs="Arial"/>
          <w:iCs/>
          <w:sz w:val="20"/>
          <w:szCs w:val="20"/>
        </w:rPr>
      </w:pPr>
      <w:r w:rsidRPr="00A94ACC">
        <w:rPr>
          <w:rFonts w:ascii="Arial" w:hAnsi="Arial"/>
          <w:sz w:val="20"/>
        </w:rPr>
        <w:t xml:space="preserve">Pri izvajanju tega </w:t>
      </w:r>
      <w:r w:rsidR="00571A01" w:rsidRPr="00A94ACC">
        <w:rPr>
          <w:rFonts w:ascii="Arial" w:hAnsi="Arial"/>
          <w:sz w:val="20"/>
        </w:rPr>
        <w:t>razdelk</w:t>
      </w:r>
      <w:r w:rsidRPr="00A94ACC">
        <w:rPr>
          <w:rFonts w:ascii="Arial" w:hAnsi="Arial"/>
          <w:sz w:val="20"/>
        </w:rPr>
        <w:t>a zagotavlja udeleženec prejemnik udeležencu pošiljatelju vse potrebno sodelovanje.</w:t>
      </w:r>
    </w:p>
    <w:p w:rsidR="00BC01DA" w:rsidRPr="00B944E7" w:rsidRDefault="00BC01DA" w:rsidP="00B944E7">
      <w:pPr>
        <w:tabs>
          <w:tab w:val="left" w:pos="373"/>
        </w:tabs>
        <w:spacing w:after="0" w:line="240" w:lineRule="auto"/>
        <w:ind w:left="360" w:right="40"/>
        <w:jc w:val="both"/>
        <w:rPr>
          <w:rFonts w:ascii="Arial" w:hAnsi="Arial" w:cs="Arial"/>
          <w:sz w:val="20"/>
          <w:szCs w:val="20"/>
        </w:rPr>
      </w:pPr>
    </w:p>
    <w:p w:rsidR="00BC01DA" w:rsidRPr="00B944E7" w:rsidRDefault="00BC01DA" w:rsidP="00B944E7">
      <w:pPr>
        <w:tabs>
          <w:tab w:val="left" w:pos="373"/>
        </w:tabs>
        <w:spacing w:after="0" w:line="240" w:lineRule="auto"/>
        <w:ind w:left="360" w:right="40"/>
        <w:jc w:val="both"/>
        <w:rPr>
          <w:rFonts w:ascii="Arial" w:hAnsi="Arial" w:cs="Arial"/>
          <w:sz w:val="20"/>
          <w:szCs w:val="20"/>
        </w:rPr>
      </w:pPr>
    </w:p>
    <w:p w:rsidR="00BC01DA" w:rsidRPr="00B944E7" w:rsidRDefault="003437FA" w:rsidP="00B944E7">
      <w:pPr>
        <w:tabs>
          <w:tab w:val="left" w:pos="373"/>
        </w:tabs>
        <w:spacing w:after="0" w:line="240" w:lineRule="auto"/>
        <w:jc w:val="center"/>
        <w:rPr>
          <w:rFonts w:ascii="Arial" w:hAnsi="Arial" w:cs="Arial"/>
          <w:b/>
          <w:sz w:val="20"/>
          <w:szCs w:val="20"/>
        </w:rPr>
      </w:pPr>
      <w:r>
        <w:rPr>
          <w:rFonts w:ascii="Arial" w:hAnsi="Arial"/>
          <w:b/>
          <w:sz w:val="20"/>
        </w:rPr>
        <w:t xml:space="preserve">11. </w:t>
      </w:r>
      <w:r w:rsidR="00571A01">
        <w:rPr>
          <w:rFonts w:ascii="Arial" w:hAnsi="Arial"/>
          <w:b/>
          <w:sz w:val="20"/>
        </w:rPr>
        <w:t>razdelek</w:t>
      </w:r>
    </w:p>
    <w:p w:rsidR="00BC01DA" w:rsidRPr="00B944E7" w:rsidRDefault="001E6C66" w:rsidP="00B944E7">
      <w:pPr>
        <w:tabs>
          <w:tab w:val="left" w:pos="373"/>
        </w:tabs>
        <w:spacing w:after="0" w:line="240" w:lineRule="auto"/>
        <w:jc w:val="center"/>
        <w:rPr>
          <w:rFonts w:ascii="Arial" w:hAnsi="Arial" w:cs="Arial"/>
          <w:b/>
          <w:sz w:val="20"/>
          <w:szCs w:val="20"/>
        </w:rPr>
      </w:pPr>
      <w:r>
        <w:rPr>
          <w:rFonts w:ascii="Arial" w:hAnsi="Arial"/>
          <w:b/>
          <w:sz w:val="20"/>
        </w:rPr>
        <w:t>Disciplina</w:t>
      </w:r>
    </w:p>
    <w:p w:rsidR="00BC01DA" w:rsidRPr="00B944E7" w:rsidRDefault="00BC01DA" w:rsidP="00B944E7">
      <w:pPr>
        <w:tabs>
          <w:tab w:val="left" w:pos="373"/>
        </w:tabs>
        <w:spacing w:after="0" w:line="240" w:lineRule="auto"/>
        <w:jc w:val="center"/>
        <w:rPr>
          <w:rFonts w:ascii="Arial" w:hAnsi="Arial" w:cs="Arial"/>
          <w:b/>
          <w:sz w:val="20"/>
          <w:szCs w:val="20"/>
        </w:rPr>
      </w:pPr>
    </w:p>
    <w:p w:rsidR="00BC01DA" w:rsidRPr="00B944E7" w:rsidRDefault="001E6C66" w:rsidP="00B944E7">
      <w:pPr>
        <w:spacing w:after="0" w:line="240" w:lineRule="auto"/>
        <w:jc w:val="both"/>
        <w:rPr>
          <w:rFonts w:ascii="Arial" w:hAnsi="Arial" w:cs="Arial"/>
          <w:sz w:val="20"/>
          <w:szCs w:val="20"/>
        </w:rPr>
      </w:pPr>
      <w:r>
        <w:rPr>
          <w:rFonts w:ascii="Arial" w:hAnsi="Arial"/>
          <w:sz w:val="20"/>
        </w:rPr>
        <w:t>Disciplina ostane pristojnost vsakega udeleženca.</w:t>
      </w:r>
    </w:p>
    <w:p w:rsidR="00BC01DA" w:rsidRPr="00B944E7" w:rsidRDefault="00BC01DA" w:rsidP="00B944E7">
      <w:pPr>
        <w:spacing w:after="0" w:line="240" w:lineRule="auto"/>
        <w:jc w:val="both"/>
        <w:rPr>
          <w:rFonts w:ascii="Arial" w:hAnsi="Arial" w:cs="Arial"/>
          <w:sz w:val="20"/>
          <w:szCs w:val="20"/>
        </w:rPr>
      </w:pPr>
    </w:p>
    <w:p w:rsidR="00BC01DA" w:rsidRPr="00B944E7" w:rsidRDefault="00BC01DA" w:rsidP="00B944E7">
      <w:pPr>
        <w:spacing w:after="0" w:line="240" w:lineRule="auto"/>
        <w:jc w:val="both"/>
        <w:rPr>
          <w:rFonts w:ascii="Arial" w:hAnsi="Arial" w:cs="Arial"/>
          <w:sz w:val="20"/>
          <w:szCs w:val="20"/>
        </w:rPr>
      </w:pPr>
    </w:p>
    <w:p w:rsidR="00BC01DA" w:rsidRPr="00B944E7" w:rsidRDefault="001E6C66" w:rsidP="00B944E7">
      <w:pPr>
        <w:tabs>
          <w:tab w:val="left" w:pos="373"/>
        </w:tabs>
        <w:spacing w:after="0" w:line="240" w:lineRule="auto"/>
        <w:jc w:val="center"/>
        <w:rPr>
          <w:rFonts w:ascii="Arial" w:hAnsi="Arial" w:cs="Arial"/>
          <w:b/>
          <w:sz w:val="20"/>
          <w:szCs w:val="20"/>
        </w:rPr>
      </w:pPr>
      <w:r>
        <w:rPr>
          <w:rFonts w:ascii="Arial" w:hAnsi="Arial"/>
          <w:b/>
          <w:sz w:val="20"/>
        </w:rPr>
        <w:t xml:space="preserve">12. </w:t>
      </w:r>
      <w:r w:rsidR="00571A01">
        <w:rPr>
          <w:rFonts w:ascii="Arial" w:hAnsi="Arial"/>
          <w:b/>
          <w:sz w:val="20"/>
        </w:rPr>
        <w:t>razdelek</w:t>
      </w:r>
    </w:p>
    <w:p w:rsidR="00BC01DA" w:rsidRPr="00B944E7" w:rsidRDefault="001E6C66" w:rsidP="00B944E7">
      <w:pPr>
        <w:tabs>
          <w:tab w:val="left" w:pos="373"/>
        </w:tabs>
        <w:spacing w:after="0" w:line="240" w:lineRule="auto"/>
        <w:jc w:val="center"/>
        <w:rPr>
          <w:rFonts w:ascii="Arial" w:hAnsi="Arial" w:cs="Arial"/>
          <w:b/>
          <w:sz w:val="20"/>
          <w:szCs w:val="20"/>
        </w:rPr>
      </w:pPr>
      <w:r>
        <w:rPr>
          <w:rFonts w:ascii="Arial" w:hAnsi="Arial"/>
          <w:b/>
          <w:sz w:val="20"/>
        </w:rPr>
        <w:t>Odškodninska odgovornost</w:t>
      </w:r>
    </w:p>
    <w:p w:rsidR="00BC01DA" w:rsidRPr="00B944E7" w:rsidRDefault="00BC01DA" w:rsidP="00B944E7">
      <w:pPr>
        <w:tabs>
          <w:tab w:val="left" w:pos="373"/>
        </w:tabs>
        <w:spacing w:after="0" w:line="240" w:lineRule="auto"/>
        <w:jc w:val="center"/>
        <w:rPr>
          <w:rFonts w:ascii="Arial" w:hAnsi="Arial" w:cs="Arial"/>
          <w:b/>
          <w:sz w:val="20"/>
          <w:szCs w:val="20"/>
        </w:rPr>
      </w:pPr>
    </w:p>
    <w:p w:rsidR="00BC01DA" w:rsidRPr="00A94ACC" w:rsidRDefault="001E6C66" w:rsidP="00A94ACC">
      <w:pPr>
        <w:pStyle w:val="Odstavekseznama"/>
        <w:numPr>
          <w:ilvl w:val="0"/>
          <w:numId w:val="13"/>
        </w:numPr>
        <w:tabs>
          <w:tab w:val="left" w:pos="373"/>
        </w:tabs>
        <w:spacing w:after="0" w:line="240" w:lineRule="auto"/>
        <w:ind w:left="0" w:right="40" w:firstLine="0"/>
        <w:jc w:val="both"/>
        <w:rPr>
          <w:rFonts w:ascii="Arial" w:hAnsi="Arial" w:cs="Arial"/>
          <w:sz w:val="20"/>
          <w:szCs w:val="20"/>
        </w:rPr>
      </w:pPr>
      <w:r w:rsidRPr="00A94ACC">
        <w:rPr>
          <w:rFonts w:ascii="Arial" w:hAnsi="Arial"/>
          <w:sz w:val="20"/>
        </w:rPr>
        <w:t>Preiskave in nadomestila za škodo, ki nastane med izvajanjem usposabljanja, se obravnavajo skladno z določbami VIII. člena Nato SOFA.</w:t>
      </w:r>
    </w:p>
    <w:p w:rsidR="00BC01DA" w:rsidRPr="00B944E7" w:rsidRDefault="00BC01DA" w:rsidP="00A94ACC">
      <w:pPr>
        <w:spacing w:after="0" w:line="240" w:lineRule="auto"/>
        <w:ind w:right="40"/>
        <w:jc w:val="both"/>
        <w:rPr>
          <w:rFonts w:ascii="Arial" w:hAnsi="Arial" w:cs="Arial"/>
          <w:sz w:val="20"/>
          <w:szCs w:val="20"/>
        </w:rPr>
      </w:pPr>
    </w:p>
    <w:p w:rsidR="00BC01DA" w:rsidRPr="00A94ACC" w:rsidRDefault="001E6C66" w:rsidP="00A94ACC">
      <w:pPr>
        <w:pStyle w:val="Odstavekseznama"/>
        <w:numPr>
          <w:ilvl w:val="0"/>
          <w:numId w:val="13"/>
        </w:numPr>
        <w:tabs>
          <w:tab w:val="left" w:pos="373"/>
        </w:tabs>
        <w:spacing w:after="0" w:line="240" w:lineRule="auto"/>
        <w:ind w:left="0" w:right="40" w:firstLine="0"/>
        <w:jc w:val="both"/>
        <w:rPr>
          <w:rFonts w:ascii="Arial" w:hAnsi="Arial" w:cs="Arial"/>
          <w:sz w:val="20"/>
          <w:szCs w:val="20"/>
        </w:rPr>
      </w:pPr>
      <w:r w:rsidRPr="00A94ACC">
        <w:rPr>
          <w:rFonts w:ascii="Arial" w:hAnsi="Arial"/>
          <w:sz w:val="20"/>
        </w:rPr>
        <w:t>Preiskave in nadomestilo za škodo, ki jih ne urejajo določbe NATO SOFA, se obravnavajo v skladu z nacionalnimi in mednarodnimi pravili in predpisi.</w:t>
      </w:r>
    </w:p>
    <w:p w:rsidR="00BC01DA" w:rsidRPr="00B944E7" w:rsidRDefault="00BC01DA" w:rsidP="00A94ACC">
      <w:pPr>
        <w:spacing w:after="0" w:line="240" w:lineRule="auto"/>
        <w:rPr>
          <w:rFonts w:ascii="Arial" w:hAnsi="Arial" w:cs="Arial"/>
          <w:sz w:val="20"/>
          <w:szCs w:val="20"/>
        </w:rPr>
      </w:pPr>
    </w:p>
    <w:p w:rsidR="00BC01DA" w:rsidRPr="00A94ACC" w:rsidRDefault="001E6C66" w:rsidP="00A94ACC">
      <w:pPr>
        <w:pStyle w:val="Odstavekseznama"/>
        <w:numPr>
          <w:ilvl w:val="0"/>
          <w:numId w:val="13"/>
        </w:numPr>
        <w:tabs>
          <w:tab w:val="left" w:pos="373"/>
        </w:tabs>
        <w:spacing w:after="0" w:line="240" w:lineRule="auto"/>
        <w:ind w:left="0" w:right="40" w:firstLine="0"/>
        <w:jc w:val="both"/>
        <w:rPr>
          <w:rFonts w:ascii="Arial" w:hAnsi="Arial" w:cs="Arial"/>
          <w:sz w:val="20"/>
          <w:szCs w:val="20"/>
        </w:rPr>
      </w:pPr>
      <w:r w:rsidRPr="00A94ACC">
        <w:rPr>
          <w:rFonts w:ascii="Arial" w:hAnsi="Arial"/>
          <w:sz w:val="20"/>
        </w:rPr>
        <w:t>Skladno z nacionalno zakonodajo Republike Slovenije mora udeleženec pošiljatelj vsa vozila in opremo gostujočih enot ustrezno zavarovati za vse primere terjatev, sporov in odškodninske odgovornosti.</w:t>
      </w:r>
    </w:p>
    <w:p w:rsidR="00BA3424" w:rsidRDefault="00BA3424" w:rsidP="00B944E7">
      <w:pPr>
        <w:tabs>
          <w:tab w:val="left" w:pos="373"/>
        </w:tabs>
        <w:spacing w:after="0" w:line="240" w:lineRule="auto"/>
        <w:ind w:right="20"/>
        <w:jc w:val="both"/>
        <w:rPr>
          <w:rFonts w:ascii="Arial" w:hAnsi="Arial" w:cs="Arial"/>
          <w:sz w:val="20"/>
          <w:szCs w:val="20"/>
        </w:rPr>
      </w:pPr>
    </w:p>
    <w:p w:rsidR="00BA3424" w:rsidRDefault="00BA3424" w:rsidP="00B944E7">
      <w:pPr>
        <w:tabs>
          <w:tab w:val="left" w:pos="373"/>
        </w:tabs>
        <w:spacing w:after="0" w:line="240" w:lineRule="auto"/>
        <w:ind w:right="20"/>
        <w:jc w:val="both"/>
        <w:rPr>
          <w:rFonts w:ascii="Arial" w:hAnsi="Arial" w:cs="Arial"/>
          <w:sz w:val="20"/>
          <w:szCs w:val="20"/>
        </w:rPr>
      </w:pPr>
    </w:p>
    <w:p w:rsidR="00BA3424" w:rsidRPr="00B944E7" w:rsidRDefault="00BA3424" w:rsidP="00B944E7">
      <w:pPr>
        <w:tabs>
          <w:tab w:val="left" w:pos="373"/>
        </w:tabs>
        <w:spacing w:after="0" w:line="240" w:lineRule="auto"/>
        <w:ind w:right="20"/>
        <w:jc w:val="both"/>
        <w:rPr>
          <w:rFonts w:ascii="Arial" w:hAnsi="Arial" w:cs="Arial"/>
          <w:sz w:val="20"/>
          <w:szCs w:val="20"/>
        </w:rPr>
      </w:pPr>
    </w:p>
    <w:p w:rsidR="00BC01DA" w:rsidRPr="00B944E7" w:rsidRDefault="001E6C66" w:rsidP="00B944E7">
      <w:pPr>
        <w:tabs>
          <w:tab w:val="left" w:pos="373"/>
        </w:tabs>
        <w:spacing w:after="0" w:line="240" w:lineRule="auto"/>
        <w:jc w:val="center"/>
        <w:rPr>
          <w:rFonts w:ascii="Arial" w:hAnsi="Arial" w:cs="Arial"/>
          <w:b/>
          <w:sz w:val="20"/>
          <w:szCs w:val="20"/>
        </w:rPr>
      </w:pPr>
      <w:r>
        <w:rPr>
          <w:rFonts w:ascii="Arial" w:hAnsi="Arial"/>
          <w:b/>
          <w:sz w:val="20"/>
        </w:rPr>
        <w:t xml:space="preserve">13. </w:t>
      </w:r>
      <w:r w:rsidR="00571A01">
        <w:rPr>
          <w:rFonts w:ascii="Arial" w:hAnsi="Arial"/>
          <w:b/>
          <w:sz w:val="20"/>
        </w:rPr>
        <w:t>razdelek</w:t>
      </w:r>
    </w:p>
    <w:p w:rsidR="00BC01DA" w:rsidRPr="00B944E7" w:rsidRDefault="001E6C66" w:rsidP="00B944E7">
      <w:pPr>
        <w:tabs>
          <w:tab w:val="left" w:pos="373"/>
        </w:tabs>
        <w:spacing w:after="0" w:line="240" w:lineRule="auto"/>
        <w:jc w:val="center"/>
        <w:rPr>
          <w:rFonts w:ascii="Arial" w:hAnsi="Arial" w:cs="Arial"/>
          <w:b/>
          <w:sz w:val="20"/>
          <w:szCs w:val="20"/>
        </w:rPr>
      </w:pPr>
      <w:r>
        <w:rPr>
          <w:rFonts w:ascii="Arial" w:hAnsi="Arial"/>
          <w:b/>
          <w:sz w:val="20"/>
        </w:rPr>
        <w:t>Finančni vidiki in logistična podpora</w:t>
      </w:r>
    </w:p>
    <w:p w:rsidR="00BC01DA" w:rsidRPr="00B944E7" w:rsidRDefault="00BC01DA" w:rsidP="00B944E7">
      <w:pPr>
        <w:tabs>
          <w:tab w:val="left" w:pos="373"/>
        </w:tabs>
        <w:spacing w:after="0" w:line="240" w:lineRule="auto"/>
        <w:jc w:val="center"/>
        <w:rPr>
          <w:rFonts w:ascii="Arial" w:hAnsi="Arial" w:cs="Arial"/>
          <w:b/>
          <w:sz w:val="20"/>
          <w:szCs w:val="20"/>
        </w:rPr>
      </w:pPr>
    </w:p>
    <w:p w:rsidR="00830400" w:rsidRDefault="00830400" w:rsidP="00B944E7">
      <w:pPr>
        <w:tabs>
          <w:tab w:val="left" w:pos="351"/>
        </w:tabs>
        <w:spacing w:after="0" w:line="240" w:lineRule="auto"/>
        <w:ind w:right="20"/>
        <w:jc w:val="both"/>
        <w:rPr>
          <w:rFonts w:ascii="Arial" w:hAnsi="Arial" w:cs="Arial"/>
          <w:sz w:val="20"/>
          <w:szCs w:val="20"/>
        </w:rPr>
      </w:pPr>
    </w:p>
    <w:p w:rsidR="00830400" w:rsidRPr="00A94ACC" w:rsidRDefault="00830400" w:rsidP="00A94ACC">
      <w:pPr>
        <w:pStyle w:val="Odstavekseznama"/>
        <w:numPr>
          <w:ilvl w:val="0"/>
          <w:numId w:val="14"/>
        </w:numPr>
        <w:autoSpaceDE w:val="0"/>
        <w:autoSpaceDN w:val="0"/>
        <w:adjustRightInd w:val="0"/>
        <w:spacing w:line="300" w:lineRule="auto"/>
        <w:ind w:left="0" w:firstLine="0"/>
        <w:jc w:val="both"/>
        <w:rPr>
          <w:rFonts w:ascii="Arial" w:hAnsi="Arial" w:cs="Arial"/>
          <w:sz w:val="20"/>
          <w:szCs w:val="20"/>
        </w:rPr>
      </w:pPr>
      <w:r w:rsidRPr="00A94ACC">
        <w:rPr>
          <w:rFonts w:ascii="Arial" w:hAnsi="Arial"/>
          <w:sz w:val="20"/>
        </w:rPr>
        <w:lastRenderedPageBreak/>
        <w:t>Država gostiteljica določi povračilo stroškov za zagotovljeno logistično podporo državi pošiljateljici glede na porabo, razen če ni zagotovljena brezplačno. Znesek na računu se določi na podlagi dejanskih stroškov, ki se ne obračunajo po višjih zneskih, kot veljajo za udeleženca prejemnika.</w:t>
      </w:r>
    </w:p>
    <w:p w:rsidR="00830400" w:rsidRPr="00A94ACC" w:rsidRDefault="00830400" w:rsidP="00A94ACC">
      <w:pPr>
        <w:pStyle w:val="Odstavekseznama"/>
        <w:numPr>
          <w:ilvl w:val="0"/>
          <w:numId w:val="14"/>
        </w:numPr>
        <w:autoSpaceDE w:val="0"/>
        <w:autoSpaceDN w:val="0"/>
        <w:adjustRightInd w:val="0"/>
        <w:spacing w:line="300" w:lineRule="auto"/>
        <w:ind w:left="0" w:firstLine="0"/>
        <w:jc w:val="both"/>
        <w:rPr>
          <w:rFonts w:ascii="Arial" w:hAnsi="Arial" w:cs="Arial"/>
          <w:sz w:val="20"/>
          <w:szCs w:val="20"/>
        </w:rPr>
      </w:pPr>
      <w:r w:rsidRPr="00A94ACC">
        <w:rPr>
          <w:rFonts w:ascii="Arial" w:hAnsi="Arial"/>
          <w:sz w:val="20"/>
        </w:rPr>
        <w:t xml:space="preserve">Udeleženec prejemnik vodi obračunske dokumente in dokazila skladno z zakoni in predpisi države gostiteljice. </w:t>
      </w:r>
    </w:p>
    <w:p w:rsidR="00830400" w:rsidRPr="00A94ACC" w:rsidRDefault="00830400" w:rsidP="00A94ACC">
      <w:pPr>
        <w:pStyle w:val="Odstavekseznama"/>
        <w:numPr>
          <w:ilvl w:val="0"/>
          <w:numId w:val="14"/>
        </w:numPr>
        <w:tabs>
          <w:tab w:val="left" w:pos="709"/>
        </w:tabs>
        <w:spacing w:after="0" w:line="240" w:lineRule="auto"/>
        <w:ind w:left="0" w:right="20" w:firstLine="0"/>
        <w:jc w:val="both"/>
        <w:rPr>
          <w:rFonts w:ascii="Arial" w:hAnsi="Arial" w:cs="Arial"/>
          <w:sz w:val="20"/>
          <w:szCs w:val="20"/>
        </w:rPr>
      </w:pPr>
      <w:r w:rsidRPr="00A94ACC">
        <w:rPr>
          <w:rFonts w:ascii="Arial" w:hAnsi="Arial"/>
          <w:sz w:val="20"/>
        </w:rPr>
        <w:t>Računi se izstavijo na Natovem standardnem obrazcu (Priloga A Stanaga 2034 – račun). Stroški se izračunajo v valuti države gostiteljice glede na trenutne nabavne cene in, če je blago dobavljeno iz zaloge, glede na računovodske stroške.</w:t>
      </w:r>
    </w:p>
    <w:p w:rsidR="00830400" w:rsidRPr="002F6AC1" w:rsidRDefault="00830400" w:rsidP="00A94ACC">
      <w:pPr>
        <w:tabs>
          <w:tab w:val="left" w:pos="709"/>
        </w:tabs>
        <w:spacing w:after="0" w:line="240" w:lineRule="auto"/>
        <w:ind w:right="20"/>
        <w:jc w:val="both"/>
        <w:rPr>
          <w:rFonts w:ascii="Arial" w:hAnsi="Arial" w:cs="Arial"/>
          <w:sz w:val="20"/>
          <w:szCs w:val="20"/>
        </w:rPr>
      </w:pPr>
    </w:p>
    <w:p w:rsidR="00830400" w:rsidRPr="00A94ACC" w:rsidRDefault="00830400" w:rsidP="00A94ACC">
      <w:pPr>
        <w:pStyle w:val="Odstavekseznama"/>
        <w:numPr>
          <w:ilvl w:val="0"/>
          <w:numId w:val="14"/>
        </w:numPr>
        <w:autoSpaceDE w:val="0"/>
        <w:autoSpaceDN w:val="0"/>
        <w:adjustRightInd w:val="0"/>
        <w:spacing w:line="300" w:lineRule="auto"/>
        <w:ind w:left="0" w:firstLine="0"/>
        <w:jc w:val="both"/>
        <w:rPr>
          <w:rFonts w:ascii="Arial" w:hAnsi="Arial" w:cs="Arial"/>
          <w:sz w:val="20"/>
          <w:szCs w:val="20"/>
        </w:rPr>
      </w:pPr>
      <w:r w:rsidRPr="00A94ACC">
        <w:rPr>
          <w:rFonts w:ascii="Arial" w:hAnsi="Arial"/>
          <w:sz w:val="20"/>
        </w:rPr>
        <w:t xml:space="preserve">Udeleženec prejemnik predloži račune udeležencu pošiljatelju v tridesetih (30) koledarskih dneh od datuma zaključka usposabljanja. </w:t>
      </w:r>
    </w:p>
    <w:p w:rsidR="00830400" w:rsidRPr="00A94ACC" w:rsidRDefault="00830400" w:rsidP="00A94ACC">
      <w:pPr>
        <w:pStyle w:val="Odstavekseznama"/>
        <w:numPr>
          <w:ilvl w:val="0"/>
          <w:numId w:val="14"/>
        </w:numPr>
        <w:autoSpaceDE w:val="0"/>
        <w:autoSpaceDN w:val="0"/>
        <w:adjustRightInd w:val="0"/>
        <w:spacing w:line="300" w:lineRule="auto"/>
        <w:ind w:left="0" w:firstLine="0"/>
        <w:jc w:val="both"/>
        <w:rPr>
          <w:rFonts w:ascii="Arial" w:hAnsi="Arial" w:cs="Arial"/>
          <w:sz w:val="20"/>
          <w:szCs w:val="20"/>
        </w:rPr>
      </w:pPr>
      <w:r w:rsidRPr="00A94ACC">
        <w:rPr>
          <w:rFonts w:ascii="Arial" w:hAnsi="Arial"/>
          <w:sz w:val="20"/>
        </w:rPr>
        <w:t xml:space="preserve">Udeleženec pošiljatelj poravna račun v tridesetih (30) koledarskih dneh od prejema. Če račun ni poravnan v tridesetih (30) koledarskih dneh od prejema, udeleženec prejemnik posreduje udeležencu pošiljatelju dodaten zahtevek za plačilo. Če račun ni poravnan v šestdesetih (60) koledarskih dneh od prejema, se za zapoznelo plačilo zaračunajo zakonite obresti. </w:t>
      </w:r>
    </w:p>
    <w:p w:rsidR="00830400" w:rsidRPr="00A94ACC" w:rsidRDefault="00830400" w:rsidP="00A94ACC">
      <w:pPr>
        <w:pStyle w:val="Odstavekseznama"/>
        <w:numPr>
          <w:ilvl w:val="0"/>
          <w:numId w:val="14"/>
        </w:numPr>
        <w:autoSpaceDE w:val="0"/>
        <w:autoSpaceDN w:val="0"/>
        <w:adjustRightInd w:val="0"/>
        <w:spacing w:line="300" w:lineRule="auto"/>
        <w:ind w:left="0" w:firstLine="0"/>
        <w:jc w:val="both"/>
        <w:rPr>
          <w:rFonts w:ascii="Arial" w:hAnsi="Arial" w:cs="Arial"/>
          <w:bCs/>
          <w:sz w:val="20"/>
          <w:szCs w:val="20"/>
        </w:rPr>
      </w:pPr>
      <w:r w:rsidRPr="00A94ACC">
        <w:rPr>
          <w:rFonts w:ascii="Arial" w:hAnsi="Arial"/>
          <w:sz w:val="20"/>
        </w:rPr>
        <w:t>Računi se pošljejo udeležencu pošiljatelju, kot sledi: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790"/>
        <w:gridCol w:w="3783"/>
      </w:tblGrid>
      <w:tr w:rsidR="00830400" w:rsidRPr="002F6AC1" w:rsidTr="005F037A">
        <w:trPr>
          <w:tblHeader/>
        </w:trPr>
        <w:tc>
          <w:tcPr>
            <w:tcW w:w="2489" w:type="dxa"/>
            <w:shd w:val="clear" w:color="auto" w:fill="auto"/>
            <w:vAlign w:val="center"/>
          </w:tcPr>
          <w:p w:rsidR="00830400" w:rsidRPr="002F6AC1" w:rsidRDefault="00830400" w:rsidP="005F037A">
            <w:pPr>
              <w:autoSpaceDE w:val="0"/>
              <w:autoSpaceDN w:val="0"/>
              <w:adjustRightInd w:val="0"/>
              <w:jc w:val="center"/>
              <w:rPr>
                <w:rFonts w:ascii="Arial" w:hAnsi="Arial" w:cs="Arial"/>
                <w:b/>
                <w:bCs/>
                <w:sz w:val="20"/>
                <w:szCs w:val="20"/>
              </w:rPr>
            </w:pPr>
            <w:r>
              <w:rPr>
                <w:rFonts w:ascii="Arial" w:hAnsi="Arial"/>
                <w:b/>
                <w:sz w:val="20"/>
              </w:rPr>
              <w:t>Ime in priimek</w:t>
            </w:r>
          </w:p>
        </w:tc>
        <w:tc>
          <w:tcPr>
            <w:tcW w:w="2790" w:type="dxa"/>
            <w:shd w:val="clear" w:color="auto" w:fill="auto"/>
            <w:vAlign w:val="center"/>
          </w:tcPr>
          <w:p w:rsidR="00830400" w:rsidRPr="002F6AC1" w:rsidRDefault="00830400" w:rsidP="005F037A">
            <w:pPr>
              <w:autoSpaceDE w:val="0"/>
              <w:autoSpaceDN w:val="0"/>
              <w:adjustRightInd w:val="0"/>
              <w:jc w:val="center"/>
              <w:rPr>
                <w:rFonts w:ascii="Arial" w:hAnsi="Arial" w:cs="Arial"/>
                <w:b/>
                <w:bCs/>
                <w:sz w:val="20"/>
                <w:szCs w:val="20"/>
              </w:rPr>
            </w:pPr>
            <w:r>
              <w:rPr>
                <w:rFonts w:ascii="Arial" w:hAnsi="Arial"/>
                <w:b/>
                <w:sz w:val="20"/>
              </w:rPr>
              <w:t>Naslov</w:t>
            </w:r>
          </w:p>
        </w:tc>
        <w:tc>
          <w:tcPr>
            <w:tcW w:w="3783" w:type="dxa"/>
            <w:shd w:val="clear" w:color="auto" w:fill="auto"/>
            <w:vAlign w:val="center"/>
          </w:tcPr>
          <w:p w:rsidR="00830400" w:rsidRPr="002F6AC1" w:rsidRDefault="00830400" w:rsidP="005F037A">
            <w:pPr>
              <w:autoSpaceDE w:val="0"/>
              <w:autoSpaceDN w:val="0"/>
              <w:adjustRightInd w:val="0"/>
              <w:jc w:val="center"/>
              <w:rPr>
                <w:rFonts w:ascii="Arial" w:hAnsi="Arial" w:cs="Arial"/>
                <w:b/>
                <w:bCs/>
                <w:sz w:val="20"/>
                <w:szCs w:val="20"/>
              </w:rPr>
            </w:pPr>
            <w:r>
              <w:rPr>
                <w:rFonts w:ascii="Arial" w:hAnsi="Arial"/>
                <w:b/>
                <w:sz w:val="20"/>
              </w:rPr>
              <w:t>Opomba</w:t>
            </w:r>
          </w:p>
        </w:tc>
      </w:tr>
      <w:tr w:rsidR="00830400" w:rsidRPr="002F6AC1" w:rsidTr="005F037A">
        <w:trPr>
          <w:trHeight w:val="339"/>
        </w:trPr>
        <w:tc>
          <w:tcPr>
            <w:tcW w:w="2489" w:type="dxa"/>
            <w:shd w:val="clear" w:color="auto" w:fill="auto"/>
            <w:vAlign w:val="center"/>
          </w:tcPr>
          <w:p w:rsidR="00830400" w:rsidRPr="002F6AC1" w:rsidRDefault="00830400" w:rsidP="005F037A">
            <w:pPr>
              <w:pStyle w:val="Golobesedilo"/>
              <w:jc w:val="center"/>
              <w:rPr>
                <w:rFonts w:ascii="Arial" w:hAnsi="Arial" w:cs="Arial"/>
                <w:bCs/>
                <w:sz w:val="20"/>
                <w:szCs w:val="20"/>
              </w:rPr>
            </w:pPr>
            <w:r>
              <w:rPr>
                <w:rFonts w:ascii="Arial" w:hAnsi="Arial"/>
                <w:sz w:val="20"/>
              </w:rPr>
              <w:t>Republika Slovenija</w:t>
            </w:r>
          </w:p>
          <w:p w:rsidR="00830400" w:rsidRPr="002F6AC1" w:rsidRDefault="00830400" w:rsidP="005F037A">
            <w:pPr>
              <w:pStyle w:val="Golobesedilo"/>
              <w:jc w:val="center"/>
              <w:rPr>
                <w:rFonts w:ascii="Arial" w:hAnsi="Arial" w:cs="Arial"/>
                <w:bCs/>
                <w:sz w:val="20"/>
                <w:szCs w:val="20"/>
              </w:rPr>
            </w:pPr>
            <w:r>
              <w:rPr>
                <w:rFonts w:ascii="Arial" w:hAnsi="Arial"/>
                <w:sz w:val="20"/>
              </w:rPr>
              <w:t>Republika Slovenija Ministrstvo za obrambo</w:t>
            </w:r>
          </w:p>
        </w:tc>
        <w:tc>
          <w:tcPr>
            <w:tcW w:w="2790" w:type="dxa"/>
            <w:shd w:val="clear" w:color="auto" w:fill="auto"/>
            <w:vAlign w:val="center"/>
          </w:tcPr>
          <w:p w:rsidR="00830400" w:rsidRPr="002F6AC1" w:rsidRDefault="00830400" w:rsidP="005F037A">
            <w:pPr>
              <w:pStyle w:val="Golobesedilo"/>
              <w:jc w:val="center"/>
              <w:rPr>
                <w:rFonts w:ascii="Arial" w:hAnsi="Arial" w:cs="Arial"/>
                <w:bCs/>
                <w:sz w:val="20"/>
                <w:szCs w:val="20"/>
              </w:rPr>
            </w:pPr>
            <w:r>
              <w:rPr>
                <w:rFonts w:ascii="Arial" w:hAnsi="Arial"/>
                <w:sz w:val="20"/>
              </w:rPr>
              <w:t>Vojkova cesta 55, 1000 Ljubljana</w:t>
            </w:r>
          </w:p>
        </w:tc>
        <w:tc>
          <w:tcPr>
            <w:tcW w:w="3783" w:type="dxa"/>
            <w:shd w:val="clear" w:color="auto" w:fill="auto"/>
            <w:vAlign w:val="center"/>
          </w:tcPr>
          <w:p w:rsidR="00830400" w:rsidRPr="002F6AC1" w:rsidRDefault="00830400" w:rsidP="005F037A">
            <w:pPr>
              <w:jc w:val="center"/>
              <w:rPr>
                <w:rFonts w:ascii="Arial" w:hAnsi="Arial" w:cs="Arial"/>
                <w:bCs/>
                <w:sz w:val="20"/>
                <w:szCs w:val="20"/>
              </w:rPr>
            </w:pPr>
            <w:r>
              <w:rPr>
                <w:rFonts w:ascii="Arial" w:hAnsi="Arial"/>
                <w:sz w:val="20"/>
              </w:rPr>
              <w:t xml:space="preserve">Račun se lahko pošlje po elektronski pošti na naslov: </w:t>
            </w:r>
            <w:hyperlink r:id="rId11" w:history="1">
              <w:r>
                <w:rPr>
                  <w:rStyle w:val="Hiperpovezava"/>
                  <w:rFonts w:ascii="Arial" w:hAnsi="Arial"/>
                  <w:sz w:val="20"/>
                </w:rPr>
                <w:t>glavna.pisarna@mors.si</w:t>
              </w:r>
            </w:hyperlink>
          </w:p>
        </w:tc>
      </w:tr>
      <w:tr w:rsidR="00CC68ED" w:rsidRPr="002F6AC1" w:rsidTr="005F037A">
        <w:trPr>
          <w:trHeight w:val="339"/>
        </w:trPr>
        <w:tc>
          <w:tcPr>
            <w:tcW w:w="2489" w:type="dxa"/>
            <w:shd w:val="clear" w:color="auto" w:fill="auto"/>
            <w:vAlign w:val="center"/>
          </w:tcPr>
          <w:p w:rsidR="00CC68ED" w:rsidRPr="002F6AC1" w:rsidRDefault="00CC68ED" w:rsidP="00CC68ED">
            <w:pPr>
              <w:pStyle w:val="Golobesedilo"/>
              <w:jc w:val="center"/>
              <w:rPr>
                <w:rFonts w:ascii="Arial" w:hAnsi="Arial" w:cs="Arial"/>
                <w:bCs/>
                <w:sz w:val="20"/>
                <w:szCs w:val="20"/>
              </w:rPr>
            </w:pPr>
            <w:r>
              <w:rPr>
                <w:rFonts w:ascii="Arial" w:hAnsi="Arial"/>
                <w:sz w:val="20"/>
              </w:rPr>
              <w:t>Poveljstvo specialnih sil</w:t>
            </w:r>
          </w:p>
        </w:tc>
        <w:tc>
          <w:tcPr>
            <w:tcW w:w="2790" w:type="dxa"/>
            <w:shd w:val="clear" w:color="auto" w:fill="auto"/>
            <w:vAlign w:val="center"/>
          </w:tcPr>
          <w:p w:rsidR="00CC68ED" w:rsidRDefault="00CC68ED" w:rsidP="00CC68ED">
            <w:pPr>
              <w:pStyle w:val="Golobesedilo"/>
              <w:jc w:val="center"/>
              <w:rPr>
                <w:rFonts w:ascii="Arial" w:hAnsi="Arial" w:cs="Arial"/>
                <w:bCs/>
                <w:sz w:val="20"/>
                <w:szCs w:val="20"/>
                <w:lang w:val="en-GB"/>
              </w:rPr>
            </w:pPr>
            <w:r>
              <w:rPr>
                <w:rFonts w:ascii="Arial" w:hAnsi="Arial" w:cs="Arial"/>
                <w:bCs/>
                <w:sz w:val="20"/>
                <w:szCs w:val="20"/>
                <w:lang w:val="en-GB"/>
              </w:rPr>
              <w:t>Vojašnica GAMERRA– Via di Gello, 138 – 56123 PISA (PI), Italija</w:t>
            </w:r>
          </w:p>
          <w:p w:rsidR="00CC68ED" w:rsidRPr="002F6AC1" w:rsidRDefault="00CC68ED">
            <w:pPr>
              <w:pStyle w:val="Golobesedilo"/>
              <w:jc w:val="center"/>
              <w:rPr>
                <w:rFonts w:ascii="Arial" w:hAnsi="Arial" w:cs="Arial"/>
                <w:bCs/>
                <w:sz w:val="20"/>
                <w:szCs w:val="20"/>
              </w:rPr>
            </w:pPr>
            <w:r>
              <w:rPr>
                <w:rFonts w:ascii="Arial" w:hAnsi="Arial" w:cs="Arial"/>
                <w:bCs/>
                <w:sz w:val="20"/>
                <w:szCs w:val="20"/>
                <w:lang w:val="en-GB"/>
              </w:rPr>
              <w:t>Fiskalna koda 9307980050</w:t>
            </w:r>
          </w:p>
        </w:tc>
        <w:tc>
          <w:tcPr>
            <w:tcW w:w="3783" w:type="dxa"/>
            <w:shd w:val="clear" w:color="auto" w:fill="auto"/>
            <w:vAlign w:val="center"/>
          </w:tcPr>
          <w:p w:rsidR="00CC68ED" w:rsidRPr="00CC68ED" w:rsidRDefault="00CC68ED" w:rsidP="00CC68ED">
            <w:pPr>
              <w:jc w:val="center"/>
              <w:rPr>
                <w:rFonts w:ascii="Arial" w:hAnsi="Arial"/>
                <w:sz w:val="20"/>
              </w:rPr>
            </w:pPr>
            <w:r>
              <w:rPr>
                <w:rFonts w:ascii="Arial" w:hAnsi="Arial"/>
                <w:sz w:val="20"/>
              </w:rPr>
              <w:t>Oseba za stike</w:t>
            </w:r>
            <w:r w:rsidRPr="00CC68ED">
              <w:rPr>
                <w:rFonts w:ascii="Arial" w:hAnsi="Arial"/>
                <w:sz w:val="20"/>
              </w:rPr>
              <w:t>: OF-4 Valter CONSALVI</w:t>
            </w:r>
          </w:p>
          <w:p w:rsidR="00CC68ED" w:rsidRPr="00CC68ED" w:rsidRDefault="00CC68ED" w:rsidP="00CC68ED">
            <w:pPr>
              <w:jc w:val="center"/>
              <w:rPr>
                <w:rFonts w:ascii="Arial" w:hAnsi="Arial"/>
                <w:sz w:val="20"/>
              </w:rPr>
            </w:pPr>
            <w:r>
              <w:rPr>
                <w:rFonts w:ascii="Arial" w:hAnsi="Arial"/>
                <w:sz w:val="20"/>
              </w:rPr>
              <w:t>Naslov elektronske pošte</w:t>
            </w:r>
            <w:r w:rsidRPr="00CC68ED">
              <w:rPr>
                <w:rFonts w:ascii="Arial" w:hAnsi="Arial"/>
                <w:sz w:val="20"/>
              </w:rPr>
              <w:t>: casamm@alpipar.esercito.difesa.it</w:t>
            </w:r>
          </w:p>
          <w:p w:rsidR="00CC68ED" w:rsidRPr="002F6AC1" w:rsidRDefault="00CC68ED" w:rsidP="00CC68ED">
            <w:pPr>
              <w:jc w:val="center"/>
              <w:rPr>
                <w:rFonts w:ascii="Arial" w:hAnsi="Arial" w:cs="Arial"/>
                <w:bCs/>
                <w:sz w:val="20"/>
                <w:szCs w:val="20"/>
              </w:rPr>
            </w:pPr>
            <w:r w:rsidRPr="00CC68ED">
              <w:rPr>
                <w:rFonts w:ascii="Arial" w:hAnsi="Arial"/>
                <w:sz w:val="20"/>
              </w:rPr>
              <w:t>Via San Miche</w:t>
            </w:r>
            <w:r>
              <w:rPr>
                <w:rFonts w:ascii="Arial" w:hAnsi="Arial"/>
                <w:sz w:val="20"/>
              </w:rPr>
              <w:t>le 06, 37142. VERONA (VR), Italija</w:t>
            </w:r>
            <w:r w:rsidRPr="00CC68ED">
              <w:rPr>
                <w:rFonts w:ascii="Arial" w:hAnsi="Arial"/>
                <w:sz w:val="20"/>
              </w:rPr>
              <w:t>.</w:t>
            </w:r>
          </w:p>
        </w:tc>
      </w:tr>
    </w:tbl>
    <w:p w:rsidR="00830400" w:rsidRDefault="00830400" w:rsidP="00B944E7">
      <w:pPr>
        <w:tabs>
          <w:tab w:val="left" w:pos="351"/>
        </w:tabs>
        <w:spacing w:after="0" w:line="240" w:lineRule="auto"/>
        <w:ind w:right="20"/>
        <w:jc w:val="both"/>
        <w:rPr>
          <w:rFonts w:ascii="Arial" w:hAnsi="Arial" w:cs="Arial"/>
          <w:sz w:val="20"/>
          <w:szCs w:val="20"/>
        </w:rPr>
      </w:pPr>
    </w:p>
    <w:p w:rsidR="00830400" w:rsidRDefault="00830400" w:rsidP="00B944E7">
      <w:pPr>
        <w:tabs>
          <w:tab w:val="left" w:pos="351"/>
        </w:tabs>
        <w:spacing w:after="0" w:line="240" w:lineRule="auto"/>
        <w:ind w:right="20"/>
        <w:jc w:val="both"/>
        <w:rPr>
          <w:rFonts w:ascii="Arial" w:hAnsi="Arial" w:cs="Arial"/>
          <w:sz w:val="20"/>
          <w:szCs w:val="20"/>
        </w:rPr>
      </w:pPr>
    </w:p>
    <w:p w:rsidR="00830400" w:rsidRDefault="00830400" w:rsidP="00B944E7">
      <w:pPr>
        <w:tabs>
          <w:tab w:val="left" w:pos="351"/>
        </w:tabs>
        <w:spacing w:after="0" w:line="240" w:lineRule="auto"/>
        <w:ind w:right="20"/>
        <w:jc w:val="both"/>
        <w:rPr>
          <w:rFonts w:ascii="Arial" w:hAnsi="Arial" w:cs="Arial"/>
          <w:sz w:val="20"/>
          <w:szCs w:val="20"/>
        </w:rPr>
      </w:pPr>
    </w:p>
    <w:p w:rsidR="00BC01DA" w:rsidRPr="00B944E7" w:rsidRDefault="00BC01DA" w:rsidP="00B944E7">
      <w:pPr>
        <w:tabs>
          <w:tab w:val="left" w:pos="351"/>
        </w:tabs>
        <w:spacing w:after="0" w:line="240" w:lineRule="auto"/>
        <w:ind w:right="20"/>
        <w:jc w:val="both"/>
        <w:rPr>
          <w:rFonts w:ascii="Arial" w:hAnsi="Arial" w:cs="Arial"/>
          <w:sz w:val="20"/>
          <w:szCs w:val="20"/>
        </w:rPr>
      </w:pPr>
    </w:p>
    <w:p w:rsidR="00BC01DA" w:rsidRPr="00A94ACC" w:rsidRDefault="001E6C66" w:rsidP="00A94ACC">
      <w:pPr>
        <w:pStyle w:val="Odstavekseznama"/>
        <w:numPr>
          <w:ilvl w:val="0"/>
          <w:numId w:val="14"/>
        </w:numPr>
        <w:tabs>
          <w:tab w:val="left" w:pos="373"/>
        </w:tabs>
        <w:spacing w:after="0" w:line="240" w:lineRule="auto"/>
        <w:ind w:left="0" w:right="20" w:firstLine="0"/>
        <w:jc w:val="both"/>
        <w:rPr>
          <w:rFonts w:ascii="Arial" w:hAnsi="Arial" w:cs="Arial"/>
          <w:sz w:val="20"/>
          <w:szCs w:val="20"/>
        </w:rPr>
      </w:pPr>
      <w:r w:rsidRPr="00A94ACC">
        <w:rPr>
          <w:rFonts w:ascii="Arial" w:hAnsi="Arial"/>
          <w:sz w:val="20"/>
        </w:rPr>
        <w:t>Udeleženec prejemnik za to usposabljanje brezplačno zagotovi:</w:t>
      </w:r>
    </w:p>
    <w:p w:rsidR="00BC01DA" w:rsidRPr="00B944E7" w:rsidRDefault="001E6C66" w:rsidP="00A94ACC">
      <w:pPr>
        <w:numPr>
          <w:ilvl w:val="0"/>
          <w:numId w:val="1"/>
        </w:numPr>
        <w:tabs>
          <w:tab w:val="left" w:pos="720"/>
          <w:tab w:val="left" w:pos="709"/>
        </w:tabs>
        <w:spacing w:after="0" w:line="240" w:lineRule="auto"/>
        <w:ind w:left="720" w:hanging="360"/>
        <w:jc w:val="both"/>
        <w:rPr>
          <w:rFonts w:ascii="Arial" w:hAnsi="Arial" w:cs="Arial"/>
          <w:color w:val="000000"/>
          <w:sz w:val="20"/>
          <w:szCs w:val="20"/>
        </w:rPr>
      </w:pPr>
      <w:r>
        <w:rPr>
          <w:rFonts w:ascii="Arial" w:hAnsi="Arial"/>
          <w:color w:val="000000"/>
          <w:sz w:val="20"/>
        </w:rPr>
        <w:t xml:space="preserve">uporabo primernih objektov za usposabljanje, </w:t>
      </w:r>
    </w:p>
    <w:p w:rsidR="00BC01DA" w:rsidRPr="00B944E7" w:rsidRDefault="001E6C66" w:rsidP="00A94ACC">
      <w:pPr>
        <w:numPr>
          <w:ilvl w:val="0"/>
          <w:numId w:val="1"/>
        </w:numPr>
        <w:tabs>
          <w:tab w:val="left" w:pos="720"/>
          <w:tab w:val="left" w:pos="709"/>
        </w:tabs>
        <w:spacing w:after="0" w:line="240" w:lineRule="auto"/>
        <w:ind w:left="720" w:hanging="360"/>
        <w:jc w:val="both"/>
        <w:rPr>
          <w:rFonts w:ascii="Arial" w:hAnsi="Arial" w:cs="Arial"/>
          <w:color w:val="000000"/>
          <w:sz w:val="20"/>
          <w:szCs w:val="20"/>
        </w:rPr>
      </w:pPr>
      <w:r>
        <w:rPr>
          <w:rFonts w:ascii="Arial" w:hAnsi="Arial"/>
          <w:color w:val="000000"/>
          <w:sz w:val="20"/>
        </w:rPr>
        <w:t>vojaško osebje oboroženih sil udeleženca prejemnika za zagotavljanje varnosti,</w:t>
      </w:r>
    </w:p>
    <w:p w:rsidR="00BC01DA" w:rsidRPr="00B944E7" w:rsidRDefault="001E6C66" w:rsidP="00A94ACC">
      <w:pPr>
        <w:numPr>
          <w:ilvl w:val="0"/>
          <w:numId w:val="1"/>
        </w:numPr>
        <w:tabs>
          <w:tab w:val="left" w:pos="720"/>
          <w:tab w:val="left" w:pos="709"/>
        </w:tabs>
        <w:spacing w:after="0" w:line="240" w:lineRule="auto"/>
        <w:ind w:left="720" w:hanging="360"/>
        <w:jc w:val="both"/>
        <w:rPr>
          <w:rFonts w:ascii="Arial" w:hAnsi="Arial" w:cs="Arial"/>
          <w:color w:val="000000"/>
          <w:sz w:val="20"/>
          <w:szCs w:val="20"/>
        </w:rPr>
      </w:pPr>
      <w:r>
        <w:rPr>
          <w:rFonts w:ascii="Arial" w:hAnsi="Arial"/>
          <w:color w:val="000000"/>
          <w:sz w:val="20"/>
        </w:rPr>
        <w:t xml:space="preserve">ustrezne razmere za komunikacije poveljevanja in kontrole glede na potrebe aktivnosti, </w:t>
      </w:r>
    </w:p>
    <w:p w:rsidR="00BC01DA" w:rsidRPr="00B944E7" w:rsidRDefault="001E6C66" w:rsidP="00A94ACC">
      <w:pPr>
        <w:numPr>
          <w:ilvl w:val="0"/>
          <w:numId w:val="1"/>
        </w:numPr>
        <w:tabs>
          <w:tab w:val="left" w:pos="720"/>
          <w:tab w:val="left" w:pos="709"/>
        </w:tabs>
        <w:spacing w:after="0" w:line="240" w:lineRule="auto"/>
        <w:ind w:left="720" w:hanging="360"/>
        <w:jc w:val="both"/>
        <w:rPr>
          <w:rFonts w:ascii="Arial" w:hAnsi="Arial" w:cs="Arial"/>
          <w:color w:val="000000"/>
          <w:sz w:val="20"/>
          <w:szCs w:val="20"/>
        </w:rPr>
      </w:pPr>
      <w:r>
        <w:rPr>
          <w:rFonts w:ascii="Arial" w:hAnsi="Arial"/>
          <w:color w:val="000000"/>
          <w:sz w:val="20"/>
        </w:rPr>
        <w:t>zadostne informacije in dokumentacijo o predpisih udeleženca prejemnika glede varstva okolja,</w:t>
      </w:r>
    </w:p>
    <w:p w:rsidR="00BC01DA" w:rsidRPr="00B944E7" w:rsidRDefault="001E6C66" w:rsidP="00A94ACC">
      <w:pPr>
        <w:numPr>
          <w:ilvl w:val="0"/>
          <w:numId w:val="1"/>
        </w:numPr>
        <w:tabs>
          <w:tab w:val="left" w:pos="720"/>
          <w:tab w:val="left" w:pos="709"/>
        </w:tabs>
        <w:spacing w:after="0" w:line="240" w:lineRule="auto"/>
        <w:ind w:left="720" w:hanging="360"/>
        <w:jc w:val="both"/>
        <w:rPr>
          <w:rFonts w:ascii="Arial" w:hAnsi="Arial" w:cs="Arial"/>
          <w:color w:val="000000"/>
          <w:sz w:val="20"/>
          <w:szCs w:val="20"/>
        </w:rPr>
      </w:pPr>
      <w:r>
        <w:rPr>
          <w:rFonts w:ascii="Arial" w:hAnsi="Arial"/>
          <w:color w:val="000000"/>
          <w:sz w:val="20"/>
        </w:rPr>
        <w:t xml:space="preserve">podporo z geografskimi informacijami (zemljevidi vadbišč), </w:t>
      </w:r>
    </w:p>
    <w:p w:rsidR="00BC01DA" w:rsidRPr="00B944E7" w:rsidRDefault="001E6C66" w:rsidP="00A94ACC">
      <w:pPr>
        <w:numPr>
          <w:ilvl w:val="0"/>
          <w:numId w:val="1"/>
        </w:numPr>
        <w:tabs>
          <w:tab w:val="left" w:pos="720"/>
          <w:tab w:val="left" w:pos="709"/>
        </w:tabs>
        <w:spacing w:after="0" w:line="240" w:lineRule="auto"/>
        <w:ind w:left="720" w:hanging="360"/>
        <w:jc w:val="both"/>
        <w:rPr>
          <w:rFonts w:ascii="Arial" w:hAnsi="Arial" w:cs="Arial"/>
          <w:color w:val="000000"/>
          <w:sz w:val="20"/>
          <w:szCs w:val="20"/>
        </w:rPr>
      </w:pPr>
      <w:r>
        <w:rPr>
          <w:rFonts w:ascii="Arial" w:hAnsi="Arial"/>
          <w:color w:val="000000"/>
          <w:sz w:val="20"/>
        </w:rPr>
        <w:t>strelivo in pirotehnična sredstva</w:t>
      </w:r>
      <w:r w:rsidR="00CC68ED">
        <w:rPr>
          <w:rFonts w:ascii="Arial" w:hAnsi="Arial"/>
          <w:color w:val="000000"/>
          <w:sz w:val="20"/>
        </w:rPr>
        <w:t xml:space="preserve"> (vključujoč eksploziva za vpadanje v objekte)</w:t>
      </w:r>
      <w:r>
        <w:rPr>
          <w:rFonts w:ascii="Arial" w:hAnsi="Arial"/>
          <w:color w:val="000000"/>
          <w:sz w:val="20"/>
        </w:rPr>
        <w:t>,</w:t>
      </w:r>
    </w:p>
    <w:p w:rsidR="00BC01DA" w:rsidRPr="00B944E7" w:rsidRDefault="001E6C66" w:rsidP="00A94ACC">
      <w:pPr>
        <w:numPr>
          <w:ilvl w:val="0"/>
          <w:numId w:val="1"/>
        </w:numPr>
        <w:tabs>
          <w:tab w:val="left" w:pos="720"/>
          <w:tab w:val="left" w:pos="709"/>
        </w:tabs>
        <w:spacing w:after="0" w:line="240" w:lineRule="auto"/>
        <w:ind w:left="720" w:hanging="360"/>
        <w:jc w:val="both"/>
        <w:rPr>
          <w:rFonts w:ascii="Arial" w:hAnsi="Arial" w:cs="Arial"/>
          <w:color w:val="000000"/>
          <w:sz w:val="20"/>
          <w:szCs w:val="20"/>
        </w:rPr>
      </w:pPr>
      <w:r>
        <w:rPr>
          <w:rFonts w:ascii="Arial" w:hAnsi="Arial"/>
          <w:color w:val="000000"/>
          <w:sz w:val="20"/>
        </w:rPr>
        <w:t>prevoz osebja in opreme udeleženca pošiljatelja med aktivnostmi,</w:t>
      </w:r>
    </w:p>
    <w:p w:rsidR="00CC68ED" w:rsidRPr="005D0E5D" w:rsidRDefault="00A87B2B" w:rsidP="00A94ACC">
      <w:pPr>
        <w:numPr>
          <w:ilvl w:val="0"/>
          <w:numId w:val="1"/>
        </w:numPr>
        <w:tabs>
          <w:tab w:val="left" w:pos="720"/>
        </w:tabs>
        <w:spacing w:after="0" w:line="240" w:lineRule="auto"/>
        <w:ind w:left="720" w:hanging="360"/>
        <w:rPr>
          <w:rFonts w:ascii="Arial" w:hAnsi="Arial" w:cs="Arial"/>
          <w:color w:val="000000"/>
          <w:sz w:val="20"/>
          <w:szCs w:val="20"/>
        </w:rPr>
      </w:pPr>
      <w:r>
        <w:rPr>
          <w:rFonts w:ascii="Arial" w:hAnsi="Arial"/>
          <w:color w:val="000000"/>
          <w:sz w:val="20"/>
        </w:rPr>
        <w:t>nastanitev in obroke v vojaških objektih</w:t>
      </w:r>
      <w:r w:rsidR="00CC68ED">
        <w:rPr>
          <w:rFonts w:ascii="Arial" w:hAnsi="Arial"/>
          <w:color w:val="000000"/>
          <w:sz w:val="20"/>
        </w:rPr>
        <w:t>,</w:t>
      </w:r>
    </w:p>
    <w:p w:rsidR="00BC01DA" w:rsidRPr="00B944E7" w:rsidRDefault="00CC68ED" w:rsidP="00A94ACC">
      <w:pPr>
        <w:numPr>
          <w:ilvl w:val="0"/>
          <w:numId w:val="1"/>
        </w:numPr>
        <w:tabs>
          <w:tab w:val="left" w:pos="720"/>
        </w:tabs>
        <w:spacing w:after="0" w:line="240" w:lineRule="auto"/>
        <w:ind w:left="720" w:hanging="360"/>
        <w:rPr>
          <w:rFonts w:ascii="Arial" w:hAnsi="Arial" w:cs="Arial"/>
          <w:color w:val="000000"/>
          <w:sz w:val="20"/>
          <w:szCs w:val="20"/>
        </w:rPr>
      </w:pPr>
      <w:r>
        <w:rPr>
          <w:rFonts w:ascii="Arial" w:hAnsi="Arial"/>
          <w:color w:val="000000"/>
          <w:sz w:val="20"/>
        </w:rPr>
        <w:t>parkirišče za vozila.</w:t>
      </w:r>
    </w:p>
    <w:p w:rsidR="00BC01DA" w:rsidRPr="00B944E7" w:rsidRDefault="00BC01DA" w:rsidP="00A94ACC">
      <w:pPr>
        <w:spacing w:after="0" w:line="240" w:lineRule="auto"/>
        <w:ind w:left="709" w:right="20" w:hanging="142"/>
        <w:jc w:val="both"/>
        <w:rPr>
          <w:rFonts w:ascii="Arial" w:hAnsi="Arial" w:cs="Arial"/>
          <w:sz w:val="20"/>
          <w:szCs w:val="20"/>
        </w:rPr>
      </w:pPr>
    </w:p>
    <w:p w:rsidR="00BC01DA" w:rsidRPr="00A94ACC" w:rsidRDefault="001E6C66" w:rsidP="00A94ACC">
      <w:pPr>
        <w:pStyle w:val="Odstavekseznama"/>
        <w:numPr>
          <w:ilvl w:val="0"/>
          <w:numId w:val="14"/>
        </w:numPr>
        <w:tabs>
          <w:tab w:val="left" w:pos="380"/>
        </w:tabs>
        <w:spacing w:after="0" w:line="240" w:lineRule="auto"/>
        <w:ind w:left="0" w:right="20" w:firstLine="0"/>
        <w:jc w:val="both"/>
        <w:rPr>
          <w:rFonts w:ascii="Arial" w:hAnsi="Arial" w:cs="Arial"/>
          <w:sz w:val="20"/>
          <w:szCs w:val="20"/>
        </w:rPr>
      </w:pPr>
      <w:r w:rsidRPr="00A94ACC">
        <w:rPr>
          <w:rFonts w:ascii="Arial" w:hAnsi="Arial"/>
          <w:sz w:val="20"/>
        </w:rPr>
        <w:t>Udeleženec pošiljatelj krije stroške:</w:t>
      </w:r>
    </w:p>
    <w:p w:rsidR="00BC01DA" w:rsidRPr="00B944E7" w:rsidRDefault="001E6C66" w:rsidP="00A94ACC">
      <w:pPr>
        <w:numPr>
          <w:ilvl w:val="0"/>
          <w:numId w:val="2"/>
        </w:numPr>
        <w:tabs>
          <w:tab w:val="left" w:pos="709"/>
        </w:tabs>
        <w:spacing w:after="0" w:line="240" w:lineRule="auto"/>
        <w:ind w:left="284" w:right="20"/>
        <w:jc w:val="both"/>
        <w:rPr>
          <w:rFonts w:ascii="Arial" w:hAnsi="Arial" w:cs="Arial"/>
          <w:sz w:val="20"/>
          <w:szCs w:val="20"/>
        </w:rPr>
      </w:pPr>
      <w:r>
        <w:rPr>
          <w:rFonts w:ascii="Arial" w:hAnsi="Arial"/>
          <w:sz w:val="20"/>
        </w:rPr>
        <w:t>prevoza pripadnikov gostujočih enot iz države udeleženca pošiljatelja v Slovenijo in nazaj,</w:t>
      </w:r>
    </w:p>
    <w:p w:rsidR="00BC01DA" w:rsidRPr="00B944E7" w:rsidRDefault="001E6C66" w:rsidP="00A94ACC">
      <w:pPr>
        <w:numPr>
          <w:ilvl w:val="0"/>
          <w:numId w:val="2"/>
        </w:numPr>
        <w:tabs>
          <w:tab w:val="left" w:pos="709"/>
        </w:tabs>
        <w:spacing w:after="0" w:line="240" w:lineRule="auto"/>
        <w:ind w:left="284" w:right="20"/>
        <w:jc w:val="both"/>
        <w:rPr>
          <w:rFonts w:ascii="Arial" w:hAnsi="Arial" w:cs="Arial"/>
          <w:sz w:val="20"/>
          <w:szCs w:val="20"/>
        </w:rPr>
      </w:pPr>
      <w:r>
        <w:rPr>
          <w:rFonts w:ascii="Arial" w:hAnsi="Arial"/>
          <w:sz w:val="20"/>
        </w:rPr>
        <w:t>orožja in opreme lastnega osebja;</w:t>
      </w:r>
    </w:p>
    <w:p w:rsidR="00CC68ED" w:rsidRPr="005D0E5D" w:rsidRDefault="001E6C66" w:rsidP="00A94ACC">
      <w:pPr>
        <w:numPr>
          <w:ilvl w:val="0"/>
          <w:numId w:val="2"/>
        </w:numPr>
        <w:tabs>
          <w:tab w:val="left" w:pos="709"/>
        </w:tabs>
        <w:spacing w:after="0" w:line="240" w:lineRule="auto"/>
        <w:ind w:left="284" w:right="20"/>
        <w:jc w:val="both"/>
        <w:rPr>
          <w:rFonts w:ascii="Arial" w:hAnsi="Arial" w:cs="Arial"/>
          <w:sz w:val="20"/>
          <w:szCs w:val="20"/>
        </w:rPr>
      </w:pPr>
      <w:r>
        <w:rPr>
          <w:rFonts w:ascii="Arial" w:hAnsi="Arial"/>
          <w:sz w:val="20"/>
        </w:rPr>
        <w:t>dokumentov, ki jih zahtevajo organi udeleženca prejemnika za vstop na svoje ozemlje in izstop z njega</w:t>
      </w:r>
      <w:r w:rsidR="00CC68ED">
        <w:rPr>
          <w:rFonts w:ascii="Arial" w:hAnsi="Arial"/>
          <w:sz w:val="20"/>
        </w:rPr>
        <w:t>,</w:t>
      </w:r>
    </w:p>
    <w:p w:rsidR="00BC01DA" w:rsidRPr="00B944E7" w:rsidRDefault="00CC68ED" w:rsidP="00A94ACC">
      <w:pPr>
        <w:numPr>
          <w:ilvl w:val="0"/>
          <w:numId w:val="2"/>
        </w:numPr>
        <w:tabs>
          <w:tab w:val="left" w:pos="709"/>
        </w:tabs>
        <w:spacing w:after="0" w:line="240" w:lineRule="auto"/>
        <w:ind w:left="284" w:right="20"/>
        <w:jc w:val="both"/>
        <w:rPr>
          <w:rFonts w:ascii="Arial" w:hAnsi="Arial" w:cs="Arial"/>
          <w:sz w:val="20"/>
          <w:szCs w:val="20"/>
        </w:rPr>
      </w:pPr>
      <w:r>
        <w:rPr>
          <w:rFonts w:ascii="Arial" w:hAnsi="Arial"/>
          <w:sz w:val="20"/>
        </w:rPr>
        <w:t>stroške prehrane in nastanitve bo kril vsak pripadnik Italijanskih sil na mestu izvajanja usposabljanja. Plačilo se lahko izvede v gotovini ali s plačilno kartico.</w:t>
      </w:r>
    </w:p>
    <w:p w:rsidR="00BC01DA" w:rsidRPr="00B944E7" w:rsidRDefault="00BC01DA" w:rsidP="00B944E7">
      <w:pPr>
        <w:tabs>
          <w:tab w:val="left" w:pos="709"/>
        </w:tabs>
        <w:spacing w:after="0" w:line="240" w:lineRule="auto"/>
        <w:ind w:left="284" w:right="20"/>
        <w:jc w:val="both"/>
        <w:rPr>
          <w:rFonts w:ascii="Arial" w:hAnsi="Arial" w:cs="Arial"/>
          <w:sz w:val="20"/>
          <w:szCs w:val="20"/>
        </w:rPr>
      </w:pPr>
    </w:p>
    <w:p w:rsidR="00BC01DA" w:rsidRPr="00B944E7" w:rsidRDefault="00BC01DA" w:rsidP="00B944E7">
      <w:pPr>
        <w:tabs>
          <w:tab w:val="left" w:pos="373"/>
        </w:tabs>
        <w:spacing w:after="0" w:line="240" w:lineRule="auto"/>
        <w:rPr>
          <w:rFonts w:ascii="Arial" w:hAnsi="Arial" w:cs="Arial"/>
          <w:b/>
          <w:sz w:val="20"/>
          <w:szCs w:val="20"/>
        </w:rPr>
      </w:pP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 xml:space="preserve">14. </w:t>
      </w:r>
      <w:r w:rsidR="00571A01">
        <w:rPr>
          <w:rFonts w:ascii="Arial" w:hAnsi="Arial"/>
          <w:b/>
          <w:sz w:val="20"/>
        </w:rPr>
        <w:t>razdelek</w:t>
      </w: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 xml:space="preserve">Varovanje okolja, </w:t>
      </w:r>
      <w:r w:rsidR="00CC68ED">
        <w:rPr>
          <w:rFonts w:ascii="Arial" w:hAnsi="Arial"/>
          <w:b/>
          <w:sz w:val="20"/>
        </w:rPr>
        <w:t xml:space="preserve">zaščita kulturne dediščine, </w:t>
      </w:r>
      <w:r>
        <w:rPr>
          <w:rFonts w:ascii="Arial" w:hAnsi="Arial"/>
          <w:b/>
          <w:sz w:val="20"/>
        </w:rPr>
        <w:t>protipožarni ukrepi ter</w:t>
      </w: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varnost in zdravje pri delu</w:t>
      </w:r>
    </w:p>
    <w:p w:rsidR="000575C0" w:rsidRPr="00B944E7" w:rsidRDefault="000575C0" w:rsidP="00B944E7">
      <w:pPr>
        <w:tabs>
          <w:tab w:val="left" w:pos="380"/>
        </w:tabs>
        <w:spacing w:after="0" w:line="240" w:lineRule="auto"/>
        <w:ind w:right="20"/>
        <w:jc w:val="both"/>
        <w:rPr>
          <w:rFonts w:ascii="Arial" w:hAnsi="Arial" w:cs="Arial"/>
          <w:sz w:val="20"/>
          <w:szCs w:val="20"/>
        </w:rPr>
      </w:pPr>
    </w:p>
    <w:p w:rsidR="00F25B77" w:rsidRPr="00A94ACC" w:rsidRDefault="00F25B77" w:rsidP="00A94ACC">
      <w:pPr>
        <w:pStyle w:val="Odstavekseznama"/>
        <w:numPr>
          <w:ilvl w:val="0"/>
          <w:numId w:val="15"/>
        </w:numPr>
        <w:spacing w:after="0" w:line="240" w:lineRule="auto"/>
        <w:ind w:left="0" w:firstLine="0"/>
        <w:jc w:val="both"/>
        <w:rPr>
          <w:rFonts w:ascii="Arial" w:hAnsi="Arial" w:cs="Arial"/>
          <w:sz w:val="20"/>
          <w:szCs w:val="20"/>
        </w:rPr>
      </w:pPr>
      <w:r w:rsidRPr="00A94ACC">
        <w:rPr>
          <w:rFonts w:ascii="Arial" w:hAnsi="Arial"/>
          <w:sz w:val="20"/>
        </w:rPr>
        <w:t>Udeleženec prejemnik zagotovi, da je na ozemlju države gostiteljice:</w:t>
      </w:r>
    </w:p>
    <w:p w:rsidR="00F25B77" w:rsidRPr="00816F7C" w:rsidRDefault="00F25B77" w:rsidP="00F25B77">
      <w:pPr>
        <w:spacing w:after="0" w:line="240" w:lineRule="auto"/>
        <w:ind w:left="851" w:hanging="284"/>
        <w:jc w:val="both"/>
        <w:rPr>
          <w:rFonts w:ascii="Arial" w:hAnsi="Arial" w:cs="Arial"/>
          <w:sz w:val="20"/>
          <w:szCs w:val="20"/>
        </w:rPr>
      </w:pPr>
      <w:r>
        <w:rPr>
          <w:rFonts w:ascii="Arial" w:hAnsi="Arial"/>
          <w:sz w:val="20"/>
        </w:rPr>
        <w:t>– vse osebje države pošiljateljice seznanjeno s predpisi in pravili o ukrepih zagotavljanja varnosti, varstva pred požarom in varstva okolja ter o ohranjanju narave in varstvu voda;</w:t>
      </w:r>
    </w:p>
    <w:p w:rsidR="00F25B77" w:rsidRPr="00816F7C" w:rsidRDefault="00F25B77" w:rsidP="00F25B77">
      <w:pPr>
        <w:spacing w:after="0" w:line="240" w:lineRule="auto"/>
        <w:ind w:left="851" w:hanging="284"/>
        <w:jc w:val="both"/>
        <w:rPr>
          <w:rFonts w:ascii="Arial" w:hAnsi="Arial" w:cs="Arial"/>
          <w:sz w:val="20"/>
          <w:szCs w:val="20"/>
        </w:rPr>
      </w:pPr>
      <w:r>
        <w:rPr>
          <w:rFonts w:ascii="Arial" w:hAnsi="Arial"/>
          <w:sz w:val="20"/>
        </w:rPr>
        <w:t>– vse osebje države pošiljateljice seznanjeno s postopki v sili, ki veljajo v vseh vojaških objektih, kjer poteka usposabljanje;</w:t>
      </w:r>
    </w:p>
    <w:p w:rsidR="00F25B77" w:rsidRPr="00816F7C" w:rsidRDefault="00F25B77" w:rsidP="00F25B77">
      <w:pPr>
        <w:spacing w:after="0" w:line="240" w:lineRule="auto"/>
        <w:ind w:left="851" w:hanging="284"/>
        <w:jc w:val="both"/>
        <w:rPr>
          <w:rFonts w:ascii="Arial" w:hAnsi="Arial" w:cs="Arial"/>
          <w:sz w:val="20"/>
          <w:szCs w:val="20"/>
        </w:rPr>
      </w:pPr>
      <w:r>
        <w:rPr>
          <w:rFonts w:ascii="Arial" w:hAnsi="Arial"/>
          <w:sz w:val="20"/>
        </w:rPr>
        <w:t>– vse osebje države pošiljateljice seznanjeno s pravili in ukrepi za varovanje narave in kulturne dediščine.</w:t>
      </w:r>
    </w:p>
    <w:p w:rsidR="00F25B77" w:rsidRDefault="00F25B77" w:rsidP="00F25B77">
      <w:pPr>
        <w:spacing w:after="0" w:line="240" w:lineRule="auto"/>
        <w:jc w:val="both"/>
        <w:rPr>
          <w:rFonts w:ascii="Arial" w:hAnsi="Arial" w:cs="Arial"/>
          <w:sz w:val="20"/>
          <w:szCs w:val="20"/>
        </w:rPr>
      </w:pPr>
    </w:p>
    <w:p w:rsidR="00F25B77" w:rsidRPr="005D0E5D" w:rsidRDefault="00F25B77" w:rsidP="00A94ACC">
      <w:pPr>
        <w:pStyle w:val="Odstavekseznama"/>
        <w:numPr>
          <w:ilvl w:val="0"/>
          <w:numId w:val="15"/>
        </w:numPr>
        <w:spacing w:after="0" w:line="240" w:lineRule="auto"/>
        <w:ind w:left="0" w:firstLine="0"/>
        <w:jc w:val="both"/>
        <w:rPr>
          <w:rFonts w:ascii="Arial" w:hAnsi="Arial" w:cs="Arial"/>
          <w:sz w:val="20"/>
          <w:szCs w:val="20"/>
        </w:rPr>
      </w:pPr>
      <w:r w:rsidRPr="00A94ACC">
        <w:rPr>
          <w:rFonts w:ascii="Arial" w:hAnsi="Arial"/>
          <w:sz w:val="20"/>
        </w:rPr>
        <w:t xml:space="preserve">Če usposabljanje poteka na območjih naravnih vrednot, udeleženec prejemnik opredeli dovoljene dejavnosti na teh območjih skladno z naravovarstveno zakonodajo, in sicer v načrtu vaje ali drugem ustreznem operativnem dokumentu, kot je opredeljeno v 2. </w:t>
      </w:r>
      <w:r w:rsidR="00571A01" w:rsidRPr="00A94ACC">
        <w:rPr>
          <w:rFonts w:ascii="Arial" w:hAnsi="Arial"/>
          <w:sz w:val="20"/>
        </w:rPr>
        <w:t>razdelk</w:t>
      </w:r>
      <w:r w:rsidRPr="00A94ACC">
        <w:rPr>
          <w:rFonts w:ascii="Arial" w:hAnsi="Arial"/>
          <w:sz w:val="20"/>
        </w:rPr>
        <w:t>u tega tehničnega dogovora.</w:t>
      </w:r>
    </w:p>
    <w:p w:rsidR="00F20B4B" w:rsidRPr="005D0E5D" w:rsidRDefault="00F20B4B" w:rsidP="005D0E5D">
      <w:pPr>
        <w:spacing w:after="0" w:line="240" w:lineRule="auto"/>
        <w:jc w:val="both"/>
        <w:rPr>
          <w:rFonts w:ascii="Arial" w:hAnsi="Arial" w:cs="Arial"/>
          <w:sz w:val="20"/>
          <w:szCs w:val="20"/>
        </w:rPr>
      </w:pPr>
    </w:p>
    <w:p w:rsidR="00CC68ED" w:rsidRPr="00A94ACC" w:rsidRDefault="00F20B4B" w:rsidP="00A94ACC">
      <w:pPr>
        <w:pStyle w:val="Odstavekseznama"/>
        <w:numPr>
          <w:ilvl w:val="0"/>
          <w:numId w:val="15"/>
        </w:numPr>
        <w:spacing w:after="0" w:line="240" w:lineRule="auto"/>
        <w:ind w:left="0" w:firstLine="0"/>
        <w:jc w:val="both"/>
        <w:rPr>
          <w:rFonts w:ascii="Arial" w:hAnsi="Arial" w:cs="Arial"/>
          <w:sz w:val="20"/>
          <w:szCs w:val="20"/>
        </w:rPr>
      </w:pPr>
      <w:r w:rsidRPr="00A94ACC">
        <w:rPr>
          <w:rFonts w:ascii="Arial" w:hAnsi="Arial"/>
          <w:sz w:val="20"/>
        </w:rPr>
        <w:t xml:space="preserve">Če usposabljanje poteka na </w:t>
      </w:r>
      <w:r>
        <w:rPr>
          <w:rFonts w:ascii="Arial" w:hAnsi="Arial"/>
          <w:sz w:val="20"/>
        </w:rPr>
        <w:t xml:space="preserve">objektih ali </w:t>
      </w:r>
      <w:r w:rsidRPr="00A94ACC">
        <w:rPr>
          <w:rFonts w:ascii="Arial" w:hAnsi="Arial"/>
          <w:sz w:val="20"/>
        </w:rPr>
        <w:t>območjih</w:t>
      </w:r>
      <w:r>
        <w:rPr>
          <w:rFonts w:ascii="Arial" w:hAnsi="Arial"/>
          <w:sz w:val="20"/>
        </w:rPr>
        <w:t>, ki so varovana kulturna dediščina</w:t>
      </w:r>
      <w:r w:rsidRPr="00A94ACC">
        <w:rPr>
          <w:rFonts w:ascii="Arial" w:hAnsi="Arial"/>
          <w:sz w:val="20"/>
        </w:rPr>
        <w:t>, udeleženec prejemnik opredeli dovoljene dejavnosti na teh območjih skladno z zakonodajo</w:t>
      </w:r>
      <w:r>
        <w:rPr>
          <w:rFonts w:ascii="Arial" w:hAnsi="Arial"/>
          <w:sz w:val="20"/>
        </w:rPr>
        <w:t>, ki ureja varovanje kulturne dediščine</w:t>
      </w:r>
      <w:r w:rsidRPr="00A94ACC">
        <w:rPr>
          <w:rFonts w:ascii="Arial" w:hAnsi="Arial"/>
          <w:sz w:val="20"/>
        </w:rPr>
        <w:t>, in sicer v načrtu vaje ali drugem ustreznem operativnem dokumentu, kot je opredeljeno v 2. razdelku tega tehničnega dogovora</w:t>
      </w:r>
      <w:r>
        <w:rPr>
          <w:rFonts w:ascii="Arial" w:hAnsi="Arial"/>
          <w:sz w:val="20"/>
        </w:rPr>
        <w:t>.</w:t>
      </w:r>
    </w:p>
    <w:p w:rsidR="00F25B77" w:rsidRDefault="00F25B77" w:rsidP="00A94ACC">
      <w:pPr>
        <w:spacing w:after="0" w:line="240" w:lineRule="auto"/>
        <w:jc w:val="both"/>
        <w:rPr>
          <w:rFonts w:ascii="Arial" w:hAnsi="Arial" w:cs="Arial"/>
          <w:sz w:val="20"/>
          <w:szCs w:val="20"/>
        </w:rPr>
      </w:pPr>
    </w:p>
    <w:p w:rsidR="00F25B77" w:rsidRPr="00A94ACC" w:rsidRDefault="00F25B77" w:rsidP="00A94ACC">
      <w:pPr>
        <w:pStyle w:val="Odstavekseznama"/>
        <w:numPr>
          <w:ilvl w:val="0"/>
          <w:numId w:val="15"/>
        </w:numPr>
        <w:spacing w:after="0" w:line="240" w:lineRule="auto"/>
        <w:ind w:left="0" w:firstLine="0"/>
        <w:jc w:val="both"/>
        <w:rPr>
          <w:rFonts w:ascii="Arial" w:hAnsi="Arial" w:cs="Arial"/>
          <w:sz w:val="20"/>
          <w:szCs w:val="20"/>
        </w:rPr>
      </w:pPr>
      <w:r w:rsidRPr="00A94ACC">
        <w:rPr>
          <w:rFonts w:ascii="Arial" w:hAnsi="Arial"/>
          <w:sz w:val="20"/>
        </w:rPr>
        <w:t xml:space="preserve">Država pošiljateljica poskrbi, da se upoštevajo in izvajajo vsi predpisi in pravila iz prvega in drugega odstavka tega </w:t>
      </w:r>
      <w:r w:rsidR="00571A01" w:rsidRPr="00A94ACC">
        <w:rPr>
          <w:rFonts w:ascii="Arial" w:hAnsi="Arial"/>
          <w:sz w:val="20"/>
        </w:rPr>
        <w:t>razdelk</w:t>
      </w:r>
      <w:r w:rsidRPr="00A94ACC">
        <w:rPr>
          <w:rFonts w:ascii="Arial" w:hAnsi="Arial"/>
          <w:sz w:val="20"/>
        </w:rPr>
        <w:t>a.</w:t>
      </w:r>
    </w:p>
    <w:p w:rsidR="00F25B77" w:rsidRDefault="00F25B77" w:rsidP="00A94ACC">
      <w:pPr>
        <w:spacing w:after="0" w:line="240" w:lineRule="auto"/>
        <w:jc w:val="both"/>
        <w:rPr>
          <w:rFonts w:ascii="Arial" w:hAnsi="Arial" w:cs="Arial"/>
          <w:sz w:val="20"/>
          <w:szCs w:val="20"/>
        </w:rPr>
      </w:pPr>
    </w:p>
    <w:p w:rsidR="00F25B77" w:rsidRPr="00A94ACC" w:rsidRDefault="00F25B77" w:rsidP="00A94ACC">
      <w:pPr>
        <w:pStyle w:val="Odstavekseznama"/>
        <w:numPr>
          <w:ilvl w:val="0"/>
          <w:numId w:val="15"/>
        </w:numPr>
        <w:spacing w:after="0" w:line="240" w:lineRule="auto"/>
        <w:ind w:left="0" w:firstLine="0"/>
        <w:jc w:val="both"/>
        <w:rPr>
          <w:rFonts w:ascii="Arial" w:hAnsi="Arial" w:cs="Arial"/>
          <w:sz w:val="20"/>
          <w:szCs w:val="20"/>
        </w:rPr>
      </w:pPr>
      <w:r w:rsidRPr="00A94ACC">
        <w:rPr>
          <w:rFonts w:ascii="Arial" w:hAnsi="Arial"/>
          <w:sz w:val="20"/>
        </w:rPr>
        <w:t>Izvedejo se vsi ukrepi za to, da se z upoštevanjem varnostnih predpisov, pravil in ukrepov varstva pred požarom ter pravil o varovanju okolja, narave in kulturne dediščine, ki veljajo v državi gostiteljici, preprečita škoda in onesnaženje okolja, infrastrukture, naravnih vrednot in kulturne dediščine. Država gostiteljica zagotovi osebju države pošiljateljice vse potrebne informacije o veljavnih zakonih in predpisih.</w:t>
      </w:r>
    </w:p>
    <w:p w:rsidR="00BC01DA" w:rsidRDefault="00BC01DA" w:rsidP="00B944E7">
      <w:pPr>
        <w:tabs>
          <w:tab w:val="left" w:pos="366"/>
        </w:tabs>
        <w:spacing w:after="0" w:line="240" w:lineRule="auto"/>
        <w:ind w:right="40"/>
        <w:jc w:val="both"/>
        <w:rPr>
          <w:rFonts w:ascii="Arial" w:hAnsi="Arial" w:cs="Arial"/>
          <w:sz w:val="20"/>
          <w:szCs w:val="20"/>
        </w:rPr>
      </w:pPr>
    </w:p>
    <w:p w:rsidR="00571A01" w:rsidRDefault="00571A01" w:rsidP="00B944E7">
      <w:pPr>
        <w:tabs>
          <w:tab w:val="left" w:pos="366"/>
        </w:tabs>
        <w:spacing w:after="0" w:line="240" w:lineRule="auto"/>
        <w:ind w:right="40"/>
        <w:jc w:val="both"/>
        <w:rPr>
          <w:rFonts w:ascii="Arial" w:hAnsi="Arial" w:cs="Arial"/>
          <w:sz w:val="20"/>
          <w:szCs w:val="20"/>
        </w:rPr>
      </w:pPr>
    </w:p>
    <w:p w:rsidR="00571A01" w:rsidRDefault="00571A01" w:rsidP="00B944E7">
      <w:pPr>
        <w:tabs>
          <w:tab w:val="left" w:pos="366"/>
        </w:tabs>
        <w:spacing w:after="0" w:line="240" w:lineRule="auto"/>
        <w:ind w:right="40"/>
        <w:jc w:val="both"/>
        <w:rPr>
          <w:rFonts w:ascii="Arial" w:hAnsi="Arial" w:cs="Arial"/>
          <w:sz w:val="20"/>
          <w:szCs w:val="20"/>
        </w:rPr>
      </w:pPr>
    </w:p>
    <w:p w:rsidR="00571A01" w:rsidRDefault="00571A01" w:rsidP="00B944E7">
      <w:pPr>
        <w:tabs>
          <w:tab w:val="left" w:pos="366"/>
        </w:tabs>
        <w:spacing w:after="0" w:line="240" w:lineRule="auto"/>
        <w:ind w:right="40"/>
        <w:jc w:val="both"/>
        <w:rPr>
          <w:rFonts w:ascii="Arial" w:hAnsi="Arial" w:cs="Arial"/>
          <w:sz w:val="20"/>
          <w:szCs w:val="20"/>
        </w:rPr>
      </w:pPr>
    </w:p>
    <w:p w:rsidR="00571A01" w:rsidRDefault="00571A01" w:rsidP="00B944E7">
      <w:pPr>
        <w:tabs>
          <w:tab w:val="left" w:pos="366"/>
        </w:tabs>
        <w:spacing w:after="0" w:line="240" w:lineRule="auto"/>
        <w:ind w:right="40"/>
        <w:jc w:val="both"/>
        <w:rPr>
          <w:rFonts w:ascii="Arial" w:hAnsi="Arial" w:cs="Arial"/>
          <w:sz w:val="20"/>
          <w:szCs w:val="20"/>
        </w:rPr>
      </w:pPr>
    </w:p>
    <w:p w:rsidR="00571A01" w:rsidRDefault="00571A01" w:rsidP="00B944E7">
      <w:pPr>
        <w:tabs>
          <w:tab w:val="left" w:pos="366"/>
        </w:tabs>
        <w:spacing w:after="0" w:line="240" w:lineRule="auto"/>
        <w:ind w:right="40"/>
        <w:jc w:val="both"/>
        <w:rPr>
          <w:rFonts w:ascii="Arial" w:hAnsi="Arial" w:cs="Arial"/>
          <w:sz w:val="20"/>
          <w:szCs w:val="20"/>
        </w:rPr>
      </w:pPr>
    </w:p>
    <w:p w:rsidR="00B944E7" w:rsidRPr="00B944E7" w:rsidRDefault="00B944E7" w:rsidP="00B944E7">
      <w:pPr>
        <w:tabs>
          <w:tab w:val="left" w:pos="366"/>
        </w:tabs>
        <w:spacing w:after="0" w:line="240" w:lineRule="auto"/>
        <w:ind w:right="40"/>
        <w:jc w:val="both"/>
        <w:rPr>
          <w:rFonts w:ascii="Arial" w:hAnsi="Arial" w:cs="Arial"/>
          <w:sz w:val="20"/>
          <w:szCs w:val="20"/>
        </w:rPr>
      </w:pP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 xml:space="preserve">15. </w:t>
      </w:r>
      <w:r w:rsidR="00571A01">
        <w:rPr>
          <w:rFonts w:ascii="Arial" w:hAnsi="Arial"/>
          <w:b/>
          <w:sz w:val="20"/>
        </w:rPr>
        <w:t>razdelek</w:t>
      </w:r>
    </w:p>
    <w:p w:rsidR="00F25B77" w:rsidRPr="00A9060C" w:rsidRDefault="00F25B77" w:rsidP="00F25B77">
      <w:pPr>
        <w:tabs>
          <w:tab w:val="left" w:pos="387"/>
        </w:tabs>
        <w:spacing w:after="0" w:line="240" w:lineRule="auto"/>
        <w:jc w:val="center"/>
        <w:rPr>
          <w:rFonts w:ascii="Arial" w:hAnsi="Arial" w:cs="Arial"/>
          <w:b/>
          <w:sz w:val="20"/>
          <w:szCs w:val="20"/>
        </w:rPr>
      </w:pPr>
      <w:r>
        <w:rPr>
          <w:rFonts w:ascii="Arial" w:hAnsi="Arial"/>
          <w:b/>
          <w:sz w:val="20"/>
        </w:rPr>
        <w:t>Zaščita sil</w:t>
      </w:r>
    </w:p>
    <w:p w:rsidR="00BC01DA" w:rsidRPr="00B944E7" w:rsidRDefault="00BC01DA" w:rsidP="00B944E7">
      <w:pPr>
        <w:tabs>
          <w:tab w:val="left" w:pos="387"/>
        </w:tabs>
        <w:spacing w:after="0" w:line="240" w:lineRule="auto"/>
        <w:jc w:val="center"/>
        <w:rPr>
          <w:rFonts w:ascii="Arial" w:hAnsi="Arial" w:cs="Arial"/>
          <w:b/>
          <w:sz w:val="20"/>
          <w:szCs w:val="20"/>
        </w:rPr>
      </w:pPr>
    </w:p>
    <w:p w:rsidR="00F25B77" w:rsidRPr="00A94ACC" w:rsidRDefault="00F25B77" w:rsidP="00A94ACC">
      <w:pPr>
        <w:pStyle w:val="Odstavekseznama"/>
        <w:numPr>
          <w:ilvl w:val="0"/>
          <w:numId w:val="16"/>
        </w:numPr>
        <w:tabs>
          <w:tab w:val="left" w:pos="387"/>
        </w:tabs>
        <w:spacing w:after="0" w:line="240" w:lineRule="auto"/>
        <w:ind w:left="0" w:firstLine="0"/>
        <w:jc w:val="both"/>
        <w:rPr>
          <w:rFonts w:ascii="Arial" w:hAnsi="Arial" w:cs="Arial"/>
          <w:sz w:val="20"/>
          <w:szCs w:val="20"/>
        </w:rPr>
      </w:pPr>
      <w:r w:rsidRPr="00A94ACC">
        <w:rPr>
          <w:rFonts w:ascii="Arial" w:hAnsi="Arial"/>
          <w:sz w:val="20"/>
        </w:rPr>
        <w:t xml:space="preserve">Zaščita sil se zagotavlja v skladu z ustaljenimi Natovimi postopki in politiko na način, ki je skladen z NATO SOFA. Zahtevana ali zagotovljena zaščita sil v nobenem primeru ni v nasprotju z NATO SOFA ali predpisi države gostiteljice.  </w:t>
      </w:r>
    </w:p>
    <w:p w:rsidR="00F25B77" w:rsidRPr="00A9060C" w:rsidRDefault="00F25B77" w:rsidP="00A94ACC">
      <w:pPr>
        <w:tabs>
          <w:tab w:val="left" w:pos="387"/>
        </w:tabs>
        <w:spacing w:after="0" w:line="240" w:lineRule="auto"/>
        <w:jc w:val="both"/>
        <w:rPr>
          <w:rFonts w:ascii="Arial" w:hAnsi="Arial" w:cs="Arial"/>
          <w:sz w:val="20"/>
          <w:szCs w:val="20"/>
        </w:rPr>
      </w:pPr>
    </w:p>
    <w:p w:rsidR="00F25B77" w:rsidRPr="00A94ACC" w:rsidRDefault="00F25B77" w:rsidP="00A94ACC">
      <w:pPr>
        <w:pStyle w:val="Odstavekseznama"/>
        <w:numPr>
          <w:ilvl w:val="0"/>
          <w:numId w:val="16"/>
        </w:numPr>
        <w:tabs>
          <w:tab w:val="left" w:pos="387"/>
        </w:tabs>
        <w:spacing w:after="0" w:line="240" w:lineRule="auto"/>
        <w:ind w:left="0" w:firstLine="0"/>
        <w:jc w:val="both"/>
        <w:rPr>
          <w:rFonts w:ascii="Arial" w:hAnsi="Arial" w:cs="Arial"/>
          <w:sz w:val="20"/>
          <w:szCs w:val="20"/>
        </w:rPr>
      </w:pPr>
      <w:r w:rsidRPr="00A94ACC">
        <w:rPr>
          <w:rFonts w:ascii="Arial" w:hAnsi="Arial"/>
          <w:sz w:val="20"/>
        </w:rPr>
        <w:t>Udeleženec pošiljatelj je odgovoren za to, da opredeli in udeležencu prejemniku predloži svoje zahteve in omejitve glede zaščite sil.</w:t>
      </w:r>
    </w:p>
    <w:p w:rsidR="00F25B77" w:rsidRDefault="00F25B77" w:rsidP="00A94ACC">
      <w:pPr>
        <w:tabs>
          <w:tab w:val="left" w:pos="387"/>
        </w:tabs>
        <w:spacing w:after="0" w:line="240" w:lineRule="auto"/>
        <w:jc w:val="both"/>
        <w:rPr>
          <w:rFonts w:ascii="Arial" w:hAnsi="Arial" w:cs="Arial"/>
          <w:sz w:val="20"/>
          <w:szCs w:val="20"/>
        </w:rPr>
      </w:pPr>
    </w:p>
    <w:p w:rsidR="00F25B77" w:rsidRPr="00A94ACC" w:rsidRDefault="00F25B77" w:rsidP="00A94ACC">
      <w:pPr>
        <w:pStyle w:val="Odstavekseznama"/>
        <w:numPr>
          <w:ilvl w:val="0"/>
          <w:numId w:val="16"/>
        </w:numPr>
        <w:tabs>
          <w:tab w:val="left" w:pos="387"/>
        </w:tabs>
        <w:spacing w:after="0" w:line="240" w:lineRule="auto"/>
        <w:ind w:left="0" w:firstLine="0"/>
        <w:jc w:val="both"/>
        <w:rPr>
          <w:rFonts w:ascii="Arial" w:hAnsi="Arial" w:cs="Arial"/>
          <w:sz w:val="20"/>
          <w:szCs w:val="20"/>
        </w:rPr>
      </w:pPr>
      <w:r w:rsidRPr="00A94ACC">
        <w:rPr>
          <w:rFonts w:ascii="Arial" w:hAnsi="Arial"/>
          <w:sz w:val="20"/>
        </w:rPr>
        <w:t xml:space="preserve">Država gostiteljica seznani državo pošiljateljico s svojimi predlogi ukrepov in omejitev glede zaščite sil. </w:t>
      </w:r>
    </w:p>
    <w:p w:rsidR="00F25B77" w:rsidRDefault="00F25B77" w:rsidP="00B944E7">
      <w:pPr>
        <w:spacing w:after="0" w:line="240" w:lineRule="auto"/>
        <w:ind w:right="2160"/>
        <w:rPr>
          <w:rFonts w:ascii="Arial" w:hAnsi="Arial" w:cs="Arial"/>
          <w:sz w:val="20"/>
          <w:szCs w:val="20"/>
        </w:rPr>
      </w:pPr>
    </w:p>
    <w:p w:rsidR="00F25B77" w:rsidRDefault="00F25B77" w:rsidP="00B944E7">
      <w:pPr>
        <w:spacing w:after="0" w:line="240" w:lineRule="auto"/>
        <w:ind w:right="2160"/>
        <w:rPr>
          <w:rFonts w:ascii="Arial" w:hAnsi="Arial" w:cs="Arial"/>
          <w:sz w:val="20"/>
          <w:szCs w:val="20"/>
        </w:rPr>
      </w:pPr>
    </w:p>
    <w:p w:rsidR="00BC01DA" w:rsidRPr="00B944E7" w:rsidRDefault="00BC01DA" w:rsidP="00B944E7">
      <w:pPr>
        <w:spacing w:after="0" w:line="240" w:lineRule="auto"/>
        <w:ind w:right="2160"/>
        <w:rPr>
          <w:rFonts w:ascii="Arial" w:hAnsi="Arial" w:cs="Arial"/>
          <w:sz w:val="20"/>
          <w:szCs w:val="20"/>
        </w:rPr>
      </w:pPr>
    </w:p>
    <w:p w:rsidR="00BC01DA" w:rsidRPr="00B944E7" w:rsidRDefault="00BC01DA" w:rsidP="00B944E7">
      <w:pPr>
        <w:spacing w:after="0" w:line="240" w:lineRule="auto"/>
        <w:ind w:right="2160"/>
        <w:rPr>
          <w:rFonts w:ascii="Arial" w:hAnsi="Arial" w:cs="Arial"/>
          <w:sz w:val="20"/>
          <w:szCs w:val="20"/>
        </w:rPr>
      </w:pP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 xml:space="preserve">16. </w:t>
      </w:r>
      <w:r w:rsidR="00571A01">
        <w:rPr>
          <w:rFonts w:ascii="Arial" w:hAnsi="Arial"/>
          <w:b/>
          <w:sz w:val="20"/>
        </w:rPr>
        <w:t>razdelek</w:t>
      </w: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Izmenjava informacij</w:t>
      </w:r>
    </w:p>
    <w:p w:rsidR="00BC01DA" w:rsidRPr="00B944E7" w:rsidRDefault="00BC01DA" w:rsidP="00B944E7">
      <w:pPr>
        <w:tabs>
          <w:tab w:val="left" w:pos="387"/>
        </w:tabs>
        <w:spacing w:after="0" w:line="240" w:lineRule="auto"/>
        <w:jc w:val="center"/>
        <w:rPr>
          <w:rFonts w:ascii="Arial" w:hAnsi="Arial" w:cs="Arial"/>
          <w:b/>
          <w:sz w:val="20"/>
          <w:szCs w:val="20"/>
        </w:rPr>
      </w:pPr>
    </w:p>
    <w:p w:rsidR="00F25B77" w:rsidRDefault="00F25B77" w:rsidP="00F25B77">
      <w:pPr>
        <w:spacing w:after="0" w:line="240" w:lineRule="auto"/>
        <w:ind w:right="20"/>
        <w:jc w:val="both"/>
        <w:rPr>
          <w:rFonts w:ascii="Arial" w:hAnsi="Arial" w:cs="Arial"/>
          <w:sz w:val="20"/>
          <w:szCs w:val="20"/>
        </w:rPr>
      </w:pPr>
      <w:r>
        <w:rPr>
          <w:rFonts w:ascii="Arial" w:hAnsi="Arial"/>
          <w:sz w:val="20"/>
        </w:rPr>
        <w:t xml:space="preserve">Vsi nacionalni tajni podatki, zagotovljeni ali ustvarjeni po tem tehničnem dogovoru, se uporabljajo, hranijo, obravnavajo, prenašajo in varujejo skladno z veljavnimi mednarodnimi varnostnimi sporazumi ali dogovori med udeležencema in skladno z zakoni in predpisi udeležencev o nacionalni varnosti. Natovi tajni podatki se obravnavajo skladno z ustrezno odobreno izdajo dokumenta C-M(2002)49: »Varnost v Organizaciji Severnoatlantske pogodbe« z dne 17. junija 2002, skupaj z vsemi dodatki in spremembami, ter skladno z nacionalnimi zakoni in predpisi udeležencev tega tehničnega dogovora ter obstoječimi varnostnimi sporazumi in dogovori. Natove podatke brez stopnje tajnosti je treba obravnavati skladno z ustrezno odobreno izdajo dokumenta C-M(2002)60: »Ravnanje z Natovimi podatki brez stopnje tajnosti« z dne 24. julija 2002, skupaj z vsemi dodatki in spremembami. </w:t>
      </w: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 xml:space="preserve">17. </w:t>
      </w:r>
      <w:r w:rsidR="00571A01">
        <w:rPr>
          <w:rFonts w:ascii="Arial" w:hAnsi="Arial"/>
          <w:b/>
          <w:sz w:val="20"/>
        </w:rPr>
        <w:t>razdelek</w:t>
      </w: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Reševanje sporov</w:t>
      </w:r>
    </w:p>
    <w:p w:rsidR="00BC01DA" w:rsidRPr="00B944E7" w:rsidRDefault="00BC01DA" w:rsidP="00B944E7">
      <w:pPr>
        <w:tabs>
          <w:tab w:val="left" w:pos="387"/>
        </w:tabs>
        <w:spacing w:after="0" w:line="240" w:lineRule="auto"/>
        <w:jc w:val="center"/>
        <w:rPr>
          <w:rFonts w:ascii="Arial" w:hAnsi="Arial" w:cs="Arial"/>
          <w:b/>
          <w:sz w:val="20"/>
          <w:szCs w:val="20"/>
        </w:rPr>
      </w:pPr>
    </w:p>
    <w:p w:rsidR="00BC01DA" w:rsidRPr="00B944E7" w:rsidRDefault="001E6C66" w:rsidP="00B944E7">
      <w:pPr>
        <w:spacing w:after="0" w:line="240" w:lineRule="auto"/>
        <w:ind w:right="20"/>
        <w:jc w:val="both"/>
        <w:rPr>
          <w:rFonts w:ascii="Arial" w:hAnsi="Arial" w:cs="Arial"/>
          <w:sz w:val="20"/>
          <w:szCs w:val="20"/>
        </w:rPr>
      </w:pPr>
      <w:r>
        <w:rPr>
          <w:rFonts w:ascii="Arial" w:hAnsi="Arial"/>
          <w:sz w:val="20"/>
        </w:rPr>
        <w:t>Morebitne spore glede razlage ali izvajanja tega tehničnega dogovora udeleženca rešujeta izključno z medsebojnim pogajanjem. Noben spor, povezan z izvajanjem tega TA, se ne posreduje v reševanje nacionalnemu ali mednarodnemu sodišču ali tretji strani.</w:t>
      </w: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BC01DA" w:rsidP="00B944E7">
      <w:pPr>
        <w:spacing w:after="0" w:line="240" w:lineRule="auto"/>
        <w:ind w:right="20"/>
        <w:jc w:val="both"/>
        <w:rPr>
          <w:rFonts w:ascii="Arial" w:hAnsi="Arial" w:cs="Arial"/>
          <w:sz w:val="20"/>
          <w:szCs w:val="20"/>
        </w:rPr>
      </w:pP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 xml:space="preserve">18. </w:t>
      </w:r>
      <w:r w:rsidR="00571A01">
        <w:rPr>
          <w:rFonts w:ascii="Arial" w:hAnsi="Arial"/>
          <w:b/>
          <w:sz w:val="20"/>
        </w:rPr>
        <w:t>razdelek</w:t>
      </w:r>
    </w:p>
    <w:p w:rsidR="00BC01DA" w:rsidRPr="00B944E7" w:rsidRDefault="001E6C66" w:rsidP="00B944E7">
      <w:pPr>
        <w:tabs>
          <w:tab w:val="left" w:pos="387"/>
        </w:tabs>
        <w:spacing w:after="0" w:line="240" w:lineRule="auto"/>
        <w:jc w:val="center"/>
        <w:rPr>
          <w:rFonts w:ascii="Arial" w:hAnsi="Arial" w:cs="Arial"/>
          <w:b/>
          <w:sz w:val="20"/>
          <w:szCs w:val="20"/>
        </w:rPr>
      </w:pPr>
      <w:r>
        <w:rPr>
          <w:rFonts w:ascii="Arial" w:hAnsi="Arial"/>
          <w:b/>
          <w:sz w:val="20"/>
        </w:rPr>
        <w:t>Končn</w:t>
      </w:r>
      <w:r w:rsidR="00E25372">
        <w:rPr>
          <w:rFonts w:ascii="Arial" w:hAnsi="Arial"/>
          <w:b/>
          <w:sz w:val="20"/>
        </w:rPr>
        <w:t>e</w:t>
      </w:r>
      <w:r>
        <w:rPr>
          <w:rFonts w:ascii="Arial" w:hAnsi="Arial"/>
          <w:b/>
          <w:sz w:val="20"/>
        </w:rPr>
        <w:t xml:space="preserve"> </w:t>
      </w:r>
      <w:r w:rsidR="00E25372">
        <w:rPr>
          <w:rFonts w:ascii="Arial" w:hAnsi="Arial"/>
          <w:b/>
          <w:sz w:val="20"/>
        </w:rPr>
        <w:t>določbe</w:t>
      </w:r>
    </w:p>
    <w:p w:rsidR="00A94ACC" w:rsidRDefault="00A94ACC" w:rsidP="00F25B77">
      <w:pPr>
        <w:pStyle w:val="Odstavekseznama"/>
        <w:spacing w:after="0" w:line="240" w:lineRule="auto"/>
        <w:ind w:left="0"/>
        <w:jc w:val="both"/>
        <w:rPr>
          <w:rFonts w:ascii="Arial" w:hAnsi="Arial"/>
          <w:sz w:val="20"/>
        </w:rPr>
      </w:pPr>
    </w:p>
    <w:p w:rsidR="00F25B77" w:rsidRDefault="00F25B77" w:rsidP="00A94ACC">
      <w:pPr>
        <w:pStyle w:val="Odstavekseznama"/>
        <w:numPr>
          <w:ilvl w:val="0"/>
          <w:numId w:val="17"/>
        </w:numPr>
        <w:spacing w:after="0" w:line="240" w:lineRule="auto"/>
        <w:ind w:left="0" w:firstLine="0"/>
        <w:jc w:val="both"/>
        <w:rPr>
          <w:rFonts w:ascii="Arial" w:hAnsi="Arial" w:cs="Arial"/>
          <w:sz w:val="20"/>
          <w:szCs w:val="20"/>
        </w:rPr>
      </w:pPr>
      <w:r>
        <w:rPr>
          <w:rFonts w:ascii="Arial" w:hAnsi="Arial"/>
          <w:sz w:val="20"/>
        </w:rPr>
        <w:t>Ta tehnični dogovor začne učinkovati z dnem zadnjega podpisa.</w:t>
      </w:r>
    </w:p>
    <w:p w:rsidR="00F25B77" w:rsidRDefault="00F25B77" w:rsidP="00A94ACC">
      <w:pPr>
        <w:pStyle w:val="Odstavekseznama"/>
        <w:spacing w:after="0" w:line="240" w:lineRule="auto"/>
        <w:ind w:left="0"/>
        <w:jc w:val="both"/>
        <w:rPr>
          <w:rFonts w:ascii="Arial" w:hAnsi="Arial" w:cs="Arial"/>
          <w:sz w:val="20"/>
          <w:szCs w:val="20"/>
        </w:rPr>
      </w:pPr>
    </w:p>
    <w:p w:rsidR="00F25B77" w:rsidRPr="001726B5" w:rsidRDefault="00F25B77" w:rsidP="00A94ACC">
      <w:pPr>
        <w:pStyle w:val="Odstavekseznama"/>
        <w:numPr>
          <w:ilvl w:val="0"/>
          <w:numId w:val="17"/>
        </w:numPr>
        <w:spacing w:after="0" w:line="240" w:lineRule="auto"/>
        <w:ind w:left="0" w:firstLine="0"/>
        <w:jc w:val="both"/>
        <w:rPr>
          <w:rFonts w:ascii="Arial" w:hAnsi="Arial" w:cs="Arial"/>
          <w:sz w:val="20"/>
          <w:szCs w:val="20"/>
        </w:rPr>
      </w:pPr>
      <w:r>
        <w:rPr>
          <w:rFonts w:ascii="Arial" w:hAnsi="Arial"/>
          <w:sz w:val="20"/>
        </w:rPr>
        <w:t>Tehnični dogovor učinkuje, dokler usposabljanje ni končano in dokler osebje države pošiljateljice ne odide z ozemlja države gostiteljice. Kljub temu ta tehnični dogovor izključno zaradi urejanja finančnih zadev učinkuje, dokler niso izvedena plačila za blago in storitve, ki jih država gostiteljica zagotovi udeležencu pošiljatelju skladno z določbami tega tehničnega dogovora.</w:t>
      </w:r>
    </w:p>
    <w:p w:rsidR="00F25B77" w:rsidRDefault="00F25B77" w:rsidP="00A94ACC">
      <w:pPr>
        <w:pStyle w:val="Odstavekseznama"/>
        <w:spacing w:after="0" w:line="240" w:lineRule="auto"/>
        <w:ind w:left="0"/>
        <w:jc w:val="both"/>
        <w:rPr>
          <w:rFonts w:ascii="Arial" w:hAnsi="Arial" w:cs="Arial"/>
          <w:sz w:val="20"/>
          <w:szCs w:val="20"/>
        </w:rPr>
      </w:pPr>
    </w:p>
    <w:p w:rsidR="00F25B77" w:rsidRDefault="00F25B77" w:rsidP="00A94ACC">
      <w:pPr>
        <w:pStyle w:val="Odstavekseznama"/>
        <w:numPr>
          <w:ilvl w:val="0"/>
          <w:numId w:val="17"/>
        </w:numPr>
        <w:spacing w:after="0" w:line="240" w:lineRule="auto"/>
        <w:ind w:left="0" w:firstLine="0"/>
        <w:jc w:val="both"/>
        <w:rPr>
          <w:rFonts w:ascii="Arial" w:hAnsi="Arial" w:cs="Arial"/>
          <w:sz w:val="20"/>
          <w:szCs w:val="20"/>
        </w:rPr>
      </w:pPr>
      <w:r>
        <w:rPr>
          <w:rFonts w:ascii="Arial" w:hAnsi="Arial"/>
          <w:sz w:val="20"/>
        </w:rPr>
        <w:t>Ta tehnični dogovor se lahko kadar koli spremeni ali dopolni s pisnim soglasjem udeležencev.</w:t>
      </w:r>
    </w:p>
    <w:p w:rsidR="00F25B77" w:rsidRDefault="00F25B77" w:rsidP="00A94ACC">
      <w:pPr>
        <w:pStyle w:val="Odstavekseznama"/>
        <w:spacing w:after="0" w:line="240" w:lineRule="auto"/>
        <w:ind w:left="0"/>
        <w:jc w:val="both"/>
        <w:rPr>
          <w:rFonts w:ascii="Arial" w:hAnsi="Arial" w:cs="Arial"/>
          <w:sz w:val="20"/>
          <w:szCs w:val="20"/>
        </w:rPr>
      </w:pPr>
    </w:p>
    <w:p w:rsidR="00F25B77" w:rsidRPr="00A94ACC" w:rsidRDefault="00F25B77" w:rsidP="00A94ACC">
      <w:pPr>
        <w:pStyle w:val="Odstavekseznama"/>
        <w:numPr>
          <w:ilvl w:val="0"/>
          <w:numId w:val="17"/>
        </w:numPr>
        <w:spacing w:after="0" w:line="240" w:lineRule="auto"/>
        <w:ind w:left="0" w:firstLine="0"/>
        <w:jc w:val="both"/>
        <w:rPr>
          <w:rFonts w:ascii="Arial" w:hAnsi="Arial" w:cs="Arial"/>
          <w:sz w:val="20"/>
          <w:szCs w:val="20"/>
        </w:rPr>
      </w:pPr>
      <w:r w:rsidRPr="00A94ACC">
        <w:rPr>
          <w:rFonts w:ascii="Arial" w:hAnsi="Arial"/>
          <w:sz w:val="20"/>
        </w:rPr>
        <w:t>Vsak udeleženec lahko ta tehnični dogovor odpove s 30</w:t>
      </w:r>
      <w:r w:rsidR="00E25372">
        <w:rPr>
          <w:rFonts w:ascii="Arial" w:hAnsi="Arial"/>
          <w:sz w:val="20"/>
        </w:rPr>
        <w:t xml:space="preserve"> </w:t>
      </w:r>
      <w:r w:rsidRPr="00A94ACC">
        <w:rPr>
          <w:rFonts w:ascii="Arial" w:hAnsi="Arial"/>
          <w:sz w:val="20"/>
        </w:rPr>
        <w:t xml:space="preserve">dnevnim pisnim obvestilom. </w:t>
      </w:r>
    </w:p>
    <w:p w:rsidR="00F25B77" w:rsidRDefault="00F25B77" w:rsidP="00A94ACC">
      <w:pPr>
        <w:pStyle w:val="Odstavekseznama"/>
        <w:spacing w:after="0" w:line="240" w:lineRule="auto"/>
        <w:ind w:left="0"/>
        <w:jc w:val="both"/>
        <w:rPr>
          <w:rFonts w:ascii="Arial" w:hAnsi="Arial" w:cs="Arial"/>
          <w:sz w:val="20"/>
          <w:szCs w:val="20"/>
        </w:rPr>
      </w:pPr>
    </w:p>
    <w:p w:rsidR="00F25B77" w:rsidRPr="00641217" w:rsidRDefault="00F25B77" w:rsidP="00A94ACC">
      <w:pPr>
        <w:pStyle w:val="Odstavekseznama"/>
        <w:numPr>
          <w:ilvl w:val="0"/>
          <w:numId w:val="17"/>
        </w:numPr>
        <w:spacing w:after="0" w:line="240" w:lineRule="auto"/>
        <w:ind w:left="0" w:firstLine="0"/>
        <w:jc w:val="both"/>
        <w:rPr>
          <w:rFonts w:ascii="Arial" w:hAnsi="Arial" w:cs="Arial"/>
          <w:sz w:val="20"/>
          <w:szCs w:val="20"/>
        </w:rPr>
      </w:pPr>
      <w:r>
        <w:rPr>
          <w:rFonts w:ascii="Arial" w:hAnsi="Arial"/>
          <w:sz w:val="20"/>
        </w:rPr>
        <w:t xml:space="preserve">Če ta tehnični dogovor </w:t>
      </w:r>
      <w:r w:rsidR="00E25372">
        <w:rPr>
          <w:rFonts w:ascii="Arial" w:hAnsi="Arial"/>
          <w:sz w:val="20"/>
        </w:rPr>
        <w:t>preneha učinkovati</w:t>
      </w:r>
      <w:bookmarkStart w:id="0" w:name="_GoBack"/>
      <w:bookmarkEnd w:id="0"/>
      <w:r>
        <w:rPr>
          <w:rFonts w:ascii="Arial" w:hAnsi="Arial"/>
          <w:sz w:val="20"/>
        </w:rPr>
        <w:t xml:space="preserve">: </w:t>
      </w:r>
    </w:p>
    <w:p w:rsidR="00F25B77" w:rsidRPr="001726B5" w:rsidRDefault="00F25B77" w:rsidP="00F25B77">
      <w:pPr>
        <w:pStyle w:val="Odstavekseznama"/>
        <w:ind w:left="0"/>
        <w:rPr>
          <w:rFonts w:ascii="Arial" w:hAnsi="Arial" w:cs="Arial"/>
          <w:sz w:val="20"/>
          <w:szCs w:val="20"/>
        </w:rPr>
      </w:pPr>
    </w:p>
    <w:p w:rsidR="00F25B77" w:rsidRPr="001726B5" w:rsidRDefault="00F25B77" w:rsidP="00A94ACC">
      <w:pPr>
        <w:pStyle w:val="Odstavekseznama"/>
        <w:numPr>
          <w:ilvl w:val="0"/>
          <w:numId w:val="6"/>
        </w:numPr>
        <w:spacing w:after="0" w:line="240" w:lineRule="auto"/>
        <w:ind w:left="426" w:firstLine="283"/>
        <w:jc w:val="both"/>
        <w:rPr>
          <w:rFonts w:ascii="Arial" w:hAnsi="Arial" w:cs="Arial"/>
          <w:sz w:val="20"/>
          <w:szCs w:val="20"/>
        </w:rPr>
      </w:pPr>
      <w:r>
        <w:rPr>
          <w:rFonts w:ascii="Arial" w:hAnsi="Arial"/>
          <w:sz w:val="20"/>
        </w:rPr>
        <w:t xml:space="preserve">določbe 4. </w:t>
      </w:r>
      <w:r w:rsidR="00571A01">
        <w:rPr>
          <w:rFonts w:ascii="Arial" w:hAnsi="Arial"/>
          <w:sz w:val="20"/>
        </w:rPr>
        <w:t>razdelk</w:t>
      </w:r>
      <w:r>
        <w:rPr>
          <w:rFonts w:ascii="Arial" w:hAnsi="Arial"/>
          <w:sz w:val="20"/>
        </w:rPr>
        <w:t xml:space="preserve">a (Logistična podpora), 5. </w:t>
      </w:r>
      <w:r w:rsidR="00571A01">
        <w:rPr>
          <w:rFonts w:ascii="Arial" w:hAnsi="Arial"/>
          <w:sz w:val="20"/>
        </w:rPr>
        <w:t>razdelk</w:t>
      </w:r>
      <w:r>
        <w:rPr>
          <w:rFonts w:ascii="Arial" w:hAnsi="Arial"/>
          <w:sz w:val="20"/>
        </w:rPr>
        <w:t xml:space="preserve">a (Finančne določbe) in 15. </w:t>
      </w:r>
      <w:r w:rsidR="00571A01">
        <w:rPr>
          <w:rFonts w:ascii="Arial" w:hAnsi="Arial"/>
          <w:sz w:val="20"/>
        </w:rPr>
        <w:t>razdelk</w:t>
      </w:r>
      <w:r>
        <w:rPr>
          <w:rFonts w:ascii="Arial" w:hAnsi="Arial"/>
          <w:sz w:val="20"/>
        </w:rPr>
        <w:t>a (Odškodninska odgovornost) učinkujejo, dokler niso dokončno urejena vsa neporavnana plačila, terjatve in spori;</w:t>
      </w:r>
    </w:p>
    <w:p w:rsidR="00F25B77" w:rsidRPr="001726B5" w:rsidRDefault="00F25B77" w:rsidP="00A94ACC">
      <w:pPr>
        <w:pStyle w:val="Odstavekseznama"/>
        <w:numPr>
          <w:ilvl w:val="0"/>
          <w:numId w:val="6"/>
        </w:numPr>
        <w:spacing w:after="0" w:line="240" w:lineRule="auto"/>
        <w:ind w:left="426" w:firstLine="283"/>
        <w:jc w:val="both"/>
        <w:rPr>
          <w:rFonts w:ascii="Arial" w:hAnsi="Arial" w:cs="Arial"/>
          <w:sz w:val="20"/>
          <w:szCs w:val="20"/>
        </w:rPr>
      </w:pPr>
      <w:r>
        <w:rPr>
          <w:rFonts w:ascii="Arial" w:hAnsi="Arial"/>
          <w:sz w:val="20"/>
        </w:rPr>
        <w:t xml:space="preserve">določbe 12. </w:t>
      </w:r>
      <w:r w:rsidR="00571A01">
        <w:rPr>
          <w:rFonts w:ascii="Arial" w:hAnsi="Arial"/>
          <w:sz w:val="20"/>
        </w:rPr>
        <w:t>razdelk</w:t>
      </w:r>
      <w:r>
        <w:rPr>
          <w:rFonts w:ascii="Arial" w:hAnsi="Arial"/>
          <w:sz w:val="20"/>
        </w:rPr>
        <w:t>a (Izmenjava informacij) učinkujejo, dokler niso vse take informacije in gradiva uničeni ali vrnjeni izvornemu udeležencu.</w:t>
      </w:r>
    </w:p>
    <w:p w:rsidR="00F25B77" w:rsidRPr="001726B5" w:rsidRDefault="00F25B77" w:rsidP="00F25B77">
      <w:pPr>
        <w:spacing w:after="0" w:line="240" w:lineRule="auto"/>
        <w:rPr>
          <w:rFonts w:ascii="Arial" w:hAnsi="Arial" w:cs="Arial"/>
          <w:sz w:val="20"/>
          <w:szCs w:val="20"/>
        </w:rPr>
      </w:pPr>
    </w:p>
    <w:p w:rsidR="00F25B77" w:rsidRPr="001726B5" w:rsidRDefault="00F25B77" w:rsidP="00F25B77">
      <w:pPr>
        <w:spacing w:after="0" w:line="240" w:lineRule="auto"/>
        <w:rPr>
          <w:rFonts w:ascii="Arial" w:hAnsi="Arial" w:cs="Arial"/>
          <w:sz w:val="20"/>
          <w:szCs w:val="20"/>
        </w:rPr>
      </w:pPr>
    </w:p>
    <w:p w:rsidR="00F25B77" w:rsidRDefault="00F25B77" w:rsidP="00F25B77">
      <w:pPr>
        <w:spacing w:after="0" w:line="240" w:lineRule="auto"/>
        <w:rPr>
          <w:rFonts w:ascii="Arial" w:hAnsi="Arial" w:cs="Arial"/>
          <w:sz w:val="20"/>
          <w:szCs w:val="20"/>
        </w:rPr>
      </w:pPr>
    </w:p>
    <w:p w:rsidR="00F25B77" w:rsidRPr="00816F7C" w:rsidRDefault="00F25B77" w:rsidP="00F25B77">
      <w:pPr>
        <w:spacing w:after="0" w:line="240" w:lineRule="auto"/>
        <w:rPr>
          <w:rFonts w:ascii="Arial" w:hAnsi="Arial" w:cs="Arial"/>
          <w:sz w:val="20"/>
          <w:szCs w:val="20"/>
        </w:rPr>
      </w:pPr>
      <w:r>
        <w:rPr>
          <w:rFonts w:ascii="Arial" w:hAnsi="Arial"/>
          <w:sz w:val="20"/>
        </w:rPr>
        <w:t>Podpisano v angleškem jeziku v 2 (dveh) izvirnikih.</w:t>
      </w:r>
    </w:p>
    <w:p w:rsidR="00F25B77" w:rsidRDefault="00F25B77" w:rsidP="00B944E7">
      <w:pPr>
        <w:keepNext/>
        <w:keepLines/>
        <w:spacing w:after="0" w:line="240" w:lineRule="auto"/>
        <w:jc w:val="center"/>
        <w:rPr>
          <w:rFonts w:ascii="Arial" w:hAnsi="Arial" w:cs="Arial"/>
          <w:b/>
          <w:sz w:val="20"/>
          <w:szCs w:val="20"/>
        </w:rPr>
      </w:pPr>
    </w:p>
    <w:p w:rsidR="00F25B77" w:rsidRDefault="00F25B77" w:rsidP="00B944E7">
      <w:pPr>
        <w:keepNext/>
        <w:keepLines/>
        <w:spacing w:after="0" w:line="240" w:lineRule="auto"/>
        <w:jc w:val="center"/>
        <w:rPr>
          <w:rFonts w:ascii="Arial" w:hAnsi="Arial" w:cs="Arial"/>
          <w:b/>
          <w:sz w:val="20"/>
          <w:szCs w:val="20"/>
        </w:rPr>
      </w:pPr>
    </w:p>
    <w:p w:rsidR="00F25B77" w:rsidRDefault="00F25B77" w:rsidP="00B944E7">
      <w:pPr>
        <w:keepNext/>
        <w:keepLines/>
        <w:spacing w:after="0" w:line="240" w:lineRule="auto"/>
        <w:jc w:val="center"/>
        <w:rPr>
          <w:rFonts w:ascii="Arial" w:hAnsi="Arial" w:cs="Arial"/>
          <w:b/>
          <w:sz w:val="20"/>
          <w:szCs w:val="20"/>
        </w:rPr>
      </w:pPr>
    </w:p>
    <w:p w:rsidR="00F25B77" w:rsidRDefault="00F25B77" w:rsidP="00B944E7">
      <w:pPr>
        <w:keepNext/>
        <w:keepLines/>
        <w:spacing w:after="0" w:line="240" w:lineRule="auto"/>
        <w:jc w:val="center"/>
        <w:rPr>
          <w:rFonts w:ascii="Arial" w:hAnsi="Arial" w:cs="Arial"/>
          <w:b/>
          <w:sz w:val="20"/>
          <w:szCs w:val="20"/>
        </w:rPr>
      </w:pPr>
    </w:p>
    <w:p w:rsidR="00F25B77" w:rsidRDefault="00F25B77" w:rsidP="00B944E7">
      <w:pPr>
        <w:keepNext/>
        <w:keepLines/>
        <w:spacing w:after="0" w:line="240" w:lineRule="auto"/>
        <w:jc w:val="center"/>
        <w:rPr>
          <w:rFonts w:ascii="Arial" w:hAnsi="Arial" w:cs="Arial"/>
          <w:b/>
          <w:sz w:val="20"/>
          <w:szCs w:val="20"/>
        </w:rPr>
      </w:pPr>
    </w:p>
    <w:p w:rsidR="00F25B77" w:rsidRDefault="00F25B77" w:rsidP="00B944E7">
      <w:pPr>
        <w:keepNext/>
        <w:keepLines/>
        <w:spacing w:after="0" w:line="240" w:lineRule="auto"/>
        <w:jc w:val="center"/>
        <w:rPr>
          <w:rFonts w:ascii="Arial" w:hAnsi="Arial" w:cs="Arial"/>
          <w:b/>
          <w:sz w:val="20"/>
          <w:szCs w:val="20"/>
        </w:rPr>
      </w:pPr>
    </w:p>
    <w:p w:rsidR="00F25B77" w:rsidRPr="00B944E7" w:rsidRDefault="00F25B77" w:rsidP="00B944E7">
      <w:pPr>
        <w:keepNext/>
        <w:keepLines/>
        <w:spacing w:after="0" w:line="240" w:lineRule="auto"/>
        <w:jc w:val="center"/>
        <w:rPr>
          <w:rFonts w:ascii="Arial" w:hAnsi="Arial" w:cs="Arial"/>
          <w:b/>
          <w:sz w:val="20"/>
          <w:szCs w:val="20"/>
        </w:rPr>
      </w:pPr>
    </w:p>
    <w:p w:rsidR="00BC01DA" w:rsidRPr="00B944E7" w:rsidRDefault="00BC01DA" w:rsidP="00B944E7">
      <w:pPr>
        <w:spacing w:after="0" w:line="240" w:lineRule="auto"/>
        <w:rPr>
          <w:rFonts w:ascii="Arial" w:hAnsi="Arial" w:cs="Arial"/>
          <w:sz w:val="20"/>
          <w:szCs w:val="20"/>
        </w:rPr>
      </w:pPr>
    </w:p>
    <w:p w:rsidR="00BC01DA" w:rsidRPr="00B944E7" w:rsidRDefault="00BC01DA" w:rsidP="00B944E7">
      <w:pPr>
        <w:spacing w:after="0" w:line="240" w:lineRule="auto"/>
        <w:rPr>
          <w:rFonts w:ascii="Arial" w:hAnsi="Arial" w:cs="Arial"/>
          <w:sz w:val="20"/>
          <w:szCs w:val="20"/>
        </w:rPr>
      </w:pPr>
    </w:p>
    <w:p w:rsidR="000575C0" w:rsidRPr="00B944E7" w:rsidRDefault="00B944E7" w:rsidP="00B944E7">
      <w:pPr>
        <w:tabs>
          <w:tab w:val="center" w:pos="1985"/>
        </w:tabs>
        <w:spacing w:after="0" w:line="240" w:lineRule="auto"/>
        <w:rPr>
          <w:rFonts w:ascii="Arial" w:hAnsi="Arial" w:cs="Arial"/>
          <w:b/>
          <w:sz w:val="20"/>
          <w:szCs w:val="20"/>
        </w:rPr>
      </w:pPr>
      <w:r>
        <w:rPr>
          <w:rFonts w:ascii="Arial" w:hAnsi="Arial"/>
          <w:b/>
          <w:sz w:val="20"/>
        </w:rPr>
        <w:t>Za</w:t>
      </w:r>
      <w:r>
        <w:rPr>
          <w:rFonts w:ascii="Arial" w:hAnsi="Arial"/>
          <w:b/>
          <w:sz w:val="20"/>
          <w:shd w:val="clear" w:color="auto" w:fill="FFFFFF"/>
        </w:rPr>
        <w:t xml:space="preserve"> Ministrstvo za obrambo </w:t>
      </w:r>
      <w:r>
        <w:rPr>
          <w:rFonts w:ascii="Arial" w:hAnsi="Arial"/>
          <w:b/>
          <w:color w:val="000000"/>
          <w:sz w:val="20"/>
        </w:rPr>
        <w:t>Republike Slovenije</w:t>
      </w:r>
    </w:p>
    <w:p w:rsidR="000575C0" w:rsidRDefault="000575C0" w:rsidP="00B944E7">
      <w:pPr>
        <w:tabs>
          <w:tab w:val="center" w:pos="2268"/>
        </w:tabs>
        <w:spacing w:after="0" w:line="240" w:lineRule="auto"/>
        <w:rPr>
          <w:rFonts w:ascii="Arial" w:hAnsi="Arial" w:cs="Arial"/>
          <w:sz w:val="20"/>
          <w:szCs w:val="20"/>
        </w:rPr>
      </w:pPr>
    </w:p>
    <w:p w:rsidR="00B944E7" w:rsidRPr="00B944E7" w:rsidRDefault="00B944E7" w:rsidP="00B944E7">
      <w:pPr>
        <w:tabs>
          <w:tab w:val="center" w:pos="2268"/>
        </w:tabs>
        <w:spacing w:after="0" w:line="240" w:lineRule="auto"/>
        <w:rPr>
          <w:rFonts w:ascii="Arial" w:hAnsi="Arial" w:cs="Arial"/>
          <w:sz w:val="20"/>
          <w:szCs w:val="20"/>
        </w:rPr>
      </w:pPr>
    </w:p>
    <w:p w:rsidR="000575C0" w:rsidRPr="00B944E7" w:rsidRDefault="000575C0" w:rsidP="00B944E7">
      <w:pPr>
        <w:spacing w:after="0" w:line="240" w:lineRule="auto"/>
        <w:rPr>
          <w:rFonts w:ascii="Arial" w:hAnsi="Arial" w:cs="Arial"/>
          <w:sz w:val="20"/>
          <w:szCs w:val="20"/>
          <w:shd w:val="clear" w:color="auto" w:fill="FFFFFF"/>
        </w:rPr>
      </w:pPr>
      <w:r>
        <w:rPr>
          <w:rFonts w:ascii="Arial" w:hAnsi="Arial"/>
          <w:sz w:val="20"/>
          <w:shd w:val="clear" w:color="auto" w:fill="FFFFFF"/>
        </w:rPr>
        <w:t>…………………………………………..</w:t>
      </w:r>
    </w:p>
    <w:p w:rsidR="000575C0" w:rsidRPr="00B944E7" w:rsidRDefault="000575C0" w:rsidP="00B944E7">
      <w:pPr>
        <w:spacing w:after="0" w:line="240" w:lineRule="auto"/>
        <w:rPr>
          <w:rFonts w:ascii="Arial" w:hAnsi="Arial" w:cs="Arial"/>
          <w:sz w:val="20"/>
          <w:szCs w:val="20"/>
          <w:shd w:val="clear" w:color="auto" w:fill="FFFFFF"/>
        </w:rPr>
      </w:pPr>
    </w:p>
    <w:p w:rsidR="000575C0" w:rsidRPr="00B944E7" w:rsidRDefault="000575C0" w:rsidP="00B944E7">
      <w:pPr>
        <w:spacing w:after="0" w:line="240" w:lineRule="auto"/>
        <w:rPr>
          <w:rFonts w:ascii="Arial" w:hAnsi="Arial" w:cs="Arial"/>
          <w:sz w:val="20"/>
          <w:szCs w:val="20"/>
          <w:shd w:val="clear" w:color="auto" w:fill="FFFFFF"/>
        </w:rPr>
      </w:pPr>
      <w:r>
        <w:rPr>
          <w:rFonts w:ascii="Arial" w:hAnsi="Arial"/>
          <w:sz w:val="20"/>
          <w:shd w:val="clear" w:color="auto" w:fill="FFFFFF"/>
        </w:rPr>
        <w:t>V …………………… dne ………………..</w:t>
      </w:r>
    </w:p>
    <w:p w:rsidR="000575C0" w:rsidRPr="00B944E7" w:rsidRDefault="000575C0" w:rsidP="00B944E7">
      <w:pPr>
        <w:spacing w:after="0" w:line="240" w:lineRule="auto"/>
        <w:rPr>
          <w:rFonts w:ascii="Arial" w:eastAsia="Calibri" w:hAnsi="Arial" w:cs="Arial"/>
          <w:sz w:val="20"/>
          <w:szCs w:val="20"/>
        </w:rPr>
      </w:pPr>
    </w:p>
    <w:p w:rsidR="000575C0" w:rsidRPr="00B944E7" w:rsidRDefault="000575C0" w:rsidP="00B944E7">
      <w:pPr>
        <w:spacing w:after="0" w:line="240" w:lineRule="auto"/>
        <w:rPr>
          <w:rFonts w:ascii="Arial" w:eastAsia="Calibri" w:hAnsi="Arial" w:cs="Arial"/>
          <w:sz w:val="20"/>
          <w:szCs w:val="20"/>
        </w:rPr>
      </w:pPr>
    </w:p>
    <w:p w:rsidR="00BC01DA" w:rsidRPr="00B944E7" w:rsidRDefault="00B944E7" w:rsidP="00B944E7">
      <w:pPr>
        <w:tabs>
          <w:tab w:val="center" w:pos="1985"/>
        </w:tabs>
        <w:spacing w:after="0" w:line="240" w:lineRule="auto"/>
        <w:rPr>
          <w:rFonts w:ascii="Arial" w:hAnsi="Arial" w:cs="Arial"/>
          <w:b/>
          <w:sz w:val="20"/>
          <w:szCs w:val="20"/>
        </w:rPr>
      </w:pPr>
      <w:r>
        <w:br w:type="page"/>
      </w:r>
      <w:r>
        <w:rPr>
          <w:rFonts w:ascii="Arial" w:hAnsi="Arial"/>
          <w:b/>
          <w:sz w:val="20"/>
          <w:shd w:val="clear" w:color="auto" w:fill="FFFFFF"/>
        </w:rPr>
        <w:lastRenderedPageBreak/>
        <w:t xml:space="preserve">Za </w:t>
      </w:r>
      <w:r w:rsidR="00F20B4B" w:rsidRPr="00F20B4B">
        <w:rPr>
          <w:rFonts w:ascii="Arial" w:hAnsi="Arial"/>
          <w:b/>
          <w:sz w:val="20"/>
          <w:shd w:val="clear" w:color="auto" w:fill="FFFFFF"/>
        </w:rPr>
        <w:t>Četrti polk specialnih sil Italijanske vojske</w:t>
      </w:r>
      <w:r w:rsidR="00F20B4B" w:rsidRPr="00F20B4B" w:rsidDel="00F20B4B">
        <w:rPr>
          <w:rFonts w:ascii="Arial" w:hAnsi="Arial"/>
          <w:b/>
          <w:sz w:val="20"/>
          <w:shd w:val="clear" w:color="auto" w:fill="FFFFFF"/>
        </w:rPr>
        <w:t xml:space="preserve"> </w:t>
      </w:r>
    </w:p>
    <w:p w:rsidR="00BC01DA" w:rsidRDefault="00BC01DA" w:rsidP="00B944E7">
      <w:pPr>
        <w:tabs>
          <w:tab w:val="center" w:pos="2268"/>
        </w:tabs>
        <w:spacing w:after="0" w:line="240" w:lineRule="auto"/>
        <w:rPr>
          <w:rFonts w:ascii="Arial" w:hAnsi="Arial" w:cs="Arial"/>
          <w:sz w:val="20"/>
          <w:szCs w:val="20"/>
        </w:rPr>
      </w:pPr>
    </w:p>
    <w:p w:rsidR="00B944E7" w:rsidRPr="00B944E7" w:rsidRDefault="00B944E7" w:rsidP="00B944E7">
      <w:pPr>
        <w:tabs>
          <w:tab w:val="center" w:pos="2268"/>
        </w:tabs>
        <w:spacing w:after="0" w:line="240" w:lineRule="auto"/>
        <w:rPr>
          <w:rFonts w:ascii="Arial" w:hAnsi="Arial" w:cs="Arial"/>
          <w:sz w:val="20"/>
          <w:szCs w:val="20"/>
        </w:rPr>
      </w:pPr>
    </w:p>
    <w:p w:rsidR="00BC01DA" w:rsidRPr="00B944E7" w:rsidRDefault="001E6C66" w:rsidP="00B944E7">
      <w:pPr>
        <w:spacing w:after="0" w:line="240" w:lineRule="auto"/>
        <w:rPr>
          <w:rFonts w:ascii="Arial" w:hAnsi="Arial" w:cs="Arial"/>
          <w:sz w:val="20"/>
          <w:szCs w:val="20"/>
          <w:shd w:val="clear" w:color="auto" w:fill="FFFFFF"/>
        </w:rPr>
      </w:pPr>
      <w:r>
        <w:rPr>
          <w:rFonts w:ascii="Arial" w:hAnsi="Arial"/>
          <w:sz w:val="20"/>
          <w:shd w:val="clear" w:color="auto" w:fill="FFFFFF"/>
        </w:rPr>
        <w:t>…………………………………………..</w:t>
      </w:r>
    </w:p>
    <w:p w:rsidR="00BC01DA" w:rsidRPr="00B944E7" w:rsidRDefault="00BC01DA" w:rsidP="00B944E7">
      <w:pPr>
        <w:spacing w:after="0" w:line="240" w:lineRule="auto"/>
        <w:rPr>
          <w:rFonts w:ascii="Arial" w:hAnsi="Arial" w:cs="Arial"/>
          <w:sz w:val="20"/>
          <w:szCs w:val="20"/>
          <w:shd w:val="clear" w:color="auto" w:fill="FFFFFF"/>
        </w:rPr>
      </w:pPr>
    </w:p>
    <w:p w:rsidR="00BC01DA" w:rsidRPr="00B944E7" w:rsidRDefault="001E6C66" w:rsidP="00B944E7">
      <w:pPr>
        <w:spacing w:after="0" w:line="240" w:lineRule="auto"/>
        <w:rPr>
          <w:rFonts w:ascii="Arial" w:hAnsi="Arial" w:cs="Arial"/>
          <w:sz w:val="20"/>
          <w:szCs w:val="20"/>
          <w:shd w:val="clear" w:color="auto" w:fill="FFFFFF"/>
        </w:rPr>
      </w:pPr>
      <w:r>
        <w:rPr>
          <w:rFonts w:ascii="Arial" w:hAnsi="Arial"/>
          <w:sz w:val="20"/>
          <w:shd w:val="clear" w:color="auto" w:fill="FFFFFF"/>
        </w:rPr>
        <w:t>V …………………… dne ………………..</w:t>
      </w:r>
    </w:p>
    <w:p w:rsidR="00BC01DA" w:rsidRPr="00B944E7" w:rsidRDefault="00BC01DA" w:rsidP="00B944E7">
      <w:pPr>
        <w:spacing w:after="0" w:line="240" w:lineRule="auto"/>
        <w:rPr>
          <w:rFonts w:ascii="Arial" w:hAnsi="Arial" w:cs="Arial"/>
          <w:sz w:val="20"/>
          <w:szCs w:val="20"/>
        </w:rPr>
      </w:pPr>
    </w:p>
    <w:p w:rsidR="00BC01DA" w:rsidRPr="00B944E7" w:rsidRDefault="00BC01DA" w:rsidP="00B944E7">
      <w:pPr>
        <w:spacing w:after="0" w:line="240" w:lineRule="auto"/>
        <w:rPr>
          <w:rFonts w:ascii="Arial" w:hAnsi="Arial" w:cs="Arial"/>
          <w:sz w:val="20"/>
          <w:szCs w:val="20"/>
        </w:rPr>
      </w:pPr>
    </w:p>
    <w:p w:rsidR="00BC01DA" w:rsidRPr="00B944E7" w:rsidRDefault="00BC01DA" w:rsidP="00B944E7">
      <w:pPr>
        <w:spacing w:after="0" w:line="240" w:lineRule="auto"/>
        <w:rPr>
          <w:rFonts w:ascii="Arial" w:hAnsi="Arial" w:cs="Arial"/>
          <w:sz w:val="20"/>
          <w:szCs w:val="20"/>
        </w:rPr>
      </w:pPr>
    </w:p>
    <w:p w:rsidR="004B4BC9" w:rsidRPr="00B944E7" w:rsidRDefault="004B4BC9" w:rsidP="00B944E7">
      <w:pPr>
        <w:spacing w:after="0" w:line="240" w:lineRule="auto"/>
        <w:rPr>
          <w:rFonts w:ascii="Arial" w:eastAsia="Calibri" w:hAnsi="Arial" w:cs="Arial"/>
          <w:sz w:val="20"/>
          <w:szCs w:val="20"/>
        </w:rPr>
      </w:pPr>
    </w:p>
    <w:p w:rsidR="004B4BC9" w:rsidRPr="00B944E7" w:rsidRDefault="004B4BC9" w:rsidP="001C0D7C">
      <w:pPr>
        <w:tabs>
          <w:tab w:val="center" w:pos="1985"/>
        </w:tabs>
        <w:spacing w:after="0" w:line="240" w:lineRule="auto"/>
        <w:rPr>
          <w:rFonts w:ascii="Arial" w:hAnsi="Arial" w:cs="Arial"/>
          <w:sz w:val="20"/>
          <w:szCs w:val="20"/>
          <w:shd w:val="clear" w:color="auto" w:fill="FFFFFF"/>
        </w:rPr>
      </w:pPr>
    </w:p>
    <w:p w:rsidR="004B4BC9" w:rsidRPr="00B944E7" w:rsidRDefault="004B4BC9" w:rsidP="00B944E7">
      <w:pPr>
        <w:spacing w:after="0" w:line="240" w:lineRule="auto"/>
        <w:rPr>
          <w:rFonts w:ascii="Arial" w:hAnsi="Arial" w:cs="Arial"/>
          <w:sz w:val="20"/>
          <w:szCs w:val="20"/>
        </w:rPr>
      </w:pPr>
    </w:p>
    <w:p w:rsidR="00BC01DA" w:rsidRPr="00B944E7" w:rsidRDefault="00BC01DA" w:rsidP="00B944E7">
      <w:pPr>
        <w:spacing w:after="0" w:line="240" w:lineRule="auto"/>
        <w:rPr>
          <w:rFonts w:ascii="Arial" w:hAnsi="Arial" w:cs="Arial"/>
          <w:sz w:val="20"/>
          <w:szCs w:val="20"/>
        </w:rPr>
      </w:pPr>
    </w:p>
    <w:p w:rsidR="00BC01DA" w:rsidRPr="00B944E7" w:rsidRDefault="00BC01DA" w:rsidP="00B944E7">
      <w:pPr>
        <w:spacing w:after="0" w:line="240" w:lineRule="auto"/>
        <w:rPr>
          <w:rFonts w:ascii="Arial" w:hAnsi="Arial" w:cs="Arial"/>
          <w:sz w:val="20"/>
          <w:szCs w:val="20"/>
        </w:rPr>
      </w:pPr>
    </w:p>
    <w:p w:rsidR="00BC01DA" w:rsidRPr="00B944E7" w:rsidRDefault="00BC01DA" w:rsidP="00B944E7">
      <w:pPr>
        <w:spacing w:after="0" w:line="240" w:lineRule="auto"/>
        <w:rPr>
          <w:rFonts w:ascii="Arial" w:eastAsia="Calibri" w:hAnsi="Arial" w:cs="Arial"/>
          <w:sz w:val="20"/>
          <w:szCs w:val="20"/>
        </w:rPr>
      </w:pPr>
    </w:p>
    <w:sectPr w:rsidR="00BC01DA" w:rsidRPr="00B94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8D" w:rsidRDefault="00944D8D" w:rsidP="007736B3">
      <w:pPr>
        <w:spacing w:after="0" w:line="240" w:lineRule="auto"/>
      </w:pPr>
      <w:r>
        <w:separator/>
      </w:r>
    </w:p>
  </w:endnote>
  <w:endnote w:type="continuationSeparator" w:id="0">
    <w:p w:rsidR="00944D8D" w:rsidRDefault="00944D8D" w:rsidP="0077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8D" w:rsidRDefault="00944D8D" w:rsidP="007736B3">
      <w:pPr>
        <w:spacing w:after="0" w:line="240" w:lineRule="auto"/>
      </w:pPr>
      <w:r>
        <w:separator/>
      </w:r>
    </w:p>
  </w:footnote>
  <w:footnote w:type="continuationSeparator" w:id="0">
    <w:p w:rsidR="00944D8D" w:rsidRDefault="00944D8D" w:rsidP="00773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3408"/>
    <w:multiLevelType w:val="hybridMultilevel"/>
    <w:tmpl w:val="C302DB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285FA4"/>
    <w:multiLevelType w:val="hybridMultilevel"/>
    <w:tmpl w:val="A66054A2"/>
    <w:lvl w:ilvl="0" w:tplc="30EC2764">
      <w:start w:val="1"/>
      <w:numFmt w:val="lowerLetter"/>
      <w:lvlText w:val="%1)"/>
      <w:lvlJc w:val="left"/>
      <w:pPr>
        <w:ind w:left="720" w:hanging="360"/>
      </w:pPr>
      <w:rPr>
        <w:strike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FC76F8"/>
    <w:multiLevelType w:val="hybridMultilevel"/>
    <w:tmpl w:val="4448FC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D173D7"/>
    <w:multiLevelType w:val="hybridMultilevel"/>
    <w:tmpl w:val="168C78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196C89"/>
    <w:multiLevelType w:val="hybridMultilevel"/>
    <w:tmpl w:val="310E63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1D7F25"/>
    <w:multiLevelType w:val="hybridMultilevel"/>
    <w:tmpl w:val="DDD263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E439C7"/>
    <w:multiLevelType w:val="hybridMultilevel"/>
    <w:tmpl w:val="8B2EF5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A26493"/>
    <w:multiLevelType w:val="multilevel"/>
    <w:tmpl w:val="51F8F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B90C58"/>
    <w:multiLevelType w:val="hybridMultilevel"/>
    <w:tmpl w:val="9D4E3B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ED87EBD"/>
    <w:multiLevelType w:val="hybridMultilevel"/>
    <w:tmpl w:val="EFE001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47F566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5BAA558C"/>
    <w:multiLevelType w:val="multilevel"/>
    <w:tmpl w:val="372CE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7D01F4"/>
    <w:multiLevelType w:val="hybridMultilevel"/>
    <w:tmpl w:val="310E63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165C97"/>
    <w:multiLevelType w:val="hybridMultilevel"/>
    <w:tmpl w:val="568A4F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3F13DE7"/>
    <w:multiLevelType w:val="hybridMultilevel"/>
    <w:tmpl w:val="F70E87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6B01B37"/>
    <w:multiLevelType w:val="hybridMultilevel"/>
    <w:tmpl w:val="A538D7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573E86"/>
    <w:multiLevelType w:val="hybridMultilevel"/>
    <w:tmpl w:val="AB267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6"/>
  </w:num>
  <w:num w:numId="5">
    <w:abstractNumId w:val="1"/>
  </w:num>
  <w:num w:numId="6">
    <w:abstractNumId w:val="10"/>
  </w:num>
  <w:num w:numId="7">
    <w:abstractNumId w:val="16"/>
  </w:num>
  <w:num w:numId="8">
    <w:abstractNumId w:val="13"/>
  </w:num>
  <w:num w:numId="9">
    <w:abstractNumId w:val="15"/>
  </w:num>
  <w:num w:numId="10">
    <w:abstractNumId w:val="8"/>
  </w:num>
  <w:num w:numId="11">
    <w:abstractNumId w:val="9"/>
  </w:num>
  <w:num w:numId="12">
    <w:abstractNumId w:val="14"/>
  </w:num>
  <w:num w:numId="13">
    <w:abstractNumId w:val="0"/>
  </w:num>
  <w:num w:numId="14">
    <w:abstractNumId w:val="2"/>
  </w:num>
  <w:num w:numId="15">
    <w:abstractNumId w:val="5"/>
  </w:num>
  <w:num w:numId="16">
    <w:abstractNumId w:val="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DA"/>
    <w:rsid w:val="000314DE"/>
    <w:rsid w:val="00042538"/>
    <w:rsid w:val="000575C0"/>
    <w:rsid w:val="00093F03"/>
    <w:rsid w:val="00143EA2"/>
    <w:rsid w:val="0016513D"/>
    <w:rsid w:val="001835B5"/>
    <w:rsid w:val="001B0605"/>
    <w:rsid w:val="001C0D7C"/>
    <w:rsid w:val="001E6C66"/>
    <w:rsid w:val="00202C34"/>
    <w:rsid w:val="002061F8"/>
    <w:rsid w:val="0028104C"/>
    <w:rsid w:val="002C3EAB"/>
    <w:rsid w:val="002D076E"/>
    <w:rsid w:val="003014DF"/>
    <w:rsid w:val="00313005"/>
    <w:rsid w:val="0031507F"/>
    <w:rsid w:val="003437FA"/>
    <w:rsid w:val="00367F7A"/>
    <w:rsid w:val="003955DA"/>
    <w:rsid w:val="003E676D"/>
    <w:rsid w:val="004722A0"/>
    <w:rsid w:val="004B4BC9"/>
    <w:rsid w:val="00502587"/>
    <w:rsid w:val="00513FF1"/>
    <w:rsid w:val="00571A01"/>
    <w:rsid w:val="005750F2"/>
    <w:rsid w:val="005D0E5D"/>
    <w:rsid w:val="005F38D6"/>
    <w:rsid w:val="0060026F"/>
    <w:rsid w:val="00683AE9"/>
    <w:rsid w:val="00711551"/>
    <w:rsid w:val="00754CE9"/>
    <w:rsid w:val="00771059"/>
    <w:rsid w:val="007736B3"/>
    <w:rsid w:val="00830400"/>
    <w:rsid w:val="00844F04"/>
    <w:rsid w:val="008661D9"/>
    <w:rsid w:val="00920F7B"/>
    <w:rsid w:val="00944D8D"/>
    <w:rsid w:val="009644C6"/>
    <w:rsid w:val="009C109B"/>
    <w:rsid w:val="00A87B2B"/>
    <w:rsid w:val="00A94ACC"/>
    <w:rsid w:val="00B944E7"/>
    <w:rsid w:val="00BA3424"/>
    <w:rsid w:val="00BC01DA"/>
    <w:rsid w:val="00C1714B"/>
    <w:rsid w:val="00C46F92"/>
    <w:rsid w:val="00C73BFA"/>
    <w:rsid w:val="00C74048"/>
    <w:rsid w:val="00CC68ED"/>
    <w:rsid w:val="00CF0A38"/>
    <w:rsid w:val="00D509CD"/>
    <w:rsid w:val="00DC28F1"/>
    <w:rsid w:val="00E25372"/>
    <w:rsid w:val="00E97330"/>
    <w:rsid w:val="00EE1356"/>
    <w:rsid w:val="00F20B4B"/>
    <w:rsid w:val="00F2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59FE"/>
  <w15:chartTrackingRefBased/>
  <w15:docId w15:val="{3474FFCB-0F94-4EB7-90E2-EC7649A7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uiPriority w:val="99"/>
    <w:semiHidden/>
    <w:unhideWhenUsed/>
    <w:rsid w:val="0016513D"/>
    <w:rPr>
      <w:sz w:val="16"/>
      <w:szCs w:val="16"/>
    </w:rPr>
  </w:style>
  <w:style w:type="paragraph" w:styleId="Pripombabesedilo">
    <w:name w:val="annotation text"/>
    <w:basedOn w:val="Navaden"/>
    <w:link w:val="PripombabesediloZnak"/>
    <w:uiPriority w:val="99"/>
    <w:semiHidden/>
    <w:unhideWhenUsed/>
    <w:rsid w:val="0016513D"/>
    <w:rPr>
      <w:sz w:val="20"/>
      <w:szCs w:val="20"/>
    </w:rPr>
  </w:style>
  <w:style w:type="character" w:customStyle="1" w:styleId="PripombabesediloZnak">
    <w:name w:val="Pripomba – besedilo Znak"/>
    <w:basedOn w:val="Privzetapisavaodstavka"/>
    <w:link w:val="Pripombabesedilo"/>
    <w:uiPriority w:val="99"/>
    <w:semiHidden/>
    <w:rsid w:val="0016513D"/>
  </w:style>
  <w:style w:type="paragraph" w:styleId="Zadevapripombe">
    <w:name w:val="annotation subject"/>
    <w:basedOn w:val="Pripombabesedilo"/>
    <w:next w:val="Pripombabesedilo"/>
    <w:link w:val="ZadevapripombeZnak"/>
    <w:uiPriority w:val="99"/>
    <w:semiHidden/>
    <w:unhideWhenUsed/>
    <w:rsid w:val="0016513D"/>
    <w:rPr>
      <w:b/>
      <w:bCs/>
    </w:rPr>
  </w:style>
  <w:style w:type="character" w:customStyle="1" w:styleId="ZadevapripombeZnak">
    <w:name w:val="Zadeva pripombe Znak"/>
    <w:link w:val="Zadevapripombe"/>
    <w:uiPriority w:val="99"/>
    <w:semiHidden/>
    <w:rsid w:val="0016513D"/>
    <w:rPr>
      <w:b/>
      <w:bCs/>
    </w:rPr>
  </w:style>
  <w:style w:type="paragraph" w:styleId="Besedilooblaka">
    <w:name w:val="Balloon Text"/>
    <w:basedOn w:val="Navaden"/>
    <w:link w:val="BesedilooblakaZnak"/>
    <w:uiPriority w:val="99"/>
    <w:semiHidden/>
    <w:unhideWhenUsed/>
    <w:rsid w:val="0016513D"/>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6513D"/>
    <w:rPr>
      <w:rFonts w:ascii="Tahoma" w:hAnsi="Tahoma" w:cs="Tahoma"/>
      <w:sz w:val="16"/>
      <w:szCs w:val="16"/>
    </w:rPr>
  </w:style>
  <w:style w:type="paragraph" w:styleId="Revizija">
    <w:name w:val="Revision"/>
    <w:hidden/>
    <w:uiPriority w:val="99"/>
    <w:semiHidden/>
    <w:rsid w:val="0016513D"/>
    <w:rPr>
      <w:sz w:val="22"/>
      <w:szCs w:val="22"/>
    </w:rPr>
  </w:style>
  <w:style w:type="paragraph" w:styleId="Sprotnaopomba-besedilo">
    <w:name w:val="footnote text"/>
    <w:basedOn w:val="Navaden"/>
    <w:link w:val="Sprotnaopomba-besediloZnak"/>
    <w:uiPriority w:val="99"/>
    <w:semiHidden/>
    <w:unhideWhenUsed/>
    <w:rsid w:val="007736B3"/>
    <w:rPr>
      <w:sz w:val="20"/>
      <w:szCs w:val="20"/>
    </w:rPr>
  </w:style>
  <w:style w:type="character" w:customStyle="1" w:styleId="Sprotnaopomba-besediloZnak">
    <w:name w:val="Sprotna opomba - besedilo Znak"/>
    <w:basedOn w:val="Privzetapisavaodstavka"/>
    <w:link w:val="Sprotnaopomba-besedilo"/>
    <w:uiPriority w:val="99"/>
    <w:semiHidden/>
    <w:rsid w:val="007736B3"/>
  </w:style>
  <w:style w:type="character" w:styleId="Sprotnaopomba-sklic">
    <w:name w:val="footnote reference"/>
    <w:uiPriority w:val="99"/>
    <w:semiHidden/>
    <w:unhideWhenUsed/>
    <w:rsid w:val="007736B3"/>
    <w:rPr>
      <w:vertAlign w:val="superscript"/>
    </w:rPr>
  </w:style>
  <w:style w:type="paragraph" w:styleId="Odstavekseznama">
    <w:name w:val="List Paragraph"/>
    <w:basedOn w:val="Navaden"/>
    <w:uiPriority w:val="34"/>
    <w:qFormat/>
    <w:rsid w:val="00830400"/>
    <w:pPr>
      <w:ind w:left="720"/>
      <w:contextualSpacing/>
    </w:pPr>
  </w:style>
  <w:style w:type="character" w:styleId="Hiperpovezava">
    <w:name w:val="Hyperlink"/>
    <w:rsid w:val="00830400"/>
    <w:rPr>
      <w:color w:val="0563C1"/>
      <w:u w:val="single"/>
    </w:rPr>
  </w:style>
  <w:style w:type="paragraph" w:styleId="Golobesedilo">
    <w:name w:val="Plain Text"/>
    <w:basedOn w:val="Navaden"/>
    <w:link w:val="GolobesediloZnak"/>
    <w:uiPriority w:val="99"/>
    <w:unhideWhenUsed/>
    <w:rsid w:val="00830400"/>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rsid w:val="00830400"/>
    <w:rPr>
      <w:rFonts w:eastAsiaTheme="minorHAnsi" w:cstheme="minorBidi"/>
      <w:sz w:val="22"/>
      <w:szCs w:val="21"/>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6654">
      <w:bodyDiv w:val="1"/>
      <w:marLeft w:val="0"/>
      <w:marRight w:val="15"/>
      <w:marTop w:val="0"/>
      <w:marBottom w:val="0"/>
      <w:divBdr>
        <w:top w:val="none" w:sz="0" w:space="0" w:color="auto"/>
        <w:left w:val="none" w:sz="0" w:space="0" w:color="auto"/>
        <w:bottom w:val="none" w:sz="0" w:space="0" w:color="auto"/>
        <w:right w:val="none" w:sz="0" w:space="0" w:color="auto"/>
      </w:divBdr>
      <w:divsChild>
        <w:div w:id="1191067507">
          <w:marLeft w:val="0"/>
          <w:marRight w:val="0"/>
          <w:marTop w:val="0"/>
          <w:marBottom w:val="0"/>
          <w:divBdr>
            <w:top w:val="none" w:sz="0" w:space="0" w:color="auto"/>
            <w:left w:val="none" w:sz="0" w:space="0" w:color="auto"/>
            <w:bottom w:val="none" w:sz="0" w:space="0" w:color="auto"/>
            <w:right w:val="none" w:sz="0" w:space="0" w:color="auto"/>
          </w:divBdr>
          <w:divsChild>
            <w:div w:id="1232619904">
              <w:marLeft w:val="0"/>
              <w:marRight w:val="0"/>
              <w:marTop w:val="0"/>
              <w:marBottom w:val="0"/>
              <w:divBdr>
                <w:top w:val="none" w:sz="0" w:space="0" w:color="auto"/>
                <w:left w:val="none" w:sz="0" w:space="0" w:color="auto"/>
                <w:bottom w:val="none" w:sz="0" w:space="0" w:color="auto"/>
                <w:right w:val="none" w:sz="0" w:space="0" w:color="auto"/>
              </w:divBdr>
              <w:divsChild>
                <w:div w:id="1627734803">
                  <w:marLeft w:val="0"/>
                  <w:marRight w:val="0"/>
                  <w:marTop w:val="0"/>
                  <w:marBottom w:val="150"/>
                  <w:divBdr>
                    <w:top w:val="none" w:sz="0" w:space="0" w:color="auto"/>
                    <w:left w:val="none" w:sz="0" w:space="0" w:color="auto"/>
                    <w:bottom w:val="none" w:sz="0" w:space="0" w:color="auto"/>
                    <w:right w:val="none" w:sz="0" w:space="0" w:color="auto"/>
                  </w:divBdr>
                  <w:divsChild>
                    <w:div w:id="273680844">
                      <w:marLeft w:val="0"/>
                      <w:marRight w:val="0"/>
                      <w:marTop w:val="0"/>
                      <w:marBottom w:val="0"/>
                      <w:divBdr>
                        <w:top w:val="none" w:sz="0" w:space="0" w:color="auto"/>
                        <w:left w:val="none" w:sz="0" w:space="0" w:color="auto"/>
                        <w:bottom w:val="none" w:sz="0" w:space="0" w:color="auto"/>
                        <w:right w:val="none" w:sz="0" w:space="0" w:color="auto"/>
                      </w:divBdr>
                      <w:divsChild>
                        <w:div w:id="1929071724">
                          <w:marLeft w:val="0"/>
                          <w:marRight w:val="0"/>
                          <w:marTop w:val="0"/>
                          <w:marBottom w:val="0"/>
                          <w:divBdr>
                            <w:top w:val="none" w:sz="0" w:space="0" w:color="auto"/>
                            <w:left w:val="none" w:sz="0" w:space="0" w:color="auto"/>
                            <w:bottom w:val="none" w:sz="0" w:space="0" w:color="auto"/>
                            <w:right w:val="none" w:sz="0" w:space="0" w:color="auto"/>
                          </w:divBdr>
                          <w:divsChild>
                            <w:div w:id="102892784">
                              <w:marLeft w:val="0"/>
                              <w:marRight w:val="0"/>
                              <w:marTop w:val="0"/>
                              <w:marBottom w:val="0"/>
                              <w:divBdr>
                                <w:top w:val="none" w:sz="0" w:space="0" w:color="auto"/>
                                <w:left w:val="none" w:sz="0" w:space="0" w:color="auto"/>
                                <w:bottom w:val="none" w:sz="0" w:space="0" w:color="auto"/>
                                <w:right w:val="none" w:sz="0" w:space="0" w:color="auto"/>
                              </w:divBdr>
                              <w:divsChild>
                                <w:div w:id="689797592">
                                  <w:marLeft w:val="0"/>
                                  <w:marRight w:val="0"/>
                                  <w:marTop w:val="0"/>
                                  <w:marBottom w:val="0"/>
                                  <w:divBdr>
                                    <w:top w:val="none" w:sz="0" w:space="0" w:color="auto"/>
                                    <w:left w:val="none" w:sz="0" w:space="0" w:color="auto"/>
                                    <w:bottom w:val="none" w:sz="0" w:space="0" w:color="auto"/>
                                    <w:right w:val="none" w:sz="0" w:space="0" w:color="auto"/>
                                  </w:divBdr>
                                  <w:divsChild>
                                    <w:div w:id="791021656">
                                      <w:marLeft w:val="0"/>
                                      <w:marRight w:val="0"/>
                                      <w:marTop w:val="0"/>
                                      <w:marBottom w:val="0"/>
                                      <w:divBdr>
                                        <w:top w:val="none" w:sz="0" w:space="0" w:color="auto"/>
                                        <w:left w:val="none" w:sz="0" w:space="0" w:color="auto"/>
                                        <w:bottom w:val="none" w:sz="0" w:space="0" w:color="auto"/>
                                        <w:right w:val="none" w:sz="0" w:space="0" w:color="auto"/>
                                      </w:divBdr>
                                      <w:divsChild>
                                        <w:div w:id="166989596">
                                          <w:marLeft w:val="0"/>
                                          <w:marRight w:val="0"/>
                                          <w:marTop w:val="0"/>
                                          <w:marBottom w:val="0"/>
                                          <w:divBdr>
                                            <w:top w:val="none" w:sz="0" w:space="0" w:color="auto"/>
                                            <w:left w:val="none" w:sz="0" w:space="0" w:color="auto"/>
                                            <w:bottom w:val="none" w:sz="0" w:space="0" w:color="auto"/>
                                            <w:right w:val="none" w:sz="0" w:space="0" w:color="auto"/>
                                          </w:divBdr>
                                          <w:divsChild>
                                            <w:div w:id="255751590">
                                              <w:marLeft w:val="0"/>
                                              <w:marRight w:val="0"/>
                                              <w:marTop w:val="0"/>
                                              <w:marBottom w:val="0"/>
                                              <w:divBdr>
                                                <w:top w:val="none" w:sz="0" w:space="0" w:color="auto"/>
                                                <w:left w:val="none" w:sz="0" w:space="0" w:color="auto"/>
                                                <w:bottom w:val="none" w:sz="0" w:space="0" w:color="auto"/>
                                                <w:right w:val="none" w:sz="0" w:space="0" w:color="auto"/>
                                              </w:divBdr>
                                              <w:divsChild>
                                                <w:div w:id="1816794871">
                                                  <w:marLeft w:val="0"/>
                                                  <w:marRight w:val="0"/>
                                                  <w:marTop w:val="0"/>
                                                  <w:marBottom w:val="0"/>
                                                  <w:divBdr>
                                                    <w:top w:val="none" w:sz="0" w:space="0" w:color="auto"/>
                                                    <w:left w:val="none" w:sz="0" w:space="0" w:color="auto"/>
                                                    <w:bottom w:val="none" w:sz="0" w:space="0" w:color="auto"/>
                                                    <w:right w:val="none" w:sz="0" w:space="0" w:color="auto"/>
                                                  </w:divBdr>
                                                  <w:divsChild>
                                                    <w:div w:id="4065136">
                                                      <w:marLeft w:val="0"/>
                                                      <w:marRight w:val="0"/>
                                                      <w:marTop w:val="0"/>
                                                      <w:marBottom w:val="0"/>
                                                      <w:divBdr>
                                                        <w:top w:val="none" w:sz="0" w:space="0" w:color="auto"/>
                                                        <w:left w:val="none" w:sz="0" w:space="0" w:color="auto"/>
                                                        <w:bottom w:val="none" w:sz="0" w:space="0" w:color="auto"/>
                                                        <w:right w:val="none" w:sz="0" w:space="0" w:color="auto"/>
                                                      </w:divBdr>
                                                      <w:divsChild>
                                                        <w:div w:id="2108648916">
                                                          <w:marLeft w:val="0"/>
                                                          <w:marRight w:val="0"/>
                                                          <w:marTop w:val="0"/>
                                                          <w:marBottom w:val="0"/>
                                                          <w:divBdr>
                                                            <w:top w:val="none" w:sz="0" w:space="0" w:color="auto"/>
                                                            <w:left w:val="none" w:sz="0" w:space="0" w:color="auto"/>
                                                            <w:bottom w:val="none" w:sz="0" w:space="0" w:color="auto"/>
                                                            <w:right w:val="none" w:sz="0" w:space="0" w:color="auto"/>
                                                          </w:divBdr>
                                                          <w:divsChild>
                                                            <w:div w:id="149367491">
                                                              <w:marLeft w:val="0"/>
                                                              <w:marRight w:val="0"/>
                                                              <w:marTop w:val="0"/>
                                                              <w:marBottom w:val="0"/>
                                                              <w:divBdr>
                                                                <w:top w:val="none" w:sz="0" w:space="0" w:color="auto"/>
                                                                <w:left w:val="none" w:sz="0" w:space="0" w:color="auto"/>
                                                                <w:bottom w:val="none" w:sz="0" w:space="0" w:color="auto"/>
                                                                <w:right w:val="none" w:sz="0" w:space="0" w:color="auto"/>
                                                              </w:divBdr>
                                                              <w:divsChild>
                                                                <w:div w:id="1399284867">
                                                                  <w:marLeft w:val="0"/>
                                                                  <w:marRight w:val="0"/>
                                                                  <w:marTop w:val="15"/>
                                                                  <w:marBottom w:val="0"/>
                                                                  <w:divBdr>
                                                                    <w:top w:val="none" w:sz="0" w:space="0" w:color="auto"/>
                                                                    <w:left w:val="none" w:sz="0" w:space="0" w:color="auto"/>
                                                                    <w:bottom w:val="none" w:sz="0" w:space="0" w:color="auto"/>
                                                                    <w:right w:val="none" w:sz="0" w:space="0" w:color="auto"/>
                                                                  </w:divBdr>
                                                                  <w:divsChild>
                                                                    <w:div w:id="1749618905">
                                                                      <w:marLeft w:val="0"/>
                                                                      <w:marRight w:val="0"/>
                                                                      <w:marTop w:val="0"/>
                                                                      <w:marBottom w:val="0"/>
                                                                      <w:divBdr>
                                                                        <w:top w:val="none" w:sz="0" w:space="0" w:color="auto"/>
                                                                        <w:left w:val="none" w:sz="0" w:space="0" w:color="auto"/>
                                                                        <w:bottom w:val="none" w:sz="0" w:space="0" w:color="auto"/>
                                                                        <w:right w:val="none" w:sz="0" w:space="0" w:color="auto"/>
                                                                      </w:divBdr>
                                                                      <w:divsChild>
                                                                        <w:div w:id="857888797">
                                                                          <w:marLeft w:val="-150"/>
                                                                          <w:marRight w:val="0"/>
                                                                          <w:marTop w:val="0"/>
                                                                          <w:marBottom w:val="0"/>
                                                                          <w:divBdr>
                                                                            <w:top w:val="none" w:sz="0" w:space="0" w:color="auto"/>
                                                                            <w:left w:val="none" w:sz="0" w:space="0" w:color="auto"/>
                                                                            <w:bottom w:val="none" w:sz="0" w:space="0" w:color="auto"/>
                                                                            <w:right w:val="none" w:sz="0" w:space="0" w:color="auto"/>
                                                                          </w:divBdr>
                                                                        </w:div>
                                                                        <w:div w:id="1135684774">
                                                                          <w:marLeft w:val="-150"/>
                                                                          <w:marRight w:val="0"/>
                                                                          <w:marTop w:val="0"/>
                                                                          <w:marBottom w:val="0"/>
                                                                          <w:divBdr>
                                                                            <w:top w:val="none" w:sz="0" w:space="0" w:color="auto"/>
                                                                            <w:left w:val="none" w:sz="0" w:space="0" w:color="auto"/>
                                                                            <w:bottom w:val="none" w:sz="0" w:space="0" w:color="auto"/>
                                                                            <w:right w:val="none" w:sz="0" w:space="0" w:color="auto"/>
                                                                          </w:divBdr>
                                                                        </w:div>
                                                                        <w:div w:id="1764300017">
                                                                          <w:marLeft w:val="-150"/>
                                                                          <w:marRight w:val="0"/>
                                                                          <w:marTop w:val="0"/>
                                                                          <w:marBottom w:val="0"/>
                                                                          <w:divBdr>
                                                                            <w:top w:val="none" w:sz="0" w:space="0" w:color="auto"/>
                                                                            <w:left w:val="none" w:sz="0" w:space="0" w:color="auto"/>
                                                                            <w:bottom w:val="none" w:sz="0" w:space="0" w:color="auto"/>
                                                                            <w:right w:val="none" w:sz="0" w:space="0" w:color="auto"/>
                                                                          </w:divBdr>
                                                                        </w:div>
                                                                        <w:div w:id="20523400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mors.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60FEDDFC9511E43B974B9B36DEB9D12" ma:contentTypeVersion="0" ma:contentTypeDescription="Ustvari nov dokument." ma:contentTypeScope="" ma:versionID="eca59e8f6ec4fdb30389c06df58ebb3c">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D1DE-E58E-4759-8CA8-1440722A7B1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B61EC7A-734E-4183-8D93-BF6395558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AB5D2F-2A59-4330-B299-D1D3F115DC8E}">
  <ds:schemaRefs>
    <ds:schemaRef ds:uri="http://schemas.microsoft.com/sharepoint/v3/contenttype/forms"/>
  </ds:schemaRefs>
</ds:datastoreItem>
</file>

<file path=customXml/itemProps4.xml><?xml version="1.0" encoding="utf-8"?>
<ds:datastoreItem xmlns:ds="http://schemas.openxmlformats.org/officeDocument/2006/customXml" ds:itemID="{CF6E37D7-6DCC-4223-B271-67B1829C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13268</Characters>
  <Application>Microsoft Office Word</Application>
  <DocSecurity>4</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OSMAK Dražen</dc:creator>
  <cp:keywords/>
  <cp:lastModifiedBy>Pravna služba</cp:lastModifiedBy>
  <cp:revision>2</cp:revision>
  <dcterms:created xsi:type="dcterms:W3CDTF">2022-11-03T11:54:00Z</dcterms:created>
  <dcterms:modified xsi:type="dcterms:W3CDTF">2022-11-03T11:54:00Z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0x010100E60FEDDFC9511E43B974B9B36DEB9D12</vt:lpwstr>
  </property>
</Properties>
</file>