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21" w:rsidRPr="002760DC" w:rsidRDefault="00071321" w:rsidP="00071321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CE4FDE">
        <w:rPr>
          <w:rFonts w:cs="Arial"/>
          <w:color w:val="000000"/>
        </w:rPr>
        <w:t>2024-1611-0008</w:t>
      </w:r>
    </w:p>
    <w:p w:rsidR="00071321" w:rsidRPr="002760DC" w:rsidRDefault="00071321" w:rsidP="00071321">
      <w:pPr>
        <w:pStyle w:val="datumtevilka"/>
      </w:pPr>
      <w:r w:rsidRPr="002760DC">
        <w:t xml:space="preserve">Številka: </w:t>
      </w:r>
      <w:r w:rsidRPr="002760DC">
        <w:tab/>
      </w:r>
      <w:r w:rsidR="00CE4FDE">
        <w:rPr>
          <w:rFonts w:cs="Arial"/>
          <w:color w:val="000000"/>
        </w:rPr>
        <w:t>00704-58/2024/3</w:t>
      </w:r>
    </w:p>
    <w:p w:rsidR="00071321" w:rsidRPr="002760DC" w:rsidRDefault="00071321" w:rsidP="00071321">
      <w:pPr>
        <w:pStyle w:val="datumtevilka"/>
      </w:pPr>
      <w:r>
        <w:t>Datum:</w:t>
      </w:r>
      <w:r w:rsidRPr="002760DC">
        <w:tab/>
      </w:r>
      <w:r w:rsidR="00CE4FDE">
        <w:rPr>
          <w:rFonts w:cs="Arial"/>
          <w:color w:val="000000"/>
        </w:rPr>
        <w:t>28. 3. 2024</w:t>
      </w:r>
      <w:r w:rsidRPr="002760DC">
        <w:t xml:space="preserve"> </w:t>
      </w:r>
    </w:p>
    <w:p w:rsidR="00071321" w:rsidRPr="002760DC" w:rsidRDefault="00071321" w:rsidP="00071321"/>
    <w:p w:rsidR="00071321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, </w:t>
      </w:r>
      <w:r>
        <w:rPr>
          <w:rFonts w:ascii="Helv" w:hAnsi="Helv" w:cs="Helv"/>
          <w:bCs/>
          <w:color w:val="000000"/>
          <w:szCs w:val="20"/>
          <w:lang w:eastAsia="sl-SI"/>
        </w:rPr>
        <w:t>55/17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 in 163/22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CE4FDE">
        <w:rPr>
          <w:rFonts w:cs="Arial"/>
          <w:color w:val="000000"/>
          <w:szCs w:val="20"/>
        </w:rPr>
        <w:t>97.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CE4FDE">
        <w:rPr>
          <w:rFonts w:cs="Arial"/>
          <w:color w:val="000000"/>
          <w:szCs w:val="20"/>
        </w:rPr>
        <w:t>28. 3. 2024</w:t>
      </w:r>
      <w:r w:rsidRPr="002760DC">
        <w:rPr>
          <w:rFonts w:cs="Arial"/>
          <w:color w:val="000000"/>
          <w:szCs w:val="20"/>
        </w:rPr>
        <w:t xml:space="preserve"> pod točko </w:t>
      </w:r>
      <w:r w:rsidR="00CE4FDE">
        <w:rPr>
          <w:rFonts w:cs="Arial"/>
          <w:color w:val="000000"/>
          <w:szCs w:val="20"/>
        </w:rPr>
        <w:t>1.1</w:t>
      </w:r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bookmarkStart w:id="0" w:name="_GoBack"/>
      <w:bookmarkEnd w:id="0"/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3A1650">
        <w:rPr>
          <w:rFonts w:cs="Arial"/>
          <w:color w:val="000000"/>
          <w:szCs w:val="20"/>
        </w:rPr>
        <w:t>Uredbo za izvajanje</w:t>
      </w:r>
      <w:r w:rsidR="00CE4FDE">
        <w:rPr>
          <w:rFonts w:cs="Arial"/>
          <w:color w:val="000000"/>
          <w:szCs w:val="20"/>
        </w:rPr>
        <w:t xml:space="preserve"> začasnega ukrepa poroštev za kredite gospodarskih subjektov po Zakonu o obnovi, razvoju in zagotavljanju finančnih sredstev</w:t>
      </w:r>
      <w:r w:rsidR="003A1650">
        <w:rPr>
          <w:rFonts w:cs="Arial"/>
          <w:color w:val="000000"/>
          <w:szCs w:val="20"/>
          <w:lang w:eastAsia="sl-SI"/>
        </w:rPr>
        <w:t xml:space="preserve"> ter</w:t>
      </w:r>
      <w:r>
        <w:rPr>
          <w:rFonts w:cs="Arial"/>
          <w:color w:val="000000"/>
          <w:szCs w:val="20"/>
          <w:lang w:eastAsia="sl-SI"/>
        </w:rPr>
        <w:t xml:space="preserve"> jo objavi v Uradnem listu Republike Slovenije.</w:t>
      </w: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CE4FDE" w:rsidP="00071321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071321" w:rsidRPr="006B1C10" w:rsidRDefault="00CE4FDE" w:rsidP="00071321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071321" w:rsidRDefault="00071321" w:rsidP="00071321">
      <w:pPr>
        <w:pStyle w:val="podpisi"/>
        <w:spacing w:line="240" w:lineRule="auto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CE4FDE" w:rsidRDefault="003A1650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CE4FDE" w:rsidRDefault="00CE4FDE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kmet</w:t>
      </w:r>
      <w:r w:rsidR="003A1650">
        <w:rPr>
          <w:rFonts w:cs="Arial"/>
          <w:color w:val="000000"/>
          <w:szCs w:val="20"/>
        </w:rPr>
        <w:t>ijstvo, gozdarstvo in prehrano</w:t>
      </w:r>
    </w:p>
    <w:p w:rsidR="00CE4FDE" w:rsidRDefault="00CE4FDE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Republike Slovenije za zakonodajo</w:t>
      </w:r>
    </w:p>
    <w:p w:rsidR="00CE4FDE" w:rsidRDefault="00CE4FDE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3A1650">
        <w:rPr>
          <w:rFonts w:cs="Arial"/>
          <w:color w:val="000000"/>
          <w:szCs w:val="20"/>
        </w:rPr>
        <w:t>ike Slovenije za komuniciranje</w:t>
      </w:r>
    </w:p>
    <w:p w:rsidR="00071321" w:rsidRPr="002760DC" w:rsidRDefault="00CE4FDE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SID - Slovenska iz</w:t>
      </w:r>
      <w:r w:rsidR="003A1650">
        <w:rPr>
          <w:rFonts w:cs="Arial"/>
          <w:color w:val="000000"/>
          <w:szCs w:val="20"/>
        </w:rPr>
        <w:t>vozna in razvojna banka, d. d.</w:t>
      </w: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/>
    <w:p w:rsidR="00071321" w:rsidRPr="002760DC" w:rsidRDefault="00071321" w:rsidP="00071321"/>
    <w:p w:rsidR="00071321" w:rsidRPr="00202A77" w:rsidRDefault="00071321" w:rsidP="00071321">
      <w:pPr>
        <w:pStyle w:val="podpisi"/>
        <w:rPr>
          <w:lang w:val="sl-SI"/>
        </w:rPr>
      </w:pPr>
    </w:p>
    <w:p w:rsidR="00782FD4" w:rsidRPr="00FE1680" w:rsidRDefault="00782FD4" w:rsidP="00FE1680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EF2" w:rsidRDefault="00BE4EF2" w:rsidP="00767987">
      <w:pPr>
        <w:spacing w:line="240" w:lineRule="auto"/>
      </w:pPr>
      <w:r>
        <w:separator/>
      </w:r>
    </w:p>
  </w:endnote>
  <w:endnote w:type="continuationSeparator" w:id="0">
    <w:p w:rsidR="00BE4EF2" w:rsidRDefault="00BE4EF2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914" w:rsidRDefault="00C8091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914" w:rsidRDefault="00C8091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914" w:rsidRDefault="00C8091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EF2" w:rsidRDefault="00BE4EF2" w:rsidP="00767987">
      <w:pPr>
        <w:spacing w:line="240" w:lineRule="auto"/>
      </w:pPr>
      <w:r>
        <w:separator/>
      </w:r>
    </w:p>
  </w:footnote>
  <w:footnote w:type="continuationSeparator" w:id="0">
    <w:p w:rsidR="00BE4EF2" w:rsidRDefault="00BE4EF2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914" w:rsidRDefault="00C80914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914" w:rsidRDefault="00C80914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E4DCE"/>
    <w:rsid w:val="00204177"/>
    <w:rsid w:val="00226D30"/>
    <w:rsid w:val="00366636"/>
    <w:rsid w:val="00367DE6"/>
    <w:rsid w:val="003A1650"/>
    <w:rsid w:val="003B3E19"/>
    <w:rsid w:val="004076C6"/>
    <w:rsid w:val="004B7F76"/>
    <w:rsid w:val="004E1BCE"/>
    <w:rsid w:val="00592079"/>
    <w:rsid w:val="00626C16"/>
    <w:rsid w:val="00682FFE"/>
    <w:rsid w:val="006C69EC"/>
    <w:rsid w:val="007039D0"/>
    <w:rsid w:val="00710C90"/>
    <w:rsid w:val="00767987"/>
    <w:rsid w:val="00782FD4"/>
    <w:rsid w:val="00811140"/>
    <w:rsid w:val="008A3F94"/>
    <w:rsid w:val="00904A48"/>
    <w:rsid w:val="00980294"/>
    <w:rsid w:val="009C5392"/>
    <w:rsid w:val="00A50E4B"/>
    <w:rsid w:val="00A92047"/>
    <w:rsid w:val="00A9231D"/>
    <w:rsid w:val="00B40287"/>
    <w:rsid w:val="00BE4EF2"/>
    <w:rsid w:val="00C0216A"/>
    <w:rsid w:val="00C452F4"/>
    <w:rsid w:val="00C80914"/>
    <w:rsid w:val="00CD6077"/>
    <w:rsid w:val="00CE234E"/>
    <w:rsid w:val="00CE4FDE"/>
    <w:rsid w:val="00D02973"/>
    <w:rsid w:val="00DA09BE"/>
    <w:rsid w:val="00E3057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2</cp:revision>
  <dcterms:created xsi:type="dcterms:W3CDTF">2024-03-27T08:00:00Z</dcterms:created>
  <dcterms:modified xsi:type="dcterms:W3CDTF">2024-03-27T08:03:00Z</dcterms:modified>
</cp:coreProperties>
</file>