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785"/>
        <w:gridCol w:w="1249"/>
        <w:gridCol w:w="140"/>
        <w:gridCol w:w="190"/>
        <w:gridCol w:w="1371"/>
        <w:gridCol w:w="1005"/>
        <w:gridCol w:w="91"/>
        <w:gridCol w:w="433"/>
        <w:gridCol w:w="1873"/>
      </w:tblGrid>
      <w:tr w:rsidR="00010265" w:rsidRPr="00692F09" w14:paraId="4AF81230" w14:textId="77777777" w:rsidTr="0025694C">
        <w:trPr>
          <w:gridAfter w:val="6"/>
          <w:wAfter w:w="4963" w:type="dxa"/>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14:paraId="47600DA3" w14:textId="087B3FFC" w:rsidR="00010265" w:rsidRPr="00D93CC0" w:rsidRDefault="00010265" w:rsidP="0025694C">
            <w:pPr>
              <w:pStyle w:val="Neotevilenodstavek"/>
              <w:spacing w:before="0" w:after="0" w:line="240" w:lineRule="exact"/>
              <w:jc w:val="left"/>
              <w:rPr>
                <w:sz w:val="20"/>
                <w:szCs w:val="20"/>
              </w:rPr>
            </w:pPr>
            <w:r w:rsidRPr="00D93CC0">
              <w:rPr>
                <w:sz w:val="20"/>
                <w:szCs w:val="20"/>
              </w:rPr>
              <w:t xml:space="preserve">Številka: </w:t>
            </w:r>
            <w:r w:rsidR="001B5F28" w:rsidRPr="00D93CC0">
              <w:rPr>
                <w:sz w:val="20"/>
                <w:szCs w:val="20"/>
              </w:rPr>
              <w:t>00</w:t>
            </w:r>
            <w:r w:rsidR="006E0B6C" w:rsidRPr="00D93CC0">
              <w:rPr>
                <w:sz w:val="20"/>
                <w:szCs w:val="20"/>
              </w:rPr>
              <w:t>701</w:t>
            </w:r>
            <w:r w:rsidRPr="00D93CC0">
              <w:rPr>
                <w:sz w:val="20"/>
                <w:szCs w:val="20"/>
              </w:rPr>
              <w:t>-</w:t>
            </w:r>
            <w:r w:rsidR="006E0B6C" w:rsidRPr="00D93CC0">
              <w:rPr>
                <w:sz w:val="20"/>
                <w:szCs w:val="20"/>
              </w:rPr>
              <w:t>9</w:t>
            </w:r>
            <w:r w:rsidRPr="00D93CC0">
              <w:rPr>
                <w:sz w:val="20"/>
                <w:szCs w:val="20"/>
              </w:rPr>
              <w:t>/202</w:t>
            </w:r>
            <w:r w:rsidR="00550B74" w:rsidRPr="00D93CC0">
              <w:rPr>
                <w:sz w:val="20"/>
                <w:szCs w:val="20"/>
              </w:rPr>
              <w:t>2</w:t>
            </w:r>
            <w:r w:rsidRPr="00D93CC0">
              <w:rPr>
                <w:sz w:val="20"/>
                <w:szCs w:val="20"/>
              </w:rPr>
              <w:t>-UN/</w:t>
            </w:r>
            <w:r w:rsidR="00D93CC0">
              <w:rPr>
                <w:sz w:val="20"/>
                <w:szCs w:val="20"/>
              </w:rPr>
              <w:t>89</w:t>
            </w:r>
          </w:p>
        </w:tc>
      </w:tr>
      <w:tr w:rsidR="00010265" w:rsidRPr="00692F09" w14:paraId="59990768" w14:textId="77777777" w:rsidTr="0025694C">
        <w:trPr>
          <w:gridAfter w:val="6"/>
          <w:wAfter w:w="4963" w:type="dxa"/>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9DE8B76" w14:textId="73273E24" w:rsidR="00010265" w:rsidRPr="00D93CC0" w:rsidRDefault="00010265" w:rsidP="0025694C">
            <w:pPr>
              <w:pStyle w:val="Neotevilenodstavek"/>
              <w:spacing w:before="0" w:after="0" w:line="240" w:lineRule="exact"/>
              <w:jc w:val="left"/>
              <w:rPr>
                <w:sz w:val="20"/>
                <w:szCs w:val="20"/>
              </w:rPr>
            </w:pPr>
            <w:r w:rsidRPr="00D93CC0">
              <w:rPr>
                <w:sz w:val="20"/>
                <w:szCs w:val="20"/>
              </w:rPr>
              <w:t>Ljubljana,</w:t>
            </w:r>
            <w:r w:rsidR="00D93CC0">
              <w:rPr>
                <w:sz w:val="20"/>
                <w:szCs w:val="20"/>
              </w:rPr>
              <w:t xml:space="preserve"> 28. </w:t>
            </w:r>
            <w:r w:rsidR="009365CF">
              <w:rPr>
                <w:sz w:val="20"/>
                <w:szCs w:val="20"/>
              </w:rPr>
              <w:t>oktober</w:t>
            </w:r>
            <w:r w:rsidR="00D93CC0">
              <w:rPr>
                <w:sz w:val="20"/>
                <w:szCs w:val="20"/>
              </w:rPr>
              <w:t> 2022</w:t>
            </w:r>
          </w:p>
        </w:tc>
      </w:tr>
      <w:tr w:rsidR="00010265" w:rsidRPr="00692F09" w14:paraId="399D936D" w14:textId="77777777" w:rsidTr="0025694C">
        <w:trPr>
          <w:gridAfter w:val="6"/>
          <w:wAfter w:w="4963" w:type="dxa"/>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14:paraId="5EBDFCF1" w14:textId="77777777" w:rsidR="00010265" w:rsidRPr="00692F09" w:rsidRDefault="00010265" w:rsidP="0025694C">
            <w:pPr>
              <w:pStyle w:val="Neotevilenodstavek"/>
              <w:spacing w:before="0" w:after="0" w:line="240" w:lineRule="exact"/>
              <w:jc w:val="left"/>
              <w:rPr>
                <w:sz w:val="20"/>
                <w:szCs w:val="20"/>
              </w:rPr>
            </w:pPr>
          </w:p>
        </w:tc>
      </w:tr>
      <w:tr w:rsidR="00010265" w:rsidRPr="00692F09" w14:paraId="208F0E45" w14:textId="77777777" w:rsidTr="0025694C">
        <w:trPr>
          <w:gridAfter w:val="6"/>
          <w:wAfter w:w="4963" w:type="dxa"/>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6D2D8952" w14:textId="77777777" w:rsidR="00010265" w:rsidRPr="00692F09" w:rsidRDefault="00010265" w:rsidP="0025694C">
            <w:pPr>
              <w:spacing w:line="240" w:lineRule="exact"/>
              <w:rPr>
                <w:rFonts w:cs="Arial"/>
                <w:szCs w:val="20"/>
                <w:lang w:val="sl-SI"/>
              </w:rPr>
            </w:pPr>
          </w:p>
          <w:p w14:paraId="06FA0EFF" w14:textId="77777777" w:rsidR="00010265" w:rsidRPr="00692F09" w:rsidRDefault="00010265" w:rsidP="0025694C">
            <w:pPr>
              <w:spacing w:line="240" w:lineRule="exact"/>
              <w:rPr>
                <w:rFonts w:cs="Arial"/>
                <w:szCs w:val="20"/>
                <w:lang w:val="sl-SI"/>
              </w:rPr>
            </w:pPr>
            <w:r w:rsidRPr="00692F09">
              <w:rPr>
                <w:rFonts w:cs="Arial"/>
                <w:szCs w:val="20"/>
                <w:lang w:val="sl-SI"/>
              </w:rPr>
              <w:t xml:space="preserve">GENERALNI SEKRETARIAT VLADE </w:t>
            </w:r>
          </w:p>
          <w:p w14:paraId="421DF805" w14:textId="77777777" w:rsidR="00010265" w:rsidRPr="00692F09" w:rsidRDefault="00010265" w:rsidP="0025694C">
            <w:pPr>
              <w:spacing w:line="240" w:lineRule="exact"/>
              <w:rPr>
                <w:rFonts w:cs="Arial"/>
                <w:szCs w:val="20"/>
                <w:lang w:val="sl-SI"/>
              </w:rPr>
            </w:pPr>
            <w:r w:rsidRPr="00692F09">
              <w:rPr>
                <w:rFonts w:cs="Arial"/>
                <w:szCs w:val="20"/>
                <w:lang w:val="sl-SI"/>
              </w:rPr>
              <w:t>REPUBLIKE SLOVENIJE</w:t>
            </w:r>
          </w:p>
          <w:p w14:paraId="12C0B82D" w14:textId="77777777" w:rsidR="00010265" w:rsidRPr="00692F09" w:rsidRDefault="00110BD5" w:rsidP="0025694C">
            <w:pPr>
              <w:spacing w:line="240" w:lineRule="exact"/>
              <w:rPr>
                <w:rFonts w:cs="Arial"/>
                <w:szCs w:val="20"/>
                <w:lang w:val="sl-SI"/>
              </w:rPr>
            </w:pPr>
            <w:hyperlink r:id="rId7" w:history="1">
              <w:r w:rsidR="00010265" w:rsidRPr="00692F09">
                <w:rPr>
                  <w:rStyle w:val="Hiperpovezava"/>
                  <w:rFonts w:cs="Arial"/>
                  <w:szCs w:val="20"/>
                  <w:lang w:val="sl-SI"/>
                </w:rPr>
                <w:t>Gp.gs@gov.si</w:t>
              </w:r>
            </w:hyperlink>
            <w:r w:rsidR="00010265" w:rsidRPr="00692F09">
              <w:rPr>
                <w:rFonts w:cs="Arial"/>
                <w:szCs w:val="20"/>
                <w:lang w:val="sl-SI"/>
              </w:rPr>
              <w:t xml:space="preserve"> </w:t>
            </w:r>
          </w:p>
          <w:p w14:paraId="06666075" w14:textId="77777777" w:rsidR="00010265" w:rsidRPr="00692F09" w:rsidRDefault="00010265" w:rsidP="0025694C">
            <w:pPr>
              <w:spacing w:line="240" w:lineRule="exact"/>
              <w:rPr>
                <w:rFonts w:cs="Arial"/>
                <w:szCs w:val="20"/>
                <w:lang w:val="sl-SI"/>
              </w:rPr>
            </w:pPr>
          </w:p>
        </w:tc>
      </w:tr>
      <w:tr w:rsidR="00010265" w:rsidRPr="006E0B6C" w14:paraId="11522F18"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FFFFFF"/>
          </w:tcPr>
          <w:p w14:paraId="2B233586" w14:textId="77777777" w:rsidR="00010265" w:rsidRPr="00692F09" w:rsidRDefault="00010265" w:rsidP="0025694C">
            <w:pPr>
              <w:pStyle w:val="Naslovpredpisa"/>
              <w:spacing w:before="0" w:after="0" w:line="240" w:lineRule="exact"/>
              <w:jc w:val="both"/>
              <w:rPr>
                <w:sz w:val="20"/>
                <w:szCs w:val="20"/>
              </w:rPr>
            </w:pPr>
          </w:p>
          <w:p w14:paraId="00C921F6" w14:textId="659AF1DE" w:rsidR="00010265" w:rsidRPr="006E0B6C" w:rsidRDefault="00010265" w:rsidP="0025694C">
            <w:pPr>
              <w:pStyle w:val="Naslovpredpisa"/>
              <w:spacing w:before="0" w:after="0" w:line="260" w:lineRule="exact"/>
              <w:jc w:val="both"/>
              <w:rPr>
                <w:sz w:val="20"/>
                <w:szCs w:val="20"/>
              </w:rPr>
            </w:pPr>
            <w:r w:rsidRPr="006E0B6C">
              <w:rPr>
                <w:sz w:val="20"/>
                <w:szCs w:val="20"/>
              </w:rPr>
              <w:t xml:space="preserve">ZADEVA: </w:t>
            </w:r>
            <w:bookmarkStart w:id="0" w:name="_Hlk114562098"/>
            <w:r w:rsidR="001B5F28" w:rsidRPr="006E0B6C">
              <w:rPr>
                <w:sz w:val="20"/>
                <w:szCs w:val="20"/>
              </w:rPr>
              <w:t xml:space="preserve">Predlog </w:t>
            </w:r>
            <w:r w:rsidR="006E0B6C" w:rsidRPr="006E0B6C">
              <w:rPr>
                <w:sz w:val="20"/>
                <w:szCs w:val="20"/>
              </w:rPr>
              <w:t xml:space="preserve">stališča </w:t>
            </w:r>
            <w:r w:rsidR="001B5F28" w:rsidRPr="006E0B6C">
              <w:rPr>
                <w:sz w:val="20"/>
                <w:szCs w:val="20"/>
              </w:rPr>
              <w:t xml:space="preserve">Vlade Republike Slovenije </w:t>
            </w:r>
            <w:r w:rsidR="006E0B6C" w:rsidRPr="006E0B6C">
              <w:rPr>
                <w:sz w:val="20"/>
                <w:szCs w:val="20"/>
              </w:rPr>
              <w:t>do Mnenja Državnega sveta k Devetemu poročilu Vlade Republike Slovenije o položaju romske skupnosti v Sloveniji</w:t>
            </w:r>
            <w:r w:rsidRPr="006E0B6C">
              <w:rPr>
                <w:sz w:val="20"/>
                <w:szCs w:val="20"/>
              </w:rPr>
              <w:t xml:space="preserve"> </w:t>
            </w:r>
            <w:bookmarkEnd w:id="0"/>
            <w:r w:rsidRPr="006E0B6C">
              <w:rPr>
                <w:b w:val="0"/>
                <w:sz w:val="20"/>
                <w:szCs w:val="20"/>
              </w:rPr>
              <w:t xml:space="preserve">– </w:t>
            </w:r>
            <w:r w:rsidRPr="006E0B6C">
              <w:rPr>
                <w:b w:val="0"/>
                <w:i/>
                <w:sz w:val="20"/>
                <w:szCs w:val="20"/>
              </w:rPr>
              <w:t>predlog za obravnavo</w:t>
            </w:r>
            <w:r w:rsidRPr="006E0B6C">
              <w:rPr>
                <w:sz w:val="20"/>
                <w:szCs w:val="20"/>
              </w:rPr>
              <w:t xml:space="preserve"> </w:t>
            </w:r>
          </w:p>
          <w:p w14:paraId="3F288A66" w14:textId="77777777" w:rsidR="00010265" w:rsidRPr="00692F09" w:rsidRDefault="00010265" w:rsidP="0025694C">
            <w:pPr>
              <w:pStyle w:val="Naslovpredpisa"/>
              <w:spacing w:before="0" w:after="0" w:line="240" w:lineRule="exact"/>
              <w:jc w:val="both"/>
              <w:rPr>
                <w:szCs w:val="20"/>
              </w:rPr>
            </w:pPr>
          </w:p>
        </w:tc>
      </w:tr>
      <w:tr w:rsidR="00010265" w:rsidRPr="00692F09" w14:paraId="33D223B5"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8E567F7" w14:textId="77777777" w:rsidR="00010265" w:rsidRPr="00692F09" w:rsidRDefault="00010265" w:rsidP="0025694C">
            <w:pPr>
              <w:pStyle w:val="Poglavje"/>
              <w:spacing w:before="0" w:after="0" w:line="240" w:lineRule="exact"/>
              <w:jc w:val="left"/>
              <w:rPr>
                <w:sz w:val="20"/>
                <w:szCs w:val="20"/>
              </w:rPr>
            </w:pPr>
            <w:r w:rsidRPr="00692F09">
              <w:rPr>
                <w:sz w:val="20"/>
                <w:szCs w:val="20"/>
              </w:rPr>
              <w:t>1. Predlog sklepov vlade:</w:t>
            </w:r>
          </w:p>
        </w:tc>
      </w:tr>
      <w:tr w:rsidR="00010265" w:rsidRPr="001B5F28" w14:paraId="7938E509"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FB09A57" w14:textId="77777777" w:rsidR="00010265" w:rsidRPr="00692F09" w:rsidRDefault="00010265" w:rsidP="0025694C">
            <w:pPr>
              <w:spacing w:line="240" w:lineRule="exact"/>
              <w:jc w:val="both"/>
              <w:rPr>
                <w:rFonts w:cs="Arial"/>
                <w:szCs w:val="20"/>
                <w:lang w:val="sl-SI"/>
              </w:rPr>
            </w:pPr>
          </w:p>
          <w:p w14:paraId="551DCF4D" w14:textId="77777777" w:rsidR="00010265" w:rsidRPr="00692F09" w:rsidRDefault="00010265" w:rsidP="0025694C">
            <w:pPr>
              <w:spacing w:line="260" w:lineRule="exact"/>
              <w:jc w:val="both"/>
              <w:rPr>
                <w:rFonts w:cs="Arial"/>
                <w:lang w:val="sl-SI"/>
              </w:rPr>
            </w:pPr>
            <w:bookmarkStart w:id="1" w:name="_Hlk71629446"/>
            <w:r w:rsidRPr="00692F09">
              <w:rPr>
                <w:rFonts w:cs="Arial"/>
                <w:lang w:val="sl-SI"/>
              </w:rPr>
              <w:t>Na podlagi 21. člena Zakona o Vladi Republike Slovenije (Uradni list RS, št. 24/05 – uradno prečiščeno besedilo, 109/08, 38/10-ZUKN, 8/12, 21/13, 47/13-ZDU-1G, 65/14 in 55/17) je Vlada Republike Slovenije na _____seji dne _________ sprejela naslednji sklep:</w:t>
            </w:r>
          </w:p>
          <w:p w14:paraId="73A692B0" w14:textId="77777777" w:rsidR="00010265" w:rsidRPr="00692F09" w:rsidRDefault="00010265" w:rsidP="0025694C">
            <w:pPr>
              <w:spacing w:line="260" w:lineRule="exact"/>
              <w:jc w:val="both"/>
              <w:rPr>
                <w:rFonts w:cs="Arial"/>
                <w:lang w:val="sl-SI"/>
              </w:rPr>
            </w:pPr>
          </w:p>
          <w:p w14:paraId="58566259" w14:textId="77777777" w:rsidR="00010265" w:rsidRPr="00692F09" w:rsidRDefault="00010265" w:rsidP="0025694C">
            <w:pPr>
              <w:spacing w:line="260" w:lineRule="exact"/>
              <w:jc w:val="both"/>
              <w:rPr>
                <w:rFonts w:cs="Arial"/>
                <w:lang w:val="sl-SI"/>
              </w:rPr>
            </w:pPr>
          </w:p>
          <w:p w14:paraId="0507C647" w14:textId="5794CCC0" w:rsidR="00010265" w:rsidRPr="00692F09" w:rsidRDefault="00010265" w:rsidP="0025694C">
            <w:pPr>
              <w:spacing w:line="240" w:lineRule="exact"/>
              <w:jc w:val="both"/>
              <w:rPr>
                <w:szCs w:val="20"/>
                <w:lang w:val="sl-SI"/>
              </w:rPr>
            </w:pPr>
            <w:r w:rsidRPr="00692F09">
              <w:rPr>
                <w:rFonts w:cs="Arial"/>
                <w:lang w:val="sl-SI"/>
              </w:rPr>
              <w:t xml:space="preserve">Vlada Republike Slovenije </w:t>
            </w:r>
            <w:r w:rsidR="001B5F28">
              <w:rPr>
                <w:rFonts w:cs="Arial"/>
                <w:lang w:val="sl-SI"/>
              </w:rPr>
              <w:t xml:space="preserve">je sprejela </w:t>
            </w:r>
            <w:r w:rsidR="006E0B6C">
              <w:rPr>
                <w:rFonts w:cs="Arial"/>
                <w:lang w:val="sl-SI"/>
              </w:rPr>
              <w:t xml:space="preserve">stališče do </w:t>
            </w:r>
            <w:r w:rsidR="006E0B6C" w:rsidRPr="006E0B6C">
              <w:rPr>
                <w:szCs w:val="20"/>
                <w:lang w:val="sl-SI"/>
              </w:rPr>
              <w:t xml:space="preserve">Mnenja Državnega sveta k Devetemu poročilu Vlade Republike Slovenije o položaju romske skupnosti v Sloveniji </w:t>
            </w:r>
            <w:r w:rsidR="006E0B6C">
              <w:rPr>
                <w:szCs w:val="20"/>
                <w:lang w:val="sl-SI"/>
              </w:rPr>
              <w:t>i</w:t>
            </w:r>
            <w:r w:rsidR="001B5F28">
              <w:rPr>
                <w:rFonts w:cs="Arial"/>
                <w:lang w:val="sl-SI"/>
              </w:rPr>
              <w:t>n ga pošlje Državnemu zboru</w:t>
            </w:r>
            <w:r w:rsidRPr="00692F09">
              <w:rPr>
                <w:szCs w:val="20"/>
                <w:lang w:val="sl-SI"/>
              </w:rPr>
              <w:t>.</w:t>
            </w:r>
          </w:p>
          <w:p w14:paraId="164E5262" w14:textId="77777777" w:rsidR="00010265" w:rsidRPr="00692F09" w:rsidRDefault="00010265" w:rsidP="0025694C">
            <w:pPr>
              <w:spacing w:line="240" w:lineRule="exact"/>
              <w:jc w:val="both"/>
              <w:rPr>
                <w:rFonts w:cs="Arial"/>
                <w:szCs w:val="20"/>
                <w:lang w:val="sl-SI"/>
              </w:rPr>
            </w:pPr>
          </w:p>
          <w:p w14:paraId="55BB431B" w14:textId="77777777" w:rsidR="00010265" w:rsidRPr="00692F09" w:rsidRDefault="00010265" w:rsidP="0025694C">
            <w:pPr>
              <w:spacing w:line="240" w:lineRule="exact"/>
              <w:jc w:val="center"/>
              <w:rPr>
                <w:rFonts w:cs="Arial"/>
                <w:szCs w:val="20"/>
                <w:lang w:val="sl-SI"/>
              </w:rPr>
            </w:pPr>
          </w:p>
          <w:p w14:paraId="0C0A43EB" w14:textId="77777777" w:rsidR="00010265" w:rsidRPr="00692F09" w:rsidRDefault="00010265" w:rsidP="0025694C">
            <w:pPr>
              <w:spacing w:line="240" w:lineRule="exact"/>
              <w:rPr>
                <w:rFonts w:cs="Arial"/>
                <w:color w:val="000000"/>
                <w:szCs w:val="20"/>
                <w:lang w:val="sl-SI"/>
              </w:rPr>
            </w:pPr>
            <w:r w:rsidRPr="00692F09">
              <w:rPr>
                <w:rFonts w:cs="Arial"/>
                <w:color w:val="000000"/>
                <w:lang w:val="sl-SI"/>
              </w:rPr>
              <w:t xml:space="preserve">                                                                                      </w:t>
            </w:r>
            <w:r w:rsidRPr="00692F09">
              <w:rPr>
                <w:rFonts w:cs="Arial"/>
                <w:szCs w:val="20"/>
                <w:lang w:val="sl-SI"/>
              </w:rPr>
              <w:t>Barbara Kolenko Helbl</w:t>
            </w:r>
          </w:p>
          <w:p w14:paraId="00DC5170" w14:textId="77777777" w:rsidR="00010265" w:rsidRPr="00692F09" w:rsidRDefault="00010265" w:rsidP="0025694C">
            <w:pPr>
              <w:spacing w:line="240" w:lineRule="exact"/>
              <w:rPr>
                <w:rFonts w:eastAsia="Calibri" w:cs="Arial"/>
                <w:color w:val="000000"/>
                <w:szCs w:val="20"/>
                <w:lang w:val="sl-SI"/>
              </w:rPr>
            </w:pPr>
            <w:r w:rsidRPr="00692F09">
              <w:rPr>
                <w:rFonts w:cs="Arial"/>
                <w:color w:val="000000"/>
                <w:szCs w:val="20"/>
                <w:lang w:val="sl-SI"/>
              </w:rPr>
              <w:t xml:space="preserve">                                                                                   g</w:t>
            </w:r>
            <w:r w:rsidRPr="00692F09">
              <w:rPr>
                <w:rFonts w:eastAsia="Calibri" w:cs="Arial"/>
                <w:color w:val="000000"/>
                <w:szCs w:val="20"/>
                <w:lang w:val="sl-SI"/>
              </w:rPr>
              <w:t>eneralna sekretarka vlade</w:t>
            </w:r>
          </w:p>
          <w:p w14:paraId="1F2CD89B" w14:textId="77777777" w:rsidR="00010265" w:rsidRPr="00692F09" w:rsidRDefault="00010265" w:rsidP="0025694C">
            <w:pPr>
              <w:spacing w:line="240" w:lineRule="exact"/>
              <w:jc w:val="both"/>
              <w:rPr>
                <w:rFonts w:cs="Arial"/>
                <w:szCs w:val="20"/>
                <w:lang w:val="sl-SI"/>
              </w:rPr>
            </w:pPr>
          </w:p>
          <w:p w14:paraId="167E7E84" w14:textId="77777777" w:rsidR="00010265" w:rsidRPr="00692F09" w:rsidRDefault="00010265" w:rsidP="0025694C">
            <w:pPr>
              <w:spacing w:line="240" w:lineRule="exact"/>
              <w:rPr>
                <w:rFonts w:cs="Arial"/>
                <w:bCs/>
                <w:szCs w:val="20"/>
                <w:lang w:val="sl-SI"/>
              </w:rPr>
            </w:pPr>
            <w:r w:rsidRPr="00692F09">
              <w:rPr>
                <w:rFonts w:cs="Arial"/>
                <w:bCs/>
                <w:szCs w:val="20"/>
                <w:lang w:val="sl-SI"/>
              </w:rPr>
              <w:t>Priloga:</w:t>
            </w:r>
          </w:p>
          <w:p w14:paraId="0DC84285" w14:textId="77DA6F39" w:rsidR="00010265" w:rsidRPr="00692F09" w:rsidRDefault="006E0B6C" w:rsidP="00010265">
            <w:pPr>
              <w:numPr>
                <w:ilvl w:val="0"/>
                <w:numId w:val="23"/>
              </w:numPr>
              <w:overflowPunct w:val="0"/>
              <w:autoSpaceDE w:val="0"/>
              <w:autoSpaceDN w:val="0"/>
              <w:adjustRightInd w:val="0"/>
              <w:spacing w:line="240" w:lineRule="exact"/>
              <w:jc w:val="both"/>
              <w:textAlignment w:val="baseline"/>
              <w:rPr>
                <w:rFonts w:cs="Arial"/>
                <w:bCs/>
                <w:szCs w:val="20"/>
                <w:lang w:val="sl-SI"/>
              </w:rPr>
            </w:pPr>
            <w:bookmarkStart w:id="2" w:name="_Hlk75249767"/>
            <w:r>
              <w:rPr>
                <w:rFonts w:cs="Arial"/>
                <w:lang w:val="sl-SI"/>
              </w:rPr>
              <w:t>stališče</w:t>
            </w:r>
            <w:r w:rsidR="001B5F28">
              <w:rPr>
                <w:rFonts w:cs="Arial"/>
                <w:lang w:val="sl-SI"/>
              </w:rPr>
              <w:t xml:space="preserve"> Vlade Republike Slovenije </w:t>
            </w:r>
            <w:r>
              <w:rPr>
                <w:rFonts w:cs="Arial"/>
                <w:lang w:val="sl-SI"/>
              </w:rPr>
              <w:t xml:space="preserve">do </w:t>
            </w:r>
            <w:r w:rsidRPr="006E0B6C">
              <w:rPr>
                <w:szCs w:val="20"/>
                <w:lang w:val="sl-SI"/>
              </w:rPr>
              <w:t>Mnenja Državnega sveta k Devetemu poročilu Vlade Republike Slovenije o položaju romske skupnosti v Sloveniji</w:t>
            </w:r>
            <w:r w:rsidR="00550B74" w:rsidRPr="00692F09">
              <w:rPr>
                <w:szCs w:val="20"/>
                <w:lang w:val="sl-SI"/>
              </w:rPr>
              <w:t>.</w:t>
            </w:r>
          </w:p>
          <w:bookmarkEnd w:id="2"/>
          <w:p w14:paraId="56AC98C2" w14:textId="77777777" w:rsidR="00010265" w:rsidRPr="00692F09" w:rsidRDefault="00010265" w:rsidP="0025694C">
            <w:pPr>
              <w:spacing w:line="240" w:lineRule="exact"/>
              <w:rPr>
                <w:rFonts w:cs="Arial"/>
                <w:bCs/>
                <w:szCs w:val="20"/>
                <w:lang w:val="sl-SI"/>
              </w:rPr>
            </w:pPr>
          </w:p>
          <w:p w14:paraId="366D21A8" w14:textId="77777777" w:rsidR="00010265" w:rsidRPr="00692F09" w:rsidRDefault="00010265" w:rsidP="0025694C">
            <w:pPr>
              <w:spacing w:line="240" w:lineRule="exact"/>
              <w:rPr>
                <w:rFonts w:cs="Arial"/>
                <w:bCs/>
                <w:szCs w:val="20"/>
                <w:lang w:val="sl-SI"/>
              </w:rPr>
            </w:pPr>
            <w:r w:rsidRPr="00692F09">
              <w:rPr>
                <w:rFonts w:cs="Arial"/>
                <w:bCs/>
                <w:szCs w:val="20"/>
                <w:lang w:val="sl-SI"/>
              </w:rPr>
              <w:t xml:space="preserve">Sklep prejmejo: </w:t>
            </w:r>
          </w:p>
          <w:p w14:paraId="4C0746E9" w14:textId="77777777" w:rsidR="00AF394A" w:rsidRPr="00AF394A" w:rsidRDefault="00AF394A" w:rsidP="003116C3">
            <w:pPr>
              <w:numPr>
                <w:ilvl w:val="0"/>
                <w:numId w:val="35"/>
              </w:numPr>
              <w:suppressAutoHyphens/>
              <w:spacing w:line="260" w:lineRule="exact"/>
              <w:jc w:val="both"/>
              <w:rPr>
                <w:rFonts w:cs="Arial"/>
                <w:iCs/>
                <w:lang w:val="sl-SI"/>
              </w:rPr>
            </w:pPr>
            <w:r>
              <w:rPr>
                <w:rFonts w:cs="Arial"/>
                <w:bCs/>
                <w:iCs/>
                <w:szCs w:val="20"/>
                <w:lang w:val="sl-SI"/>
              </w:rPr>
              <w:t>Državni zbor Republike Slovenije,</w:t>
            </w:r>
          </w:p>
          <w:p w14:paraId="33B7BFCD" w14:textId="77777777" w:rsidR="00AF394A" w:rsidRPr="00AF394A" w:rsidRDefault="00AF394A" w:rsidP="003116C3">
            <w:pPr>
              <w:numPr>
                <w:ilvl w:val="0"/>
                <w:numId w:val="35"/>
              </w:numPr>
              <w:suppressAutoHyphens/>
              <w:spacing w:line="260" w:lineRule="exact"/>
              <w:jc w:val="both"/>
              <w:rPr>
                <w:rFonts w:cs="Arial"/>
                <w:iCs/>
                <w:lang w:val="sl-SI"/>
              </w:rPr>
            </w:pPr>
            <w:r>
              <w:rPr>
                <w:rFonts w:cs="Arial"/>
                <w:bCs/>
                <w:iCs/>
                <w:szCs w:val="20"/>
                <w:lang w:val="sl-SI"/>
              </w:rPr>
              <w:t>Državni svet Republike Slovenije,</w:t>
            </w:r>
          </w:p>
          <w:p w14:paraId="26F02B0E" w14:textId="1E0B548F" w:rsidR="00010265" w:rsidRDefault="001B5F28" w:rsidP="003116C3">
            <w:pPr>
              <w:numPr>
                <w:ilvl w:val="0"/>
                <w:numId w:val="35"/>
              </w:numPr>
              <w:suppressAutoHyphens/>
              <w:spacing w:line="260" w:lineRule="exact"/>
              <w:jc w:val="both"/>
              <w:rPr>
                <w:rFonts w:cs="Arial"/>
                <w:iCs/>
                <w:lang w:val="sl-SI"/>
              </w:rPr>
            </w:pPr>
            <w:r>
              <w:rPr>
                <w:rFonts w:cs="Arial"/>
                <w:bCs/>
                <w:iCs/>
                <w:szCs w:val="20"/>
                <w:lang w:val="sl-SI"/>
              </w:rPr>
              <w:t>ministrstva in vladne službe</w:t>
            </w:r>
            <w:r w:rsidR="003116C3" w:rsidRPr="00692F09">
              <w:rPr>
                <w:rFonts w:cs="Arial"/>
                <w:iCs/>
                <w:lang w:val="sl-SI"/>
              </w:rPr>
              <w:t>.</w:t>
            </w:r>
            <w:bookmarkEnd w:id="1"/>
          </w:p>
          <w:p w14:paraId="07FFBE6C" w14:textId="0572FA12" w:rsidR="001B5F28" w:rsidRPr="003116C3" w:rsidRDefault="001B5F28" w:rsidP="001B5F28">
            <w:pPr>
              <w:suppressAutoHyphens/>
              <w:spacing w:line="260" w:lineRule="exact"/>
              <w:ind w:left="720"/>
              <w:jc w:val="both"/>
              <w:rPr>
                <w:rFonts w:cs="Arial"/>
                <w:iCs/>
                <w:lang w:val="sl-SI"/>
              </w:rPr>
            </w:pPr>
          </w:p>
        </w:tc>
      </w:tr>
      <w:tr w:rsidR="00010265" w:rsidRPr="001B5F28" w14:paraId="19A15D35"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6B78621" w14:textId="77777777" w:rsidR="00010265" w:rsidRPr="00692F09" w:rsidRDefault="00010265" w:rsidP="0025694C">
            <w:pPr>
              <w:pStyle w:val="Neotevilenodstavek"/>
              <w:spacing w:before="0" w:after="0" w:line="240" w:lineRule="exact"/>
              <w:rPr>
                <w:b/>
                <w:iCs/>
                <w:sz w:val="20"/>
                <w:szCs w:val="20"/>
              </w:rPr>
            </w:pPr>
            <w:r w:rsidRPr="00692F09">
              <w:rPr>
                <w:b/>
                <w:sz w:val="20"/>
                <w:szCs w:val="20"/>
              </w:rPr>
              <w:t xml:space="preserve">2. Predlog za obravnavo predloga zakona po nujnem ali skrajšanem postopku v državnem zboru z obrazložitvijo razlogov: </w:t>
            </w:r>
          </w:p>
        </w:tc>
      </w:tr>
      <w:tr w:rsidR="00010265" w:rsidRPr="00692F09" w14:paraId="28A8B618"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5E817D17" w14:textId="77777777" w:rsidR="00010265" w:rsidRPr="00692F09" w:rsidRDefault="00010265" w:rsidP="0025694C">
            <w:pPr>
              <w:pStyle w:val="Neotevilenodstavek"/>
              <w:spacing w:before="0" w:after="0" w:line="240" w:lineRule="exact"/>
              <w:rPr>
                <w:iCs/>
                <w:sz w:val="20"/>
                <w:szCs w:val="20"/>
              </w:rPr>
            </w:pPr>
            <w:r w:rsidRPr="00692F09">
              <w:rPr>
                <w:iCs/>
                <w:sz w:val="20"/>
                <w:szCs w:val="20"/>
              </w:rPr>
              <w:t>/</w:t>
            </w:r>
          </w:p>
        </w:tc>
      </w:tr>
      <w:tr w:rsidR="00010265" w:rsidRPr="00D93CC0" w14:paraId="25ABB1D2"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6B5E8F48" w14:textId="77777777" w:rsidR="00010265" w:rsidRPr="00692F09" w:rsidRDefault="00010265" w:rsidP="0025694C">
            <w:pPr>
              <w:pStyle w:val="Neotevilenodstavek"/>
              <w:spacing w:before="0" w:after="0" w:line="240" w:lineRule="exact"/>
              <w:rPr>
                <w:b/>
                <w:iCs/>
                <w:sz w:val="20"/>
                <w:szCs w:val="20"/>
              </w:rPr>
            </w:pPr>
            <w:r w:rsidRPr="00692F09">
              <w:rPr>
                <w:b/>
                <w:sz w:val="20"/>
                <w:szCs w:val="20"/>
              </w:rPr>
              <w:t>3.a Osebe, odgovorne za strokovno pripravo in usklajenost gradiva:</w:t>
            </w:r>
          </w:p>
        </w:tc>
      </w:tr>
      <w:tr w:rsidR="00010265" w:rsidRPr="00D93CC0" w14:paraId="13A9F911"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46D19816" w14:textId="77777777" w:rsidR="00010265" w:rsidRPr="00692F09" w:rsidRDefault="00010265" w:rsidP="0025694C">
            <w:pPr>
              <w:pStyle w:val="Neotevilenodstavek"/>
              <w:spacing w:before="0" w:after="0" w:line="240" w:lineRule="exact"/>
              <w:jc w:val="left"/>
              <w:rPr>
                <w:iCs/>
                <w:sz w:val="20"/>
                <w:szCs w:val="20"/>
              </w:rPr>
            </w:pPr>
            <w:r w:rsidRPr="00692F09">
              <w:rPr>
                <w:iCs/>
                <w:sz w:val="20"/>
                <w:szCs w:val="20"/>
              </w:rPr>
              <w:t xml:space="preserve">Mag. Stanko Baluh, direktor Urada Vlade RS za narodnosti, </w:t>
            </w:r>
          </w:p>
          <w:p w14:paraId="71C452D0" w14:textId="3F0B6BF7" w:rsidR="00010265" w:rsidRPr="00692F09" w:rsidRDefault="001B5F28" w:rsidP="0025694C">
            <w:pPr>
              <w:pStyle w:val="Neotevilenodstavek"/>
              <w:spacing w:before="0" w:after="0" w:line="240" w:lineRule="exact"/>
              <w:jc w:val="left"/>
              <w:rPr>
                <w:iCs/>
                <w:sz w:val="20"/>
                <w:szCs w:val="20"/>
              </w:rPr>
            </w:pPr>
            <w:r>
              <w:rPr>
                <w:iCs/>
                <w:sz w:val="20"/>
                <w:szCs w:val="20"/>
              </w:rPr>
              <w:t>Maja Mamlić</w:t>
            </w:r>
            <w:r w:rsidR="00010265" w:rsidRPr="00692F09">
              <w:rPr>
                <w:iCs/>
                <w:sz w:val="20"/>
                <w:szCs w:val="20"/>
              </w:rPr>
              <w:t>, podsekretarka v Uradu Vlade RS za narodnosti.</w:t>
            </w:r>
          </w:p>
        </w:tc>
      </w:tr>
      <w:tr w:rsidR="00010265" w:rsidRPr="00D93CC0" w14:paraId="66114AD3"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7AC4AC42" w14:textId="77777777" w:rsidR="00010265" w:rsidRPr="00692F09" w:rsidRDefault="00010265" w:rsidP="0025694C">
            <w:pPr>
              <w:pStyle w:val="Neotevilenodstavek"/>
              <w:spacing w:before="0" w:after="0" w:line="240" w:lineRule="exact"/>
              <w:rPr>
                <w:b/>
                <w:iCs/>
                <w:sz w:val="20"/>
                <w:szCs w:val="20"/>
              </w:rPr>
            </w:pPr>
            <w:r w:rsidRPr="00692F09">
              <w:rPr>
                <w:b/>
                <w:iCs/>
                <w:sz w:val="20"/>
                <w:szCs w:val="20"/>
              </w:rPr>
              <w:t xml:space="preserve">3.b Zunanji strokovnjaki, ki so </w:t>
            </w:r>
            <w:r w:rsidRPr="00692F09">
              <w:rPr>
                <w:b/>
                <w:sz w:val="20"/>
                <w:szCs w:val="20"/>
              </w:rPr>
              <w:t>sodelovali pri pripravi dela ali celotnega gradiva:</w:t>
            </w:r>
          </w:p>
        </w:tc>
      </w:tr>
      <w:tr w:rsidR="00010265" w:rsidRPr="00692F09" w14:paraId="316EE3E5"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40705B64" w14:textId="77777777" w:rsidR="00010265" w:rsidRPr="00692F09" w:rsidRDefault="00010265" w:rsidP="0025694C">
            <w:pPr>
              <w:pStyle w:val="Neotevilenodstavek"/>
              <w:spacing w:before="0" w:after="0" w:line="240" w:lineRule="exact"/>
              <w:rPr>
                <w:iCs/>
                <w:sz w:val="20"/>
                <w:szCs w:val="20"/>
              </w:rPr>
            </w:pPr>
            <w:r w:rsidRPr="00692F09">
              <w:rPr>
                <w:iCs/>
                <w:sz w:val="20"/>
                <w:szCs w:val="20"/>
              </w:rPr>
              <w:t>/</w:t>
            </w:r>
          </w:p>
        </w:tc>
      </w:tr>
      <w:tr w:rsidR="00010265" w:rsidRPr="00D93CC0" w14:paraId="047F3280"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0629967F" w14:textId="77777777" w:rsidR="00010265" w:rsidRPr="00692F09" w:rsidRDefault="00010265" w:rsidP="0025694C">
            <w:pPr>
              <w:pStyle w:val="Neotevilenodstavek"/>
              <w:spacing w:before="0" w:after="0" w:line="240" w:lineRule="exact"/>
              <w:rPr>
                <w:b/>
                <w:iCs/>
                <w:sz w:val="20"/>
                <w:szCs w:val="20"/>
              </w:rPr>
            </w:pPr>
            <w:r w:rsidRPr="00692F09">
              <w:rPr>
                <w:b/>
                <w:sz w:val="20"/>
                <w:szCs w:val="20"/>
              </w:rPr>
              <w:t>4. Predstavniki vlade, ki bodo sodelovali pri delu državnega zbora:</w:t>
            </w:r>
          </w:p>
        </w:tc>
      </w:tr>
      <w:tr w:rsidR="00010265" w:rsidRPr="00D93CC0" w14:paraId="6C436687"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EC0F9FF" w14:textId="2F1CC85C" w:rsidR="00010265" w:rsidRPr="006E0B6C" w:rsidRDefault="006E0B6C" w:rsidP="0025694C">
            <w:pPr>
              <w:pStyle w:val="Neotevilenodstavek"/>
              <w:spacing w:before="0" w:after="0" w:line="240" w:lineRule="exact"/>
              <w:jc w:val="left"/>
              <w:rPr>
                <w:bCs/>
                <w:sz w:val="20"/>
                <w:szCs w:val="20"/>
              </w:rPr>
            </w:pPr>
            <w:r w:rsidRPr="006E0B6C">
              <w:rPr>
                <w:bCs/>
                <w:sz w:val="20"/>
                <w:szCs w:val="20"/>
              </w:rPr>
              <w:t>Mag. Stanko Baluh, direktor Urada Vlade RS za narodnosti</w:t>
            </w:r>
            <w:r w:rsidR="00110BD5">
              <w:rPr>
                <w:bCs/>
                <w:sz w:val="20"/>
                <w:szCs w:val="20"/>
              </w:rPr>
              <w:t>.</w:t>
            </w:r>
          </w:p>
        </w:tc>
      </w:tr>
      <w:tr w:rsidR="00010265" w:rsidRPr="00692F09" w14:paraId="40D096E5"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70C14067" w14:textId="77777777" w:rsidR="00010265" w:rsidRPr="00692F09" w:rsidRDefault="00010265" w:rsidP="0025694C">
            <w:pPr>
              <w:pStyle w:val="Oddelek"/>
              <w:numPr>
                <w:ilvl w:val="0"/>
                <w:numId w:val="0"/>
              </w:numPr>
              <w:spacing w:before="0" w:after="0" w:line="240" w:lineRule="exact"/>
              <w:jc w:val="left"/>
              <w:rPr>
                <w:sz w:val="20"/>
                <w:szCs w:val="20"/>
              </w:rPr>
            </w:pPr>
            <w:r w:rsidRPr="00692F09">
              <w:rPr>
                <w:sz w:val="20"/>
                <w:szCs w:val="20"/>
              </w:rPr>
              <w:t>5. Kratek povzetek gradiva:</w:t>
            </w:r>
          </w:p>
        </w:tc>
      </w:tr>
      <w:tr w:rsidR="00010265" w:rsidRPr="00D93CC0" w14:paraId="473633AA"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3DB32C5D" w14:textId="77777777" w:rsidR="006E0B6C" w:rsidRPr="006E0B6C" w:rsidRDefault="009104A3" w:rsidP="009104A3">
            <w:pPr>
              <w:spacing w:line="240" w:lineRule="exact"/>
              <w:ind w:left="34"/>
              <w:jc w:val="both"/>
              <w:rPr>
                <w:szCs w:val="20"/>
                <w:lang w:val="sl-SI"/>
              </w:rPr>
            </w:pPr>
            <w:r w:rsidRPr="006E0B6C">
              <w:rPr>
                <w:rFonts w:cs="Arial"/>
                <w:iCs/>
                <w:szCs w:val="20"/>
                <w:lang w:val="sl-SI" w:eastAsia="sl-SI"/>
              </w:rPr>
              <w:t xml:space="preserve">Gradivo vsebuje </w:t>
            </w:r>
            <w:r w:rsidR="006E0B6C" w:rsidRPr="006E0B6C">
              <w:rPr>
                <w:rFonts w:cs="Arial"/>
                <w:iCs/>
                <w:szCs w:val="20"/>
                <w:lang w:val="sl-SI" w:eastAsia="sl-SI"/>
              </w:rPr>
              <w:t>stališče V</w:t>
            </w:r>
            <w:r w:rsidRPr="006E0B6C">
              <w:rPr>
                <w:rFonts w:cs="Arial"/>
                <w:iCs/>
                <w:szCs w:val="20"/>
                <w:lang w:val="sl-SI" w:eastAsia="sl-SI"/>
              </w:rPr>
              <w:t xml:space="preserve">lade Republike Slovenije </w:t>
            </w:r>
            <w:r w:rsidR="006E0B6C" w:rsidRPr="006E0B6C">
              <w:rPr>
                <w:rFonts w:cs="Arial"/>
                <w:iCs/>
                <w:szCs w:val="20"/>
                <w:lang w:val="sl-SI" w:eastAsia="sl-SI"/>
              </w:rPr>
              <w:t xml:space="preserve">do </w:t>
            </w:r>
            <w:r w:rsidR="006E0B6C" w:rsidRPr="006E0B6C">
              <w:rPr>
                <w:szCs w:val="20"/>
                <w:lang w:val="sl-SI"/>
              </w:rPr>
              <w:t xml:space="preserve">Mnenja Državnega sveta k Devetemu poročilu Vlade Republike Slovenije o položaju romske skupnosti v Sloveniji. </w:t>
            </w:r>
          </w:p>
          <w:p w14:paraId="775305A9" w14:textId="77777777" w:rsidR="006E0B6C" w:rsidRPr="006E0B6C" w:rsidRDefault="006E0B6C" w:rsidP="009104A3">
            <w:pPr>
              <w:spacing w:line="240" w:lineRule="exact"/>
              <w:ind w:left="34"/>
              <w:jc w:val="both"/>
              <w:rPr>
                <w:szCs w:val="20"/>
                <w:lang w:val="sl-SI"/>
              </w:rPr>
            </w:pPr>
          </w:p>
          <w:p w14:paraId="1D39A330" w14:textId="2D45962C" w:rsidR="00010265" w:rsidRPr="00AC4F3A" w:rsidRDefault="006E0B6C" w:rsidP="00AC4F3A">
            <w:pPr>
              <w:spacing w:line="240" w:lineRule="exact"/>
              <w:ind w:right="15"/>
              <w:jc w:val="both"/>
              <w:rPr>
                <w:szCs w:val="20"/>
                <w:lang w:val="sl-SI"/>
              </w:rPr>
            </w:pPr>
            <w:r w:rsidRPr="006E0B6C">
              <w:rPr>
                <w:szCs w:val="20"/>
                <w:lang w:val="sl-SI"/>
              </w:rPr>
              <w:t>Vlada je proučila Mnenje Državnega sveta k Devetemu poročilu Vlade Republike Slovenije o položaju romske skupnosti v Sloveniji, ki ga je ta sprejel na svoji 55. seji dne 19. 10. 2022</w:t>
            </w:r>
            <w:r w:rsidR="00D41BB3">
              <w:rPr>
                <w:szCs w:val="20"/>
                <w:lang w:val="sl-SI"/>
              </w:rPr>
              <w:t xml:space="preserve">, in se odzvala z </w:t>
            </w:r>
            <w:r w:rsidR="00D41BB3">
              <w:rPr>
                <w:szCs w:val="20"/>
                <w:lang w:val="sl-SI"/>
              </w:rPr>
              <w:lastRenderedPageBreak/>
              <w:t>določenimi pojasnili in odzivi na ugotovitve Državnega sveta</w:t>
            </w:r>
            <w:r w:rsidRPr="006E0B6C">
              <w:rPr>
                <w:szCs w:val="20"/>
                <w:lang w:val="sl-SI"/>
              </w:rPr>
              <w:t xml:space="preserve">. Vlada </w:t>
            </w:r>
            <w:r w:rsidR="00D41BB3">
              <w:rPr>
                <w:szCs w:val="20"/>
                <w:lang w:val="sl-SI"/>
              </w:rPr>
              <w:t xml:space="preserve">seznanja Državni zbor, da je </w:t>
            </w:r>
            <w:r>
              <w:rPr>
                <w:szCs w:val="20"/>
                <w:lang w:val="sl-SI"/>
              </w:rPr>
              <w:t>1</w:t>
            </w:r>
            <w:r w:rsidRPr="006E0B6C">
              <w:rPr>
                <w:szCs w:val="20"/>
                <w:lang w:val="sl-SI"/>
              </w:rPr>
              <w:t>3. 10. 2022 že</w:t>
            </w:r>
            <w:r>
              <w:rPr>
                <w:szCs w:val="20"/>
                <w:lang w:val="sl-SI"/>
              </w:rPr>
              <w:t xml:space="preserve"> na novo</w:t>
            </w:r>
            <w:r w:rsidRPr="006E0B6C">
              <w:rPr>
                <w:szCs w:val="20"/>
                <w:lang w:val="sl-SI"/>
              </w:rPr>
              <w:t xml:space="preserve"> imenovala člane Delovne skupine za obravnavo romske problematike, ki bo v skladu z Zakonom o romski skupnosti v Republiki Sloveniji (Uradni list RS, št. 33/07), Odlokom o ustanovitvi Delovne skupine za obravnavo romske problematike (Uradni list RS, št. 101/20) in poslovnikom delovne skupine nadaljeval</w:t>
            </w:r>
            <w:r>
              <w:rPr>
                <w:szCs w:val="20"/>
                <w:lang w:val="sl-SI"/>
              </w:rPr>
              <w:t>a delo,</w:t>
            </w:r>
            <w:r w:rsidRPr="006E0B6C">
              <w:rPr>
                <w:szCs w:val="20"/>
                <w:lang w:val="sl-SI"/>
              </w:rPr>
              <w:t xml:space="preserve"> ki je bilo </w:t>
            </w:r>
            <w:r>
              <w:rPr>
                <w:szCs w:val="20"/>
                <w:lang w:val="sl-SI"/>
              </w:rPr>
              <w:t xml:space="preserve">začeto </w:t>
            </w:r>
            <w:r w:rsidRPr="006E0B6C">
              <w:rPr>
                <w:szCs w:val="20"/>
                <w:lang w:val="sl-SI"/>
              </w:rPr>
              <w:t>v preteklem mandatu vlade. Glavna naloga tega vladnega delovnega telesa je v skladu z zakonom predvsem spremljanje izvajanja Nacionalnega programa ukrepov Vlade Republike Slovenije za Rome za obdobje 2021–2030, ki ga je vlada sprejela 23. 12. 2021</w:t>
            </w:r>
            <w:r>
              <w:rPr>
                <w:szCs w:val="20"/>
                <w:lang w:val="sl-SI"/>
              </w:rPr>
              <w:t xml:space="preserve"> in se že izvaja</w:t>
            </w:r>
            <w:r w:rsidRPr="006E0B6C">
              <w:rPr>
                <w:szCs w:val="20"/>
                <w:lang w:val="sl-SI"/>
              </w:rPr>
              <w:t xml:space="preserve">. V aktualnem programu ukrepov so vključeni ukrepi </w:t>
            </w:r>
            <w:r>
              <w:rPr>
                <w:szCs w:val="20"/>
                <w:lang w:val="sl-SI"/>
              </w:rPr>
              <w:t xml:space="preserve">na različnih vsebinskih področjih </w:t>
            </w:r>
            <w:r w:rsidRPr="006E0B6C">
              <w:rPr>
                <w:szCs w:val="20"/>
                <w:lang w:val="sl-SI"/>
              </w:rPr>
              <w:t xml:space="preserve">iz pristojnosti ministrstev in Urada Vlade RS za narodnosti, ki sovpadajo tudi z ugotovitvami </w:t>
            </w:r>
            <w:r>
              <w:rPr>
                <w:szCs w:val="20"/>
                <w:lang w:val="sl-SI"/>
              </w:rPr>
              <w:t xml:space="preserve">in poudarki </w:t>
            </w:r>
            <w:r w:rsidRPr="006E0B6C">
              <w:rPr>
                <w:szCs w:val="20"/>
                <w:lang w:val="sl-SI"/>
              </w:rPr>
              <w:t>Državnega sveta v njegovem mnenju. Vladna delovna skupina bo ob</w:t>
            </w:r>
            <w:r w:rsidR="00AC4F3A">
              <w:rPr>
                <w:szCs w:val="20"/>
                <w:lang w:val="sl-SI"/>
              </w:rPr>
              <w:t xml:space="preserve"> ponovnem začetku dela izhajala tudi iz </w:t>
            </w:r>
            <w:r w:rsidR="00AC4F3A" w:rsidRPr="006E0B6C">
              <w:rPr>
                <w:szCs w:val="20"/>
                <w:lang w:val="sl-SI"/>
              </w:rPr>
              <w:t>mnenj</w:t>
            </w:r>
            <w:r w:rsidR="00AC4F3A">
              <w:rPr>
                <w:szCs w:val="20"/>
                <w:lang w:val="sl-SI"/>
              </w:rPr>
              <w:t>a</w:t>
            </w:r>
            <w:r w:rsidR="00AC4F3A" w:rsidRPr="006E0B6C">
              <w:rPr>
                <w:szCs w:val="20"/>
                <w:lang w:val="sl-SI"/>
              </w:rPr>
              <w:t xml:space="preserve"> Državnega sveta in ga v največji možni meri </w:t>
            </w:r>
            <w:r w:rsidR="00AC4F3A">
              <w:rPr>
                <w:szCs w:val="20"/>
                <w:lang w:val="sl-SI"/>
              </w:rPr>
              <w:t xml:space="preserve">pri svojem delu </w:t>
            </w:r>
            <w:r w:rsidR="00AC4F3A" w:rsidRPr="006E0B6C">
              <w:rPr>
                <w:szCs w:val="20"/>
                <w:lang w:val="sl-SI"/>
              </w:rPr>
              <w:t xml:space="preserve">tudi upoštevala.  </w:t>
            </w:r>
          </w:p>
        </w:tc>
      </w:tr>
      <w:tr w:rsidR="00010265" w:rsidRPr="00692F09" w14:paraId="24B358F1"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0568E8B0" w14:textId="77777777" w:rsidR="00010265" w:rsidRPr="00692F09" w:rsidRDefault="00010265" w:rsidP="0025694C">
            <w:pPr>
              <w:pStyle w:val="Oddelek"/>
              <w:numPr>
                <w:ilvl w:val="0"/>
                <w:numId w:val="0"/>
              </w:numPr>
              <w:spacing w:before="0" w:after="0" w:line="240" w:lineRule="exact"/>
              <w:jc w:val="left"/>
              <w:rPr>
                <w:sz w:val="20"/>
                <w:szCs w:val="20"/>
              </w:rPr>
            </w:pPr>
            <w:r w:rsidRPr="00692F09">
              <w:rPr>
                <w:sz w:val="20"/>
                <w:szCs w:val="20"/>
              </w:rPr>
              <w:lastRenderedPageBreak/>
              <w:t>6. Presoja posledic za:</w:t>
            </w:r>
          </w:p>
        </w:tc>
      </w:tr>
      <w:tr w:rsidR="00010265" w:rsidRPr="00692F09" w14:paraId="780DD30F"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0F67E773"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a)</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2026EEB6" w14:textId="77777777" w:rsidR="00010265" w:rsidRPr="00692F09" w:rsidRDefault="00010265" w:rsidP="0025694C">
            <w:pPr>
              <w:pStyle w:val="Neotevilenodstavek"/>
              <w:spacing w:before="0" w:after="0" w:line="240" w:lineRule="exact"/>
              <w:rPr>
                <w:sz w:val="20"/>
                <w:szCs w:val="20"/>
              </w:rPr>
            </w:pPr>
            <w:r w:rsidRPr="00692F09">
              <w:rPr>
                <w:sz w:val="20"/>
                <w:szCs w:val="20"/>
              </w:rPr>
              <w:t>javnofinančna sredstva nad 40.000 evrov v tekočem in naslednjih treh letih</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10A07DFB" w14:textId="77777777" w:rsidR="00010265" w:rsidRPr="00692F09" w:rsidRDefault="00010265" w:rsidP="0025694C">
            <w:pPr>
              <w:pStyle w:val="Neotevilenodstavek"/>
              <w:spacing w:before="0" w:after="0" w:line="240" w:lineRule="exact"/>
              <w:jc w:val="center"/>
              <w:rPr>
                <w:sz w:val="20"/>
                <w:szCs w:val="20"/>
              </w:rPr>
            </w:pPr>
            <w:r w:rsidRPr="00692F09">
              <w:rPr>
                <w:sz w:val="20"/>
                <w:szCs w:val="20"/>
              </w:rPr>
              <w:t>NE</w:t>
            </w:r>
          </w:p>
        </w:tc>
      </w:tr>
      <w:tr w:rsidR="00010265" w:rsidRPr="00692F09" w14:paraId="401F7CA7"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566CE3A"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b)</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14025094" w14:textId="77777777" w:rsidR="00010265" w:rsidRPr="00692F09" w:rsidRDefault="00010265" w:rsidP="0025694C">
            <w:pPr>
              <w:pStyle w:val="Neotevilenodstavek"/>
              <w:spacing w:before="0" w:after="0" w:line="240" w:lineRule="exact"/>
              <w:rPr>
                <w:iCs/>
                <w:sz w:val="20"/>
                <w:szCs w:val="20"/>
              </w:rPr>
            </w:pPr>
            <w:r w:rsidRPr="00692F09">
              <w:rPr>
                <w:bCs/>
                <w:sz w:val="20"/>
                <w:szCs w:val="20"/>
              </w:rPr>
              <w:t>usklajenost slovenskega pravnega reda s pravnim redom Evropske unije</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37D9F883" w14:textId="77777777" w:rsidR="00010265" w:rsidRPr="00692F09" w:rsidRDefault="00010265" w:rsidP="0025694C">
            <w:pPr>
              <w:pStyle w:val="Neotevilenodstavek"/>
              <w:spacing w:before="0" w:after="0" w:line="240" w:lineRule="exact"/>
              <w:jc w:val="center"/>
              <w:rPr>
                <w:iCs/>
                <w:sz w:val="20"/>
                <w:szCs w:val="20"/>
              </w:rPr>
            </w:pPr>
            <w:r w:rsidRPr="00692F09">
              <w:rPr>
                <w:iCs/>
                <w:sz w:val="20"/>
                <w:szCs w:val="20"/>
              </w:rPr>
              <w:t>NE</w:t>
            </w:r>
          </w:p>
        </w:tc>
      </w:tr>
      <w:tr w:rsidR="00010265" w:rsidRPr="00692F09" w14:paraId="442D2D54"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2FDDBF3"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c)</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2FEBC57B" w14:textId="77777777" w:rsidR="00010265" w:rsidRPr="00692F09" w:rsidRDefault="00010265" w:rsidP="0025694C">
            <w:pPr>
              <w:pStyle w:val="Neotevilenodstavek"/>
              <w:spacing w:before="0" w:after="0" w:line="240" w:lineRule="exact"/>
              <w:rPr>
                <w:iCs/>
                <w:sz w:val="20"/>
                <w:szCs w:val="20"/>
              </w:rPr>
            </w:pPr>
            <w:r w:rsidRPr="00692F09">
              <w:rPr>
                <w:sz w:val="20"/>
                <w:szCs w:val="20"/>
              </w:rPr>
              <w:t>administrativne posledice</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303CF1D" w14:textId="77777777" w:rsidR="00010265" w:rsidRPr="00692F09" w:rsidRDefault="00010265" w:rsidP="0025694C">
            <w:pPr>
              <w:pStyle w:val="Neotevilenodstavek"/>
              <w:spacing w:before="0" w:after="0" w:line="240" w:lineRule="exact"/>
              <w:jc w:val="center"/>
              <w:rPr>
                <w:iCs/>
                <w:sz w:val="20"/>
                <w:szCs w:val="20"/>
              </w:rPr>
            </w:pPr>
            <w:r w:rsidRPr="00692F09">
              <w:rPr>
                <w:iCs/>
                <w:sz w:val="20"/>
                <w:szCs w:val="20"/>
              </w:rPr>
              <w:t>NE</w:t>
            </w:r>
          </w:p>
        </w:tc>
      </w:tr>
      <w:tr w:rsidR="00010265" w:rsidRPr="00692F09" w14:paraId="49A9667F"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430C64A"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č)</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2E33B60A" w14:textId="77777777" w:rsidR="00010265" w:rsidRPr="00692F09" w:rsidRDefault="00010265" w:rsidP="0025694C">
            <w:pPr>
              <w:pStyle w:val="Neotevilenodstavek"/>
              <w:spacing w:before="0" w:after="0" w:line="240" w:lineRule="exact"/>
              <w:rPr>
                <w:bCs/>
                <w:sz w:val="20"/>
                <w:szCs w:val="20"/>
              </w:rPr>
            </w:pPr>
            <w:r w:rsidRPr="00692F09">
              <w:rPr>
                <w:sz w:val="20"/>
                <w:szCs w:val="20"/>
              </w:rPr>
              <w:t>gospodarstvo, zlasti</w:t>
            </w:r>
            <w:r w:rsidRPr="00692F09">
              <w:rPr>
                <w:bCs/>
                <w:sz w:val="20"/>
                <w:szCs w:val="20"/>
              </w:rPr>
              <w:t xml:space="preserve"> mala in srednja podjetja ter konkurenčnost podjetij</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10DB571B" w14:textId="77777777" w:rsidR="00010265" w:rsidRPr="00692F09" w:rsidRDefault="00010265" w:rsidP="0025694C">
            <w:pPr>
              <w:pStyle w:val="Neotevilenodstavek"/>
              <w:spacing w:before="0" w:after="0" w:line="240" w:lineRule="exact"/>
              <w:jc w:val="center"/>
              <w:rPr>
                <w:bCs/>
                <w:sz w:val="20"/>
                <w:szCs w:val="20"/>
              </w:rPr>
            </w:pPr>
            <w:r w:rsidRPr="00692F09">
              <w:rPr>
                <w:bCs/>
                <w:sz w:val="20"/>
                <w:szCs w:val="20"/>
              </w:rPr>
              <w:t>NE</w:t>
            </w:r>
          </w:p>
        </w:tc>
      </w:tr>
      <w:tr w:rsidR="00010265" w:rsidRPr="00692F09" w14:paraId="64F39B71"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02CDFF1E"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d)</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33C0C15F" w14:textId="77777777" w:rsidR="00010265" w:rsidRPr="00692F09" w:rsidRDefault="00010265" w:rsidP="0025694C">
            <w:pPr>
              <w:pStyle w:val="Neotevilenodstavek"/>
              <w:spacing w:before="0" w:after="0" w:line="240" w:lineRule="exact"/>
              <w:rPr>
                <w:bCs/>
                <w:sz w:val="20"/>
                <w:szCs w:val="20"/>
              </w:rPr>
            </w:pPr>
            <w:r w:rsidRPr="00692F09">
              <w:rPr>
                <w:bCs/>
                <w:sz w:val="20"/>
                <w:szCs w:val="20"/>
              </w:rPr>
              <w:t>okolje, vključno s prostorskimi in varstvenimi vidiki</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4C71815" w14:textId="77777777" w:rsidR="00010265" w:rsidRPr="00692F09" w:rsidRDefault="00010265" w:rsidP="0025694C">
            <w:pPr>
              <w:pStyle w:val="Neotevilenodstavek"/>
              <w:spacing w:before="0" w:after="0" w:line="240" w:lineRule="exact"/>
              <w:jc w:val="center"/>
              <w:rPr>
                <w:bCs/>
                <w:sz w:val="20"/>
                <w:szCs w:val="20"/>
              </w:rPr>
            </w:pPr>
            <w:r w:rsidRPr="00692F09">
              <w:rPr>
                <w:bCs/>
                <w:sz w:val="20"/>
                <w:szCs w:val="20"/>
              </w:rPr>
              <w:t>NE</w:t>
            </w:r>
          </w:p>
        </w:tc>
      </w:tr>
      <w:tr w:rsidR="00010265" w:rsidRPr="00692F09" w14:paraId="56269B88"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709F38A1"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e)</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274C7EFD" w14:textId="77777777" w:rsidR="00010265" w:rsidRPr="00692F09" w:rsidRDefault="00010265" w:rsidP="0025694C">
            <w:pPr>
              <w:pStyle w:val="Neotevilenodstavek"/>
              <w:spacing w:before="0" w:after="0" w:line="240" w:lineRule="exact"/>
              <w:rPr>
                <w:bCs/>
                <w:sz w:val="20"/>
                <w:szCs w:val="20"/>
              </w:rPr>
            </w:pPr>
            <w:r w:rsidRPr="00692F09">
              <w:rPr>
                <w:bCs/>
                <w:sz w:val="20"/>
                <w:szCs w:val="20"/>
              </w:rPr>
              <w:t>socialno področje</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3CB0652F" w14:textId="77777777" w:rsidR="00010265" w:rsidRPr="00692F09" w:rsidRDefault="00010265" w:rsidP="0025694C">
            <w:pPr>
              <w:pStyle w:val="Neotevilenodstavek"/>
              <w:spacing w:before="0" w:after="0" w:line="240" w:lineRule="exact"/>
              <w:jc w:val="center"/>
              <w:rPr>
                <w:bCs/>
                <w:sz w:val="20"/>
                <w:szCs w:val="20"/>
              </w:rPr>
            </w:pPr>
            <w:r w:rsidRPr="00692F09">
              <w:rPr>
                <w:bCs/>
                <w:sz w:val="20"/>
                <w:szCs w:val="20"/>
              </w:rPr>
              <w:t>NE</w:t>
            </w:r>
          </w:p>
        </w:tc>
      </w:tr>
      <w:tr w:rsidR="00010265" w:rsidRPr="00692F09" w14:paraId="23EB5F97" w14:textId="77777777" w:rsidTr="0025694C">
        <w:tc>
          <w:tcPr>
            <w:tcW w:w="1937" w:type="dxa"/>
            <w:tcBorders>
              <w:top w:val="single" w:sz="4" w:space="0" w:color="000000"/>
              <w:left w:val="single" w:sz="4" w:space="0" w:color="000000"/>
              <w:bottom w:val="single" w:sz="4" w:space="0" w:color="auto"/>
              <w:right w:val="single" w:sz="4" w:space="0" w:color="000000"/>
            </w:tcBorders>
            <w:shd w:val="clear" w:color="auto" w:fill="auto"/>
          </w:tcPr>
          <w:p w14:paraId="222999FB"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f)</w:t>
            </w:r>
          </w:p>
        </w:tc>
        <w:tc>
          <w:tcPr>
            <w:tcW w:w="5264" w:type="dxa"/>
            <w:gridSpan w:val="8"/>
            <w:tcBorders>
              <w:top w:val="single" w:sz="4" w:space="0" w:color="000000"/>
              <w:left w:val="single" w:sz="4" w:space="0" w:color="000000"/>
              <w:bottom w:val="single" w:sz="4" w:space="0" w:color="auto"/>
              <w:right w:val="single" w:sz="4" w:space="0" w:color="000000"/>
            </w:tcBorders>
            <w:shd w:val="clear" w:color="auto" w:fill="auto"/>
          </w:tcPr>
          <w:p w14:paraId="31050967" w14:textId="77777777" w:rsidR="00010265" w:rsidRPr="00692F09" w:rsidRDefault="00010265" w:rsidP="0025694C">
            <w:pPr>
              <w:pStyle w:val="Neotevilenodstavek"/>
              <w:spacing w:before="0" w:after="0" w:line="240" w:lineRule="exact"/>
              <w:rPr>
                <w:bCs/>
                <w:sz w:val="20"/>
                <w:szCs w:val="20"/>
              </w:rPr>
            </w:pPr>
            <w:r w:rsidRPr="00692F09">
              <w:rPr>
                <w:bCs/>
                <w:sz w:val="20"/>
                <w:szCs w:val="20"/>
              </w:rPr>
              <w:t>dokumente razvojnega načrtovanja:</w:t>
            </w:r>
          </w:p>
          <w:p w14:paraId="29467861" w14:textId="77777777" w:rsidR="00010265" w:rsidRPr="00692F09" w:rsidRDefault="00010265" w:rsidP="00010265">
            <w:pPr>
              <w:pStyle w:val="Neotevilenodstavek"/>
              <w:numPr>
                <w:ilvl w:val="0"/>
                <w:numId w:val="19"/>
              </w:numPr>
              <w:spacing w:before="0" w:after="0" w:line="240" w:lineRule="exact"/>
              <w:textAlignment w:val="auto"/>
              <w:rPr>
                <w:bCs/>
                <w:sz w:val="20"/>
                <w:szCs w:val="20"/>
              </w:rPr>
            </w:pPr>
            <w:r w:rsidRPr="00692F09">
              <w:rPr>
                <w:bCs/>
                <w:sz w:val="20"/>
                <w:szCs w:val="20"/>
              </w:rPr>
              <w:t>nacionalne dokumente razvojnega načrtovanja</w:t>
            </w:r>
          </w:p>
          <w:p w14:paraId="0F84F16A" w14:textId="77777777" w:rsidR="00010265" w:rsidRPr="00692F09" w:rsidRDefault="00010265" w:rsidP="00010265">
            <w:pPr>
              <w:pStyle w:val="Neotevilenodstavek"/>
              <w:numPr>
                <w:ilvl w:val="0"/>
                <w:numId w:val="19"/>
              </w:numPr>
              <w:spacing w:before="0" w:after="0" w:line="240" w:lineRule="exact"/>
              <w:textAlignment w:val="auto"/>
              <w:rPr>
                <w:bCs/>
                <w:sz w:val="20"/>
                <w:szCs w:val="20"/>
              </w:rPr>
            </w:pPr>
            <w:r w:rsidRPr="00692F09">
              <w:rPr>
                <w:bCs/>
                <w:sz w:val="20"/>
                <w:szCs w:val="20"/>
              </w:rPr>
              <w:t>razvojne politike na ravni programov po strukturi razvojne klasifikacije programskega proračuna</w:t>
            </w:r>
          </w:p>
          <w:p w14:paraId="7A2E309E" w14:textId="77777777" w:rsidR="00010265" w:rsidRPr="00692F09" w:rsidRDefault="00010265" w:rsidP="00010265">
            <w:pPr>
              <w:pStyle w:val="Neotevilenodstavek"/>
              <w:numPr>
                <w:ilvl w:val="0"/>
                <w:numId w:val="19"/>
              </w:numPr>
              <w:spacing w:before="0" w:after="0" w:line="240" w:lineRule="exact"/>
              <w:textAlignment w:val="auto"/>
              <w:rPr>
                <w:bCs/>
                <w:sz w:val="20"/>
                <w:szCs w:val="20"/>
              </w:rPr>
            </w:pPr>
            <w:r w:rsidRPr="00692F09">
              <w:rPr>
                <w:bCs/>
                <w:sz w:val="20"/>
                <w:szCs w:val="20"/>
              </w:rPr>
              <w:t>razvojne dokumente Evropske unije in mednarodnih organizacij</w:t>
            </w:r>
          </w:p>
        </w:tc>
        <w:tc>
          <w:tcPr>
            <w:tcW w:w="1873" w:type="dxa"/>
            <w:tcBorders>
              <w:top w:val="single" w:sz="4" w:space="0" w:color="000000"/>
              <w:left w:val="single" w:sz="4" w:space="0" w:color="000000"/>
              <w:bottom w:val="single" w:sz="4" w:space="0" w:color="auto"/>
              <w:right w:val="single" w:sz="4" w:space="0" w:color="000000"/>
            </w:tcBorders>
            <w:shd w:val="clear" w:color="auto" w:fill="auto"/>
          </w:tcPr>
          <w:p w14:paraId="590C17AE" w14:textId="77777777" w:rsidR="00010265" w:rsidRPr="00692F09" w:rsidRDefault="00010265" w:rsidP="0025694C">
            <w:pPr>
              <w:pStyle w:val="Neotevilenodstavek"/>
              <w:spacing w:before="0" w:after="0" w:line="240" w:lineRule="exact"/>
              <w:ind w:left="360"/>
              <w:textAlignment w:val="auto"/>
              <w:rPr>
                <w:bCs/>
                <w:sz w:val="20"/>
                <w:szCs w:val="20"/>
              </w:rPr>
            </w:pPr>
          </w:p>
          <w:p w14:paraId="3FF558D6" w14:textId="77777777" w:rsidR="00010265" w:rsidRPr="00692F09" w:rsidRDefault="00010265" w:rsidP="0025694C">
            <w:pPr>
              <w:pStyle w:val="Neotevilenodstavek"/>
              <w:spacing w:before="0" w:after="0" w:line="240" w:lineRule="exact"/>
              <w:ind w:left="360"/>
              <w:textAlignment w:val="auto"/>
              <w:rPr>
                <w:bCs/>
                <w:sz w:val="20"/>
                <w:szCs w:val="20"/>
              </w:rPr>
            </w:pPr>
          </w:p>
          <w:p w14:paraId="425DCF6D" w14:textId="77777777" w:rsidR="00010265" w:rsidRPr="00692F09" w:rsidRDefault="00010265" w:rsidP="0025694C">
            <w:pPr>
              <w:pStyle w:val="Neotevilenodstavek"/>
              <w:spacing w:before="0" w:after="0" w:line="240" w:lineRule="exact"/>
              <w:ind w:left="-114"/>
              <w:jc w:val="center"/>
              <w:textAlignment w:val="auto"/>
              <w:rPr>
                <w:bCs/>
                <w:sz w:val="20"/>
                <w:szCs w:val="20"/>
              </w:rPr>
            </w:pPr>
            <w:r w:rsidRPr="00692F09">
              <w:rPr>
                <w:bCs/>
                <w:sz w:val="20"/>
                <w:szCs w:val="20"/>
              </w:rPr>
              <w:t>NE</w:t>
            </w:r>
          </w:p>
        </w:tc>
      </w:tr>
      <w:tr w:rsidR="00010265" w:rsidRPr="00D93CC0" w14:paraId="53A9C015" w14:textId="77777777" w:rsidTr="0025694C">
        <w:tc>
          <w:tcPr>
            <w:tcW w:w="9074" w:type="dxa"/>
            <w:gridSpan w:val="10"/>
            <w:tcBorders>
              <w:top w:val="single" w:sz="4" w:space="0" w:color="auto"/>
              <w:left w:val="single" w:sz="4" w:space="0" w:color="auto"/>
              <w:bottom w:val="single" w:sz="4" w:space="0" w:color="auto"/>
              <w:right w:val="single" w:sz="4" w:space="0" w:color="auto"/>
            </w:tcBorders>
            <w:shd w:val="clear" w:color="auto" w:fill="auto"/>
          </w:tcPr>
          <w:p w14:paraId="17BEF947" w14:textId="77777777" w:rsidR="00010265" w:rsidRPr="00692F09" w:rsidRDefault="00010265" w:rsidP="0025694C">
            <w:pPr>
              <w:pStyle w:val="Oddelek"/>
              <w:widowControl w:val="0"/>
              <w:numPr>
                <w:ilvl w:val="0"/>
                <w:numId w:val="0"/>
              </w:numPr>
              <w:spacing w:before="0" w:after="0" w:line="240" w:lineRule="exact"/>
              <w:jc w:val="left"/>
              <w:rPr>
                <w:sz w:val="20"/>
                <w:szCs w:val="20"/>
              </w:rPr>
            </w:pPr>
            <w:r w:rsidRPr="00692F09">
              <w:rPr>
                <w:sz w:val="20"/>
                <w:szCs w:val="20"/>
              </w:rPr>
              <w:t>7.a Predstavitev ocene finančnih posledic nad 40.000 evrov:</w:t>
            </w:r>
          </w:p>
          <w:p w14:paraId="146DCEF8" w14:textId="77777777" w:rsidR="00010265" w:rsidRPr="00692F09" w:rsidRDefault="00010265" w:rsidP="0025694C">
            <w:pPr>
              <w:pStyle w:val="Oddelek"/>
              <w:widowControl w:val="0"/>
              <w:numPr>
                <w:ilvl w:val="0"/>
                <w:numId w:val="0"/>
              </w:numPr>
              <w:spacing w:before="0" w:after="0" w:line="240" w:lineRule="exact"/>
              <w:jc w:val="left"/>
              <w:rPr>
                <w:b w:val="0"/>
                <w:sz w:val="20"/>
                <w:szCs w:val="20"/>
              </w:rPr>
            </w:pPr>
            <w:r w:rsidRPr="00692F09">
              <w:rPr>
                <w:b w:val="0"/>
                <w:sz w:val="20"/>
                <w:szCs w:val="20"/>
              </w:rPr>
              <w:t>(Samo, če izberete DA pod točko 6.a.)</w:t>
            </w:r>
          </w:p>
        </w:tc>
      </w:tr>
      <w:tr w:rsidR="00010265" w:rsidRPr="00D93CC0" w14:paraId="13826840"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4"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23AC41D" w14:textId="77777777" w:rsidR="00010265" w:rsidRPr="00692F09" w:rsidRDefault="00010265" w:rsidP="0025694C">
            <w:pPr>
              <w:pStyle w:val="Naslov1"/>
            </w:pPr>
            <w:r w:rsidRPr="00692F09">
              <w:t>I. Ocena finančnih posledic, ki niso načrtovane v sprejetem proračunu</w:t>
            </w:r>
          </w:p>
        </w:tc>
      </w:tr>
      <w:tr w:rsidR="00010265" w:rsidRPr="00692F09" w14:paraId="29EA3560"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61F51" w14:textId="77777777" w:rsidR="00010265" w:rsidRPr="00692F09" w:rsidRDefault="00010265" w:rsidP="0025694C">
            <w:pPr>
              <w:widowControl w:val="0"/>
              <w:spacing w:line="240" w:lineRule="exact"/>
              <w:ind w:left="-122" w:right="-112"/>
              <w:jc w:val="center"/>
              <w:rPr>
                <w:rFonts w:cs="Arial"/>
                <w:szCs w:val="20"/>
                <w:lang w:val="sl-SI"/>
              </w:rPr>
            </w:pP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C2583"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Tekoče leto (t)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B48108B" w14:textId="77777777" w:rsidR="00010265" w:rsidRPr="00692F09" w:rsidRDefault="00010265" w:rsidP="0025694C">
            <w:pPr>
              <w:widowControl w:val="0"/>
              <w:spacing w:line="240" w:lineRule="exact"/>
              <w:jc w:val="center"/>
              <w:rPr>
                <w:rFonts w:cs="Arial"/>
                <w:szCs w:val="20"/>
                <w:lang w:val="sl-SI"/>
              </w:rPr>
            </w:pPr>
            <w:r w:rsidRPr="00692F09">
              <w:rPr>
                <w:rFonts w:cs="Arial"/>
                <w:bCs/>
                <w:szCs w:val="20"/>
                <w:lang w:val="sl-SI"/>
              </w:rPr>
              <w:t>t + 1</w:t>
            </w: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F8B60" w14:textId="77777777" w:rsidR="00010265" w:rsidRPr="00692F09" w:rsidRDefault="00010265" w:rsidP="0025694C">
            <w:pPr>
              <w:widowControl w:val="0"/>
              <w:spacing w:line="240" w:lineRule="exact"/>
              <w:jc w:val="center"/>
              <w:rPr>
                <w:rFonts w:cs="Arial"/>
                <w:szCs w:val="20"/>
                <w:lang w:val="sl-SI"/>
              </w:rPr>
            </w:pPr>
            <w:r w:rsidRPr="00692F09">
              <w:rPr>
                <w:rFonts w:cs="Arial"/>
                <w:bCs/>
                <w:szCs w:val="20"/>
                <w:lang w:val="sl-SI"/>
              </w:rPr>
              <w:t>t + 2</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3782A46A" w14:textId="77777777" w:rsidR="00010265" w:rsidRPr="00692F09" w:rsidRDefault="00010265" w:rsidP="0025694C">
            <w:pPr>
              <w:widowControl w:val="0"/>
              <w:spacing w:line="240" w:lineRule="exact"/>
              <w:jc w:val="center"/>
              <w:rPr>
                <w:rFonts w:cs="Arial"/>
                <w:szCs w:val="20"/>
                <w:lang w:val="sl-SI"/>
              </w:rPr>
            </w:pPr>
            <w:r w:rsidRPr="00692F09">
              <w:rPr>
                <w:rFonts w:cs="Arial"/>
                <w:bCs/>
                <w:szCs w:val="20"/>
                <w:lang w:val="sl-SI"/>
              </w:rPr>
              <w:t>t + 3</w:t>
            </w:r>
          </w:p>
        </w:tc>
      </w:tr>
      <w:tr w:rsidR="00010265" w:rsidRPr="00692F09" w14:paraId="3A0ED934"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E6690"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prihodkov državnega proračuna</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16F1D" w14:textId="77777777" w:rsidR="00010265" w:rsidRPr="00692F09" w:rsidRDefault="00010265" w:rsidP="0025694C">
            <w:pPr>
              <w:widowControl w:val="0"/>
              <w:spacing w:line="240" w:lineRule="exact"/>
              <w:jc w:val="center"/>
              <w:rPr>
                <w:rFonts w:cs="Arial"/>
                <w:szCs w:val="20"/>
                <w:lang w:val="sl-SI"/>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8908C57" w14:textId="77777777" w:rsidR="00010265" w:rsidRPr="00692F09" w:rsidRDefault="00010265" w:rsidP="0025694C">
            <w:pPr>
              <w:widowControl w:val="0"/>
              <w:spacing w:line="240" w:lineRule="exact"/>
              <w:jc w:val="center"/>
              <w:rPr>
                <w:rFonts w:cs="Arial"/>
                <w:szCs w:val="20"/>
                <w:lang w:val="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4D985" w14:textId="77777777" w:rsidR="00010265" w:rsidRPr="00692F09" w:rsidRDefault="00010265" w:rsidP="0025694C">
            <w:pPr>
              <w:widowControl w:val="0"/>
              <w:spacing w:line="240" w:lineRule="exact"/>
              <w:jc w:val="center"/>
              <w:rPr>
                <w:rFonts w:cs="Arial"/>
                <w:szCs w:val="20"/>
                <w:lang w:val="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3F99D28" w14:textId="77777777" w:rsidR="00010265" w:rsidRPr="00692F09" w:rsidRDefault="00010265" w:rsidP="0025694C">
            <w:pPr>
              <w:widowControl w:val="0"/>
              <w:spacing w:line="240" w:lineRule="exact"/>
              <w:jc w:val="center"/>
              <w:rPr>
                <w:rFonts w:cs="Arial"/>
                <w:szCs w:val="20"/>
                <w:lang w:val="sl-SI"/>
              </w:rPr>
            </w:pPr>
          </w:p>
        </w:tc>
      </w:tr>
      <w:tr w:rsidR="00010265" w:rsidRPr="00692F09" w14:paraId="3F2FD3BA"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F7947"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xml:space="preserve">) prihodkov občinskih proračunov </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C8D61" w14:textId="77777777" w:rsidR="00010265" w:rsidRPr="00692F09" w:rsidRDefault="00010265" w:rsidP="0025694C">
            <w:pPr>
              <w:pStyle w:val="Naslov1"/>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658B45A" w14:textId="77777777" w:rsidR="00010265" w:rsidRPr="00692F09" w:rsidRDefault="00010265" w:rsidP="0025694C">
            <w:pPr>
              <w:pStyle w:val="Naslov1"/>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BD31C" w14:textId="77777777" w:rsidR="00010265" w:rsidRPr="00692F09" w:rsidRDefault="00010265" w:rsidP="0025694C">
            <w:pPr>
              <w:pStyle w:val="Naslov1"/>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04AEC107" w14:textId="77777777" w:rsidR="00010265" w:rsidRPr="00692F09" w:rsidRDefault="00010265" w:rsidP="0025694C">
            <w:pPr>
              <w:pStyle w:val="Naslov1"/>
            </w:pPr>
          </w:p>
        </w:tc>
      </w:tr>
      <w:tr w:rsidR="00010265" w:rsidRPr="00692F09" w14:paraId="6C9F9A94"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A6A87"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xml:space="preserve">) odhodkov državnega proračuna </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57C5B" w14:textId="77777777" w:rsidR="00010265" w:rsidRPr="00692F09" w:rsidRDefault="00010265" w:rsidP="0025694C">
            <w:pPr>
              <w:widowControl w:val="0"/>
              <w:overflowPunct w:val="0"/>
              <w:autoSpaceDE w:val="0"/>
              <w:autoSpaceDN w:val="0"/>
              <w:adjustRightInd w:val="0"/>
              <w:spacing w:line="240" w:lineRule="exact"/>
              <w:jc w:val="right"/>
              <w:textAlignment w:val="baseline"/>
              <w:rPr>
                <w:rFonts w:cs="Arial"/>
                <w:szCs w:val="20"/>
                <w:lang w:val="sl-SI"/>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4F09B8E" w14:textId="77777777" w:rsidR="00010265" w:rsidRPr="00692F09" w:rsidRDefault="00010265" w:rsidP="0025694C">
            <w:pPr>
              <w:widowControl w:val="0"/>
              <w:overflowPunct w:val="0"/>
              <w:autoSpaceDE w:val="0"/>
              <w:autoSpaceDN w:val="0"/>
              <w:adjustRightInd w:val="0"/>
              <w:spacing w:line="240" w:lineRule="exact"/>
              <w:jc w:val="right"/>
              <w:textAlignment w:val="baseline"/>
              <w:rPr>
                <w:rFonts w:cs="Arial"/>
                <w:szCs w:val="20"/>
                <w:lang w:val="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C7106" w14:textId="77777777" w:rsidR="00010265" w:rsidRPr="00692F09" w:rsidRDefault="00010265" w:rsidP="0025694C">
            <w:pPr>
              <w:widowControl w:val="0"/>
              <w:overflowPunct w:val="0"/>
              <w:autoSpaceDE w:val="0"/>
              <w:autoSpaceDN w:val="0"/>
              <w:adjustRightInd w:val="0"/>
              <w:spacing w:line="240" w:lineRule="exact"/>
              <w:jc w:val="right"/>
              <w:textAlignment w:val="baseline"/>
              <w:rPr>
                <w:rFonts w:cs="Arial"/>
                <w:szCs w:val="20"/>
                <w:lang w:val="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FD8D63B" w14:textId="77777777" w:rsidR="00010265" w:rsidRPr="00692F09" w:rsidRDefault="00010265" w:rsidP="0025694C">
            <w:pPr>
              <w:widowControl w:val="0"/>
              <w:overflowPunct w:val="0"/>
              <w:autoSpaceDE w:val="0"/>
              <w:autoSpaceDN w:val="0"/>
              <w:adjustRightInd w:val="0"/>
              <w:spacing w:line="240" w:lineRule="exact"/>
              <w:jc w:val="right"/>
              <w:textAlignment w:val="baseline"/>
              <w:rPr>
                <w:rFonts w:cs="Arial"/>
                <w:szCs w:val="20"/>
                <w:lang w:val="sl-SI"/>
              </w:rPr>
            </w:pPr>
          </w:p>
        </w:tc>
      </w:tr>
      <w:tr w:rsidR="00010265" w:rsidRPr="00692F09" w14:paraId="1D0CB9C9"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A176D"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odhodkov občinskih proračunov</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618D96" w14:textId="77777777" w:rsidR="00010265" w:rsidRPr="00692F09" w:rsidRDefault="00010265" w:rsidP="0025694C">
            <w:pPr>
              <w:widowControl w:val="0"/>
              <w:spacing w:line="240" w:lineRule="exact"/>
              <w:jc w:val="center"/>
              <w:rPr>
                <w:rFonts w:cs="Arial"/>
                <w:szCs w:val="20"/>
                <w:lang w:val="sl-SI"/>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38176ED" w14:textId="77777777" w:rsidR="00010265" w:rsidRPr="00692F09" w:rsidRDefault="00010265" w:rsidP="0025694C">
            <w:pPr>
              <w:widowControl w:val="0"/>
              <w:spacing w:line="240" w:lineRule="exact"/>
              <w:jc w:val="center"/>
              <w:rPr>
                <w:rFonts w:cs="Arial"/>
                <w:szCs w:val="20"/>
                <w:lang w:val="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BC4E37" w14:textId="77777777" w:rsidR="00010265" w:rsidRPr="00692F09" w:rsidRDefault="00010265" w:rsidP="0025694C">
            <w:pPr>
              <w:widowControl w:val="0"/>
              <w:spacing w:line="240" w:lineRule="exact"/>
              <w:jc w:val="center"/>
              <w:rPr>
                <w:rFonts w:cs="Arial"/>
                <w:szCs w:val="20"/>
                <w:lang w:val="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B11984D" w14:textId="77777777" w:rsidR="00010265" w:rsidRPr="00692F09" w:rsidRDefault="00010265" w:rsidP="0025694C">
            <w:pPr>
              <w:widowControl w:val="0"/>
              <w:spacing w:line="240" w:lineRule="exact"/>
              <w:jc w:val="center"/>
              <w:rPr>
                <w:rFonts w:cs="Arial"/>
                <w:szCs w:val="20"/>
                <w:lang w:val="sl-SI"/>
              </w:rPr>
            </w:pPr>
          </w:p>
        </w:tc>
      </w:tr>
      <w:tr w:rsidR="00010265" w:rsidRPr="00692F09" w14:paraId="0C89D741"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01895"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obveznosti za druga javnofinančna sredstva</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BC753" w14:textId="77777777" w:rsidR="00010265" w:rsidRPr="00692F09" w:rsidRDefault="00010265" w:rsidP="0025694C">
            <w:pPr>
              <w:pStyle w:val="Naslov1"/>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31A81AA" w14:textId="77777777" w:rsidR="00010265" w:rsidRPr="00692F09" w:rsidRDefault="00010265" w:rsidP="0025694C">
            <w:pPr>
              <w:pStyle w:val="Naslov1"/>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D0750" w14:textId="77777777" w:rsidR="00010265" w:rsidRPr="00692F09" w:rsidRDefault="00010265" w:rsidP="0025694C">
            <w:pPr>
              <w:pStyle w:val="Naslov1"/>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23E5683" w14:textId="77777777" w:rsidR="00010265" w:rsidRPr="00692F09" w:rsidRDefault="00010265" w:rsidP="0025694C">
            <w:pPr>
              <w:pStyle w:val="Naslov1"/>
            </w:pPr>
          </w:p>
        </w:tc>
      </w:tr>
      <w:tr w:rsidR="00010265" w:rsidRPr="00D93CC0" w14:paraId="4C67FAB9"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138F2A" w14:textId="77777777" w:rsidR="00010265" w:rsidRPr="00692F09" w:rsidRDefault="00010265" w:rsidP="0025694C">
            <w:pPr>
              <w:pStyle w:val="Naslov1"/>
            </w:pPr>
            <w:r w:rsidRPr="00692F09">
              <w:t>II. Finančne posledice za državni proračun</w:t>
            </w:r>
          </w:p>
        </w:tc>
      </w:tr>
      <w:tr w:rsidR="00010265" w:rsidRPr="00D93CC0" w14:paraId="492EC85D"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0A7B73" w14:textId="77777777" w:rsidR="00010265" w:rsidRPr="00692F09" w:rsidRDefault="00010265" w:rsidP="0025694C">
            <w:pPr>
              <w:pStyle w:val="Naslov1"/>
            </w:pPr>
            <w:r w:rsidRPr="00692F09">
              <w:t>II.a Pravice porabe za izvedbo predlaganih rešitev so zagotovljene:</w:t>
            </w:r>
          </w:p>
        </w:tc>
      </w:tr>
      <w:tr w:rsidR="00010265" w:rsidRPr="00692F09" w14:paraId="0F82D686"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2C96C9B"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 xml:space="preserve">Ime proračunskega uporabnika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84177"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Šifra in naziv ukrepa, projekta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42CD2"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Šifra in naziv proračunske postavke</w:t>
            </w: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87624"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Znesek za tekoče leto</w:t>
            </w:r>
          </w:p>
          <w:p w14:paraId="5B691499"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(t)</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9482365"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Znesek za t + 1</w:t>
            </w:r>
          </w:p>
        </w:tc>
      </w:tr>
      <w:tr w:rsidR="00010265" w:rsidRPr="00692F09" w14:paraId="0DF798BD"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6"/>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96C9DAF"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A1598"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D4B4BF3"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tcPr>
          <w:p w14:paraId="6CAD7A0C"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6301738" w14:textId="77777777" w:rsidR="00010265" w:rsidRPr="00692F09" w:rsidRDefault="00010265" w:rsidP="0025694C">
            <w:pPr>
              <w:widowControl w:val="0"/>
              <w:tabs>
                <w:tab w:val="left" w:pos="360"/>
              </w:tabs>
              <w:overflowPunct w:val="0"/>
              <w:autoSpaceDE w:val="0"/>
              <w:autoSpaceDN w:val="0"/>
              <w:adjustRightInd w:val="0"/>
              <w:spacing w:line="240" w:lineRule="exact"/>
              <w:jc w:val="both"/>
              <w:textAlignment w:val="baseline"/>
              <w:outlineLvl w:val="0"/>
              <w:rPr>
                <w:rFonts w:cs="Arial"/>
                <w:bCs/>
                <w:kern w:val="32"/>
                <w:szCs w:val="20"/>
                <w:lang w:val="sl-SI" w:eastAsia="sl-SI"/>
              </w:rPr>
            </w:pPr>
          </w:p>
        </w:tc>
      </w:tr>
      <w:tr w:rsidR="00010265" w:rsidRPr="00692F09" w14:paraId="5FB7BCDA"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6"/>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EAB3285"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E0A6F"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DA31060"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tcPr>
          <w:p w14:paraId="23B81ABA"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68E6221E"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r>
      <w:tr w:rsidR="00010265" w:rsidRPr="00692F09" w14:paraId="1B28D8D1"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D4DCE0" w14:textId="77777777" w:rsidR="00010265" w:rsidRPr="00692F09" w:rsidRDefault="00010265" w:rsidP="0025694C">
            <w:pPr>
              <w:pStyle w:val="Naslov1"/>
              <w:jc w:val="center"/>
              <w:rPr>
                <w:b/>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A4382" w14:textId="77777777" w:rsidR="00010265" w:rsidRPr="00692F09" w:rsidRDefault="00010265" w:rsidP="0025694C">
            <w:pPr>
              <w:spacing w:line="240" w:lineRule="auto"/>
              <w:jc w:val="center"/>
              <w:rPr>
                <w:rFonts w:ascii="Calibri" w:hAnsi="Calibri" w:cs="Calibri"/>
                <w:bCs/>
                <w:color w:val="000000"/>
                <w:szCs w:val="20"/>
                <w:lang w:val="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36CACAB" w14:textId="77777777" w:rsidR="00010265" w:rsidRPr="00692F09" w:rsidRDefault="00010265" w:rsidP="0025694C">
            <w:pPr>
              <w:pStyle w:val="Naslov1"/>
              <w:jc w:val="center"/>
              <w:rPr>
                <w:rFonts w:cs="Arial"/>
              </w:rPr>
            </w:pPr>
          </w:p>
        </w:tc>
      </w:tr>
      <w:tr w:rsidR="00010265" w:rsidRPr="00692F09" w14:paraId="261F618E"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7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12825A" w14:textId="77777777" w:rsidR="00010265" w:rsidRPr="00692F09" w:rsidRDefault="00010265" w:rsidP="0025694C">
            <w:pPr>
              <w:pStyle w:val="Naslov1"/>
            </w:pPr>
            <w:r w:rsidRPr="00692F09">
              <w:t>II.b Manjkajoče pravice porabe bodo zagotovljene s prerazporeditvijo:</w:t>
            </w:r>
          </w:p>
        </w:tc>
      </w:tr>
      <w:tr w:rsidR="00010265" w:rsidRPr="00692F09" w14:paraId="19891910"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CEE5A88"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 xml:space="preserve">Ime proračunskega uporabnika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3D3FE"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Šifra in naziv ukrepa, projekta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B8A724"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 xml:space="preserve">Šifra in naziv proračunske postavke </w:t>
            </w: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0F142"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Znesek za tekoče leto</w:t>
            </w:r>
          </w:p>
          <w:p w14:paraId="0A64615F"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(t)</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47F83EAC"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Znesek za t + 1</w:t>
            </w:r>
          </w:p>
        </w:tc>
      </w:tr>
      <w:tr w:rsidR="00010265" w:rsidRPr="00692F09" w14:paraId="0D215B04"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B9346B7" w14:textId="77777777" w:rsidR="00010265" w:rsidRPr="00692F09" w:rsidRDefault="00010265" w:rsidP="0025694C">
            <w:pPr>
              <w:spacing w:line="240" w:lineRule="exact"/>
              <w:jc w:val="center"/>
              <w:rPr>
                <w:rFonts w:cs="Arial"/>
                <w:szCs w:val="20"/>
                <w:lang w:val="sl-SI" w:eastAsia="sl-SI"/>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CB466" w14:textId="77777777" w:rsidR="00010265" w:rsidRPr="00692F09" w:rsidRDefault="00010265" w:rsidP="0025694C">
            <w:pPr>
              <w:pStyle w:val="Naslov1"/>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15F55" w14:textId="77777777" w:rsidR="00010265" w:rsidRPr="00692F09" w:rsidRDefault="00010265" w:rsidP="0025694C">
            <w:pPr>
              <w:spacing w:line="240" w:lineRule="exact"/>
              <w:rPr>
                <w:rFonts w:cs="Arial"/>
                <w:szCs w:val="20"/>
                <w:lang w:val="sl-SI" w:eastAsia="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31526" w14:textId="77777777" w:rsidR="00010265" w:rsidRPr="00692F09" w:rsidRDefault="00010265" w:rsidP="0025694C">
            <w:pPr>
              <w:spacing w:line="240" w:lineRule="exact"/>
              <w:rPr>
                <w:rFonts w:cs="Arial"/>
                <w:szCs w:val="20"/>
                <w:lang w:val="sl-SI" w:eastAsia="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4A2F2167" w14:textId="77777777" w:rsidR="00010265" w:rsidRPr="00692F09" w:rsidRDefault="00010265" w:rsidP="0025694C">
            <w:pPr>
              <w:spacing w:line="240" w:lineRule="exact"/>
              <w:rPr>
                <w:rFonts w:cs="Arial"/>
                <w:szCs w:val="20"/>
                <w:lang w:val="sl-SI" w:eastAsia="sl-SI"/>
              </w:rPr>
            </w:pPr>
          </w:p>
        </w:tc>
      </w:tr>
      <w:tr w:rsidR="00010265" w:rsidRPr="00692F09" w14:paraId="42E66F7A"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3AD5FD3" w14:textId="77777777" w:rsidR="00010265" w:rsidRPr="00692F09" w:rsidRDefault="00010265" w:rsidP="0025694C">
            <w:pPr>
              <w:pStyle w:val="Naslov1"/>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20469" w14:textId="77777777" w:rsidR="00010265" w:rsidRPr="00692F09" w:rsidRDefault="00010265" w:rsidP="0025694C">
            <w:pPr>
              <w:pStyle w:val="Naslov1"/>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FF30F" w14:textId="77777777" w:rsidR="00010265" w:rsidRPr="00692F09" w:rsidRDefault="00010265" w:rsidP="0025694C">
            <w:pPr>
              <w:pStyle w:val="Naslov1"/>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C41CC" w14:textId="77777777" w:rsidR="00010265" w:rsidRPr="00692F09" w:rsidRDefault="00010265" w:rsidP="0025694C">
            <w:pPr>
              <w:pStyle w:val="Naslov1"/>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4E44DD31" w14:textId="77777777" w:rsidR="00010265" w:rsidRPr="00692F09" w:rsidRDefault="00010265" w:rsidP="0025694C">
            <w:pPr>
              <w:pStyle w:val="Naslov1"/>
            </w:pPr>
          </w:p>
        </w:tc>
      </w:tr>
      <w:tr w:rsidR="00010265" w:rsidRPr="00692F09" w14:paraId="0C6E1626"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90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4F75FC" w14:textId="77777777" w:rsidR="00010265" w:rsidRPr="00692F09" w:rsidRDefault="00010265" w:rsidP="0025694C">
            <w:pPr>
              <w:pStyle w:val="Naslov1"/>
            </w:pPr>
            <w:r w:rsidRPr="00692F09">
              <w:t>SKUPAJ</w:t>
            </w:r>
          </w:p>
        </w:tc>
      </w:tr>
      <w:tr w:rsidR="00010265" w:rsidRPr="00692F09" w14:paraId="1D54FFA2"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7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545BDC" w14:textId="77777777" w:rsidR="00010265" w:rsidRPr="00692F09" w:rsidRDefault="00010265" w:rsidP="0025694C">
            <w:pPr>
              <w:pStyle w:val="Naslov1"/>
            </w:pPr>
            <w:r w:rsidRPr="00692F09">
              <w:t>II.c Načrtovana nadomestitev zmanjšanih prihodkov in povečanih odhodkov proračuna:</w:t>
            </w:r>
          </w:p>
        </w:tc>
      </w:tr>
      <w:tr w:rsidR="00010265" w:rsidRPr="00692F09" w14:paraId="29152F21"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FB54D" w14:textId="77777777" w:rsidR="00010265" w:rsidRPr="00692F09" w:rsidRDefault="00010265" w:rsidP="0025694C">
            <w:pPr>
              <w:widowControl w:val="0"/>
              <w:spacing w:line="240" w:lineRule="exact"/>
              <w:ind w:left="-122" w:right="-112"/>
              <w:jc w:val="center"/>
              <w:rPr>
                <w:rFonts w:cs="Arial"/>
                <w:szCs w:val="20"/>
                <w:lang w:val="sl-SI"/>
              </w:rPr>
            </w:pPr>
            <w:r w:rsidRPr="00692F09">
              <w:rPr>
                <w:rFonts w:cs="Arial"/>
                <w:szCs w:val="20"/>
                <w:lang w:val="sl-SI"/>
              </w:rPr>
              <w:t>Novi prihodki</w:t>
            </w: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3B47CF" w14:textId="77777777" w:rsidR="00010265" w:rsidRPr="00692F09" w:rsidRDefault="00010265" w:rsidP="0025694C">
            <w:pPr>
              <w:widowControl w:val="0"/>
              <w:spacing w:line="240" w:lineRule="exact"/>
              <w:ind w:left="-122" w:right="-112"/>
              <w:jc w:val="center"/>
              <w:rPr>
                <w:rFonts w:cs="Arial"/>
                <w:szCs w:val="20"/>
                <w:lang w:val="sl-SI"/>
              </w:rPr>
            </w:pPr>
            <w:r w:rsidRPr="00692F09">
              <w:rPr>
                <w:rFonts w:cs="Arial"/>
                <w:szCs w:val="20"/>
                <w:lang w:val="sl-SI"/>
              </w:rPr>
              <w:t>Znesek za tekoče leto (t)</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E74D6" w14:textId="77777777" w:rsidR="00010265" w:rsidRPr="00692F09" w:rsidRDefault="00010265" w:rsidP="0025694C">
            <w:pPr>
              <w:widowControl w:val="0"/>
              <w:spacing w:line="240" w:lineRule="exact"/>
              <w:ind w:left="-122" w:right="-112"/>
              <w:jc w:val="center"/>
              <w:rPr>
                <w:rFonts w:cs="Arial"/>
                <w:szCs w:val="20"/>
                <w:lang w:val="sl-SI"/>
              </w:rPr>
            </w:pPr>
            <w:r w:rsidRPr="00692F09">
              <w:rPr>
                <w:rFonts w:cs="Arial"/>
                <w:szCs w:val="20"/>
                <w:lang w:val="sl-SI"/>
              </w:rPr>
              <w:t>Znesek za t + 1</w:t>
            </w:r>
          </w:p>
        </w:tc>
      </w:tr>
      <w:tr w:rsidR="00010265" w:rsidRPr="00692F09" w14:paraId="380917B7"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DCDD2" w14:textId="77777777" w:rsidR="00010265" w:rsidRPr="00692F09" w:rsidRDefault="00010265" w:rsidP="0025694C">
            <w:pPr>
              <w:pStyle w:val="Naslov1"/>
            </w:pP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8DBA0C" w14:textId="77777777" w:rsidR="00010265" w:rsidRPr="00692F09" w:rsidRDefault="00010265" w:rsidP="0025694C">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72026" w14:textId="77777777" w:rsidR="00010265" w:rsidRPr="00692F09" w:rsidRDefault="00010265" w:rsidP="0025694C">
            <w:pPr>
              <w:pStyle w:val="Naslov1"/>
            </w:pPr>
          </w:p>
        </w:tc>
      </w:tr>
      <w:tr w:rsidR="00010265" w:rsidRPr="00692F09" w14:paraId="6C608B40"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F8D03" w14:textId="77777777" w:rsidR="00010265" w:rsidRPr="00692F09" w:rsidRDefault="00010265" w:rsidP="0025694C">
            <w:pPr>
              <w:pStyle w:val="Naslov1"/>
            </w:pP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319B82" w14:textId="77777777" w:rsidR="00010265" w:rsidRPr="00692F09" w:rsidRDefault="00010265" w:rsidP="0025694C">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7A7E3" w14:textId="77777777" w:rsidR="00010265" w:rsidRPr="00692F09" w:rsidRDefault="00010265" w:rsidP="0025694C">
            <w:pPr>
              <w:pStyle w:val="Naslov1"/>
            </w:pPr>
          </w:p>
        </w:tc>
      </w:tr>
      <w:tr w:rsidR="00010265" w:rsidRPr="00692F09" w14:paraId="3F78A8F9"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B03A5" w14:textId="77777777" w:rsidR="00010265" w:rsidRPr="00692F09" w:rsidRDefault="00010265" w:rsidP="0025694C">
            <w:pPr>
              <w:pStyle w:val="Naslov1"/>
            </w:pPr>
            <w:r w:rsidRPr="00692F09">
              <w:t>SKUPAJ</w:t>
            </w: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57B246" w14:textId="77777777" w:rsidR="00010265" w:rsidRPr="00692F09" w:rsidRDefault="00010265" w:rsidP="0025694C">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EFF66" w14:textId="77777777" w:rsidR="00010265" w:rsidRPr="00692F09" w:rsidRDefault="00010265" w:rsidP="0025694C">
            <w:pPr>
              <w:pStyle w:val="Naslov1"/>
            </w:pPr>
          </w:p>
        </w:tc>
      </w:tr>
      <w:tr w:rsidR="00010265" w:rsidRPr="00D93CC0" w14:paraId="39C39DFC"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10"/>
        </w:trPr>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2F725C9" w14:textId="77777777" w:rsidR="00010265" w:rsidRPr="00692F09" w:rsidRDefault="00010265" w:rsidP="0025694C">
            <w:pPr>
              <w:widowControl w:val="0"/>
              <w:spacing w:line="240" w:lineRule="exact"/>
              <w:rPr>
                <w:rFonts w:cs="Arial"/>
                <w:szCs w:val="20"/>
                <w:lang w:val="sl-SI"/>
              </w:rPr>
            </w:pPr>
            <w:r w:rsidRPr="00692F09">
              <w:rPr>
                <w:rFonts w:cs="Arial"/>
                <w:szCs w:val="20"/>
                <w:lang w:val="sl-SI"/>
              </w:rPr>
              <w:t>OBRAZLOŽITEV:</w:t>
            </w:r>
          </w:p>
          <w:p w14:paraId="2E7154E1" w14:textId="77777777" w:rsidR="00010265" w:rsidRPr="00692F09" w:rsidRDefault="00010265" w:rsidP="00010265">
            <w:pPr>
              <w:widowControl w:val="0"/>
              <w:numPr>
                <w:ilvl w:val="0"/>
                <w:numId w:val="20"/>
              </w:numPr>
              <w:suppressAutoHyphens/>
              <w:autoSpaceDN w:val="0"/>
              <w:spacing w:line="240" w:lineRule="exact"/>
              <w:ind w:left="284" w:hanging="284"/>
              <w:jc w:val="both"/>
              <w:rPr>
                <w:rFonts w:cs="Arial"/>
                <w:szCs w:val="20"/>
                <w:lang w:val="sl-SI" w:eastAsia="sl-SI"/>
              </w:rPr>
            </w:pPr>
            <w:r w:rsidRPr="00692F09">
              <w:rPr>
                <w:rFonts w:cs="Arial"/>
                <w:szCs w:val="20"/>
                <w:lang w:val="sl-SI" w:eastAsia="sl-SI"/>
              </w:rPr>
              <w:t>Ocena finančnih posledic, ki niso načrtovane v sprejetem proračunu</w:t>
            </w:r>
          </w:p>
          <w:p w14:paraId="4CD212CE" w14:textId="77777777" w:rsidR="00010265" w:rsidRPr="00692F09" w:rsidRDefault="00010265" w:rsidP="0025694C">
            <w:pPr>
              <w:widowControl w:val="0"/>
              <w:suppressAutoHyphens/>
              <w:autoSpaceDN w:val="0"/>
              <w:spacing w:line="240" w:lineRule="exact"/>
              <w:ind w:left="284"/>
              <w:jc w:val="both"/>
              <w:rPr>
                <w:rFonts w:cs="Arial"/>
                <w:szCs w:val="20"/>
                <w:lang w:val="sl-SI" w:eastAsia="sl-SI"/>
              </w:rPr>
            </w:pPr>
          </w:p>
          <w:p w14:paraId="32284539" w14:textId="77777777" w:rsidR="00010265" w:rsidRPr="00692F09" w:rsidRDefault="00010265" w:rsidP="00010265">
            <w:pPr>
              <w:widowControl w:val="0"/>
              <w:numPr>
                <w:ilvl w:val="0"/>
                <w:numId w:val="20"/>
              </w:numPr>
              <w:suppressAutoHyphens/>
              <w:autoSpaceDN w:val="0"/>
              <w:spacing w:line="240" w:lineRule="exact"/>
              <w:ind w:left="284" w:hanging="284"/>
              <w:jc w:val="both"/>
              <w:rPr>
                <w:rFonts w:cs="Arial"/>
                <w:szCs w:val="20"/>
                <w:lang w:val="sl-SI" w:eastAsia="sl-SI"/>
              </w:rPr>
            </w:pPr>
            <w:r w:rsidRPr="00692F09">
              <w:rPr>
                <w:rFonts w:cs="Arial"/>
                <w:szCs w:val="20"/>
                <w:lang w:val="sl-SI" w:eastAsia="sl-SI"/>
              </w:rPr>
              <w:t>Finančne posledice za državni proračun</w:t>
            </w:r>
          </w:p>
          <w:p w14:paraId="4DF4741F" w14:textId="77777777" w:rsidR="00010265" w:rsidRPr="00692F09" w:rsidRDefault="00010265" w:rsidP="0025694C">
            <w:pPr>
              <w:widowControl w:val="0"/>
              <w:suppressAutoHyphens/>
              <w:spacing w:line="240" w:lineRule="exact"/>
              <w:ind w:left="720"/>
              <w:rPr>
                <w:rFonts w:cs="Arial"/>
                <w:szCs w:val="20"/>
                <w:lang w:val="sl-SI" w:eastAsia="sl-SI"/>
              </w:rPr>
            </w:pPr>
            <w:r w:rsidRPr="00692F09">
              <w:rPr>
                <w:rFonts w:cs="Arial"/>
                <w:szCs w:val="20"/>
                <w:lang w:val="sl-SI" w:eastAsia="sl-SI"/>
              </w:rPr>
              <w:t>II.a Pravice porabe za izvedbo predlaganih rešitev so zagotovljene:</w:t>
            </w:r>
          </w:p>
          <w:p w14:paraId="3617AFFD" w14:textId="77777777" w:rsidR="00010265" w:rsidRPr="00692F09" w:rsidRDefault="00010265" w:rsidP="0025694C">
            <w:pPr>
              <w:widowControl w:val="0"/>
              <w:suppressAutoHyphens/>
              <w:spacing w:line="240" w:lineRule="exact"/>
              <w:ind w:left="714"/>
              <w:rPr>
                <w:rFonts w:cs="Arial"/>
                <w:szCs w:val="20"/>
                <w:lang w:val="sl-SI" w:eastAsia="sl-SI"/>
              </w:rPr>
            </w:pPr>
            <w:r w:rsidRPr="00692F09">
              <w:rPr>
                <w:rFonts w:cs="Arial"/>
                <w:szCs w:val="20"/>
                <w:lang w:val="sl-SI" w:eastAsia="sl-SI"/>
              </w:rPr>
              <w:t>II.b Manjkajoče pravice porabe bodo zagotovljene s prerazporeditvijo:</w:t>
            </w:r>
          </w:p>
          <w:p w14:paraId="45C757E0" w14:textId="77777777" w:rsidR="00010265" w:rsidRPr="00692F09" w:rsidRDefault="00010265" w:rsidP="0025694C">
            <w:pPr>
              <w:widowControl w:val="0"/>
              <w:suppressAutoHyphens/>
              <w:spacing w:line="240" w:lineRule="exact"/>
              <w:ind w:left="714"/>
              <w:rPr>
                <w:rFonts w:cs="Arial"/>
                <w:szCs w:val="20"/>
                <w:lang w:val="sl-SI" w:eastAsia="sl-SI"/>
              </w:rPr>
            </w:pPr>
            <w:r w:rsidRPr="00692F09">
              <w:rPr>
                <w:rFonts w:cs="Arial"/>
                <w:szCs w:val="20"/>
                <w:lang w:val="sl-SI" w:eastAsia="sl-SI"/>
              </w:rPr>
              <w:t>II.c Načrtovana nadomestitev zmanjšanih prihodkov in povečanih odhodkov proračuna:</w:t>
            </w:r>
          </w:p>
          <w:p w14:paraId="0B82F37C" w14:textId="77777777" w:rsidR="00010265" w:rsidRPr="00692F09" w:rsidRDefault="00010265" w:rsidP="0025694C">
            <w:pPr>
              <w:widowControl w:val="0"/>
              <w:suppressAutoHyphens/>
              <w:spacing w:line="240" w:lineRule="exact"/>
              <w:ind w:left="714"/>
              <w:jc w:val="both"/>
              <w:rPr>
                <w:rFonts w:cs="Arial"/>
                <w:szCs w:val="20"/>
                <w:lang w:val="sl-SI" w:eastAsia="sl-SI"/>
              </w:rPr>
            </w:pPr>
          </w:p>
        </w:tc>
      </w:tr>
      <w:tr w:rsidR="00010265" w:rsidRPr="00692F09" w14:paraId="4F1A305A"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2090A065" w14:textId="77777777" w:rsidR="00010265" w:rsidRPr="00692F09" w:rsidRDefault="00010265" w:rsidP="0025694C">
            <w:pPr>
              <w:pStyle w:val="Oddelek"/>
              <w:widowControl w:val="0"/>
              <w:numPr>
                <w:ilvl w:val="0"/>
                <w:numId w:val="0"/>
              </w:numPr>
              <w:spacing w:before="0" w:after="0" w:line="240" w:lineRule="exact"/>
              <w:jc w:val="left"/>
              <w:rPr>
                <w:sz w:val="20"/>
                <w:szCs w:val="20"/>
              </w:rPr>
            </w:pPr>
            <w:r w:rsidRPr="00692F09">
              <w:rPr>
                <w:sz w:val="20"/>
                <w:szCs w:val="20"/>
              </w:rPr>
              <w:t>7.b Predstavitev ocene finančnih posledic pod 40.000 evrov: /</w:t>
            </w:r>
          </w:p>
          <w:p w14:paraId="6765FFFB" w14:textId="77777777" w:rsidR="00010265" w:rsidRPr="00692F09" w:rsidRDefault="00010265" w:rsidP="0025694C">
            <w:pPr>
              <w:pStyle w:val="Oddelek"/>
              <w:widowControl w:val="0"/>
              <w:numPr>
                <w:ilvl w:val="0"/>
                <w:numId w:val="0"/>
              </w:numPr>
              <w:spacing w:before="0" w:after="0" w:line="240" w:lineRule="exact"/>
              <w:jc w:val="both"/>
              <w:rPr>
                <w:sz w:val="20"/>
                <w:szCs w:val="20"/>
              </w:rPr>
            </w:pPr>
          </w:p>
        </w:tc>
      </w:tr>
      <w:tr w:rsidR="00010265" w:rsidRPr="00692F09" w14:paraId="1CFAAD01" w14:textId="77777777" w:rsidTr="0025694C">
        <w:tblPrEx>
          <w:tblLook w:val="00A0" w:firstRow="1" w:lastRow="0" w:firstColumn="1" w:lastColumn="0" w:noHBand="0" w:noVBand="0"/>
        </w:tblPrEx>
        <w:tc>
          <w:tcPr>
            <w:tcW w:w="9074" w:type="dxa"/>
            <w:gridSpan w:val="10"/>
          </w:tcPr>
          <w:p w14:paraId="3ABDC350" w14:textId="77777777" w:rsidR="00010265" w:rsidRPr="00692F09" w:rsidRDefault="00010265" w:rsidP="0025694C">
            <w:pPr>
              <w:widowControl w:val="0"/>
              <w:suppressAutoHyphens/>
              <w:overflowPunct w:val="0"/>
              <w:autoSpaceDE w:val="0"/>
              <w:autoSpaceDN w:val="0"/>
              <w:adjustRightInd w:val="0"/>
              <w:spacing w:line="240" w:lineRule="exact"/>
              <w:textAlignment w:val="baseline"/>
              <w:outlineLvl w:val="3"/>
              <w:rPr>
                <w:rFonts w:cs="Arial"/>
                <w:b/>
                <w:szCs w:val="20"/>
                <w:lang w:val="sl-SI" w:eastAsia="sl-SI"/>
              </w:rPr>
            </w:pPr>
            <w:r w:rsidRPr="00692F09">
              <w:rPr>
                <w:rFonts w:cs="Arial"/>
                <w:b/>
                <w:szCs w:val="20"/>
                <w:lang w:val="sl-SI" w:eastAsia="sl-SI"/>
              </w:rPr>
              <w:t>8. Predstavitev sodelovanja z združenji občin:</w:t>
            </w:r>
          </w:p>
        </w:tc>
      </w:tr>
      <w:tr w:rsidR="00010265" w:rsidRPr="00692F09" w14:paraId="03EE9F48" w14:textId="77777777" w:rsidTr="0025694C">
        <w:tblPrEx>
          <w:tblLook w:val="00A0" w:firstRow="1" w:lastRow="0" w:firstColumn="1" w:lastColumn="0" w:noHBand="0" w:noVBand="0"/>
        </w:tblPrEx>
        <w:tc>
          <w:tcPr>
            <w:tcW w:w="6677" w:type="dxa"/>
            <w:gridSpan w:val="7"/>
          </w:tcPr>
          <w:p w14:paraId="57CBCA24" w14:textId="77777777" w:rsidR="00010265" w:rsidRPr="00692F09" w:rsidRDefault="00010265" w:rsidP="0025694C">
            <w:pPr>
              <w:widowControl w:val="0"/>
              <w:overflowPunct w:val="0"/>
              <w:autoSpaceDE w:val="0"/>
              <w:autoSpaceDN w:val="0"/>
              <w:adjustRightInd w:val="0"/>
              <w:spacing w:line="240" w:lineRule="exact"/>
              <w:jc w:val="both"/>
              <w:textAlignment w:val="baseline"/>
              <w:rPr>
                <w:rFonts w:cs="Arial"/>
                <w:szCs w:val="20"/>
                <w:lang w:val="sl-SI" w:eastAsia="sl-SI"/>
              </w:rPr>
            </w:pPr>
            <w:r w:rsidRPr="00692F09">
              <w:rPr>
                <w:rFonts w:cs="Arial"/>
                <w:szCs w:val="20"/>
                <w:lang w:val="sl-SI" w:eastAsia="sl-SI"/>
              </w:rPr>
              <w:t>Vsebina predloženega predpisa vpliva na:</w:t>
            </w:r>
          </w:p>
          <w:p w14:paraId="4016AB8F" w14:textId="77777777" w:rsidR="00010265" w:rsidRPr="00692F09" w:rsidRDefault="00010265" w:rsidP="00010265">
            <w:pPr>
              <w:widowControl w:val="0"/>
              <w:numPr>
                <w:ilvl w:val="0"/>
                <w:numId w:val="21"/>
              </w:numPr>
              <w:overflowPunct w:val="0"/>
              <w:autoSpaceDE w:val="0"/>
              <w:autoSpaceDN w:val="0"/>
              <w:adjustRightInd w:val="0"/>
              <w:spacing w:line="240" w:lineRule="exact"/>
              <w:jc w:val="both"/>
              <w:textAlignment w:val="baseline"/>
              <w:rPr>
                <w:rFonts w:cs="Arial"/>
                <w:szCs w:val="20"/>
                <w:lang w:val="sl-SI" w:eastAsia="sl-SI"/>
              </w:rPr>
            </w:pPr>
            <w:r w:rsidRPr="00692F09">
              <w:rPr>
                <w:rFonts w:cs="Arial"/>
                <w:szCs w:val="20"/>
                <w:lang w:val="sl-SI" w:eastAsia="sl-SI"/>
              </w:rPr>
              <w:t>pristojnost občin</w:t>
            </w:r>
          </w:p>
          <w:p w14:paraId="40C056AE" w14:textId="77777777" w:rsidR="00010265" w:rsidRPr="00692F09" w:rsidRDefault="00010265" w:rsidP="00010265">
            <w:pPr>
              <w:widowControl w:val="0"/>
              <w:numPr>
                <w:ilvl w:val="0"/>
                <w:numId w:val="21"/>
              </w:numPr>
              <w:overflowPunct w:val="0"/>
              <w:autoSpaceDE w:val="0"/>
              <w:autoSpaceDN w:val="0"/>
              <w:adjustRightInd w:val="0"/>
              <w:spacing w:line="240" w:lineRule="exact"/>
              <w:jc w:val="both"/>
              <w:textAlignment w:val="baseline"/>
              <w:rPr>
                <w:rFonts w:cs="Arial"/>
                <w:szCs w:val="20"/>
                <w:lang w:val="sl-SI" w:eastAsia="sl-SI"/>
              </w:rPr>
            </w:pPr>
            <w:r w:rsidRPr="00692F09">
              <w:rPr>
                <w:rFonts w:cs="Arial"/>
                <w:szCs w:val="20"/>
                <w:lang w:val="sl-SI" w:eastAsia="sl-SI"/>
              </w:rPr>
              <w:t>delovanje občin</w:t>
            </w:r>
          </w:p>
          <w:p w14:paraId="2DCA20DC" w14:textId="77777777" w:rsidR="00010265" w:rsidRPr="00692F09" w:rsidRDefault="00010265" w:rsidP="00010265">
            <w:pPr>
              <w:widowControl w:val="0"/>
              <w:numPr>
                <w:ilvl w:val="0"/>
                <w:numId w:val="21"/>
              </w:numPr>
              <w:overflowPunct w:val="0"/>
              <w:autoSpaceDE w:val="0"/>
              <w:autoSpaceDN w:val="0"/>
              <w:adjustRightInd w:val="0"/>
              <w:spacing w:line="240" w:lineRule="exact"/>
              <w:jc w:val="both"/>
              <w:textAlignment w:val="baseline"/>
              <w:rPr>
                <w:rFonts w:cs="Arial"/>
                <w:szCs w:val="20"/>
                <w:lang w:val="sl-SI" w:eastAsia="sl-SI"/>
              </w:rPr>
            </w:pPr>
            <w:r w:rsidRPr="00692F09">
              <w:rPr>
                <w:rFonts w:cs="Arial"/>
                <w:szCs w:val="20"/>
                <w:lang w:val="sl-SI" w:eastAsia="sl-SI"/>
              </w:rPr>
              <w:t>financiranje občin</w:t>
            </w:r>
          </w:p>
        </w:tc>
        <w:tc>
          <w:tcPr>
            <w:tcW w:w="2397" w:type="dxa"/>
            <w:gridSpan w:val="3"/>
          </w:tcPr>
          <w:p w14:paraId="3E5B74FC" w14:textId="77777777" w:rsidR="00010265" w:rsidRPr="00692F09" w:rsidRDefault="00010265" w:rsidP="0025694C">
            <w:pPr>
              <w:widowControl w:val="0"/>
              <w:overflowPunct w:val="0"/>
              <w:autoSpaceDE w:val="0"/>
              <w:autoSpaceDN w:val="0"/>
              <w:adjustRightInd w:val="0"/>
              <w:spacing w:line="240" w:lineRule="exact"/>
              <w:ind w:left="-103"/>
              <w:jc w:val="center"/>
              <w:textAlignment w:val="baseline"/>
              <w:rPr>
                <w:rFonts w:cs="Arial"/>
                <w:szCs w:val="20"/>
                <w:lang w:val="sl-SI" w:eastAsia="sl-SI"/>
              </w:rPr>
            </w:pPr>
          </w:p>
          <w:p w14:paraId="55A3B1F3" w14:textId="77777777" w:rsidR="00010265" w:rsidRPr="00692F09" w:rsidRDefault="00010265" w:rsidP="0025694C">
            <w:pPr>
              <w:widowControl w:val="0"/>
              <w:overflowPunct w:val="0"/>
              <w:autoSpaceDE w:val="0"/>
              <w:autoSpaceDN w:val="0"/>
              <w:adjustRightInd w:val="0"/>
              <w:spacing w:line="240" w:lineRule="exact"/>
              <w:ind w:left="360" w:hanging="463"/>
              <w:jc w:val="center"/>
              <w:textAlignment w:val="baseline"/>
              <w:rPr>
                <w:rFonts w:cs="Arial"/>
                <w:szCs w:val="20"/>
                <w:lang w:val="sl-SI" w:eastAsia="sl-SI"/>
              </w:rPr>
            </w:pPr>
            <w:r w:rsidRPr="00692F09">
              <w:rPr>
                <w:rFonts w:cs="Arial"/>
                <w:szCs w:val="20"/>
                <w:lang w:val="sl-SI" w:eastAsia="sl-SI"/>
              </w:rPr>
              <w:t>NE</w:t>
            </w:r>
          </w:p>
        </w:tc>
      </w:tr>
      <w:tr w:rsidR="00010265" w:rsidRPr="00D93CC0" w14:paraId="158811C7" w14:textId="77777777" w:rsidTr="0025694C">
        <w:tblPrEx>
          <w:tblLook w:val="00A0" w:firstRow="1" w:lastRow="0" w:firstColumn="1" w:lastColumn="0" w:noHBand="0" w:noVBand="0"/>
        </w:tblPrEx>
        <w:tc>
          <w:tcPr>
            <w:tcW w:w="9074" w:type="dxa"/>
            <w:gridSpan w:val="10"/>
          </w:tcPr>
          <w:p w14:paraId="74614520" w14:textId="77777777" w:rsidR="00010265" w:rsidRPr="00692F09" w:rsidRDefault="00010265" w:rsidP="0025694C">
            <w:pPr>
              <w:widowControl w:val="0"/>
              <w:suppressAutoHyphens/>
              <w:overflowPunct w:val="0"/>
              <w:autoSpaceDE w:val="0"/>
              <w:autoSpaceDN w:val="0"/>
              <w:adjustRightInd w:val="0"/>
              <w:textAlignment w:val="baseline"/>
              <w:outlineLvl w:val="3"/>
              <w:rPr>
                <w:rFonts w:cs="Arial"/>
                <w:szCs w:val="20"/>
                <w:lang w:val="sl-SI" w:eastAsia="sl-SI"/>
              </w:rPr>
            </w:pPr>
            <w:r w:rsidRPr="00692F09">
              <w:rPr>
                <w:rFonts w:cs="Arial"/>
                <w:szCs w:val="20"/>
                <w:lang w:val="sl-SI" w:eastAsia="sl-SI"/>
              </w:rPr>
              <w:t>Predpis je bil poslan v mnenje:</w:t>
            </w:r>
          </w:p>
          <w:p w14:paraId="52A5D0C3" w14:textId="77777777" w:rsidR="00010265" w:rsidRPr="00692F09" w:rsidRDefault="00010265" w:rsidP="00010265">
            <w:pPr>
              <w:widowControl w:val="0"/>
              <w:numPr>
                <w:ilvl w:val="0"/>
                <w:numId w:val="22"/>
              </w:numPr>
              <w:overflowPunct w:val="0"/>
              <w:autoSpaceDE w:val="0"/>
              <w:autoSpaceDN w:val="0"/>
              <w:adjustRightInd w:val="0"/>
              <w:spacing w:line="260" w:lineRule="exact"/>
              <w:textAlignment w:val="baseline"/>
              <w:rPr>
                <w:rFonts w:cs="Arial"/>
                <w:iCs/>
                <w:szCs w:val="20"/>
                <w:lang w:val="sl-SI" w:eastAsia="sl-SI"/>
              </w:rPr>
            </w:pPr>
            <w:r w:rsidRPr="00692F09">
              <w:rPr>
                <w:rFonts w:cs="Arial"/>
                <w:szCs w:val="20"/>
                <w:lang w:val="sl-SI" w:eastAsia="sl-SI"/>
              </w:rPr>
              <w:t xml:space="preserve">Skupnosti občin Slovenije SOS: </w:t>
            </w:r>
            <w:r w:rsidRPr="00692F09">
              <w:rPr>
                <w:rFonts w:cs="Arial"/>
                <w:iCs/>
                <w:szCs w:val="20"/>
                <w:lang w:val="sl-SI" w:eastAsia="sl-SI"/>
              </w:rPr>
              <w:t>NE</w:t>
            </w:r>
          </w:p>
          <w:p w14:paraId="3E46B7A9" w14:textId="77777777" w:rsidR="00010265" w:rsidRPr="00692F09" w:rsidRDefault="00010265" w:rsidP="00010265">
            <w:pPr>
              <w:widowControl w:val="0"/>
              <w:numPr>
                <w:ilvl w:val="0"/>
                <w:numId w:val="22"/>
              </w:numPr>
              <w:overflowPunct w:val="0"/>
              <w:autoSpaceDE w:val="0"/>
              <w:autoSpaceDN w:val="0"/>
              <w:adjustRightInd w:val="0"/>
              <w:spacing w:line="260" w:lineRule="exact"/>
              <w:textAlignment w:val="baseline"/>
              <w:rPr>
                <w:rFonts w:cs="Arial"/>
                <w:iCs/>
                <w:szCs w:val="20"/>
                <w:lang w:val="sl-SI" w:eastAsia="sl-SI"/>
              </w:rPr>
            </w:pPr>
            <w:r w:rsidRPr="00692F09">
              <w:rPr>
                <w:rFonts w:cs="Arial"/>
                <w:szCs w:val="20"/>
                <w:lang w:val="sl-SI" w:eastAsia="sl-SI"/>
              </w:rPr>
              <w:t xml:space="preserve">Združenju občin Slovenije ZOS: </w:t>
            </w:r>
            <w:r w:rsidRPr="00692F09">
              <w:rPr>
                <w:rFonts w:cs="Arial"/>
                <w:iCs/>
                <w:szCs w:val="20"/>
                <w:lang w:val="sl-SI" w:eastAsia="sl-SI"/>
              </w:rPr>
              <w:t>NE</w:t>
            </w:r>
            <w:r w:rsidRPr="00692F09">
              <w:rPr>
                <w:szCs w:val="20"/>
                <w:lang w:val="sl-SI"/>
              </w:rPr>
              <w:t xml:space="preserve"> </w:t>
            </w:r>
          </w:p>
          <w:p w14:paraId="443A8EE0" w14:textId="1C1EF4AA" w:rsidR="00010265" w:rsidRPr="002E2C37" w:rsidRDefault="00010265" w:rsidP="002E2C37">
            <w:pPr>
              <w:widowControl w:val="0"/>
              <w:numPr>
                <w:ilvl w:val="0"/>
                <w:numId w:val="22"/>
              </w:numPr>
              <w:overflowPunct w:val="0"/>
              <w:autoSpaceDE w:val="0"/>
              <w:autoSpaceDN w:val="0"/>
              <w:adjustRightInd w:val="0"/>
              <w:spacing w:line="260" w:lineRule="exact"/>
              <w:textAlignment w:val="baseline"/>
              <w:rPr>
                <w:rFonts w:cs="Arial"/>
                <w:iCs/>
                <w:szCs w:val="20"/>
                <w:lang w:val="sl-SI" w:eastAsia="sl-SI"/>
              </w:rPr>
            </w:pPr>
            <w:r w:rsidRPr="00692F09">
              <w:rPr>
                <w:szCs w:val="20"/>
                <w:lang w:val="sl-SI"/>
              </w:rPr>
              <w:t xml:space="preserve">Združenju mestnih občin Slovenije ZMOS: </w:t>
            </w:r>
            <w:r w:rsidRPr="00692F09">
              <w:rPr>
                <w:iCs/>
                <w:szCs w:val="20"/>
                <w:lang w:val="sl-SI"/>
              </w:rPr>
              <w:t>NE</w:t>
            </w:r>
          </w:p>
        </w:tc>
      </w:tr>
      <w:tr w:rsidR="00010265" w:rsidRPr="00D93CC0" w14:paraId="545585E5"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201EB013" w14:textId="77777777" w:rsidR="00010265" w:rsidRPr="00692F09" w:rsidRDefault="00010265" w:rsidP="0025694C">
            <w:pPr>
              <w:pStyle w:val="Oddelek"/>
              <w:widowControl w:val="0"/>
              <w:numPr>
                <w:ilvl w:val="0"/>
                <w:numId w:val="0"/>
              </w:numPr>
              <w:spacing w:before="0" w:after="0" w:line="240" w:lineRule="exact"/>
              <w:jc w:val="left"/>
              <w:rPr>
                <w:sz w:val="20"/>
                <w:szCs w:val="20"/>
              </w:rPr>
            </w:pPr>
          </w:p>
        </w:tc>
      </w:tr>
      <w:tr w:rsidR="00010265" w:rsidRPr="00692F09" w14:paraId="10145A27"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6FFE767C" w14:textId="77777777" w:rsidR="00010265" w:rsidRPr="00692F09" w:rsidRDefault="00010265" w:rsidP="0025694C">
            <w:pPr>
              <w:pStyle w:val="Oddelek"/>
              <w:widowControl w:val="0"/>
              <w:numPr>
                <w:ilvl w:val="0"/>
                <w:numId w:val="0"/>
              </w:numPr>
              <w:spacing w:before="0" w:after="0" w:line="240" w:lineRule="exact"/>
              <w:jc w:val="left"/>
              <w:rPr>
                <w:sz w:val="20"/>
                <w:szCs w:val="20"/>
              </w:rPr>
            </w:pPr>
            <w:r w:rsidRPr="00692F09">
              <w:rPr>
                <w:sz w:val="20"/>
                <w:szCs w:val="20"/>
              </w:rPr>
              <w:t>9. Predstavitev sodelovanja javnosti:</w:t>
            </w:r>
          </w:p>
        </w:tc>
      </w:tr>
      <w:tr w:rsidR="00010265" w:rsidRPr="00692F09" w14:paraId="4D808813"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77" w:type="dxa"/>
            <w:gridSpan w:val="7"/>
            <w:tcBorders>
              <w:top w:val="single" w:sz="4" w:space="0" w:color="000000"/>
              <w:left w:val="single" w:sz="4" w:space="0" w:color="000000"/>
              <w:bottom w:val="single" w:sz="4" w:space="0" w:color="000000"/>
              <w:right w:val="single" w:sz="4" w:space="0" w:color="000000"/>
            </w:tcBorders>
            <w:shd w:val="clear" w:color="auto" w:fill="auto"/>
          </w:tcPr>
          <w:p w14:paraId="77D33B3E" w14:textId="77777777" w:rsidR="00010265" w:rsidRPr="00692F09" w:rsidRDefault="00010265" w:rsidP="0025694C">
            <w:pPr>
              <w:spacing w:line="240" w:lineRule="exact"/>
              <w:jc w:val="both"/>
              <w:rPr>
                <w:szCs w:val="20"/>
                <w:lang w:val="sl-SI"/>
              </w:rPr>
            </w:pPr>
          </w:p>
        </w:tc>
        <w:tc>
          <w:tcPr>
            <w:tcW w:w="2397" w:type="dxa"/>
            <w:gridSpan w:val="3"/>
            <w:tcBorders>
              <w:top w:val="single" w:sz="4" w:space="0" w:color="000000"/>
              <w:left w:val="single" w:sz="4" w:space="0" w:color="000000"/>
              <w:bottom w:val="single" w:sz="4" w:space="0" w:color="000000"/>
              <w:right w:val="single" w:sz="4" w:space="0" w:color="000000"/>
            </w:tcBorders>
            <w:shd w:val="clear" w:color="auto" w:fill="auto"/>
          </w:tcPr>
          <w:p w14:paraId="7D94B8C0" w14:textId="77777777" w:rsidR="00010265" w:rsidRPr="00692F09" w:rsidRDefault="00010265" w:rsidP="0025694C">
            <w:pPr>
              <w:pStyle w:val="Neotevilenodstavek"/>
              <w:widowControl w:val="0"/>
              <w:spacing w:before="0" w:after="0" w:line="240" w:lineRule="exact"/>
              <w:jc w:val="center"/>
              <w:rPr>
                <w:sz w:val="20"/>
                <w:szCs w:val="20"/>
              </w:rPr>
            </w:pPr>
            <w:r w:rsidRPr="00692F09">
              <w:rPr>
                <w:sz w:val="20"/>
                <w:szCs w:val="20"/>
              </w:rPr>
              <w:t>NE</w:t>
            </w:r>
          </w:p>
        </w:tc>
      </w:tr>
      <w:tr w:rsidR="00010265" w:rsidRPr="00692F09" w14:paraId="206DE00D"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77" w:type="dxa"/>
            <w:gridSpan w:val="7"/>
            <w:tcBorders>
              <w:top w:val="single" w:sz="4" w:space="0" w:color="000000"/>
              <w:left w:val="single" w:sz="4" w:space="0" w:color="000000"/>
              <w:bottom w:val="single" w:sz="4" w:space="0" w:color="000000"/>
              <w:right w:val="single" w:sz="4" w:space="0" w:color="000000"/>
            </w:tcBorders>
            <w:shd w:val="clear" w:color="auto" w:fill="auto"/>
          </w:tcPr>
          <w:p w14:paraId="56F11126" w14:textId="77777777" w:rsidR="00010265" w:rsidRPr="00692F09" w:rsidRDefault="00010265" w:rsidP="0025694C">
            <w:pPr>
              <w:spacing w:line="240" w:lineRule="exact"/>
              <w:jc w:val="both"/>
              <w:rPr>
                <w:iCs/>
                <w:szCs w:val="20"/>
                <w:lang w:val="sl-SI"/>
              </w:rPr>
            </w:pPr>
          </w:p>
        </w:tc>
        <w:tc>
          <w:tcPr>
            <w:tcW w:w="2397" w:type="dxa"/>
            <w:gridSpan w:val="3"/>
            <w:tcBorders>
              <w:top w:val="single" w:sz="4" w:space="0" w:color="000000"/>
              <w:left w:val="single" w:sz="4" w:space="0" w:color="000000"/>
              <w:bottom w:val="single" w:sz="4" w:space="0" w:color="000000"/>
              <w:right w:val="single" w:sz="4" w:space="0" w:color="000000"/>
            </w:tcBorders>
            <w:shd w:val="clear" w:color="auto" w:fill="auto"/>
          </w:tcPr>
          <w:p w14:paraId="792BCD3F" w14:textId="77777777" w:rsidR="00010265" w:rsidRPr="00692F09" w:rsidRDefault="00010265" w:rsidP="0025694C">
            <w:pPr>
              <w:pStyle w:val="Neotevilenodstavek"/>
              <w:widowControl w:val="0"/>
              <w:spacing w:before="0" w:after="0" w:line="240" w:lineRule="exact"/>
              <w:jc w:val="center"/>
              <w:rPr>
                <w:sz w:val="20"/>
                <w:szCs w:val="20"/>
              </w:rPr>
            </w:pPr>
          </w:p>
        </w:tc>
      </w:tr>
      <w:tr w:rsidR="00010265" w:rsidRPr="00692F09" w14:paraId="107E34C6"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239176F" w14:textId="77777777" w:rsidR="00010265" w:rsidRPr="00692F09" w:rsidRDefault="00010265" w:rsidP="0025694C">
            <w:pPr>
              <w:pStyle w:val="Neotevilenodstavek"/>
              <w:widowControl w:val="0"/>
              <w:spacing w:before="0" w:after="0" w:line="240" w:lineRule="exact"/>
              <w:jc w:val="left"/>
              <w:rPr>
                <w:sz w:val="20"/>
                <w:szCs w:val="20"/>
              </w:rPr>
            </w:pPr>
            <w:r w:rsidRPr="00692F09">
              <w:rPr>
                <w:b/>
                <w:sz w:val="20"/>
                <w:szCs w:val="20"/>
              </w:rPr>
              <w:t>10. Pri pripravi gradiva so bile upoštevane zahteve iz Resolucije o normativni dejavnosti:</w:t>
            </w:r>
          </w:p>
        </w:tc>
        <w:tc>
          <w:tcPr>
            <w:tcW w:w="2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44C674" w14:textId="77777777" w:rsidR="00010265" w:rsidRPr="00692F09" w:rsidRDefault="00010265" w:rsidP="0025694C">
            <w:pPr>
              <w:pStyle w:val="Neotevilenodstavek"/>
              <w:widowControl w:val="0"/>
              <w:spacing w:before="0" w:after="0" w:line="240" w:lineRule="exact"/>
              <w:jc w:val="center"/>
              <w:rPr>
                <w:sz w:val="20"/>
                <w:szCs w:val="20"/>
              </w:rPr>
            </w:pPr>
            <w:r w:rsidRPr="00692F09">
              <w:rPr>
                <w:sz w:val="20"/>
                <w:szCs w:val="20"/>
              </w:rPr>
              <w:t>NE</w:t>
            </w:r>
          </w:p>
        </w:tc>
      </w:tr>
      <w:tr w:rsidR="00010265" w:rsidRPr="00692F09" w14:paraId="723E42B3"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4BB413B" w14:textId="77777777" w:rsidR="00010265" w:rsidRPr="00692F09" w:rsidRDefault="00010265" w:rsidP="0025694C">
            <w:pPr>
              <w:pStyle w:val="Neotevilenodstavek"/>
              <w:widowControl w:val="0"/>
              <w:spacing w:before="0" w:after="0" w:line="240" w:lineRule="exact"/>
              <w:jc w:val="left"/>
              <w:rPr>
                <w:b/>
                <w:sz w:val="20"/>
                <w:szCs w:val="20"/>
              </w:rPr>
            </w:pPr>
            <w:r w:rsidRPr="00692F09">
              <w:rPr>
                <w:b/>
                <w:sz w:val="20"/>
                <w:szCs w:val="20"/>
              </w:rPr>
              <w:t>11. Gradivo je uvrščeno v delovni program vlade:</w:t>
            </w:r>
          </w:p>
        </w:tc>
        <w:tc>
          <w:tcPr>
            <w:tcW w:w="2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C26234" w14:textId="77777777" w:rsidR="00010265" w:rsidRPr="00692F09" w:rsidRDefault="00010265" w:rsidP="0025694C">
            <w:pPr>
              <w:pStyle w:val="Neotevilenodstavek"/>
              <w:widowControl w:val="0"/>
              <w:spacing w:before="0" w:after="0" w:line="240" w:lineRule="exact"/>
              <w:jc w:val="center"/>
              <w:rPr>
                <w:bCs/>
                <w:sz w:val="20"/>
                <w:szCs w:val="20"/>
              </w:rPr>
            </w:pPr>
            <w:r w:rsidRPr="00692F09">
              <w:rPr>
                <w:bCs/>
                <w:sz w:val="20"/>
                <w:szCs w:val="20"/>
              </w:rPr>
              <w:t>NE</w:t>
            </w:r>
          </w:p>
        </w:tc>
      </w:tr>
      <w:tr w:rsidR="00010265" w:rsidRPr="00692F09" w14:paraId="759F865E"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5991B6C0" w14:textId="77777777" w:rsidR="00010265" w:rsidRPr="00692F09" w:rsidRDefault="00010265" w:rsidP="0025694C">
            <w:pPr>
              <w:pStyle w:val="Poglavje"/>
              <w:spacing w:before="0" w:after="0" w:line="240" w:lineRule="exact"/>
              <w:jc w:val="right"/>
              <w:rPr>
                <w:b w:val="0"/>
                <w:sz w:val="20"/>
                <w:szCs w:val="20"/>
              </w:rPr>
            </w:pPr>
          </w:p>
          <w:p w14:paraId="461CC8FA" w14:textId="77777777" w:rsidR="00010265" w:rsidRPr="00692F09" w:rsidRDefault="00010265" w:rsidP="0025694C">
            <w:pPr>
              <w:pStyle w:val="Poglavje"/>
              <w:spacing w:before="0" w:after="0" w:line="240" w:lineRule="exact"/>
              <w:rPr>
                <w:b w:val="0"/>
                <w:sz w:val="20"/>
                <w:szCs w:val="20"/>
              </w:rPr>
            </w:pPr>
            <w:r w:rsidRPr="00692F09">
              <w:rPr>
                <w:b w:val="0"/>
                <w:sz w:val="20"/>
                <w:szCs w:val="20"/>
              </w:rPr>
              <w:t xml:space="preserve">                                                                                                                           mag. Stanko Baluh</w:t>
            </w:r>
          </w:p>
          <w:p w14:paraId="595707DE" w14:textId="77777777" w:rsidR="00010265" w:rsidRPr="00692F09" w:rsidRDefault="00010265" w:rsidP="0025694C">
            <w:pPr>
              <w:pStyle w:val="Poglavje"/>
              <w:spacing w:before="0" w:after="0" w:line="240" w:lineRule="exact"/>
              <w:rPr>
                <w:b w:val="0"/>
                <w:sz w:val="20"/>
                <w:szCs w:val="20"/>
              </w:rPr>
            </w:pPr>
            <w:r w:rsidRPr="00692F09">
              <w:rPr>
                <w:b w:val="0"/>
                <w:sz w:val="20"/>
                <w:szCs w:val="20"/>
              </w:rPr>
              <w:t xml:space="preserve">                                                                                                                          DIREKTOR</w:t>
            </w:r>
          </w:p>
          <w:p w14:paraId="7AD5C2CF" w14:textId="77777777" w:rsidR="00010265" w:rsidRPr="00692F09" w:rsidRDefault="00010265" w:rsidP="0025694C">
            <w:pPr>
              <w:pStyle w:val="Poglavje"/>
              <w:widowControl w:val="0"/>
              <w:spacing w:before="0" w:after="0" w:line="240" w:lineRule="exact"/>
              <w:ind w:left="3400"/>
              <w:jc w:val="left"/>
              <w:rPr>
                <w:b w:val="0"/>
                <w:sz w:val="20"/>
                <w:szCs w:val="20"/>
              </w:rPr>
            </w:pPr>
          </w:p>
        </w:tc>
      </w:tr>
    </w:tbl>
    <w:p w14:paraId="03F2B811" w14:textId="77777777" w:rsidR="00010265" w:rsidRPr="00692F09" w:rsidRDefault="00010265" w:rsidP="00010265">
      <w:pPr>
        <w:pStyle w:val="datumtevilka"/>
        <w:tabs>
          <w:tab w:val="left" w:pos="262"/>
        </w:tabs>
        <w:spacing w:line="240" w:lineRule="exact"/>
        <w:rPr>
          <w:rFonts w:cs="Arial"/>
        </w:rPr>
      </w:pPr>
      <w:r w:rsidRPr="00692F09">
        <w:tab/>
      </w:r>
    </w:p>
    <w:p w14:paraId="118C17A8" w14:textId="77777777" w:rsidR="00010265" w:rsidRPr="00692F09" w:rsidRDefault="00010265" w:rsidP="00010265">
      <w:pPr>
        <w:pStyle w:val="podpisi"/>
        <w:tabs>
          <w:tab w:val="clear" w:pos="3402"/>
        </w:tabs>
        <w:spacing w:line="240" w:lineRule="exact"/>
        <w:jc w:val="both"/>
        <w:rPr>
          <w:rFonts w:cs="Arial"/>
          <w:szCs w:val="20"/>
          <w:lang w:val="sl-SI"/>
        </w:rPr>
      </w:pPr>
    </w:p>
    <w:p w14:paraId="46743357" w14:textId="77777777" w:rsidR="00010265" w:rsidRPr="00692F09" w:rsidRDefault="00010265" w:rsidP="00010265">
      <w:pPr>
        <w:pStyle w:val="podpisi"/>
        <w:tabs>
          <w:tab w:val="clear" w:pos="3402"/>
        </w:tabs>
        <w:spacing w:line="240" w:lineRule="exact"/>
        <w:jc w:val="both"/>
        <w:rPr>
          <w:rFonts w:cs="Arial"/>
          <w:szCs w:val="20"/>
          <w:lang w:val="sl-SI"/>
        </w:rPr>
      </w:pPr>
      <w:r w:rsidRPr="00692F09">
        <w:rPr>
          <w:rFonts w:cs="Arial"/>
          <w:szCs w:val="20"/>
          <w:lang w:val="sl-SI"/>
        </w:rPr>
        <w:t xml:space="preserve">PRILOGI: </w:t>
      </w:r>
    </w:p>
    <w:p w14:paraId="72E269FE" w14:textId="77777777" w:rsidR="00010265" w:rsidRPr="00692F09" w:rsidRDefault="00010265" w:rsidP="00010265">
      <w:pPr>
        <w:numPr>
          <w:ilvl w:val="0"/>
          <w:numId w:val="24"/>
        </w:numPr>
        <w:spacing w:line="240" w:lineRule="exact"/>
        <w:jc w:val="both"/>
        <w:rPr>
          <w:rFonts w:cs="Arial"/>
          <w:bCs/>
          <w:szCs w:val="20"/>
          <w:lang w:val="sl-SI"/>
        </w:rPr>
      </w:pPr>
      <w:r w:rsidRPr="00692F09">
        <w:rPr>
          <w:rFonts w:cs="Arial"/>
          <w:bCs/>
          <w:szCs w:val="20"/>
          <w:lang w:val="sl-SI"/>
        </w:rPr>
        <w:t>predlog sklepa vlade,</w:t>
      </w:r>
    </w:p>
    <w:p w14:paraId="730929DC" w14:textId="0001441A" w:rsidR="00010265" w:rsidRPr="00692F09" w:rsidRDefault="006E0B6C" w:rsidP="00010265">
      <w:pPr>
        <w:numPr>
          <w:ilvl w:val="0"/>
          <w:numId w:val="24"/>
        </w:numPr>
        <w:overflowPunct w:val="0"/>
        <w:autoSpaceDE w:val="0"/>
        <w:autoSpaceDN w:val="0"/>
        <w:adjustRightInd w:val="0"/>
        <w:spacing w:line="240" w:lineRule="exact"/>
        <w:jc w:val="both"/>
        <w:textAlignment w:val="baseline"/>
        <w:rPr>
          <w:rFonts w:cs="Arial"/>
          <w:bCs/>
          <w:szCs w:val="20"/>
          <w:lang w:val="sl-SI"/>
        </w:rPr>
      </w:pPr>
      <w:bookmarkStart w:id="3" w:name="_Hlk97014962"/>
      <w:r>
        <w:rPr>
          <w:rFonts w:cs="Arial"/>
          <w:lang w:val="sl-SI"/>
        </w:rPr>
        <w:t xml:space="preserve">stališče Vlade Republike Slovenije do </w:t>
      </w:r>
      <w:r w:rsidRPr="006E0B6C">
        <w:rPr>
          <w:szCs w:val="20"/>
          <w:lang w:val="sl-SI"/>
        </w:rPr>
        <w:t>Mnenja Državnega sveta k Devetemu poročilu Vlade Republike Slovenije o položaju romske skupnosti v Sloveniji</w:t>
      </w:r>
      <w:r w:rsidR="00550B74" w:rsidRPr="00692F09">
        <w:rPr>
          <w:szCs w:val="20"/>
          <w:lang w:val="sl-SI"/>
        </w:rPr>
        <w:t>.</w:t>
      </w:r>
    </w:p>
    <w:bookmarkEnd w:id="3"/>
    <w:p w14:paraId="4197CF0A" w14:textId="77777777" w:rsidR="00010265" w:rsidRPr="00692F09" w:rsidRDefault="00010265" w:rsidP="00010265">
      <w:pPr>
        <w:overflowPunct w:val="0"/>
        <w:autoSpaceDE w:val="0"/>
        <w:autoSpaceDN w:val="0"/>
        <w:adjustRightInd w:val="0"/>
        <w:spacing w:line="240" w:lineRule="exact"/>
        <w:ind w:left="170"/>
        <w:jc w:val="both"/>
        <w:textAlignment w:val="baseline"/>
        <w:rPr>
          <w:rFonts w:cs="Arial"/>
          <w:lang w:val="sl-SI"/>
        </w:rPr>
      </w:pPr>
    </w:p>
    <w:p w14:paraId="77EE7EAF" w14:textId="77777777" w:rsidR="00010265" w:rsidRPr="00692F09" w:rsidRDefault="00010265" w:rsidP="00010265">
      <w:pPr>
        <w:pStyle w:val="datumtevilka"/>
        <w:spacing w:line="240" w:lineRule="exact"/>
        <w:jc w:val="right"/>
        <w:rPr>
          <w:rFonts w:cs="Arial"/>
        </w:rPr>
      </w:pPr>
    </w:p>
    <w:p w14:paraId="137EE76E" w14:textId="77777777" w:rsidR="00010265" w:rsidRPr="00692F09" w:rsidRDefault="00010265" w:rsidP="00010265">
      <w:pPr>
        <w:pStyle w:val="datumtevilka"/>
        <w:spacing w:line="240" w:lineRule="exact"/>
        <w:jc w:val="right"/>
        <w:rPr>
          <w:rFonts w:cs="Arial"/>
        </w:rPr>
      </w:pPr>
    </w:p>
    <w:p w14:paraId="06811126" w14:textId="77777777" w:rsidR="00010265" w:rsidRPr="00692F09" w:rsidRDefault="00010265" w:rsidP="00010265">
      <w:pPr>
        <w:spacing w:line="240" w:lineRule="auto"/>
        <w:rPr>
          <w:rFonts w:cs="Arial"/>
          <w:b/>
          <w:bCs/>
          <w:szCs w:val="20"/>
          <w:lang w:val="sl-SI" w:eastAsia="sl-SI"/>
        </w:rPr>
      </w:pPr>
      <w:r w:rsidRPr="00692F09">
        <w:rPr>
          <w:rFonts w:cs="Arial"/>
          <w:b/>
          <w:bCs/>
          <w:lang w:val="sl-SI"/>
        </w:rPr>
        <w:br w:type="page"/>
      </w:r>
    </w:p>
    <w:p w14:paraId="207B9C66" w14:textId="77777777" w:rsidR="00010265" w:rsidRPr="00692F09" w:rsidRDefault="00010265" w:rsidP="00010265">
      <w:pPr>
        <w:pStyle w:val="datumtevilka"/>
        <w:spacing w:line="240" w:lineRule="exact"/>
        <w:jc w:val="right"/>
        <w:rPr>
          <w:rFonts w:cs="Arial"/>
        </w:rPr>
      </w:pPr>
      <w:r w:rsidRPr="00692F09">
        <w:rPr>
          <w:rFonts w:cs="Arial"/>
        </w:rPr>
        <w:lastRenderedPageBreak/>
        <w:t>PRILOGI</w:t>
      </w:r>
    </w:p>
    <w:p w14:paraId="412BB45F" w14:textId="77777777" w:rsidR="00010265" w:rsidRPr="00692F09" w:rsidRDefault="00010265" w:rsidP="00010265">
      <w:pPr>
        <w:spacing w:line="240" w:lineRule="exact"/>
        <w:jc w:val="both"/>
        <w:rPr>
          <w:rFonts w:cs="Arial"/>
          <w:bCs/>
          <w:szCs w:val="20"/>
          <w:lang w:val="sl-SI"/>
        </w:rPr>
      </w:pPr>
    </w:p>
    <w:p w14:paraId="44B366A5" w14:textId="77777777" w:rsidR="00010265" w:rsidRPr="00692F09" w:rsidRDefault="00010265" w:rsidP="00010265">
      <w:pPr>
        <w:spacing w:line="240" w:lineRule="exact"/>
        <w:jc w:val="both"/>
        <w:rPr>
          <w:rFonts w:cs="Arial"/>
          <w:bCs/>
          <w:szCs w:val="20"/>
          <w:lang w:val="sl-SI"/>
        </w:rPr>
      </w:pPr>
    </w:p>
    <w:p w14:paraId="3175A262" w14:textId="77777777" w:rsidR="00010265" w:rsidRPr="00692F09" w:rsidRDefault="00010265" w:rsidP="00010265">
      <w:pPr>
        <w:spacing w:line="260" w:lineRule="exact"/>
        <w:jc w:val="right"/>
        <w:rPr>
          <w:rFonts w:cs="Arial"/>
          <w:szCs w:val="20"/>
          <w:lang w:val="sl-SI"/>
        </w:rPr>
      </w:pPr>
      <w:r w:rsidRPr="00692F09">
        <w:rPr>
          <w:rFonts w:cs="Arial"/>
          <w:szCs w:val="20"/>
          <w:lang w:val="sl-SI"/>
        </w:rPr>
        <w:t>PREDLOG SKLEPA</w:t>
      </w:r>
    </w:p>
    <w:p w14:paraId="08E3464C" w14:textId="77777777" w:rsidR="00010265" w:rsidRPr="00692F09" w:rsidRDefault="00010265" w:rsidP="00010265">
      <w:pPr>
        <w:spacing w:line="260" w:lineRule="exact"/>
        <w:jc w:val="both"/>
        <w:rPr>
          <w:rFonts w:cs="Arial"/>
          <w:bCs/>
          <w:szCs w:val="20"/>
          <w:lang w:val="sl-SI"/>
        </w:rPr>
      </w:pPr>
    </w:p>
    <w:p w14:paraId="120C8A09" w14:textId="77777777" w:rsidR="00010265" w:rsidRPr="00692F09" w:rsidRDefault="00010265" w:rsidP="00010265">
      <w:pPr>
        <w:spacing w:line="260" w:lineRule="exact"/>
        <w:jc w:val="both"/>
        <w:rPr>
          <w:rFonts w:cs="Arial"/>
          <w:bCs/>
          <w:szCs w:val="20"/>
          <w:lang w:val="sl-SI"/>
        </w:rPr>
      </w:pPr>
    </w:p>
    <w:p w14:paraId="06182622" w14:textId="77777777" w:rsidR="00010265" w:rsidRPr="00692F09" w:rsidRDefault="00010265" w:rsidP="00010265">
      <w:pPr>
        <w:spacing w:line="260" w:lineRule="exact"/>
        <w:jc w:val="both"/>
        <w:rPr>
          <w:rFonts w:cs="Arial"/>
          <w:bCs/>
          <w:szCs w:val="20"/>
          <w:lang w:val="sl-SI"/>
        </w:rPr>
      </w:pPr>
    </w:p>
    <w:p w14:paraId="677B95EE" w14:textId="77777777" w:rsidR="00010265" w:rsidRPr="00692F09" w:rsidRDefault="00010265" w:rsidP="00010265">
      <w:pPr>
        <w:spacing w:line="260" w:lineRule="exact"/>
        <w:jc w:val="both"/>
        <w:rPr>
          <w:rFonts w:cs="Arial"/>
          <w:bCs/>
          <w:szCs w:val="20"/>
          <w:lang w:val="sl-SI"/>
        </w:rPr>
      </w:pPr>
      <w:r w:rsidRPr="00692F09">
        <w:rPr>
          <w:rFonts w:cs="Arial"/>
          <w:bCs/>
          <w:szCs w:val="20"/>
          <w:lang w:val="sl-SI"/>
        </w:rPr>
        <w:t>Številka:</w:t>
      </w:r>
    </w:p>
    <w:p w14:paraId="0B33B26A" w14:textId="77777777" w:rsidR="00010265" w:rsidRPr="00692F09" w:rsidRDefault="00010265" w:rsidP="00010265">
      <w:pPr>
        <w:spacing w:line="260" w:lineRule="exact"/>
        <w:jc w:val="both"/>
        <w:rPr>
          <w:rFonts w:cs="Arial"/>
          <w:bCs/>
          <w:szCs w:val="20"/>
          <w:lang w:val="sl-SI"/>
        </w:rPr>
      </w:pPr>
      <w:r w:rsidRPr="00692F09">
        <w:rPr>
          <w:rFonts w:cs="Arial"/>
          <w:bCs/>
          <w:szCs w:val="20"/>
          <w:lang w:val="sl-SI"/>
        </w:rPr>
        <w:t>Datum:</w:t>
      </w:r>
    </w:p>
    <w:p w14:paraId="59505603" w14:textId="77777777" w:rsidR="00010265" w:rsidRPr="00692F09" w:rsidRDefault="00010265" w:rsidP="00010265">
      <w:pPr>
        <w:spacing w:line="260" w:lineRule="exact"/>
        <w:jc w:val="both"/>
        <w:rPr>
          <w:rFonts w:cs="Arial"/>
          <w:bCs/>
          <w:szCs w:val="20"/>
          <w:lang w:val="sl-SI"/>
        </w:rPr>
      </w:pPr>
    </w:p>
    <w:p w14:paraId="7A009232" w14:textId="77777777" w:rsidR="00010265" w:rsidRPr="00692F09" w:rsidRDefault="00010265" w:rsidP="00010265">
      <w:pPr>
        <w:overflowPunct w:val="0"/>
        <w:autoSpaceDE w:val="0"/>
        <w:autoSpaceDN w:val="0"/>
        <w:adjustRightInd w:val="0"/>
        <w:spacing w:line="260" w:lineRule="exact"/>
        <w:jc w:val="both"/>
        <w:textAlignment w:val="baseline"/>
        <w:rPr>
          <w:lang w:val="sl-SI"/>
        </w:rPr>
      </w:pPr>
    </w:p>
    <w:p w14:paraId="02F57198"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1D137736"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0ED125CB"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r w:rsidRPr="00692F09">
        <w:rPr>
          <w:rFonts w:cs="Arial"/>
          <w:lang w:val="sl-SI"/>
        </w:rPr>
        <w:t>Na podlagi 21. člena Zakona o Vladi Republike Slovenije (Uradni list RS, št. 24/05 – uradno prečiščeno besedilo, 109/08, 38/10-ZUKN, 8/12, 21/13, 47/13-ZDU-1G, 65/14 in 55/17) je Vlada Republike Slovenije na _____seji dne _________ sprejela naslednji</w:t>
      </w:r>
    </w:p>
    <w:p w14:paraId="08A398B1"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07257DC5"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44569C46"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49B5FBA0"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65830CED"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6F93DE33" w14:textId="77777777" w:rsidR="00010265" w:rsidRPr="00692F09" w:rsidRDefault="00010265" w:rsidP="00010265">
      <w:pPr>
        <w:overflowPunct w:val="0"/>
        <w:autoSpaceDE w:val="0"/>
        <w:autoSpaceDN w:val="0"/>
        <w:adjustRightInd w:val="0"/>
        <w:spacing w:line="260" w:lineRule="exact"/>
        <w:jc w:val="both"/>
        <w:textAlignment w:val="baseline"/>
        <w:rPr>
          <w:rFonts w:cs="Arial"/>
          <w:iCs/>
          <w:szCs w:val="20"/>
          <w:lang w:val="sl-SI" w:eastAsia="sl-SI"/>
        </w:rPr>
      </w:pPr>
    </w:p>
    <w:p w14:paraId="16C03F45" w14:textId="77777777" w:rsidR="00010265" w:rsidRPr="00692F09" w:rsidRDefault="00010265" w:rsidP="00010265">
      <w:pPr>
        <w:overflowPunct w:val="0"/>
        <w:autoSpaceDE w:val="0"/>
        <w:autoSpaceDN w:val="0"/>
        <w:adjustRightInd w:val="0"/>
        <w:spacing w:line="260" w:lineRule="exact"/>
        <w:jc w:val="center"/>
        <w:textAlignment w:val="baseline"/>
        <w:rPr>
          <w:rFonts w:cs="Arial"/>
          <w:iCs/>
          <w:szCs w:val="20"/>
          <w:lang w:val="sl-SI" w:eastAsia="sl-SI"/>
        </w:rPr>
      </w:pPr>
      <w:r w:rsidRPr="00692F09">
        <w:rPr>
          <w:rFonts w:cs="Arial"/>
          <w:iCs/>
          <w:szCs w:val="20"/>
          <w:lang w:val="sl-SI" w:eastAsia="sl-SI"/>
        </w:rPr>
        <w:t>S K L E P</w:t>
      </w:r>
    </w:p>
    <w:p w14:paraId="6847ED8A" w14:textId="77777777" w:rsidR="00010265" w:rsidRPr="00692F09" w:rsidRDefault="00010265" w:rsidP="00010265">
      <w:pPr>
        <w:overflowPunct w:val="0"/>
        <w:autoSpaceDE w:val="0"/>
        <w:autoSpaceDN w:val="0"/>
        <w:adjustRightInd w:val="0"/>
        <w:spacing w:line="260" w:lineRule="exact"/>
        <w:jc w:val="both"/>
        <w:textAlignment w:val="baseline"/>
        <w:rPr>
          <w:rFonts w:cs="Arial"/>
          <w:iCs/>
          <w:szCs w:val="20"/>
          <w:lang w:val="sl-SI" w:eastAsia="sl-SI"/>
        </w:rPr>
      </w:pPr>
    </w:p>
    <w:p w14:paraId="2A70BF2B" w14:textId="77777777" w:rsidR="00010265" w:rsidRPr="00692F09" w:rsidRDefault="00010265" w:rsidP="00010265">
      <w:pPr>
        <w:spacing w:line="260" w:lineRule="exact"/>
        <w:jc w:val="both"/>
        <w:rPr>
          <w:rFonts w:cs="Arial"/>
          <w:lang w:val="sl-SI"/>
        </w:rPr>
      </w:pPr>
    </w:p>
    <w:p w14:paraId="118E7EF6" w14:textId="77777777" w:rsidR="006E0B6C" w:rsidRPr="00692F09" w:rsidRDefault="006E0B6C" w:rsidP="006E0B6C">
      <w:pPr>
        <w:spacing w:line="240" w:lineRule="exact"/>
        <w:jc w:val="both"/>
        <w:rPr>
          <w:szCs w:val="20"/>
          <w:lang w:val="sl-SI"/>
        </w:rPr>
      </w:pPr>
      <w:bookmarkStart w:id="4" w:name="_Hlk97014998"/>
      <w:r w:rsidRPr="00692F09">
        <w:rPr>
          <w:rFonts w:cs="Arial"/>
          <w:lang w:val="sl-SI"/>
        </w:rPr>
        <w:t xml:space="preserve">Vlada Republike Slovenije </w:t>
      </w:r>
      <w:r>
        <w:rPr>
          <w:rFonts w:cs="Arial"/>
          <w:lang w:val="sl-SI"/>
        </w:rPr>
        <w:t xml:space="preserve">je sprejela stališče do </w:t>
      </w:r>
      <w:r w:rsidRPr="006E0B6C">
        <w:rPr>
          <w:szCs w:val="20"/>
          <w:lang w:val="sl-SI"/>
        </w:rPr>
        <w:t xml:space="preserve">Mnenja Državnega sveta k Devetemu poročilu Vlade Republike Slovenije o položaju romske skupnosti v Sloveniji </w:t>
      </w:r>
      <w:r>
        <w:rPr>
          <w:szCs w:val="20"/>
          <w:lang w:val="sl-SI"/>
        </w:rPr>
        <w:t>i</w:t>
      </w:r>
      <w:r>
        <w:rPr>
          <w:rFonts w:cs="Arial"/>
          <w:lang w:val="sl-SI"/>
        </w:rPr>
        <w:t>n ga pošlje Državnemu zboru</w:t>
      </w:r>
      <w:r w:rsidRPr="00692F09">
        <w:rPr>
          <w:szCs w:val="20"/>
          <w:lang w:val="sl-SI"/>
        </w:rPr>
        <w:t>.</w:t>
      </w:r>
    </w:p>
    <w:p w14:paraId="5EBA7750" w14:textId="77777777" w:rsidR="00010265" w:rsidRPr="00692F09" w:rsidRDefault="00010265" w:rsidP="00010265">
      <w:pPr>
        <w:spacing w:line="260" w:lineRule="exact"/>
        <w:jc w:val="both"/>
        <w:rPr>
          <w:rFonts w:cs="Arial"/>
          <w:bCs/>
          <w:lang w:val="sl-SI"/>
        </w:rPr>
      </w:pPr>
    </w:p>
    <w:bookmarkEnd w:id="4"/>
    <w:p w14:paraId="32802A2E" w14:textId="77777777" w:rsidR="00010265" w:rsidRPr="00692F09" w:rsidRDefault="00010265" w:rsidP="00010265">
      <w:pPr>
        <w:spacing w:line="260" w:lineRule="exact"/>
        <w:jc w:val="both"/>
        <w:rPr>
          <w:rFonts w:cs="Arial"/>
          <w:bCs/>
          <w:lang w:val="sl-SI"/>
        </w:rPr>
      </w:pPr>
    </w:p>
    <w:p w14:paraId="79DEF2AF" w14:textId="77777777" w:rsidR="00010265" w:rsidRPr="00692F09" w:rsidRDefault="00010265" w:rsidP="00010265">
      <w:pPr>
        <w:spacing w:line="240" w:lineRule="exact"/>
        <w:ind w:left="5040"/>
        <w:rPr>
          <w:rFonts w:cs="Arial"/>
          <w:color w:val="000000"/>
          <w:szCs w:val="20"/>
          <w:lang w:val="sl-SI"/>
        </w:rPr>
      </w:pPr>
      <w:r w:rsidRPr="00692F09">
        <w:rPr>
          <w:rFonts w:cs="Arial"/>
          <w:iCs/>
          <w:szCs w:val="20"/>
          <w:lang w:val="sl-SI" w:eastAsia="sl-SI"/>
        </w:rPr>
        <w:t xml:space="preserve">                                                                                      </w:t>
      </w:r>
      <w:r w:rsidRPr="00692F09">
        <w:rPr>
          <w:rFonts w:cs="Arial"/>
          <w:szCs w:val="20"/>
          <w:lang w:val="sl-SI"/>
        </w:rPr>
        <w:t xml:space="preserve">                                                                                             Barbara Kolenko Helbl</w:t>
      </w:r>
    </w:p>
    <w:p w14:paraId="79112AD1" w14:textId="77777777" w:rsidR="00010265" w:rsidRPr="00692F09" w:rsidRDefault="00010265" w:rsidP="00010265">
      <w:pPr>
        <w:spacing w:line="240" w:lineRule="exact"/>
        <w:rPr>
          <w:rFonts w:eastAsia="Calibri" w:cs="Arial"/>
          <w:color w:val="000000"/>
          <w:szCs w:val="20"/>
          <w:lang w:val="sl-SI"/>
        </w:rPr>
      </w:pPr>
      <w:r w:rsidRPr="00692F09">
        <w:rPr>
          <w:rFonts w:cs="Arial"/>
          <w:color w:val="000000"/>
          <w:szCs w:val="20"/>
          <w:lang w:val="sl-SI"/>
        </w:rPr>
        <w:t xml:space="preserve">                                                                                        g</w:t>
      </w:r>
      <w:r w:rsidRPr="00692F09">
        <w:rPr>
          <w:rFonts w:eastAsia="Calibri" w:cs="Arial"/>
          <w:color w:val="000000"/>
          <w:szCs w:val="20"/>
          <w:lang w:val="sl-SI"/>
        </w:rPr>
        <w:t>eneralna sekretarka vlade</w:t>
      </w:r>
    </w:p>
    <w:p w14:paraId="22A48EE3" w14:textId="77777777" w:rsidR="00010265" w:rsidRPr="00692F09" w:rsidRDefault="00010265" w:rsidP="00010265">
      <w:pPr>
        <w:spacing w:line="260" w:lineRule="exact"/>
        <w:jc w:val="both"/>
        <w:rPr>
          <w:rFonts w:cs="Arial"/>
          <w:bCs/>
          <w:lang w:val="sl-SI"/>
        </w:rPr>
      </w:pPr>
    </w:p>
    <w:p w14:paraId="1E0A50CA" w14:textId="77777777" w:rsidR="00010265" w:rsidRPr="00692F09" w:rsidRDefault="00010265" w:rsidP="00010265">
      <w:pPr>
        <w:spacing w:line="260" w:lineRule="exact"/>
        <w:jc w:val="both"/>
        <w:rPr>
          <w:rFonts w:cs="Arial"/>
          <w:bCs/>
          <w:lang w:val="sl-SI"/>
        </w:rPr>
      </w:pPr>
    </w:p>
    <w:p w14:paraId="0CCA2350" w14:textId="77777777" w:rsidR="00010265" w:rsidRPr="00692F09" w:rsidRDefault="00010265" w:rsidP="00010265">
      <w:pPr>
        <w:spacing w:line="260" w:lineRule="exact"/>
        <w:jc w:val="both"/>
        <w:rPr>
          <w:rFonts w:cs="Arial"/>
          <w:bCs/>
          <w:lang w:val="sl-SI"/>
        </w:rPr>
      </w:pPr>
    </w:p>
    <w:p w14:paraId="41B963F1" w14:textId="77777777" w:rsidR="00010265" w:rsidRPr="00692F09" w:rsidRDefault="00010265" w:rsidP="00010265">
      <w:pPr>
        <w:spacing w:line="260" w:lineRule="exact"/>
        <w:jc w:val="both"/>
        <w:rPr>
          <w:rFonts w:cs="Arial"/>
          <w:bCs/>
          <w:lang w:val="sl-SI"/>
        </w:rPr>
      </w:pPr>
    </w:p>
    <w:p w14:paraId="003BF104" w14:textId="77777777" w:rsidR="00010265" w:rsidRPr="00692F09" w:rsidRDefault="00010265" w:rsidP="00010265">
      <w:pPr>
        <w:spacing w:line="260" w:lineRule="exact"/>
        <w:jc w:val="both"/>
        <w:rPr>
          <w:rFonts w:cs="Arial"/>
          <w:bCs/>
          <w:lang w:val="sl-SI"/>
        </w:rPr>
      </w:pPr>
    </w:p>
    <w:p w14:paraId="1699DF7A" w14:textId="77777777" w:rsidR="00010265" w:rsidRPr="00692F09" w:rsidRDefault="00010265" w:rsidP="00010265">
      <w:pPr>
        <w:spacing w:line="260" w:lineRule="exact"/>
        <w:jc w:val="both"/>
        <w:rPr>
          <w:rFonts w:cs="Arial"/>
          <w:bCs/>
          <w:lang w:val="sl-SI"/>
        </w:rPr>
      </w:pPr>
    </w:p>
    <w:p w14:paraId="281F0791" w14:textId="77777777" w:rsidR="00010265" w:rsidRPr="00692F09" w:rsidRDefault="00010265" w:rsidP="00010265">
      <w:pPr>
        <w:spacing w:line="260" w:lineRule="exact"/>
        <w:jc w:val="both"/>
        <w:rPr>
          <w:rFonts w:cs="Arial"/>
          <w:bCs/>
          <w:lang w:val="sl-SI"/>
        </w:rPr>
      </w:pPr>
    </w:p>
    <w:p w14:paraId="49720904" w14:textId="77777777" w:rsidR="00010265" w:rsidRPr="00692F09" w:rsidRDefault="00010265" w:rsidP="00010265">
      <w:pPr>
        <w:spacing w:line="260" w:lineRule="exact"/>
        <w:jc w:val="both"/>
        <w:rPr>
          <w:rFonts w:cs="Arial"/>
          <w:bCs/>
          <w:lang w:val="sl-SI"/>
        </w:rPr>
      </w:pPr>
    </w:p>
    <w:p w14:paraId="36D0CB7A" w14:textId="445DA67E" w:rsidR="00010265" w:rsidRPr="00692F09" w:rsidRDefault="00010265" w:rsidP="00010265">
      <w:pPr>
        <w:spacing w:line="260" w:lineRule="exact"/>
        <w:jc w:val="both"/>
        <w:rPr>
          <w:rFonts w:cs="Arial"/>
          <w:bCs/>
          <w:lang w:val="sl-SI"/>
        </w:rPr>
      </w:pPr>
    </w:p>
    <w:p w14:paraId="57C91899" w14:textId="77777777" w:rsidR="00010265" w:rsidRPr="00692F09" w:rsidRDefault="00010265" w:rsidP="00010265">
      <w:pPr>
        <w:spacing w:line="260" w:lineRule="exact"/>
        <w:jc w:val="both"/>
        <w:rPr>
          <w:rFonts w:cs="Arial"/>
          <w:bCs/>
          <w:lang w:val="sl-SI"/>
        </w:rPr>
      </w:pPr>
    </w:p>
    <w:p w14:paraId="031AC5D1" w14:textId="77777777" w:rsidR="00010265" w:rsidRPr="00692F09" w:rsidRDefault="00010265" w:rsidP="00010265">
      <w:pPr>
        <w:spacing w:line="260" w:lineRule="exact"/>
        <w:jc w:val="both"/>
        <w:rPr>
          <w:rFonts w:cs="Arial"/>
          <w:bCs/>
          <w:lang w:val="sl-SI"/>
        </w:rPr>
      </w:pPr>
      <w:r w:rsidRPr="00692F09">
        <w:rPr>
          <w:rFonts w:cs="Arial"/>
          <w:bCs/>
          <w:lang w:val="sl-SI"/>
        </w:rPr>
        <w:t xml:space="preserve">Sklep prejmejo: </w:t>
      </w:r>
    </w:p>
    <w:p w14:paraId="458E25FB" w14:textId="77777777" w:rsidR="00AF394A" w:rsidRPr="00AF394A" w:rsidRDefault="00AF394A" w:rsidP="00AF394A">
      <w:pPr>
        <w:numPr>
          <w:ilvl w:val="0"/>
          <w:numId w:val="35"/>
        </w:numPr>
        <w:suppressAutoHyphens/>
        <w:spacing w:line="260" w:lineRule="exact"/>
        <w:jc w:val="both"/>
        <w:rPr>
          <w:rFonts w:cs="Arial"/>
          <w:iCs/>
          <w:lang w:val="sl-SI"/>
        </w:rPr>
      </w:pPr>
      <w:r>
        <w:rPr>
          <w:rFonts w:cs="Arial"/>
          <w:bCs/>
          <w:iCs/>
          <w:szCs w:val="20"/>
          <w:lang w:val="sl-SI"/>
        </w:rPr>
        <w:t>Državni zbor Republike Slovenije,</w:t>
      </w:r>
    </w:p>
    <w:p w14:paraId="40835DEE" w14:textId="77777777" w:rsidR="00AF394A" w:rsidRPr="00AF394A" w:rsidRDefault="00AF394A" w:rsidP="00AF394A">
      <w:pPr>
        <w:numPr>
          <w:ilvl w:val="0"/>
          <w:numId w:val="35"/>
        </w:numPr>
        <w:suppressAutoHyphens/>
        <w:spacing w:line="260" w:lineRule="exact"/>
        <w:jc w:val="both"/>
        <w:rPr>
          <w:rFonts w:cs="Arial"/>
          <w:iCs/>
          <w:lang w:val="sl-SI"/>
        </w:rPr>
      </w:pPr>
      <w:r>
        <w:rPr>
          <w:rFonts w:cs="Arial"/>
          <w:bCs/>
          <w:iCs/>
          <w:szCs w:val="20"/>
          <w:lang w:val="sl-SI"/>
        </w:rPr>
        <w:t>Državni svet Republike Slovenije,</w:t>
      </w:r>
    </w:p>
    <w:p w14:paraId="32986665" w14:textId="60413461" w:rsidR="00010265" w:rsidRPr="00AF394A" w:rsidRDefault="00AF394A" w:rsidP="00AF394A">
      <w:pPr>
        <w:numPr>
          <w:ilvl w:val="0"/>
          <w:numId w:val="35"/>
        </w:numPr>
        <w:suppressAutoHyphens/>
        <w:spacing w:line="260" w:lineRule="exact"/>
        <w:jc w:val="both"/>
        <w:rPr>
          <w:rFonts w:cs="Arial"/>
          <w:iCs/>
          <w:lang w:val="sl-SI"/>
        </w:rPr>
      </w:pPr>
      <w:r w:rsidRPr="00AF394A">
        <w:rPr>
          <w:rFonts w:cs="Arial"/>
          <w:bCs/>
          <w:iCs/>
          <w:szCs w:val="20"/>
          <w:lang w:val="sl-SI"/>
        </w:rPr>
        <w:t>ministrstva in vladne službe</w:t>
      </w:r>
    </w:p>
    <w:p w14:paraId="1B9D06C9" w14:textId="77777777" w:rsidR="00010265" w:rsidRPr="00692F09" w:rsidRDefault="00010265" w:rsidP="00010265">
      <w:pPr>
        <w:suppressAutoHyphens/>
        <w:spacing w:line="260" w:lineRule="exact"/>
        <w:jc w:val="both"/>
        <w:rPr>
          <w:rFonts w:cs="Arial"/>
          <w:iCs/>
          <w:lang w:val="sl-SI"/>
        </w:rPr>
      </w:pPr>
    </w:p>
    <w:p w14:paraId="721A1B8B" w14:textId="77777777" w:rsidR="00010265" w:rsidRPr="00692F09" w:rsidRDefault="00010265" w:rsidP="00010265">
      <w:pPr>
        <w:spacing w:line="260" w:lineRule="exact"/>
        <w:jc w:val="both"/>
        <w:rPr>
          <w:rFonts w:cs="Arial"/>
          <w:bCs/>
          <w:lang w:val="sl-SI"/>
        </w:rPr>
      </w:pPr>
    </w:p>
    <w:p w14:paraId="6E9F8B1F" w14:textId="77777777" w:rsidR="00010265" w:rsidRPr="00692F09" w:rsidRDefault="00010265" w:rsidP="00010265">
      <w:pPr>
        <w:spacing w:line="260" w:lineRule="exact"/>
        <w:rPr>
          <w:rFonts w:cs="Arial"/>
          <w:iCs/>
          <w:lang w:val="sl-SI"/>
        </w:rPr>
      </w:pPr>
    </w:p>
    <w:p w14:paraId="79A90631" w14:textId="77777777" w:rsidR="00010265" w:rsidRPr="00692F09" w:rsidRDefault="00010265" w:rsidP="00010265">
      <w:pPr>
        <w:spacing w:line="260" w:lineRule="exact"/>
        <w:rPr>
          <w:rFonts w:cs="Arial"/>
          <w:szCs w:val="20"/>
          <w:lang w:val="sl-SI"/>
        </w:rPr>
      </w:pPr>
    </w:p>
    <w:p w14:paraId="645F6F39" w14:textId="77777777" w:rsidR="00010265" w:rsidRPr="00692F09" w:rsidRDefault="00010265" w:rsidP="00010265">
      <w:pPr>
        <w:spacing w:line="260" w:lineRule="exact"/>
        <w:jc w:val="both"/>
        <w:rPr>
          <w:rFonts w:cs="Arial"/>
          <w:szCs w:val="20"/>
          <w:highlight w:val="yellow"/>
          <w:lang w:val="sl-SI"/>
        </w:rPr>
      </w:pPr>
    </w:p>
    <w:p w14:paraId="3C3ACD6D" w14:textId="77777777" w:rsidR="00010265" w:rsidRPr="00692F09" w:rsidRDefault="00010265" w:rsidP="00010265">
      <w:pPr>
        <w:spacing w:line="260" w:lineRule="exact"/>
        <w:jc w:val="both"/>
        <w:rPr>
          <w:rFonts w:cs="Arial"/>
          <w:szCs w:val="20"/>
          <w:highlight w:val="yellow"/>
          <w:lang w:val="sl-SI"/>
        </w:rPr>
      </w:pPr>
    </w:p>
    <w:p w14:paraId="36E7A1C5" w14:textId="5695188D" w:rsidR="00010265" w:rsidRPr="006E0B6C" w:rsidRDefault="00087104" w:rsidP="00D50261">
      <w:pPr>
        <w:spacing w:line="240" w:lineRule="exact"/>
        <w:jc w:val="both"/>
        <w:rPr>
          <w:rFonts w:cs="Arial"/>
          <w:b/>
          <w:szCs w:val="20"/>
          <w:lang w:val="sl-SI"/>
        </w:rPr>
      </w:pPr>
      <w:r w:rsidRPr="00692F09">
        <w:rPr>
          <w:rFonts w:cs="Arial"/>
          <w:b/>
          <w:lang w:val="sl-SI"/>
        </w:rPr>
        <w:br w:type="page"/>
      </w:r>
      <w:r w:rsidR="006E0B6C" w:rsidRPr="006E0B6C">
        <w:rPr>
          <w:rFonts w:cs="Arial"/>
          <w:b/>
          <w:szCs w:val="20"/>
          <w:lang w:val="sl-SI"/>
        </w:rPr>
        <w:lastRenderedPageBreak/>
        <w:t xml:space="preserve">STALIŠČE VLADE REPUBLIKE SLOVENIJE </w:t>
      </w:r>
      <w:r w:rsidR="006E0B6C" w:rsidRPr="006E0B6C">
        <w:rPr>
          <w:rFonts w:cs="Arial"/>
          <w:b/>
          <w:lang w:val="sl-SI"/>
        </w:rPr>
        <w:t xml:space="preserve">DO </w:t>
      </w:r>
      <w:r w:rsidR="006E0B6C" w:rsidRPr="006E0B6C">
        <w:rPr>
          <w:b/>
          <w:szCs w:val="20"/>
          <w:lang w:val="sl-SI"/>
        </w:rPr>
        <w:t>MNENJA DRŽAVNEGA SVETA K DEVETEMU POROČILU VLADE REPUBLIKE SLOVENIJE O POLOŽAJU ROMSKE SKUPNOSTI V SLOVENIJI</w:t>
      </w:r>
    </w:p>
    <w:p w14:paraId="204F025F" w14:textId="58C183D7" w:rsidR="00010265" w:rsidRPr="00D50261" w:rsidRDefault="00010265" w:rsidP="00D50261">
      <w:pPr>
        <w:spacing w:line="240" w:lineRule="exact"/>
        <w:jc w:val="both"/>
        <w:rPr>
          <w:rFonts w:cs="Arial"/>
          <w:szCs w:val="20"/>
          <w:lang w:val="sl-SI"/>
        </w:rPr>
      </w:pPr>
    </w:p>
    <w:p w14:paraId="4F88AE95" w14:textId="2233CD95" w:rsidR="00924E53" w:rsidRPr="00924E53" w:rsidRDefault="00924E53" w:rsidP="00924E53">
      <w:pPr>
        <w:spacing w:line="240" w:lineRule="exact"/>
        <w:jc w:val="both"/>
        <w:rPr>
          <w:rFonts w:eastAsiaTheme="majorEastAsia"/>
          <w:spacing w:val="-10"/>
          <w:kern w:val="28"/>
          <w:szCs w:val="20"/>
          <w:lang w:val="sl-SI"/>
        </w:rPr>
      </w:pPr>
      <w:r w:rsidRPr="00924E53">
        <w:rPr>
          <w:rFonts w:eastAsiaTheme="majorEastAsia"/>
          <w:spacing w:val="-10"/>
          <w:kern w:val="28"/>
          <w:szCs w:val="20"/>
          <w:lang w:val="sl-SI"/>
        </w:rPr>
        <w:t xml:space="preserve">Državni svet je 19. oktobra 2022 sprejel </w:t>
      </w:r>
      <w:r w:rsidRPr="00924E53">
        <w:rPr>
          <w:rFonts w:eastAsiaTheme="majorEastAsia"/>
          <w:i/>
          <w:iCs/>
          <w:spacing w:val="-10"/>
          <w:kern w:val="28"/>
          <w:szCs w:val="20"/>
          <w:lang w:val="sl-SI"/>
        </w:rPr>
        <w:t xml:space="preserve">Mnenje k </w:t>
      </w:r>
      <w:r w:rsidRPr="00924E53">
        <w:rPr>
          <w:i/>
          <w:iCs/>
          <w:szCs w:val="20"/>
          <w:lang w:val="sl-SI"/>
        </w:rPr>
        <w:t>Devetemu poročilu Vlade Republike Slovenije o položaju romske skupnosti v Sloveniji</w:t>
      </w:r>
      <w:r w:rsidRPr="00924E53">
        <w:rPr>
          <w:rFonts w:eastAsiaTheme="majorEastAsia"/>
          <w:spacing w:val="-10"/>
          <w:kern w:val="28"/>
          <w:szCs w:val="20"/>
          <w:lang w:val="sl-SI"/>
        </w:rPr>
        <w:t>, št. 009-03-1/2022/6 (v nadaljnjem besedilu: mnenje Državnega sveta). Državni zbor je Vladi Republike Slovenije (v nadaljnjem besedilu: Vlada RS) z dopisom z dne 20. oktober 2022, št. 009-04/22-5/4, naložil, da do mnenja Državnega sveta zavzame stališče.</w:t>
      </w:r>
    </w:p>
    <w:p w14:paraId="741D05DA" w14:textId="77777777" w:rsidR="00924E53" w:rsidRPr="00924E53" w:rsidRDefault="00924E53" w:rsidP="00924E53">
      <w:pPr>
        <w:spacing w:line="240" w:lineRule="exact"/>
        <w:jc w:val="both"/>
        <w:rPr>
          <w:rFonts w:cs="Arial"/>
          <w:szCs w:val="20"/>
          <w:lang w:val="sl-SI"/>
        </w:rPr>
      </w:pPr>
    </w:p>
    <w:p w14:paraId="077AFCAB" w14:textId="2D37A4EA" w:rsidR="007F6070" w:rsidRPr="00924E53" w:rsidRDefault="00924E53" w:rsidP="00924E53">
      <w:pPr>
        <w:spacing w:line="240" w:lineRule="exact"/>
        <w:jc w:val="both"/>
        <w:rPr>
          <w:rFonts w:cs="Arial"/>
          <w:b/>
          <w:bCs/>
          <w:szCs w:val="20"/>
          <w:lang w:val="sl-SI"/>
        </w:rPr>
      </w:pPr>
      <w:r w:rsidRPr="00924E53">
        <w:rPr>
          <w:b/>
          <w:bCs/>
          <w:szCs w:val="20"/>
          <w:lang w:val="sl-SI"/>
        </w:rPr>
        <w:t xml:space="preserve">Državni svet ocenjuje, da so se zgodili določeni premiki v integraciji romske skupnosti in izboljšanju njihovega položaja, da pa veliko težav še vedno ostaja na JV Slovenije, ki zasluži posebno pozornost. Državni svet izpostavlja tudi opozorila Sveta romske skupnosti, da je treba predstavnike romske skupnosti bolj vključevati v pripravo ukrepov in da se bolj </w:t>
      </w:r>
      <w:r w:rsidR="00B6352F" w:rsidRPr="00924E53">
        <w:rPr>
          <w:b/>
          <w:bCs/>
          <w:szCs w:val="20"/>
          <w:lang w:val="sl-SI"/>
        </w:rPr>
        <w:t>upoštevajo</w:t>
      </w:r>
      <w:r w:rsidRPr="00924E53">
        <w:rPr>
          <w:b/>
          <w:bCs/>
          <w:szCs w:val="20"/>
          <w:lang w:val="sl-SI"/>
        </w:rPr>
        <w:t xml:space="preserve"> tudi njihove pripombe glede vsebine in načina izvajanja ukrepov ter opozarja na pomen povezovanja in sodelovanja vseh deležnikov in pomen zagotavljanja sredstev za projekte na nacionalnem nivoju, ki morajo voditi h konkretnim in merljivim ciljem.</w:t>
      </w:r>
    </w:p>
    <w:p w14:paraId="2598EF11" w14:textId="77182C0D" w:rsidR="005520C2" w:rsidRPr="00924E53" w:rsidRDefault="005520C2" w:rsidP="00924E53">
      <w:pPr>
        <w:spacing w:line="240" w:lineRule="exact"/>
        <w:ind w:right="15"/>
        <w:jc w:val="both"/>
        <w:rPr>
          <w:rFonts w:cs="Arial"/>
          <w:szCs w:val="20"/>
          <w:lang w:val="sl-SI"/>
        </w:rPr>
      </w:pPr>
    </w:p>
    <w:p w14:paraId="7C31241E" w14:textId="5819DC12" w:rsidR="0046282E" w:rsidRDefault="009077BE" w:rsidP="00924E53">
      <w:pPr>
        <w:spacing w:line="240" w:lineRule="exact"/>
        <w:ind w:right="15"/>
        <w:jc w:val="both"/>
        <w:rPr>
          <w:szCs w:val="20"/>
          <w:lang w:val="sl-SI"/>
        </w:rPr>
      </w:pPr>
      <w:r w:rsidRPr="00924E53">
        <w:rPr>
          <w:szCs w:val="20"/>
          <w:lang w:val="sl-SI"/>
        </w:rPr>
        <w:t xml:space="preserve">Vlada RS je proučila </w:t>
      </w:r>
      <w:r w:rsidR="00924E53">
        <w:rPr>
          <w:szCs w:val="20"/>
          <w:lang w:val="sl-SI"/>
        </w:rPr>
        <w:t>m</w:t>
      </w:r>
      <w:r w:rsidRPr="00924E53">
        <w:rPr>
          <w:szCs w:val="20"/>
          <w:lang w:val="sl-SI"/>
        </w:rPr>
        <w:t xml:space="preserve">nenje Državnega sveta </w:t>
      </w:r>
      <w:r>
        <w:rPr>
          <w:szCs w:val="20"/>
          <w:lang w:val="sl-SI"/>
        </w:rPr>
        <w:t xml:space="preserve">in ugotavlja, da se je Državni svet dne 19. oktobra 2022 na svoji 55. seji seznanil z </w:t>
      </w:r>
      <w:r w:rsidR="00924E53">
        <w:rPr>
          <w:szCs w:val="20"/>
          <w:lang w:val="sl-SI"/>
        </w:rPr>
        <w:t>D</w:t>
      </w:r>
      <w:r>
        <w:rPr>
          <w:szCs w:val="20"/>
          <w:lang w:val="sl-SI"/>
        </w:rPr>
        <w:t xml:space="preserve">evetim poročilom </w:t>
      </w:r>
      <w:r w:rsidR="00924E53">
        <w:rPr>
          <w:szCs w:val="20"/>
          <w:lang w:val="sl-SI"/>
        </w:rPr>
        <w:t>V</w:t>
      </w:r>
      <w:r>
        <w:rPr>
          <w:szCs w:val="20"/>
          <w:lang w:val="sl-SI"/>
        </w:rPr>
        <w:t>lade</w:t>
      </w:r>
      <w:r w:rsidR="00924E53">
        <w:rPr>
          <w:szCs w:val="20"/>
          <w:lang w:val="sl-SI"/>
        </w:rPr>
        <w:t xml:space="preserve"> Republike Slovenije o položaju romske skupnosti v Sloveniji (v nadaljnjem besedilu: deveto poročilo vlade)</w:t>
      </w:r>
      <w:r>
        <w:rPr>
          <w:szCs w:val="20"/>
          <w:lang w:val="sl-SI"/>
        </w:rPr>
        <w:t xml:space="preserve"> in sprejel mnenje k poročilu. Vlada RS nadalje ugotavlja, da je bilo mnenje Državnega sveta pripravljeno na podlagi poročila Komisije Državnega sveta za državno ureditev</w:t>
      </w:r>
      <w:r w:rsidR="0046282E">
        <w:rPr>
          <w:szCs w:val="20"/>
          <w:lang w:val="sl-SI"/>
        </w:rPr>
        <w:t xml:space="preserve">, ki je deveto poročilo vlade </w:t>
      </w:r>
      <w:r>
        <w:rPr>
          <w:szCs w:val="20"/>
          <w:lang w:val="sl-SI"/>
        </w:rPr>
        <w:t xml:space="preserve">obravnavala na </w:t>
      </w:r>
      <w:r w:rsidR="0046282E">
        <w:rPr>
          <w:szCs w:val="20"/>
          <w:lang w:val="sl-SI"/>
        </w:rPr>
        <w:t>svoji 79. seji dne 28. septembra 2022. Tako na seji Komisije za državno ureditev kot tudi na seji Državnega sveta so sodelovali vladni predstavniki, in sicer predstavnik Urada Vlade RS za narodnosti in predstavniki nekaterih pristojnih ministrstev, ki so predstavili poročilo vlade in podali podrobnejše informacije s posameznih področij iz poročila, ki se nanaša</w:t>
      </w:r>
      <w:r w:rsidR="003A726F">
        <w:rPr>
          <w:szCs w:val="20"/>
          <w:lang w:val="sl-SI"/>
        </w:rPr>
        <w:t>jo</w:t>
      </w:r>
      <w:r w:rsidR="0046282E">
        <w:rPr>
          <w:szCs w:val="20"/>
          <w:lang w:val="sl-SI"/>
        </w:rPr>
        <w:t xml:space="preserve"> na položaj romske skupnosti v Sloveniji. </w:t>
      </w:r>
    </w:p>
    <w:p w14:paraId="2F412043" w14:textId="77777777" w:rsidR="0046282E" w:rsidRDefault="0046282E" w:rsidP="00D50261">
      <w:pPr>
        <w:spacing w:line="240" w:lineRule="exact"/>
        <w:ind w:right="15"/>
        <w:jc w:val="both"/>
        <w:rPr>
          <w:szCs w:val="20"/>
          <w:lang w:val="sl-SI"/>
        </w:rPr>
      </w:pPr>
    </w:p>
    <w:p w14:paraId="6DB5C6E3" w14:textId="3011DD9E" w:rsidR="00E840A5" w:rsidRDefault="0046282E" w:rsidP="00D50261">
      <w:pPr>
        <w:spacing w:line="240" w:lineRule="exact"/>
        <w:ind w:right="15"/>
        <w:jc w:val="both"/>
        <w:rPr>
          <w:szCs w:val="20"/>
          <w:lang w:val="sl-SI"/>
        </w:rPr>
      </w:pPr>
      <w:r>
        <w:rPr>
          <w:szCs w:val="20"/>
          <w:lang w:val="sl-SI"/>
        </w:rPr>
        <w:t xml:space="preserve">Vlado RS veseli, da je Državni svet v svojem mnenju ocenil, da je </w:t>
      </w:r>
      <w:r w:rsidR="00924E53">
        <w:rPr>
          <w:szCs w:val="20"/>
          <w:lang w:val="sl-SI"/>
        </w:rPr>
        <w:t xml:space="preserve">vendarle prišlo do določenih premikov na bolje in da je </w:t>
      </w:r>
      <w:r>
        <w:rPr>
          <w:szCs w:val="20"/>
          <w:lang w:val="sl-SI"/>
        </w:rPr>
        <w:t xml:space="preserve">bilo delovanje vladne Delovne skupine za obravnavo romske problematike dobro oziroma </w:t>
      </w:r>
      <w:r w:rsidR="003A726F">
        <w:rPr>
          <w:szCs w:val="20"/>
          <w:lang w:val="sl-SI"/>
        </w:rPr>
        <w:t xml:space="preserve">da </w:t>
      </w:r>
      <w:r>
        <w:rPr>
          <w:szCs w:val="20"/>
          <w:lang w:val="sl-SI"/>
        </w:rPr>
        <w:t>je to delovanje še posebej pohvalil</w:t>
      </w:r>
      <w:r w:rsidR="003A726F">
        <w:rPr>
          <w:szCs w:val="20"/>
          <w:lang w:val="sl-SI"/>
        </w:rPr>
        <w:t xml:space="preserve">. </w:t>
      </w:r>
      <w:r>
        <w:rPr>
          <w:szCs w:val="20"/>
          <w:lang w:val="sl-SI"/>
        </w:rPr>
        <w:t xml:space="preserve">Vlada RS </w:t>
      </w:r>
      <w:r w:rsidR="003A726F">
        <w:rPr>
          <w:szCs w:val="20"/>
          <w:lang w:val="sl-SI"/>
        </w:rPr>
        <w:t xml:space="preserve">tako z veseljem seznanja Državni zbor, da je </w:t>
      </w:r>
      <w:r>
        <w:rPr>
          <w:szCs w:val="20"/>
          <w:lang w:val="sl-SI"/>
        </w:rPr>
        <w:t xml:space="preserve">dne </w:t>
      </w:r>
      <w:r w:rsidR="009077BE">
        <w:rPr>
          <w:szCs w:val="20"/>
          <w:lang w:val="sl-SI"/>
        </w:rPr>
        <w:t>1</w:t>
      </w:r>
      <w:r w:rsidR="009077BE" w:rsidRPr="006E0B6C">
        <w:rPr>
          <w:szCs w:val="20"/>
          <w:lang w:val="sl-SI"/>
        </w:rPr>
        <w:t>3. </w:t>
      </w:r>
      <w:r w:rsidR="003A726F">
        <w:rPr>
          <w:szCs w:val="20"/>
          <w:lang w:val="sl-SI"/>
        </w:rPr>
        <w:t xml:space="preserve">oktobra </w:t>
      </w:r>
      <w:r w:rsidR="009077BE" w:rsidRPr="006E0B6C">
        <w:rPr>
          <w:szCs w:val="20"/>
          <w:lang w:val="sl-SI"/>
        </w:rPr>
        <w:t xml:space="preserve">2022 </w:t>
      </w:r>
      <w:r w:rsidR="009077BE">
        <w:rPr>
          <w:szCs w:val="20"/>
          <w:lang w:val="sl-SI"/>
        </w:rPr>
        <w:t>na novo</w:t>
      </w:r>
      <w:r w:rsidR="009077BE" w:rsidRPr="006E0B6C">
        <w:rPr>
          <w:szCs w:val="20"/>
          <w:lang w:val="sl-SI"/>
        </w:rPr>
        <w:t xml:space="preserve"> imenovala člane Delovne skupine za obravnavo romske problematike, ki bo v skladu z Zakonom o romski skupnosti v Republiki Sloveniji (Uradni list RS, št. 33/07</w:t>
      </w:r>
      <w:r w:rsidR="00E840A5">
        <w:rPr>
          <w:szCs w:val="20"/>
          <w:lang w:val="sl-SI"/>
        </w:rPr>
        <w:t>; v nadaljnjem besedilu: zakon</w:t>
      </w:r>
      <w:r w:rsidR="009077BE" w:rsidRPr="006E0B6C">
        <w:rPr>
          <w:szCs w:val="20"/>
          <w:lang w:val="sl-SI"/>
        </w:rPr>
        <w:t>), Odlokom o ustanovitvi Delovne skupine za obravnavo romske problematike (Uradni list RS, št. 101/20) in poslovnikom delovne skupine nadaljeval</w:t>
      </w:r>
      <w:r w:rsidR="009077BE">
        <w:rPr>
          <w:szCs w:val="20"/>
          <w:lang w:val="sl-SI"/>
        </w:rPr>
        <w:t>a delo,</w:t>
      </w:r>
      <w:r w:rsidR="009077BE" w:rsidRPr="006E0B6C">
        <w:rPr>
          <w:szCs w:val="20"/>
          <w:lang w:val="sl-SI"/>
        </w:rPr>
        <w:t xml:space="preserve"> ki je bilo </w:t>
      </w:r>
      <w:r w:rsidR="009077BE">
        <w:rPr>
          <w:szCs w:val="20"/>
          <w:lang w:val="sl-SI"/>
        </w:rPr>
        <w:t xml:space="preserve">začeto </w:t>
      </w:r>
      <w:r w:rsidR="009077BE" w:rsidRPr="006E0B6C">
        <w:rPr>
          <w:szCs w:val="20"/>
          <w:lang w:val="sl-SI"/>
        </w:rPr>
        <w:t xml:space="preserve">v preteklem mandatu. </w:t>
      </w:r>
      <w:r>
        <w:rPr>
          <w:szCs w:val="20"/>
          <w:lang w:val="sl-SI"/>
        </w:rPr>
        <w:t xml:space="preserve">To vladno delovno telo bo v tokratnem sklicu vodil državni sekretar v Kabinetu predsednika vlade dr. Anton Grizold, v njem pa bodo sodelovali predstavniki </w:t>
      </w:r>
      <w:r w:rsidR="003A726F">
        <w:rPr>
          <w:szCs w:val="20"/>
          <w:lang w:val="sl-SI"/>
        </w:rPr>
        <w:t>državnih orga</w:t>
      </w:r>
      <w:r>
        <w:rPr>
          <w:szCs w:val="20"/>
          <w:lang w:val="sl-SI"/>
        </w:rPr>
        <w:t>n</w:t>
      </w:r>
      <w:r w:rsidR="003E2196">
        <w:rPr>
          <w:szCs w:val="20"/>
          <w:lang w:val="sl-SI"/>
        </w:rPr>
        <w:t>ov (</w:t>
      </w:r>
      <w:r>
        <w:rPr>
          <w:szCs w:val="20"/>
          <w:lang w:val="sl-SI"/>
        </w:rPr>
        <w:t>državni sekretarj</w:t>
      </w:r>
      <w:r w:rsidR="003E2196">
        <w:rPr>
          <w:szCs w:val="20"/>
          <w:lang w:val="sl-SI"/>
        </w:rPr>
        <w:t>i nekaterih pristojnih ministrstev in direktor Urada Vlade RS za narodnosti)</w:t>
      </w:r>
      <w:r>
        <w:rPr>
          <w:szCs w:val="20"/>
          <w:lang w:val="sl-SI"/>
        </w:rPr>
        <w:t>, predstavniki nekaterih samoupravnih lokalnih skupnosti (župani občin Novo mesto, Kočevje, Ribnica in Črnomelj) in predstavniki Sveta romske skupnosti RS kot kro</w:t>
      </w:r>
      <w:r w:rsidR="00E840A5">
        <w:rPr>
          <w:szCs w:val="20"/>
          <w:lang w:val="sl-SI"/>
        </w:rPr>
        <w:t xml:space="preserve">vne organizacije romske skupnosti pri nas. </w:t>
      </w:r>
    </w:p>
    <w:p w14:paraId="075D346D" w14:textId="77777777" w:rsidR="00E840A5" w:rsidRDefault="00E840A5" w:rsidP="00D50261">
      <w:pPr>
        <w:spacing w:line="240" w:lineRule="exact"/>
        <w:ind w:right="15"/>
        <w:jc w:val="both"/>
        <w:rPr>
          <w:szCs w:val="20"/>
          <w:lang w:val="sl-SI"/>
        </w:rPr>
      </w:pPr>
    </w:p>
    <w:p w14:paraId="4FBDF40B" w14:textId="2104353D" w:rsidR="00E840A5" w:rsidRDefault="003E2196" w:rsidP="00D50261">
      <w:pPr>
        <w:spacing w:line="240" w:lineRule="exact"/>
        <w:ind w:right="15"/>
        <w:jc w:val="both"/>
        <w:rPr>
          <w:szCs w:val="20"/>
          <w:lang w:val="sl-SI"/>
        </w:rPr>
      </w:pPr>
      <w:r>
        <w:rPr>
          <w:szCs w:val="20"/>
          <w:lang w:val="sl-SI"/>
        </w:rPr>
        <w:t>Vlada RS pojasnjuje, da je v</w:t>
      </w:r>
      <w:r w:rsidR="003A726F">
        <w:rPr>
          <w:szCs w:val="20"/>
          <w:lang w:val="sl-SI"/>
        </w:rPr>
        <w:t xml:space="preserve"> skladu z zakonom </w:t>
      </w:r>
      <w:r>
        <w:rPr>
          <w:szCs w:val="20"/>
          <w:lang w:val="sl-SI"/>
        </w:rPr>
        <w:t>g</w:t>
      </w:r>
      <w:r w:rsidR="009077BE" w:rsidRPr="006E0B6C">
        <w:rPr>
          <w:szCs w:val="20"/>
          <w:lang w:val="sl-SI"/>
        </w:rPr>
        <w:t xml:space="preserve">lavna naloga </w:t>
      </w:r>
      <w:r w:rsidR="00E840A5">
        <w:rPr>
          <w:szCs w:val="20"/>
          <w:lang w:val="sl-SI"/>
        </w:rPr>
        <w:t>vladne Delovne skupine za obravnavo romske problematike</w:t>
      </w:r>
      <w:r w:rsidR="009077BE" w:rsidRPr="006E0B6C">
        <w:rPr>
          <w:szCs w:val="20"/>
          <w:lang w:val="sl-SI"/>
        </w:rPr>
        <w:t xml:space="preserve"> </w:t>
      </w:r>
      <w:r>
        <w:rPr>
          <w:szCs w:val="20"/>
          <w:lang w:val="sl-SI"/>
        </w:rPr>
        <w:t xml:space="preserve">predvsem </w:t>
      </w:r>
      <w:r w:rsidR="009077BE" w:rsidRPr="006E0B6C">
        <w:rPr>
          <w:szCs w:val="20"/>
          <w:lang w:val="sl-SI"/>
        </w:rPr>
        <w:t>spremljanje izvajanja Nacionalnega programa ukrepov Vlade Republike Slovenije za Rome za obdobje 2021–2030</w:t>
      </w:r>
      <w:r>
        <w:rPr>
          <w:szCs w:val="20"/>
          <w:lang w:val="sl-SI"/>
        </w:rPr>
        <w:t xml:space="preserve"> (v nadaljnjem besedilu: NPUR 2021–2030)</w:t>
      </w:r>
      <w:r w:rsidR="009077BE" w:rsidRPr="006E0B6C">
        <w:rPr>
          <w:szCs w:val="20"/>
          <w:lang w:val="sl-SI"/>
        </w:rPr>
        <w:t xml:space="preserve">, ki ga je </w:t>
      </w:r>
      <w:r>
        <w:rPr>
          <w:szCs w:val="20"/>
          <w:lang w:val="sl-SI"/>
        </w:rPr>
        <w:t>V</w:t>
      </w:r>
      <w:r w:rsidR="009077BE" w:rsidRPr="006E0B6C">
        <w:rPr>
          <w:szCs w:val="20"/>
          <w:lang w:val="sl-SI"/>
        </w:rPr>
        <w:t xml:space="preserve">lada </w:t>
      </w:r>
      <w:r>
        <w:rPr>
          <w:szCs w:val="20"/>
          <w:lang w:val="sl-SI"/>
        </w:rPr>
        <w:t xml:space="preserve">RS </w:t>
      </w:r>
      <w:r w:rsidR="009077BE" w:rsidRPr="006E0B6C">
        <w:rPr>
          <w:szCs w:val="20"/>
          <w:lang w:val="sl-SI"/>
        </w:rPr>
        <w:t>sprejela 23. </w:t>
      </w:r>
      <w:r w:rsidR="00E840A5">
        <w:rPr>
          <w:szCs w:val="20"/>
          <w:lang w:val="sl-SI"/>
        </w:rPr>
        <w:t>decembra</w:t>
      </w:r>
      <w:r w:rsidR="009077BE" w:rsidRPr="006E0B6C">
        <w:rPr>
          <w:szCs w:val="20"/>
          <w:lang w:val="sl-SI"/>
        </w:rPr>
        <w:t> 2021</w:t>
      </w:r>
      <w:r w:rsidR="009077BE">
        <w:rPr>
          <w:szCs w:val="20"/>
          <w:lang w:val="sl-SI"/>
        </w:rPr>
        <w:t xml:space="preserve"> in se že izvaja</w:t>
      </w:r>
      <w:r w:rsidR="009077BE" w:rsidRPr="006E0B6C">
        <w:rPr>
          <w:szCs w:val="20"/>
          <w:lang w:val="sl-SI"/>
        </w:rPr>
        <w:t xml:space="preserve">. </w:t>
      </w:r>
      <w:r w:rsidR="00E840A5">
        <w:rPr>
          <w:szCs w:val="20"/>
          <w:lang w:val="sl-SI"/>
        </w:rPr>
        <w:t>Vlada RS</w:t>
      </w:r>
      <w:r>
        <w:rPr>
          <w:szCs w:val="20"/>
          <w:lang w:val="sl-SI"/>
        </w:rPr>
        <w:t xml:space="preserve"> v zvezi z NPUR 2021–2030 </w:t>
      </w:r>
      <w:r w:rsidR="00E840A5">
        <w:rPr>
          <w:szCs w:val="20"/>
          <w:lang w:val="sl-SI"/>
        </w:rPr>
        <w:t>poudarja, da so v</w:t>
      </w:r>
      <w:r w:rsidR="009077BE" w:rsidRPr="006E0B6C">
        <w:rPr>
          <w:szCs w:val="20"/>
          <w:lang w:val="sl-SI"/>
        </w:rPr>
        <w:t xml:space="preserve"> aktualnem programu ukrepov vključeni ukrepi </w:t>
      </w:r>
      <w:r w:rsidR="009077BE">
        <w:rPr>
          <w:szCs w:val="20"/>
          <w:lang w:val="sl-SI"/>
        </w:rPr>
        <w:t xml:space="preserve">na </w:t>
      </w:r>
      <w:r w:rsidR="00E840A5">
        <w:rPr>
          <w:szCs w:val="20"/>
          <w:lang w:val="sl-SI"/>
        </w:rPr>
        <w:t xml:space="preserve">vseh tistih </w:t>
      </w:r>
      <w:r w:rsidR="009077BE">
        <w:rPr>
          <w:szCs w:val="20"/>
          <w:lang w:val="sl-SI"/>
        </w:rPr>
        <w:t xml:space="preserve">vsebinskih področjih </w:t>
      </w:r>
      <w:r w:rsidR="009077BE" w:rsidRPr="006E0B6C">
        <w:rPr>
          <w:szCs w:val="20"/>
          <w:lang w:val="sl-SI"/>
        </w:rPr>
        <w:t xml:space="preserve">iz pristojnosti ministrstev in Urada Vlade RS za narodnosti, ki sovpadajo tudi z ugotovitvami </w:t>
      </w:r>
      <w:r w:rsidR="009077BE">
        <w:rPr>
          <w:szCs w:val="20"/>
          <w:lang w:val="sl-SI"/>
        </w:rPr>
        <w:t xml:space="preserve">in poudarki </w:t>
      </w:r>
      <w:r w:rsidR="009077BE" w:rsidRPr="006E0B6C">
        <w:rPr>
          <w:szCs w:val="20"/>
          <w:lang w:val="sl-SI"/>
        </w:rPr>
        <w:t>Državnega sveta v njegovem mnenju.</w:t>
      </w:r>
      <w:r w:rsidR="00E840A5">
        <w:rPr>
          <w:szCs w:val="20"/>
          <w:lang w:val="sl-SI"/>
        </w:rPr>
        <w:t xml:space="preserve"> Glede na navedeno Vlada RS </w:t>
      </w:r>
      <w:r>
        <w:rPr>
          <w:szCs w:val="20"/>
          <w:lang w:val="sl-SI"/>
        </w:rPr>
        <w:t>Državni zbor seznanja</w:t>
      </w:r>
      <w:r w:rsidR="00E840A5">
        <w:rPr>
          <w:szCs w:val="20"/>
          <w:lang w:val="sl-SI"/>
        </w:rPr>
        <w:t xml:space="preserve">, da bo ob ponovnem začetku dela </w:t>
      </w:r>
      <w:r>
        <w:rPr>
          <w:szCs w:val="20"/>
          <w:lang w:val="sl-SI"/>
        </w:rPr>
        <w:t>Delovn</w:t>
      </w:r>
      <w:r w:rsidR="00481A0E">
        <w:rPr>
          <w:szCs w:val="20"/>
          <w:lang w:val="sl-SI"/>
        </w:rPr>
        <w:t>a</w:t>
      </w:r>
      <w:r>
        <w:rPr>
          <w:szCs w:val="20"/>
          <w:lang w:val="sl-SI"/>
        </w:rPr>
        <w:t xml:space="preserve"> skupin</w:t>
      </w:r>
      <w:r w:rsidR="00481A0E">
        <w:rPr>
          <w:szCs w:val="20"/>
          <w:lang w:val="sl-SI"/>
        </w:rPr>
        <w:t>a</w:t>
      </w:r>
      <w:r>
        <w:rPr>
          <w:szCs w:val="20"/>
          <w:lang w:val="sl-SI"/>
        </w:rPr>
        <w:t xml:space="preserve"> za obravnavo romske problematike </w:t>
      </w:r>
      <w:r w:rsidR="00481A0E">
        <w:rPr>
          <w:szCs w:val="20"/>
          <w:lang w:val="sl-SI"/>
        </w:rPr>
        <w:t xml:space="preserve">izhajala tudi iz </w:t>
      </w:r>
      <w:r w:rsidR="009077BE" w:rsidRPr="006E0B6C">
        <w:rPr>
          <w:szCs w:val="20"/>
          <w:lang w:val="sl-SI"/>
        </w:rPr>
        <w:t>mnenj</w:t>
      </w:r>
      <w:r w:rsidR="00481A0E">
        <w:rPr>
          <w:szCs w:val="20"/>
          <w:lang w:val="sl-SI"/>
        </w:rPr>
        <w:t>a</w:t>
      </w:r>
      <w:r w:rsidR="009077BE" w:rsidRPr="006E0B6C">
        <w:rPr>
          <w:szCs w:val="20"/>
          <w:lang w:val="sl-SI"/>
        </w:rPr>
        <w:t xml:space="preserve"> Državnega sveta in ga v največji možni meri </w:t>
      </w:r>
      <w:r w:rsidR="009077BE">
        <w:rPr>
          <w:szCs w:val="20"/>
          <w:lang w:val="sl-SI"/>
        </w:rPr>
        <w:t xml:space="preserve">pri svojem delu </w:t>
      </w:r>
      <w:r w:rsidR="009077BE" w:rsidRPr="006E0B6C">
        <w:rPr>
          <w:szCs w:val="20"/>
          <w:lang w:val="sl-SI"/>
        </w:rPr>
        <w:t xml:space="preserve">tudi upoštevala.  </w:t>
      </w:r>
    </w:p>
    <w:p w14:paraId="7A9F50DE" w14:textId="77777777" w:rsidR="00E840A5" w:rsidRDefault="00E840A5" w:rsidP="00D50261">
      <w:pPr>
        <w:spacing w:line="240" w:lineRule="exact"/>
        <w:ind w:right="15"/>
        <w:jc w:val="both"/>
        <w:rPr>
          <w:szCs w:val="20"/>
          <w:lang w:val="sl-SI"/>
        </w:rPr>
      </w:pPr>
    </w:p>
    <w:p w14:paraId="250B6E29" w14:textId="3DAF7F9B" w:rsidR="0094448E" w:rsidRPr="00481A0E" w:rsidRDefault="00E840A5" w:rsidP="003E2196">
      <w:pPr>
        <w:spacing w:line="240" w:lineRule="exact"/>
        <w:jc w:val="both"/>
        <w:rPr>
          <w:rFonts w:cs="Arial"/>
          <w:szCs w:val="20"/>
          <w:lang w:val="sl-SI"/>
        </w:rPr>
      </w:pPr>
      <w:r w:rsidRPr="0094448E">
        <w:rPr>
          <w:rFonts w:eastAsiaTheme="minorHAnsi" w:cs="Arial"/>
          <w:szCs w:val="20"/>
          <w:lang w:val="sl-SI"/>
        </w:rPr>
        <w:t xml:space="preserve">Ob navedenem </w:t>
      </w:r>
      <w:r w:rsidR="00F0550A">
        <w:rPr>
          <w:rFonts w:eastAsiaTheme="minorHAnsi" w:cs="Arial"/>
          <w:szCs w:val="20"/>
          <w:lang w:val="sl-SI"/>
        </w:rPr>
        <w:t xml:space="preserve">pa </w:t>
      </w:r>
      <w:r w:rsidRPr="0094448E">
        <w:rPr>
          <w:rFonts w:eastAsiaTheme="minorHAnsi" w:cs="Arial"/>
          <w:szCs w:val="20"/>
          <w:lang w:val="sl-SI"/>
        </w:rPr>
        <w:t>Vlada RS po</w:t>
      </w:r>
      <w:r w:rsidR="00481A0E">
        <w:rPr>
          <w:rFonts w:eastAsiaTheme="minorHAnsi" w:cs="Arial"/>
          <w:szCs w:val="20"/>
          <w:lang w:val="sl-SI"/>
        </w:rPr>
        <w:t>udarja</w:t>
      </w:r>
      <w:r w:rsidRPr="0094448E">
        <w:rPr>
          <w:rFonts w:eastAsiaTheme="minorHAnsi" w:cs="Arial"/>
          <w:szCs w:val="20"/>
          <w:lang w:val="sl-SI"/>
        </w:rPr>
        <w:t>, da so p</w:t>
      </w:r>
      <w:r w:rsidR="005520C2" w:rsidRPr="0094448E">
        <w:rPr>
          <w:rFonts w:eastAsiaTheme="minorHAnsi" w:cs="Arial"/>
          <w:szCs w:val="20"/>
          <w:lang w:val="sl-SI"/>
        </w:rPr>
        <w:t>ristojnosti glede naslavljanja izzivov, povezanih z urejanjem položaja pripadnikov romske skupnosti</w:t>
      </w:r>
      <w:r w:rsidR="00482B51" w:rsidRPr="0094448E">
        <w:rPr>
          <w:rFonts w:eastAsiaTheme="minorHAnsi" w:cs="Arial"/>
          <w:szCs w:val="20"/>
          <w:lang w:val="sl-SI"/>
        </w:rPr>
        <w:t>,</w:t>
      </w:r>
      <w:r w:rsidR="005520C2" w:rsidRPr="0094448E">
        <w:rPr>
          <w:rFonts w:eastAsiaTheme="minorHAnsi" w:cs="Arial"/>
          <w:szCs w:val="20"/>
          <w:lang w:val="sl-SI"/>
        </w:rPr>
        <w:t xml:space="preserve"> in zagotavljanja njihove enakosti, vključevanja v družbo in sodelovanja, </w:t>
      </w:r>
      <w:r w:rsidR="003E2196" w:rsidRPr="0094448E">
        <w:rPr>
          <w:rFonts w:eastAsiaTheme="minorHAnsi" w:cs="Arial"/>
          <w:szCs w:val="20"/>
          <w:lang w:val="sl-SI"/>
        </w:rPr>
        <w:t>v skladu</w:t>
      </w:r>
      <w:r w:rsidR="005520C2" w:rsidRPr="0094448E">
        <w:rPr>
          <w:rFonts w:eastAsiaTheme="minorHAnsi" w:cs="Arial"/>
          <w:szCs w:val="20"/>
          <w:lang w:val="sl-SI"/>
        </w:rPr>
        <w:t xml:space="preserve"> z ustavo in veljavno zakonodajo razdeljene med državno in lokalno ravnjo. </w:t>
      </w:r>
      <w:r w:rsidR="005520C2" w:rsidRPr="00481A0E">
        <w:rPr>
          <w:rFonts w:eastAsiaTheme="minorHAnsi" w:cs="Arial"/>
          <w:szCs w:val="20"/>
          <w:lang w:val="sl-SI"/>
        </w:rPr>
        <w:t xml:space="preserve">Na </w:t>
      </w:r>
      <w:r w:rsidR="005520C2" w:rsidRPr="0094448E">
        <w:rPr>
          <w:rFonts w:eastAsiaTheme="minorHAnsi" w:cs="Arial"/>
          <w:szCs w:val="20"/>
          <w:lang w:val="sl-SI"/>
        </w:rPr>
        <w:t>državni ravni</w:t>
      </w:r>
      <w:r w:rsidR="005520C2" w:rsidRPr="00481A0E">
        <w:rPr>
          <w:rFonts w:eastAsiaTheme="minorHAnsi" w:cs="Arial"/>
          <w:szCs w:val="20"/>
          <w:lang w:val="sl-SI"/>
        </w:rPr>
        <w:t xml:space="preserve"> je Vlada RS 23. </w:t>
      </w:r>
      <w:r w:rsidR="005520C2" w:rsidRPr="0094448E">
        <w:rPr>
          <w:rFonts w:eastAsiaTheme="minorHAnsi" w:cs="Arial"/>
          <w:szCs w:val="20"/>
          <w:lang w:val="sl-SI"/>
        </w:rPr>
        <w:t>decembra 2021</w:t>
      </w:r>
      <w:r w:rsidR="00481A0E">
        <w:rPr>
          <w:rFonts w:eastAsiaTheme="minorHAnsi" w:cs="Arial"/>
          <w:szCs w:val="20"/>
          <w:lang w:val="sl-SI"/>
        </w:rPr>
        <w:t>,</w:t>
      </w:r>
      <w:r w:rsidRPr="0094448E">
        <w:rPr>
          <w:rFonts w:eastAsiaTheme="minorHAnsi" w:cs="Arial"/>
          <w:szCs w:val="20"/>
          <w:lang w:val="sl-SI"/>
        </w:rPr>
        <w:t xml:space="preserve"> kot že navedeno</w:t>
      </w:r>
      <w:r w:rsidR="00481A0E">
        <w:rPr>
          <w:rFonts w:eastAsiaTheme="minorHAnsi" w:cs="Arial"/>
          <w:szCs w:val="20"/>
          <w:lang w:val="sl-SI"/>
        </w:rPr>
        <w:t xml:space="preserve">, </w:t>
      </w:r>
      <w:r w:rsidR="005520C2" w:rsidRPr="00481A0E">
        <w:rPr>
          <w:rFonts w:eastAsiaTheme="minorHAnsi" w:cs="Arial"/>
          <w:szCs w:val="20"/>
          <w:lang w:val="sl-SI"/>
        </w:rPr>
        <w:t>sprejela</w:t>
      </w:r>
      <w:r w:rsidRPr="00481A0E">
        <w:rPr>
          <w:rFonts w:eastAsiaTheme="minorHAnsi" w:cs="Arial"/>
          <w:szCs w:val="20"/>
          <w:lang w:val="sl-SI"/>
        </w:rPr>
        <w:t xml:space="preserve"> </w:t>
      </w:r>
      <w:r w:rsidR="005520C2" w:rsidRPr="00481A0E">
        <w:rPr>
          <w:rFonts w:cs="Arial"/>
          <w:szCs w:val="20"/>
          <w:lang w:val="sl-SI"/>
        </w:rPr>
        <w:t xml:space="preserve">NPUR </w:t>
      </w:r>
      <w:r w:rsidR="005520C2" w:rsidRPr="00481A0E">
        <w:rPr>
          <w:rFonts w:cs="Arial"/>
          <w:szCs w:val="20"/>
          <w:lang w:val="sl-SI"/>
        </w:rPr>
        <w:lastRenderedPageBreak/>
        <w:t>2021–2030</w:t>
      </w:r>
      <w:r w:rsidR="005520C2" w:rsidRPr="00481A0E">
        <w:rPr>
          <w:rFonts w:eastAsiaTheme="minorHAnsi" w:cs="Arial"/>
          <w:szCs w:val="20"/>
          <w:lang w:val="sl-SI"/>
        </w:rPr>
        <w:t xml:space="preserve">, ki je </w:t>
      </w:r>
      <w:r w:rsidR="005520C2" w:rsidRPr="00481A0E">
        <w:rPr>
          <w:rFonts w:cs="Arial"/>
          <w:szCs w:val="20"/>
          <w:lang w:val="sl-SI"/>
        </w:rPr>
        <w:t>nastal skozi dolg proces sodelovanja s predstavniki romske skupnosti in vsemi relevantnimi institucijami in organizacijami, predvsem tistimi, ki delujejo v okoljih, kjer Romi živijo.</w:t>
      </w:r>
      <w:r w:rsidR="005520C2" w:rsidRPr="00481A0E">
        <w:rPr>
          <w:rFonts w:eastAsiaTheme="minorHAnsi" w:cs="Arial"/>
          <w:szCs w:val="20"/>
          <w:lang w:val="sl-SI"/>
        </w:rPr>
        <w:t xml:space="preserve"> Vlada RS se zaveda, da je na tem področju treba delovati čimbolj usklajeno in v sodelovanju ter da s</w:t>
      </w:r>
      <w:r w:rsidRPr="00481A0E">
        <w:rPr>
          <w:rFonts w:eastAsiaTheme="minorHAnsi" w:cs="Arial"/>
          <w:szCs w:val="20"/>
          <w:lang w:val="sl-SI"/>
        </w:rPr>
        <w:t xml:space="preserve">o učinki največji, če se </w:t>
      </w:r>
      <w:r w:rsidR="005520C2" w:rsidRPr="00481A0E">
        <w:rPr>
          <w:rFonts w:eastAsiaTheme="minorHAnsi" w:cs="Arial"/>
          <w:szCs w:val="20"/>
          <w:lang w:val="sl-SI"/>
        </w:rPr>
        <w:t>ukrepi izvajajo komplementarno. Že priprava tega dokumenta je tako potekala koordinirano in v sodelovanju z vsemi pristojnimi ministrstvi</w:t>
      </w:r>
      <w:r w:rsidRPr="00481A0E">
        <w:rPr>
          <w:rFonts w:eastAsiaTheme="minorHAnsi" w:cs="Arial"/>
          <w:szCs w:val="20"/>
          <w:lang w:val="sl-SI"/>
        </w:rPr>
        <w:t xml:space="preserve"> in vladnimi službami</w:t>
      </w:r>
      <w:r w:rsidR="005520C2" w:rsidRPr="00481A0E">
        <w:rPr>
          <w:rFonts w:eastAsiaTheme="minorHAnsi" w:cs="Arial"/>
          <w:szCs w:val="20"/>
          <w:lang w:val="sl-SI"/>
        </w:rPr>
        <w:t>, ki so nosilci ukrepov, saj gre za v</w:t>
      </w:r>
      <w:r w:rsidR="005520C2" w:rsidRPr="00481A0E">
        <w:rPr>
          <w:rFonts w:cs="Arial"/>
          <w:szCs w:val="20"/>
          <w:lang w:val="sl-SI"/>
        </w:rPr>
        <w:t xml:space="preserve">ladni program ukrepov. </w:t>
      </w:r>
    </w:p>
    <w:p w14:paraId="55A5DF02" w14:textId="77777777" w:rsidR="0094448E" w:rsidRPr="00481A0E" w:rsidRDefault="0094448E" w:rsidP="003E2196">
      <w:pPr>
        <w:spacing w:line="240" w:lineRule="exact"/>
        <w:jc w:val="both"/>
        <w:rPr>
          <w:rFonts w:cs="Arial"/>
          <w:szCs w:val="20"/>
          <w:lang w:val="sl-SI"/>
        </w:rPr>
      </w:pPr>
    </w:p>
    <w:p w14:paraId="65B6A93B" w14:textId="1FB81B65" w:rsidR="003E2196" w:rsidRDefault="003E2196" w:rsidP="003E2196">
      <w:pPr>
        <w:spacing w:line="240" w:lineRule="exact"/>
        <w:jc w:val="both"/>
        <w:rPr>
          <w:rFonts w:cs="Arial"/>
          <w:szCs w:val="20"/>
          <w:lang w:val="sl-SI"/>
        </w:rPr>
      </w:pPr>
      <w:r w:rsidRPr="00D50261">
        <w:rPr>
          <w:rFonts w:cs="Arial"/>
          <w:szCs w:val="20"/>
          <w:lang w:val="sl-SI" w:eastAsia="sl-SI"/>
        </w:rPr>
        <w:t xml:space="preserve">Vlada RS nadalje pojasnjuje, da sprejeti NPUR 2021–2030 </w:t>
      </w:r>
      <w:r w:rsidRPr="00D50261">
        <w:rPr>
          <w:rFonts w:cs="Arial"/>
          <w:szCs w:val="20"/>
          <w:lang w:val="sl-SI"/>
        </w:rPr>
        <w:t xml:space="preserve">določa glavne cilje in ukrepe na prednostnih področjih v obdobju 2021–2030, ki bodo ključnim deležnikom (vključno s samo romsko skupnostjo) zagotovili najboljše možne pogoje, priložnosti in spodbude za izboljšanje kakovosti življenja Romov in razvoja skupnosti. Glavni dolgoročni cilj </w:t>
      </w:r>
      <w:r w:rsidRPr="00D50261">
        <w:rPr>
          <w:rFonts w:cs="Arial"/>
          <w:szCs w:val="20"/>
          <w:lang w:val="sl-SI" w:eastAsia="sl-SI"/>
        </w:rPr>
        <w:t xml:space="preserve">NPUR 2021–2030 </w:t>
      </w:r>
      <w:r w:rsidRPr="00D50261">
        <w:rPr>
          <w:rFonts w:cs="Arial"/>
          <w:szCs w:val="20"/>
          <w:lang w:val="sl-SI"/>
        </w:rPr>
        <w:t>sledi ciljem novega strateškega okvira EU za Rome »Unija enakosti: strateški okvir EU za enakost, vključevanje in udeležbo Romov« in je omogočiti in/ali pripomoči k dejanski enakosti, vključevanju in udeležbi Romov do leta 2030. Za doseganje tega dolgoročnega cilja so z NPUR 2021–2030 sprejeti ukrepi na področju izobraževanja, zaposlovanja, socialnega varstva in socialnega vključevanja, zdravja, bivanjskih razmer, vključevanja v kulturno življenje, izboljšanja varnosti v tistih naseljih in njihovi okolici, kjer večinsko živijo Romi in so razmere slabe, boja proti anticiganizmu in diskriminaciji ter z namenom krepitve izvajanja ukrepov v okoljih, kjer Romi živijo. Poseben poudarek je dan tudi krepitvi spremljanja izvajanja NPUR 2021–2030 skozi različne mehanizme: skozi vladno delovno telo, letna poročila vlade, preko koordinatorjev in kontaktnih oseb na pristojnih ministrstvih, Stanovanjskem skladu RS, Svetu romske skupnosti RS, preko koordinatorjev v občinah in skozi aktivnosti, ki se izvajajo v okviru projekta Nacionalna platforma za Rome</w:t>
      </w:r>
      <w:r>
        <w:rPr>
          <w:rFonts w:cs="Arial"/>
          <w:szCs w:val="20"/>
          <w:lang w:val="sl-SI"/>
        </w:rPr>
        <w:t>, ki ga izvaja Urad Vlade RS za narodnosti</w:t>
      </w:r>
      <w:r w:rsidRPr="00D50261">
        <w:rPr>
          <w:rFonts w:cs="Arial"/>
          <w:szCs w:val="20"/>
          <w:lang w:val="sl-SI"/>
        </w:rPr>
        <w:t xml:space="preserve"> (npr. oblikovanje mrež vseh institucij/posameznikov).</w:t>
      </w:r>
      <w:r w:rsidR="00F0550A">
        <w:rPr>
          <w:rFonts w:cs="Arial"/>
          <w:szCs w:val="20"/>
          <w:lang w:val="sl-SI"/>
        </w:rPr>
        <w:t xml:space="preserve"> </w:t>
      </w:r>
      <w:r w:rsidR="00F0550A" w:rsidRPr="00F0550A">
        <w:rPr>
          <w:rFonts w:cs="Arial"/>
          <w:color w:val="000000"/>
          <w:szCs w:val="20"/>
          <w:lang w:val="sl-SI" w:eastAsia="sl-SI"/>
        </w:rPr>
        <w:t xml:space="preserve">Nosilci ukrepov </w:t>
      </w:r>
      <w:r w:rsidR="00F0550A">
        <w:rPr>
          <w:rFonts w:cs="Arial"/>
          <w:color w:val="000000"/>
          <w:szCs w:val="20"/>
          <w:lang w:val="sl-SI" w:eastAsia="sl-SI"/>
        </w:rPr>
        <w:t xml:space="preserve">so že ali pa še bodo </w:t>
      </w:r>
      <w:r w:rsidR="00F0550A" w:rsidRPr="00F0550A">
        <w:rPr>
          <w:rFonts w:cs="Arial"/>
          <w:color w:val="000000"/>
          <w:szCs w:val="20"/>
          <w:lang w:val="sl-SI" w:eastAsia="sl-SI"/>
        </w:rPr>
        <w:t xml:space="preserve">ukrepe iz programa vključili v svoje strateške in programske dokumente in dejavnosti oziroma </w:t>
      </w:r>
      <w:r w:rsidR="00F0550A">
        <w:rPr>
          <w:rFonts w:cs="Arial"/>
          <w:color w:val="000000"/>
          <w:szCs w:val="20"/>
          <w:lang w:val="sl-SI" w:eastAsia="sl-SI"/>
        </w:rPr>
        <w:t xml:space="preserve">morajo v skladu z zakonom pripraviti </w:t>
      </w:r>
      <w:r w:rsidR="00F0550A" w:rsidRPr="00F0550A">
        <w:rPr>
          <w:rFonts w:cs="Arial"/>
          <w:color w:val="000000"/>
          <w:szCs w:val="20"/>
          <w:lang w:val="sl-SI" w:eastAsia="sl-SI"/>
        </w:rPr>
        <w:t>svoje podrobne področne programe in zanje zagotovi</w:t>
      </w:r>
      <w:r w:rsidR="00F0550A">
        <w:rPr>
          <w:rFonts w:cs="Arial"/>
          <w:color w:val="000000"/>
          <w:szCs w:val="20"/>
          <w:lang w:val="sl-SI" w:eastAsia="sl-SI"/>
        </w:rPr>
        <w:t>ti finančna sredstva</w:t>
      </w:r>
      <w:r w:rsidR="00F0550A" w:rsidRPr="00F0550A">
        <w:rPr>
          <w:rFonts w:cs="Arial"/>
          <w:color w:val="000000"/>
          <w:szCs w:val="20"/>
          <w:lang w:val="sl-SI" w:eastAsia="sl-SI"/>
        </w:rPr>
        <w:t xml:space="preserve">. </w:t>
      </w:r>
      <w:r w:rsidR="00B6352F">
        <w:rPr>
          <w:rFonts w:cs="Arial"/>
          <w:color w:val="000000"/>
          <w:szCs w:val="20"/>
          <w:lang w:val="sl-SI" w:eastAsia="sl-SI"/>
        </w:rPr>
        <w:t xml:space="preserve">Nekateri ukrepi so že v samem NPUR 2021–2030 finančno ovrednoteni, za ostale ob pripravi to še ni bilo mogoče narediti, ampak je na nosilcih ukrepov, da sredstva za izvajanje ukrepov zagotovijo ter jih predvidijo v svojih programskih dokumentih. </w:t>
      </w:r>
      <w:r w:rsidR="00F0550A">
        <w:rPr>
          <w:rFonts w:cs="Arial"/>
          <w:color w:val="000000"/>
          <w:szCs w:val="20"/>
          <w:lang w:val="sl-SI" w:eastAsia="sl-SI"/>
        </w:rPr>
        <w:t>Sredstva za izvajanje ukrepov iz NPUR 2021–2030 se že črpajo ali pa se še bodo</w:t>
      </w:r>
      <w:r w:rsidR="00B6352F">
        <w:rPr>
          <w:rFonts w:cs="Arial"/>
          <w:color w:val="000000"/>
          <w:szCs w:val="20"/>
          <w:lang w:val="sl-SI" w:eastAsia="sl-SI"/>
        </w:rPr>
        <w:t xml:space="preserve"> tako</w:t>
      </w:r>
      <w:r w:rsidR="00F0550A">
        <w:rPr>
          <w:rFonts w:cs="Arial"/>
          <w:color w:val="000000"/>
          <w:szCs w:val="20"/>
          <w:lang w:val="sl-SI" w:eastAsia="sl-SI"/>
        </w:rPr>
        <w:t xml:space="preserve"> iz državnega proračuna </w:t>
      </w:r>
      <w:r w:rsidR="00B6352F">
        <w:rPr>
          <w:rFonts w:cs="Arial"/>
          <w:color w:val="000000"/>
          <w:szCs w:val="20"/>
          <w:lang w:val="sl-SI" w:eastAsia="sl-SI"/>
        </w:rPr>
        <w:t>kot tudi i</w:t>
      </w:r>
      <w:r w:rsidR="00F0550A">
        <w:rPr>
          <w:rFonts w:cs="Arial"/>
          <w:color w:val="000000"/>
          <w:szCs w:val="20"/>
          <w:lang w:val="sl-SI" w:eastAsia="sl-SI"/>
        </w:rPr>
        <w:t xml:space="preserve">z evropskih sredstev v okviru </w:t>
      </w:r>
      <w:r w:rsidR="00B6352F">
        <w:rPr>
          <w:rFonts w:cs="Arial"/>
          <w:color w:val="000000"/>
          <w:szCs w:val="20"/>
          <w:lang w:val="sl-SI" w:eastAsia="sl-SI"/>
        </w:rPr>
        <w:t xml:space="preserve">izvajanja </w:t>
      </w:r>
      <w:r w:rsidR="00F0550A">
        <w:rPr>
          <w:rFonts w:cs="Arial"/>
          <w:color w:val="000000"/>
          <w:szCs w:val="20"/>
          <w:lang w:val="sl-SI" w:eastAsia="sl-SI"/>
        </w:rPr>
        <w:t xml:space="preserve">evropske kohezijske politike. </w:t>
      </w:r>
      <w:r w:rsidR="00B6352F">
        <w:rPr>
          <w:rFonts w:cs="Arial"/>
          <w:color w:val="000000"/>
          <w:szCs w:val="20"/>
          <w:lang w:val="sl-SI" w:eastAsia="sl-SI"/>
        </w:rPr>
        <w:t xml:space="preserve">Kar se tiče merljivosti izvajanja ukrepov in doseganja ciljev, pa so v NPUR 2021–2030 pri vsakem cilju in spremljajočih ukrepih navedeni kazalniki spremljanja in do neke mere tudi kazalniki učinka, na podlagi katerih bodo pristojni nosilci ukrepov poročali o njihovi uspešnosti.   </w:t>
      </w:r>
    </w:p>
    <w:p w14:paraId="323BAEF2" w14:textId="2B8737D8" w:rsidR="00482B51" w:rsidRPr="00D50261" w:rsidRDefault="00482B51" w:rsidP="00D50261">
      <w:pPr>
        <w:pStyle w:val="Navadensplet"/>
        <w:spacing w:before="0" w:beforeAutospacing="0" w:after="0" w:afterAutospacing="0" w:line="240" w:lineRule="exact"/>
        <w:jc w:val="both"/>
        <w:textAlignment w:val="baseline"/>
        <w:rPr>
          <w:rFonts w:ascii="Arial" w:hAnsi="Arial" w:cs="Arial"/>
          <w:sz w:val="20"/>
          <w:szCs w:val="20"/>
        </w:rPr>
      </w:pPr>
    </w:p>
    <w:p w14:paraId="116F6A13" w14:textId="0C610222" w:rsidR="00007B5F" w:rsidRDefault="00425231" w:rsidP="00D50261">
      <w:pPr>
        <w:autoSpaceDE w:val="0"/>
        <w:autoSpaceDN w:val="0"/>
        <w:adjustRightInd w:val="0"/>
        <w:spacing w:line="240" w:lineRule="exact"/>
        <w:jc w:val="both"/>
        <w:rPr>
          <w:rFonts w:cs="Arial"/>
          <w:color w:val="000000"/>
          <w:szCs w:val="20"/>
          <w:lang w:val="sl-SI" w:eastAsia="sl-SI"/>
        </w:rPr>
      </w:pPr>
      <w:r>
        <w:rPr>
          <w:rFonts w:cs="Arial"/>
          <w:szCs w:val="20"/>
          <w:lang w:val="sl-SI"/>
        </w:rPr>
        <w:t xml:space="preserve">Poleg navedenega </w:t>
      </w:r>
      <w:r w:rsidR="00E840A5">
        <w:rPr>
          <w:rFonts w:cs="Arial"/>
          <w:szCs w:val="20"/>
          <w:lang w:val="sl-SI"/>
        </w:rPr>
        <w:t xml:space="preserve">Vlada RS </w:t>
      </w:r>
      <w:r>
        <w:rPr>
          <w:rFonts w:cs="Arial"/>
          <w:szCs w:val="20"/>
          <w:lang w:val="sl-SI"/>
        </w:rPr>
        <w:t xml:space="preserve">pojasnjuje, da </w:t>
      </w:r>
      <w:r w:rsidR="00E840A5">
        <w:rPr>
          <w:rFonts w:cs="Arial"/>
          <w:szCs w:val="20"/>
          <w:lang w:val="sl-SI"/>
        </w:rPr>
        <w:t xml:space="preserve">je že večkrat </w:t>
      </w:r>
      <w:r w:rsidR="00481A0E">
        <w:rPr>
          <w:rFonts w:cs="Arial"/>
          <w:szCs w:val="20"/>
          <w:lang w:val="sl-SI"/>
        </w:rPr>
        <w:t xml:space="preserve">opozorila, </w:t>
      </w:r>
      <w:r w:rsidR="00E840A5">
        <w:rPr>
          <w:rFonts w:cs="Arial"/>
          <w:szCs w:val="20"/>
          <w:lang w:val="sl-SI"/>
        </w:rPr>
        <w:t xml:space="preserve">da če </w:t>
      </w:r>
      <w:r w:rsidR="005520C2" w:rsidRPr="00D50261">
        <w:rPr>
          <w:rFonts w:cs="Arial"/>
          <w:szCs w:val="20"/>
          <w:lang w:val="sl-SI"/>
        </w:rPr>
        <w:t>se želi doseči konkretne učinke na lokalni ravni, morajo ukrepe (</w:t>
      </w:r>
      <w:r w:rsidR="00BC2B57" w:rsidRPr="00792D92">
        <w:rPr>
          <w:rFonts w:cs="Arial"/>
          <w:szCs w:val="20"/>
          <w:lang w:val="sl-SI"/>
        </w:rPr>
        <w:t>v obliki</w:t>
      </w:r>
      <w:r w:rsidR="00BC2B57">
        <w:rPr>
          <w:rFonts w:cs="Arial"/>
          <w:szCs w:val="20"/>
          <w:lang w:val="sl-SI"/>
        </w:rPr>
        <w:t xml:space="preserve"> </w:t>
      </w:r>
      <w:r w:rsidR="005520C2" w:rsidRPr="00D50261">
        <w:rPr>
          <w:rFonts w:cs="Arial"/>
          <w:szCs w:val="20"/>
          <w:lang w:val="sl-SI"/>
        </w:rPr>
        <w:t xml:space="preserve">strategije, </w:t>
      </w:r>
      <w:r w:rsidR="005520C2" w:rsidRPr="00792D92">
        <w:rPr>
          <w:rFonts w:cs="Arial"/>
          <w:szCs w:val="20"/>
          <w:lang w:val="sl-SI"/>
        </w:rPr>
        <w:t>program</w:t>
      </w:r>
      <w:r w:rsidR="00BC2B57" w:rsidRPr="00792D92">
        <w:rPr>
          <w:rFonts w:cs="Arial"/>
          <w:szCs w:val="20"/>
          <w:lang w:val="sl-SI"/>
        </w:rPr>
        <w:t>a</w:t>
      </w:r>
      <w:r w:rsidR="005520C2" w:rsidRPr="00D50261">
        <w:rPr>
          <w:rFonts w:cs="Arial"/>
          <w:szCs w:val="20"/>
          <w:lang w:val="sl-SI"/>
        </w:rPr>
        <w:t xml:space="preserve"> ukrepov, </w:t>
      </w:r>
      <w:r w:rsidR="005520C2" w:rsidRPr="00792D92">
        <w:rPr>
          <w:rFonts w:cs="Arial"/>
          <w:szCs w:val="20"/>
          <w:lang w:val="sl-SI"/>
        </w:rPr>
        <w:t>akcijske</w:t>
      </w:r>
      <w:r w:rsidR="00BC2B57" w:rsidRPr="00792D92">
        <w:rPr>
          <w:rFonts w:cs="Arial"/>
          <w:szCs w:val="20"/>
          <w:lang w:val="sl-SI"/>
        </w:rPr>
        <w:t>ga</w:t>
      </w:r>
      <w:r w:rsidR="005520C2" w:rsidRPr="00792D92">
        <w:rPr>
          <w:rFonts w:cs="Arial"/>
          <w:szCs w:val="20"/>
          <w:lang w:val="sl-SI"/>
        </w:rPr>
        <w:t xml:space="preserve"> načrt</w:t>
      </w:r>
      <w:r w:rsidR="00BC2B57" w:rsidRPr="00792D92">
        <w:rPr>
          <w:rFonts w:cs="Arial"/>
          <w:szCs w:val="20"/>
          <w:lang w:val="sl-SI"/>
        </w:rPr>
        <w:t>a</w:t>
      </w:r>
      <w:r w:rsidR="003E2196">
        <w:rPr>
          <w:rFonts w:cs="Arial"/>
          <w:szCs w:val="20"/>
          <w:lang w:val="sl-SI"/>
        </w:rPr>
        <w:t>, nabora ukrepov</w:t>
      </w:r>
      <w:r w:rsidR="005520C2" w:rsidRPr="00D50261">
        <w:rPr>
          <w:rFonts w:cs="Arial"/>
          <w:szCs w:val="20"/>
          <w:lang w:val="sl-SI"/>
        </w:rPr>
        <w:t xml:space="preserve"> ali v kakšni drugi obliki) sprejeti tudi samoupravne lokalne skupnosti (</w:t>
      </w:r>
      <w:r w:rsidR="00482B51" w:rsidRPr="00D50261">
        <w:rPr>
          <w:rFonts w:cs="Arial"/>
          <w:szCs w:val="20"/>
          <w:lang w:val="sl-SI"/>
        </w:rPr>
        <w:t xml:space="preserve">v nadaljnjem besedilu: </w:t>
      </w:r>
      <w:r w:rsidR="005520C2" w:rsidRPr="00D50261">
        <w:rPr>
          <w:rFonts w:cs="Arial"/>
          <w:szCs w:val="20"/>
          <w:lang w:val="sl-SI"/>
        </w:rPr>
        <w:t>občine)</w:t>
      </w:r>
      <w:r w:rsidR="00007B5F">
        <w:rPr>
          <w:rFonts w:cs="Arial"/>
          <w:szCs w:val="20"/>
          <w:lang w:val="sl-SI"/>
        </w:rPr>
        <w:t xml:space="preserve">. Prav </w:t>
      </w:r>
      <w:r w:rsidR="005520C2" w:rsidRPr="00D50261">
        <w:rPr>
          <w:rFonts w:cs="Arial"/>
          <w:szCs w:val="20"/>
          <w:lang w:val="sl-SI"/>
        </w:rPr>
        <w:t xml:space="preserve">občine </w:t>
      </w:r>
      <w:r w:rsidR="00007B5F">
        <w:rPr>
          <w:rFonts w:cs="Arial"/>
          <w:szCs w:val="20"/>
          <w:lang w:val="sl-SI"/>
        </w:rPr>
        <w:t xml:space="preserve">so namreč </w:t>
      </w:r>
      <w:r w:rsidR="005520C2" w:rsidRPr="00D50261">
        <w:rPr>
          <w:rFonts w:cs="Arial"/>
          <w:szCs w:val="20"/>
          <w:lang w:val="sl-SI"/>
        </w:rPr>
        <w:t>tiste, ki so skladno z veljavno zakonodajo za zagotavljanje potreb svojih prebivalcev (med katerimi so tudi Romi) dolžne opravljati številne naloge.</w:t>
      </w:r>
      <w:r w:rsidR="00482B51" w:rsidRPr="00D50261">
        <w:rPr>
          <w:rFonts w:cs="Arial"/>
          <w:szCs w:val="20"/>
          <w:lang w:val="sl-SI"/>
        </w:rPr>
        <w:t xml:space="preserve"> Sprejem podrobnih področnih programov in ukrepov s strani občin je obveza že po</w:t>
      </w:r>
      <w:r w:rsidR="003E2196">
        <w:rPr>
          <w:rFonts w:cs="Arial"/>
          <w:szCs w:val="20"/>
          <w:lang w:val="sl-SI"/>
        </w:rPr>
        <w:t xml:space="preserve"> zakonu</w:t>
      </w:r>
      <w:r w:rsidR="00482B51" w:rsidRPr="00D50261">
        <w:rPr>
          <w:rFonts w:cs="Arial"/>
          <w:szCs w:val="20"/>
          <w:lang w:val="sl-SI"/>
        </w:rPr>
        <w:t xml:space="preserve">. </w:t>
      </w:r>
      <w:r w:rsidR="00EB45F6" w:rsidRPr="00D50261">
        <w:rPr>
          <w:rFonts w:cs="Arial"/>
          <w:szCs w:val="20"/>
          <w:lang w:val="sl-SI"/>
        </w:rPr>
        <w:t xml:space="preserve">Dodatno k temu je Vlada RS 2. decembra 2021 sprejela sklep, s katerim je pozvala občine, kjer živi romska skupnost, </w:t>
      </w:r>
      <w:r w:rsidR="00EB45F6" w:rsidRPr="00D50261">
        <w:rPr>
          <w:rFonts w:cs="Arial"/>
          <w:color w:val="000000"/>
          <w:szCs w:val="20"/>
          <w:lang w:val="sl-SI" w:eastAsia="sl-SI"/>
        </w:rPr>
        <w:t xml:space="preserve">k doslednemu uresničevanju njihovih obveznosti, to je k sprejemu podrobnih področnih programov in ukrepov. </w:t>
      </w:r>
    </w:p>
    <w:p w14:paraId="44BE8280" w14:textId="77777777" w:rsidR="00007B5F" w:rsidRDefault="00007B5F" w:rsidP="00D50261">
      <w:pPr>
        <w:autoSpaceDE w:val="0"/>
        <w:autoSpaceDN w:val="0"/>
        <w:adjustRightInd w:val="0"/>
        <w:spacing w:line="240" w:lineRule="exact"/>
        <w:jc w:val="both"/>
        <w:rPr>
          <w:rFonts w:cs="Arial"/>
          <w:color w:val="000000"/>
          <w:szCs w:val="20"/>
          <w:lang w:val="sl-SI" w:eastAsia="sl-SI"/>
        </w:rPr>
      </w:pPr>
    </w:p>
    <w:p w14:paraId="5E776E8F" w14:textId="7370BDBA" w:rsidR="00482B51" w:rsidRPr="00D50261" w:rsidRDefault="00481A0E" w:rsidP="00D50261">
      <w:pPr>
        <w:autoSpaceDE w:val="0"/>
        <w:autoSpaceDN w:val="0"/>
        <w:adjustRightInd w:val="0"/>
        <w:spacing w:line="240" w:lineRule="exact"/>
        <w:jc w:val="both"/>
        <w:rPr>
          <w:rFonts w:cs="Arial"/>
          <w:szCs w:val="20"/>
          <w:lang w:val="sl-SI"/>
        </w:rPr>
      </w:pPr>
      <w:r>
        <w:rPr>
          <w:rFonts w:cs="Arial"/>
          <w:szCs w:val="20"/>
          <w:lang w:val="sl-SI"/>
        </w:rPr>
        <w:t>Ob</w:t>
      </w:r>
      <w:r w:rsidR="00482B51" w:rsidRPr="00D50261">
        <w:rPr>
          <w:rFonts w:cs="Arial"/>
          <w:szCs w:val="20"/>
          <w:lang w:val="sl-SI"/>
        </w:rPr>
        <w:t xml:space="preserve"> tem Vlada RS </w:t>
      </w:r>
      <w:r>
        <w:rPr>
          <w:rFonts w:cs="Arial"/>
          <w:szCs w:val="20"/>
          <w:lang w:val="sl-SI"/>
        </w:rPr>
        <w:t xml:space="preserve">še posebej </w:t>
      </w:r>
      <w:r w:rsidR="00482B51" w:rsidRPr="00D50261">
        <w:rPr>
          <w:rFonts w:cs="Arial"/>
          <w:szCs w:val="20"/>
          <w:lang w:val="sl-SI"/>
        </w:rPr>
        <w:t>poudarja, da je vloga oziroma interes lokalne skupnosti, da se položaj pripadnikov romske skupnosti v lokalnem okolju ureja, izjemnega pomena</w:t>
      </w:r>
      <w:r w:rsidR="00EB45F6" w:rsidRPr="00D50261">
        <w:rPr>
          <w:rFonts w:cs="Arial"/>
          <w:szCs w:val="20"/>
          <w:lang w:val="sl-SI"/>
        </w:rPr>
        <w:t>,</w:t>
      </w:r>
      <w:r w:rsidR="00482B51" w:rsidRPr="00D50261">
        <w:rPr>
          <w:rFonts w:cs="Arial"/>
          <w:szCs w:val="20"/>
          <w:lang w:val="sl-SI"/>
        </w:rPr>
        <w:t xml:space="preserve"> in </w:t>
      </w:r>
      <w:r w:rsidR="00EB45F6" w:rsidRPr="00D50261">
        <w:rPr>
          <w:rFonts w:cs="Arial"/>
          <w:szCs w:val="20"/>
          <w:lang w:val="sl-SI"/>
        </w:rPr>
        <w:t xml:space="preserve">še posebej, </w:t>
      </w:r>
      <w:r w:rsidR="00482B51" w:rsidRPr="00D50261">
        <w:rPr>
          <w:rFonts w:cs="Arial"/>
          <w:szCs w:val="20"/>
          <w:lang w:val="sl-SI"/>
        </w:rPr>
        <w:t xml:space="preserve">da je občina pri tem proaktivna ter da </w:t>
      </w:r>
      <w:r w:rsidR="0094448E">
        <w:rPr>
          <w:rFonts w:cs="Arial"/>
          <w:szCs w:val="20"/>
          <w:lang w:val="sl-SI"/>
        </w:rPr>
        <w:t xml:space="preserve">dejansko </w:t>
      </w:r>
      <w:r w:rsidR="00482B51" w:rsidRPr="00D50261">
        <w:rPr>
          <w:rFonts w:cs="Arial"/>
          <w:szCs w:val="20"/>
          <w:lang w:val="sl-SI"/>
        </w:rPr>
        <w:t>izvaja aktivnosti v ta namen.</w:t>
      </w:r>
      <w:r w:rsidR="00D837FF">
        <w:rPr>
          <w:rFonts w:cs="Arial"/>
          <w:szCs w:val="20"/>
          <w:lang w:val="sl-SI"/>
        </w:rPr>
        <w:t xml:space="preserve"> Povezava med NPUR 2021–2030 in lokalno ravnjo je vzpostavljena preko različnih oblik in mehanizmov, </w:t>
      </w:r>
      <w:r w:rsidR="00007B5F">
        <w:rPr>
          <w:rFonts w:cs="Arial"/>
          <w:szCs w:val="20"/>
          <w:lang w:val="sl-SI"/>
        </w:rPr>
        <w:t>Urad Vlade RS za narodnosti</w:t>
      </w:r>
      <w:r w:rsidR="0094448E">
        <w:rPr>
          <w:rFonts w:cs="Arial"/>
          <w:szCs w:val="20"/>
          <w:lang w:val="sl-SI"/>
        </w:rPr>
        <w:t xml:space="preserve"> </w:t>
      </w:r>
      <w:r w:rsidR="00007B5F">
        <w:rPr>
          <w:rFonts w:cs="Arial"/>
          <w:szCs w:val="20"/>
          <w:lang w:val="sl-SI"/>
        </w:rPr>
        <w:t xml:space="preserve">in </w:t>
      </w:r>
      <w:r w:rsidR="00D837FF">
        <w:rPr>
          <w:rFonts w:cs="Arial"/>
          <w:szCs w:val="20"/>
          <w:lang w:val="sl-SI"/>
        </w:rPr>
        <w:t xml:space="preserve">pristojna ministrstva pa občinam nudijo tudi konkretno podporo. Skozi projekt Nacionalna platforma za Rome imajo občine, ki bi potrebovale pomoč pri pripravi konkretnih in realnih lokalnih akcijskih načrtov </w:t>
      </w:r>
      <w:r w:rsidR="00007B5F">
        <w:rPr>
          <w:rFonts w:cs="Arial"/>
          <w:szCs w:val="20"/>
          <w:lang w:val="sl-SI"/>
        </w:rPr>
        <w:t xml:space="preserve">za </w:t>
      </w:r>
      <w:r w:rsidR="00D837FF">
        <w:rPr>
          <w:rFonts w:cs="Arial"/>
          <w:szCs w:val="20"/>
          <w:lang w:val="sl-SI"/>
        </w:rPr>
        <w:t>vključevanj</w:t>
      </w:r>
      <w:r w:rsidR="00007B5F">
        <w:rPr>
          <w:rFonts w:cs="Arial"/>
          <w:szCs w:val="20"/>
          <w:lang w:val="sl-SI"/>
        </w:rPr>
        <w:t>e</w:t>
      </w:r>
      <w:r w:rsidR="00D837FF">
        <w:rPr>
          <w:rFonts w:cs="Arial"/>
          <w:szCs w:val="20"/>
          <w:lang w:val="sl-SI"/>
        </w:rPr>
        <w:t xml:space="preserve"> pripadnikov romske skupnosti ali pri </w:t>
      </w:r>
      <w:r w:rsidR="00007B5F">
        <w:rPr>
          <w:rFonts w:cs="Arial"/>
          <w:szCs w:val="20"/>
          <w:lang w:val="sl-SI"/>
        </w:rPr>
        <w:t>vzpostavljanju multidisciplinarnih oblik naslavljanja izzivov</w:t>
      </w:r>
      <w:r w:rsidR="00D837FF">
        <w:rPr>
          <w:rFonts w:cs="Arial"/>
          <w:szCs w:val="20"/>
          <w:lang w:val="sl-SI"/>
        </w:rPr>
        <w:t xml:space="preserve">, še vedno možnost tesnega sodelovanja z </w:t>
      </w:r>
      <w:r>
        <w:rPr>
          <w:rFonts w:cs="Arial"/>
          <w:szCs w:val="20"/>
          <w:lang w:val="sl-SI"/>
        </w:rPr>
        <w:t>U</w:t>
      </w:r>
      <w:r w:rsidR="0094448E">
        <w:rPr>
          <w:rFonts w:cs="Arial"/>
          <w:szCs w:val="20"/>
          <w:lang w:val="sl-SI"/>
        </w:rPr>
        <w:t>radom</w:t>
      </w:r>
      <w:r>
        <w:rPr>
          <w:rFonts w:cs="Arial"/>
          <w:szCs w:val="20"/>
          <w:lang w:val="sl-SI"/>
        </w:rPr>
        <w:t xml:space="preserve"> Vlade RS za narodnosti</w:t>
      </w:r>
      <w:r w:rsidR="00D837FF">
        <w:rPr>
          <w:rFonts w:cs="Arial"/>
          <w:szCs w:val="20"/>
          <w:lang w:val="sl-SI"/>
        </w:rPr>
        <w:t xml:space="preserve"> in pristojnimi ministrstvi ter drugimi institucijami, vendar </w:t>
      </w:r>
      <w:r w:rsidR="00007B5F">
        <w:rPr>
          <w:rFonts w:cs="Arial"/>
          <w:szCs w:val="20"/>
          <w:lang w:val="sl-SI"/>
        </w:rPr>
        <w:t xml:space="preserve">pa </w:t>
      </w:r>
      <w:r w:rsidR="00D837FF">
        <w:rPr>
          <w:rFonts w:cs="Arial"/>
          <w:szCs w:val="20"/>
          <w:lang w:val="sl-SI"/>
        </w:rPr>
        <w:t>je pri tem ključno, da je interes za to izražen s strani občine</w:t>
      </w:r>
      <w:r w:rsidR="00007B5F">
        <w:rPr>
          <w:rFonts w:cs="Arial"/>
          <w:szCs w:val="20"/>
          <w:lang w:val="sl-SI"/>
        </w:rPr>
        <w:t xml:space="preserve">. </w:t>
      </w:r>
      <w:r w:rsidR="00D837FF">
        <w:rPr>
          <w:rFonts w:cs="Arial"/>
          <w:szCs w:val="20"/>
          <w:lang w:val="sl-SI"/>
        </w:rPr>
        <w:t xml:space="preserve">Do zdaj je nekaj občin na tak način že uspešno pripravilo in sprejelo svoj akcijski načrt, Vlada RS pa pozdravlja tudi napore vseh tistih občin, ki so k temu pristopile same in imajo na lokalni ravni oblikovano ter sprejeto </w:t>
      </w:r>
      <w:r w:rsidR="00D837FF">
        <w:rPr>
          <w:rFonts w:cs="Arial"/>
          <w:szCs w:val="20"/>
          <w:lang w:val="sl-SI"/>
        </w:rPr>
        <w:lastRenderedPageBreak/>
        <w:t>programsko vizijo za naslavljanje izzivov vključevanj</w:t>
      </w:r>
      <w:r w:rsidR="00007B5F">
        <w:rPr>
          <w:rFonts w:cs="Arial"/>
          <w:szCs w:val="20"/>
          <w:lang w:val="sl-SI"/>
        </w:rPr>
        <w:t>a</w:t>
      </w:r>
      <w:r w:rsidR="00D837FF">
        <w:rPr>
          <w:rFonts w:cs="Arial"/>
          <w:szCs w:val="20"/>
          <w:lang w:val="sl-SI"/>
        </w:rPr>
        <w:t xml:space="preserve"> pripadnikov romske skupnosti </w:t>
      </w:r>
      <w:r w:rsidR="00007B5F">
        <w:rPr>
          <w:rFonts w:cs="Arial"/>
          <w:szCs w:val="20"/>
          <w:lang w:val="sl-SI"/>
        </w:rPr>
        <w:t>v svojem okolju</w:t>
      </w:r>
      <w:r w:rsidR="00D837FF">
        <w:rPr>
          <w:rFonts w:cs="Arial"/>
          <w:szCs w:val="20"/>
          <w:lang w:val="sl-SI"/>
        </w:rPr>
        <w:t xml:space="preserve">.    </w:t>
      </w:r>
      <w:r w:rsidR="00482B51" w:rsidRPr="00D50261">
        <w:rPr>
          <w:rFonts w:cs="Arial"/>
          <w:szCs w:val="20"/>
          <w:lang w:val="sl-SI"/>
        </w:rPr>
        <w:t xml:space="preserve"> </w:t>
      </w:r>
    </w:p>
    <w:p w14:paraId="79A26357" w14:textId="77777777" w:rsidR="00482B51" w:rsidRPr="00D50261" w:rsidRDefault="00482B51" w:rsidP="00D50261">
      <w:pPr>
        <w:autoSpaceDE w:val="0"/>
        <w:autoSpaceDN w:val="0"/>
        <w:adjustRightInd w:val="0"/>
        <w:spacing w:line="240" w:lineRule="exact"/>
        <w:jc w:val="both"/>
        <w:rPr>
          <w:rFonts w:cs="Arial"/>
          <w:szCs w:val="20"/>
          <w:lang w:val="sl-SI"/>
        </w:rPr>
      </w:pPr>
    </w:p>
    <w:p w14:paraId="5F5C9266" w14:textId="7EAFA6E0" w:rsidR="00482B51" w:rsidRPr="00D50261" w:rsidRDefault="003E2196" w:rsidP="00D50261">
      <w:pPr>
        <w:autoSpaceDE w:val="0"/>
        <w:autoSpaceDN w:val="0"/>
        <w:adjustRightInd w:val="0"/>
        <w:spacing w:line="240" w:lineRule="exact"/>
        <w:jc w:val="both"/>
        <w:rPr>
          <w:rFonts w:cs="Arial"/>
          <w:szCs w:val="20"/>
          <w:lang w:val="sl-SI" w:eastAsia="sl-SI"/>
        </w:rPr>
      </w:pPr>
      <w:r>
        <w:rPr>
          <w:rFonts w:cs="Arial"/>
          <w:szCs w:val="20"/>
          <w:lang w:val="sl-SI"/>
        </w:rPr>
        <w:t>Vlada RS nadalje p</w:t>
      </w:r>
      <w:r w:rsidR="00425231">
        <w:rPr>
          <w:rFonts w:cs="Arial"/>
          <w:szCs w:val="20"/>
          <w:lang w:val="sl-SI"/>
        </w:rPr>
        <w:t>ojasnjuje</w:t>
      </w:r>
      <w:r>
        <w:rPr>
          <w:rFonts w:cs="Arial"/>
          <w:szCs w:val="20"/>
          <w:lang w:val="sl-SI"/>
        </w:rPr>
        <w:t>, da se o</w:t>
      </w:r>
      <w:r w:rsidR="00482B51" w:rsidRPr="00D50261">
        <w:rPr>
          <w:rFonts w:cs="Arial"/>
          <w:szCs w:val="20"/>
          <w:lang w:val="sl-SI"/>
        </w:rPr>
        <w:t xml:space="preserve">bčinam z evidentiranimi romskimi naselji od vključno leta 2021 dalje zagotavljajo tudi dodatna sredstva za sofinanciranje njihovih obveznosti, kar pomeni, da </w:t>
      </w:r>
      <w:r w:rsidR="00482B51" w:rsidRPr="00D50261">
        <w:rPr>
          <w:rFonts w:cs="Arial"/>
          <w:szCs w:val="20"/>
          <w:lang w:val="sl-SI" w:eastAsia="sl-SI"/>
        </w:rPr>
        <w:t>se občinam, ki imajo romska naselja, iz državnega proračuna za vsako proračunsko leto zagotovijo dodatna sredstva, saj imajo te višje stroške v primerjavi z ostalimi občinami.</w:t>
      </w:r>
      <w:r>
        <w:rPr>
          <w:rFonts w:cs="Arial"/>
          <w:szCs w:val="20"/>
          <w:lang w:val="sl-SI" w:eastAsia="sl-SI"/>
        </w:rPr>
        <w:t xml:space="preserve"> Dodatno financiranje občin z evidentiranimi romskimi naselji </w:t>
      </w:r>
      <w:r w:rsidR="00481A0E">
        <w:rPr>
          <w:rFonts w:cs="Arial"/>
          <w:szCs w:val="20"/>
          <w:lang w:val="sl-SI" w:eastAsia="sl-SI"/>
        </w:rPr>
        <w:t xml:space="preserve">poteka nemoteno </w:t>
      </w:r>
      <w:r>
        <w:rPr>
          <w:rFonts w:cs="Arial"/>
          <w:szCs w:val="20"/>
          <w:lang w:val="sl-SI" w:eastAsia="sl-SI"/>
        </w:rPr>
        <w:t>od leta 2021.</w:t>
      </w:r>
      <w:r w:rsidR="00482B51" w:rsidRPr="00D50261">
        <w:rPr>
          <w:rFonts w:cs="Arial"/>
          <w:szCs w:val="20"/>
          <w:lang w:val="sl-SI" w:eastAsia="sl-SI"/>
        </w:rPr>
        <w:t xml:space="preserve"> </w:t>
      </w:r>
    </w:p>
    <w:p w14:paraId="1E6EC6CA" w14:textId="77777777" w:rsidR="00482B51" w:rsidRPr="00D50261" w:rsidRDefault="00482B51" w:rsidP="00D50261">
      <w:pPr>
        <w:pStyle w:val="Navadensplet"/>
        <w:spacing w:before="0" w:beforeAutospacing="0" w:after="0" w:afterAutospacing="0" w:line="240" w:lineRule="exact"/>
        <w:jc w:val="both"/>
        <w:textAlignment w:val="baseline"/>
        <w:rPr>
          <w:rFonts w:ascii="Arial" w:hAnsi="Arial" w:cs="Arial"/>
          <w:sz w:val="20"/>
          <w:szCs w:val="20"/>
        </w:rPr>
      </w:pPr>
    </w:p>
    <w:p w14:paraId="1E914E83" w14:textId="4A46AEDC" w:rsidR="000673E7" w:rsidRPr="007F6070" w:rsidRDefault="000673E7" w:rsidP="000673E7">
      <w:pPr>
        <w:pStyle w:val="Navadensplet"/>
        <w:spacing w:before="0" w:beforeAutospacing="0" w:after="0" w:afterAutospacing="0" w:line="240" w:lineRule="exact"/>
        <w:jc w:val="both"/>
        <w:textAlignment w:val="baseline"/>
        <w:rPr>
          <w:rFonts w:cs="Arial"/>
        </w:rPr>
      </w:pPr>
      <w:r>
        <w:rPr>
          <w:rFonts w:ascii="Arial" w:hAnsi="Arial" w:cs="Arial"/>
          <w:sz w:val="20"/>
          <w:szCs w:val="20"/>
        </w:rPr>
        <w:t xml:space="preserve">Vlada RS poudarja še izreden pomen povezovanja in sodelovanja med državnimi organi, občinami </w:t>
      </w:r>
      <w:r w:rsidRPr="00D50261">
        <w:rPr>
          <w:rFonts w:ascii="Arial" w:hAnsi="Arial" w:cs="Arial"/>
          <w:sz w:val="20"/>
          <w:szCs w:val="20"/>
        </w:rPr>
        <w:t>in drugimi institucijami ter organizacijami, ki delujejo v lokalnem okolju, ter romsko skupnostjo</w:t>
      </w:r>
      <w:r>
        <w:rPr>
          <w:rFonts w:ascii="Arial" w:hAnsi="Arial" w:cs="Arial"/>
          <w:sz w:val="20"/>
          <w:szCs w:val="20"/>
        </w:rPr>
        <w:t xml:space="preserve">, saj se </w:t>
      </w:r>
      <w:r w:rsidRPr="00D50261">
        <w:rPr>
          <w:rFonts w:ascii="Arial" w:hAnsi="Arial" w:cs="Arial"/>
          <w:sz w:val="20"/>
          <w:szCs w:val="20"/>
        </w:rPr>
        <w:t>kar nekaj vladnih ukrepov izvaja</w:t>
      </w:r>
      <w:r>
        <w:rPr>
          <w:rFonts w:ascii="Arial" w:hAnsi="Arial" w:cs="Arial"/>
          <w:sz w:val="20"/>
          <w:szCs w:val="20"/>
        </w:rPr>
        <w:t xml:space="preserve"> (ali pa se šele bodo izvajali)</w:t>
      </w:r>
      <w:r w:rsidRPr="00D50261">
        <w:rPr>
          <w:rFonts w:ascii="Arial" w:hAnsi="Arial" w:cs="Arial"/>
          <w:sz w:val="20"/>
          <w:szCs w:val="20"/>
        </w:rPr>
        <w:t xml:space="preserve"> v </w:t>
      </w:r>
      <w:r>
        <w:rPr>
          <w:rFonts w:ascii="Arial" w:hAnsi="Arial" w:cs="Arial"/>
          <w:sz w:val="20"/>
          <w:szCs w:val="20"/>
        </w:rPr>
        <w:t xml:space="preserve">lokalnih </w:t>
      </w:r>
      <w:r w:rsidRPr="00D50261">
        <w:rPr>
          <w:rFonts w:ascii="Arial" w:hAnsi="Arial" w:cs="Arial"/>
          <w:sz w:val="20"/>
          <w:szCs w:val="20"/>
        </w:rPr>
        <w:t xml:space="preserve">okoljih, kjer </w:t>
      </w:r>
      <w:r>
        <w:rPr>
          <w:rFonts w:ascii="Arial" w:hAnsi="Arial" w:cs="Arial"/>
          <w:sz w:val="20"/>
          <w:szCs w:val="20"/>
        </w:rPr>
        <w:t xml:space="preserve">Romi </w:t>
      </w:r>
      <w:r w:rsidRPr="00D50261">
        <w:rPr>
          <w:rFonts w:ascii="Arial" w:hAnsi="Arial" w:cs="Arial"/>
          <w:sz w:val="20"/>
          <w:szCs w:val="20"/>
        </w:rPr>
        <w:t>živijo</w:t>
      </w:r>
      <w:r>
        <w:rPr>
          <w:rFonts w:ascii="Arial" w:hAnsi="Arial" w:cs="Arial"/>
          <w:sz w:val="20"/>
          <w:szCs w:val="20"/>
        </w:rPr>
        <w:t xml:space="preserve">. </w:t>
      </w:r>
      <w:r w:rsidRPr="00D50261">
        <w:rPr>
          <w:rFonts w:ascii="Arial" w:hAnsi="Arial" w:cs="Arial"/>
          <w:sz w:val="20"/>
          <w:szCs w:val="20"/>
        </w:rPr>
        <w:t xml:space="preserve">Za krepitev dialoga med vsem deležniki (tako na lokalni kot nacionalni ravni ter med lokalno in nacionalno ravnjo) si zadnjih nekaj let prizadeva predvsem Urad Vlade RS za narodnosti skozi </w:t>
      </w:r>
      <w:r>
        <w:rPr>
          <w:rFonts w:ascii="Arial" w:hAnsi="Arial" w:cs="Arial"/>
          <w:sz w:val="20"/>
          <w:szCs w:val="20"/>
        </w:rPr>
        <w:t xml:space="preserve">prej navedeni </w:t>
      </w:r>
      <w:r w:rsidRPr="00D50261">
        <w:rPr>
          <w:rFonts w:ascii="Arial" w:hAnsi="Arial" w:cs="Arial"/>
          <w:sz w:val="20"/>
          <w:szCs w:val="20"/>
        </w:rPr>
        <w:t xml:space="preserve">projekt </w:t>
      </w:r>
      <w:r>
        <w:rPr>
          <w:rFonts w:ascii="Arial" w:hAnsi="Arial" w:cs="Arial"/>
          <w:sz w:val="20"/>
          <w:szCs w:val="20"/>
        </w:rPr>
        <w:t>(</w:t>
      </w:r>
      <w:r w:rsidRPr="00D50261">
        <w:rPr>
          <w:rFonts w:ascii="Arial" w:hAnsi="Arial" w:cs="Arial"/>
          <w:sz w:val="20"/>
          <w:szCs w:val="20"/>
        </w:rPr>
        <w:t>Nacionalna platforma za Rome</w:t>
      </w:r>
      <w:r>
        <w:rPr>
          <w:rFonts w:ascii="Arial" w:hAnsi="Arial" w:cs="Arial"/>
          <w:sz w:val="20"/>
          <w:szCs w:val="20"/>
        </w:rPr>
        <w:t>), ki</w:t>
      </w:r>
      <w:r w:rsidRPr="00D50261">
        <w:rPr>
          <w:rFonts w:ascii="Arial" w:hAnsi="Arial" w:cs="Arial"/>
          <w:sz w:val="20"/>
          <w:szCs w:val="20"/>
        </w:rPr>
        <w:t xml:space="preserve"> preko različnih dogodkov krepi dialog med vsemi deležniki in si prizadeva za čimboljši pretok jasnih in resničnih informacij ter za iskanje sinergij za doseganje čim večjega učinka ukrepov. </w:t>
      </w:r>
      <w:r>
        <w:rPr>
          <w:rFonts w:ascii="Arial" w:hAnsi="Arial" w:cs="Arial"/>
          <w:sz w:val="20"/>
          <w:szCs w:val="20"/>
        </w:rPr>
        <w:t xml:space="preserve">Z aktivnostmi v okviru Nacionalne platforme za Rome se naslavljajo tudi teme in izzivi, ki v preteklosti še niso bili naslovljeni in so izredno kompleksni ter (vsaj za zdaj) tudi v romski skupnosti še vedno niso jasno izpostavljeni in obsojeni. Tak izziv predstavlja npr. naslavljanje problematike zgodnjih in prisilnih porok oziroma vseh različnih oblik in poimenovanj v zvezi s temi pojavi, ki sicer niso značilni za vsa okolja, kjer Romi živijo, in prav tako niso omejeni samo na te skupnosti, vendarle pa so na terenu zaznani in zahtevajo tako ozaveščenost strokovnih delavcev vseh različnih institucij in organizacij, ki prihajajo v stik z romsko populacijo ter njihovo ustrezno ukrepanje, kot tudi ozaveščenost Romov o škodljivosti teh praks za posameznika in razvoj skupnosti.     </w:t>
      </w:r>
    </w:p>
    <w:p w14:paraId="176DF0AC" w14:textId="77777777" w:rsidR="000673E7" w:rsidRDefault="000673E7" w:rsidP="00007B5F">
      <w:pPr>
        <w:pStyle w:val="Navadensplet"/>
        <w:spacing w:before="0" w:beforeAutospacing="0" w:after="0" w:afterAutospacing="0" w:line="240" w:lineRule="exact"/>
        <w:jc w:val="both"/>
        <w:textAlignment w:val="baseline"/>
        <w:rPr>
          <w:rFonts w:ascii="Arial" w:hAnsi="Arial" w:cs="Arial"/>
          <w:sz w:val="20"/>
          <w:szCs w:val="20"/>
        </w:rPr>
      </w:pPr>
    </w:p>
    <w:p w14:paraId="4C531B42" w14:textId="3C4EFBF3" w:rsidR="00034C3A" w:rsidRPr="009A0E43" w:rsidRDefault="000673E7" w:rsidP="00007B5F">
      <w:pPr>
        <w:pStyle w:val="Navadensplet"/>
        <w:spacing w:before="0" w:beforeAutospacing="0" w:after="0" w:afterAutospacing="0" w:line="240" w:lineRule="exact"/>
        <w:jc w:val="both"/>
        <w:textAlignment w:val="baseline"/>
        <w:rPr>
          <w:rFonts w:ascii="Arial" w:hAnsi="Arial" w:cs="Arial"/>
          <w:sz w:val="20"/>
          <w:szCs w:val="20"/>
        </w:rPr>
      </w:pPr>
      <w:r>
        <w:rPr>
          <w:rFonts w:ascii="Arial" w:hAnsi="Arial" w:cs="Arial"/>
          <w:sz w:val="20"/>
          <w:szCs w:val="20"/>
        </w:rPr>
        <w:t xml:space="preserve">Nazadnje </w:t>
      </w:r>
      <w:r w:rsidR="00481A0E">
        <w:rPr>
          <w:rFonts w:ascii="Arial" w:hAnsi="Arial" w:cs="Arial"/>
          <w:sz w:val="20"/>
          <w:szCs w:val="20"/>
        </w:rPr>
        <w:t xml:space="preserve">Vlada RS </w:t>
      </w:r>
      <w:r>
        <w:rPr>
          <w:rFonts w:ascii="Arial" w:hAnsi="Arial" w:cs="Arial"/>
          <w:sz w:val="20"/>
          <w:szCs w:val="20"/>
        </w:rPr>
        <w:t xml:space="preserve">še pojasnjuje, da </w:t>
      </w:r>
      <w:r w:rsidR="00481A0E">
        <w:rPr>
          <w:rFonts w:ascii="Arial" w:hAnsi="Arial" w:cs="Arial"/>
          <w:sz w:val="20"/>
          <w:szCs w:val="20"/>
        </w:rPr>
        <w:t>se zaveda in ko</w:t>
      </w:r>
      <w:r w:rsidR="00EE3C96">
        <w:rPr>
          <w:rFonts w:ascii="Arial" w:hAnsi="Arial" w:cs="Arial"/>
          <w:sz w:val="20"/>
          <w:szCs w:val="20"/>
        </w:rPr>
        <w:t>t</w:t>
      </w:r>
      <w:r w:rsidR="00007B5F">
        <w:rPr>
          <w:rFonts w:ascii="Arial" w:hAnsi="Arial" w:cs="Arial"/>
          <w:sz w:val="20"/>
          <w:szCs w:val="20"/>
        </w:rPr>
        <w:t xml:space="preserve"> zelo </w:t>
      </w:r>
      <w:r w:rsidR="005520C2" w:rsidRPr="00D50261">
        <w:rPr>
          <w:rFonts w:ascii="Arial" w:hAnsi="Arial" w:cs="Arial"/>
          <w:sz w:val="20"/>
          <w:szCs w:val="20"/>
        </w:rPr>
        <w:t>pomembno</w:t>
      </w:r>
      <w:r w:rsidR="00007B5F">
        <w:rPr>
          <w:rFonts w:ascii="Arial" w:hAnsi="Arial" w:cs="Arial"/>
          <w:sz w:val="20"/>
          <w:szCs w:val="20"/>
        </w:rPr>
        <w:t xml:space="preserve"> opozarja</w:t>
      </w:r>
      <w:r w:rsidR="0094448E">
        <w:rPr>
          <w:rFonts w:ascii="Arial" w:hAnsi="Arial" w:cs="Arial"/>
          <w:sz w:val="20"/>
          <w:szCs w:val="20"/>
        </w:rPr>
        <w:t xml:space="preserve"> </w:t>
      </w:r>
      <w:r>
        <w:rPr>
          <w:rFonts w:ascii="Arial" w:hAnsi="Arial" w:cs="Arial"/>
          <w:sz w:val="20"/>
          <w:szCs w:val="20"/>
        </w:rPr>
        <w:t xml:space="preserve">na potrebo po zagotovitvi pogojev in aktivnega prizadevanja </w:t>
      </w:r>
      <w:r w:rsidR="002B547B">
        <w:rPr>
          <w:rFonts w:ascii="Arial" w:hAnsi="Arial" w:cs="Arial"/>
          <w:sz w:val="20"/>
          <w:szCs w:val="20"/>
        </w:rPr>
        <w:t xml:space="preserve">na vseh </w:t>
      </w:r>
      <w:r w:rsidR="0094448E">
        <w:rPr>
          <w:rFonts w:ascii="Arial" w:hAnsi="Arial" w:cs="Arial"/>
          <w:sz w:val="20"/>
          <w:szCs w:val="20"/>
        </w:rPr>
        <w:t>straneh</w:t>
      </w:r>
      <w:r w:rsidR="00007B5F">
        <w:rPr>
          <w:rFonts w:ascii="Arial" w:hAnsi="Arial" w:cs="Arial"/>
          <w:sz w:val="20"/>
          <w:szCs w:val="20"/>
        </w:rPr>
        <w:t xml:space="preserve">, da </w:t>
      </w:r>
      <w:r w:rsidR="00010D9F">
        <w:rPr>
          <w:rFonts w:ascii="Arial" w:hAnsi="Arial" w:cs="Arial"/>
          <w:sz w:val="20"/>
          <w:szCs w:val="20"/>
        </w:rPr>
        <w:t xml:space="preserve">bi </w:t>
      </w:r>
      <w:r w:rsidR="005520C2" w:rsidRPr="00D50261">
        <w:rPr>
          <w:rFonts w:ascii="Arial" w:hAnsi="Arial" w:cs="Arial"/>
          <w:sz w:val="20"/>
          <w:szCs w:val="20"/>
        </w:rPr>
        <w:t xml:space="preserve">se </w:t>
      </w:r>
      <w:r w:rsidR="00010D9F">
        <w:rPr>
          <w:rFonts w:ascii="Arial" w:hAnsi="Arial" w:cs="Arial"/>
          <w:sz w:val="20"/>
          <w:szCs w:val="20"/>
        </w:rPr>
        <w:t xml:space="preserve">vladni in lokalni </w:t>
      </w:r>
      <w:r w:rsidR="005520C2" w:rsidRPr="00D50261">
        <w:rPr>
          <w:rFonts w:ascii="Arial" w:hAnsi="Arial" w:cs="Arial"/>
          <w:sz w:val="20"/>
          <w:szCs w:val="20"/>
        </w:rPr>
        <w:t>ukrepi</w:t>
      </w:r>
      <w:r w:rsidR="00010D9F">
        <w:rPr>
          <w:rFonts w:ascii="Arial" w:hAnsi="Arial" w:cs="Arial"/>
          <w:sz w:val="20"/>
          <w:szCs w:val="20"/>
        </w:rPr>
        <w:t xml:space="preserve"> čimbolj</w:t>
      </w:r>
      <w:r w:rsidR="00CD06BA">
        <w:rPr>
          <w:rFonts w:ascii="Arial" w:hAnsi="Arial" w:cs="Arial"/>
          <w:sz w:val="20"/>
          <w:szCs w:val="20"/>
        </w:rPr>
        <w:t>e</w:t>
      </w:r>
      <w:r w:rsidR="005520C2" w:rsidRPr="00D50261">
        <w:rPr>
          <w:rFonts w:ascii="Arial" w:hAnsi="Arial" w:cs="Arial"/>
          <w:sz w:val="20"/>
          <w:szCs w:val="20"/>
        </w:rPr>
        <w:t xml:space="preserve"> povez</w:t>
      </w:r>
      <w:r w:rsidR="00010D9F">
        <w:rPr>
          <w:rFonts w:ascii="Arial" w:hAnsi="Arial" w:cs="Arial"/>
          <w:sz w:val="20"/>
          <w:szCs w:val="20"/>
        </w:rPr>
        <w:t xml:space="preserve">ovali in se </w:t>
      </w:r>
      <w:r w:rsidR="005520C2" w:rsidRPr="00D50261">
        <w:rPr>
          <w:rFonts w:ascii="Arial" w:hAnsi="Arial" w:cs="Arial"/>
          <w:sz w:val="20"/>
          <w:szCs w:val="20"/>
        </w:rPr>
        <w:t>dopolnj</w:t>
      </w:r>
      <w:r w:rsidR="00010D9F">
        <w:rPr>
          <w:rFonts w:ascii="Arial" w:hAnsi="Arial" w:cs="Arial"/>
          <w:sz w:val="20"/>
          <w:szCs w:val="20"/>
        </w:rPr>
        <w:t>evali, saj bodo le tako dosežene sinergije in posledično tudi večji učinki v praksi</w:t>
      </w:r>
      <w:r w:rsidR="00425231">
        <w:rPr>
          <w:rFonts w:ascii="Arial" w:hAnsi="Arial" w:cs="Arial"/>
          <w:sz w:val="20"/>
          <w:szCs w:val="20"/>
        </w:rPr>
        <w:t xml:space="preserve">. Za doseganje večjega napredka je ključno tudi </w:t>
      </w:r>
      <w:r>
        <w:rPr>
          <w:rFonts w:ascii="Arial" w:hAnsi="Arial" w:cs="Arial"/>
          <w:sz w:val="20"/>
          <w:szCs w:val="20"/>
        </w:rPr>
        <w:t>večje</w:t>
      </w:r>
      <w:r w:rsidR="00425231">
        <w:rPr>
          <w:rFonts w:ascii="Arial" w:hAnsi="Arial" w:cs="Arial"/>
          <w:sz w:val="20"/>
          <w:szCs w:val="20"/>
        </w:rPr>
        <w:t xml:space="preserve"> </w:t>
      </w:r>
      <w:r>
        <w:rPr>
          <w:rFonts w:ascii="Arial" w:hAnsi="Arial" w:cs="Arial"/>
          <w:sz w:val="20"/>
          <w:szCs w:val="20"/>
        </w:rPr>
        <w:t>izkoriščanj</w:t>
      </w:r>
      <w:r w:rsidR="00425231">
        <w:rPr>
          <w:rFonts w:ascii="Arial" w:hAnsi="Arial" w:cs="Arial"/>
          <w:sz w:val="20"/>
          <w:szCs w:val="20"/>
        </w:rPr>
        <w:t>e</w:t>
      </w:r>
      <w:r>
        <w:rPr>
          <w:rFonts w:ascii="Arial" w:hAnsi="Arial" w:cs="Arial"/>
          <w:sz w:val="20"/>
          <w:szCs w:val="20"/>
        </w:rPr>
        <w:t xml:space="preserve"> obstoječih možnosti s strani pripadnikov romske skupnosti</w:t>
      </w:r>
      <w:r w:rsidR="005520C2" w:rsidRPr="00D50261">
        <w:rPr>
          <w:rFonts w:ascii="Arial" w:hAnsi="Arial" w:cs="Arial"/>
          <w:sz w:val="20"/>
          <w:szCs w:val="20"/>
        </w:rPr>
        <w:t xml:space="preserve">. </w:t>
      </w:r>
      <w:r w:rsidR="0094448E">
        <w:rPr>
          <w:rFonts w:ascii="Arial" w:hAnsi="Arial" w:cs="Arial"/>
          <w:sz w:val="20"/>
          <w:szCs w:val="20"/>
        </w:rPr>
        <w:t>Pri tem Vlada RS pričakuje aktivno podporo predstavnikov romske skupnosti, še posebej Sveta romske skupnosti RS, zvez društev in predstavnikov romske skupnosti v občinskih svetih občin</w:t>
      </w:r>
      <w:r w:rsidR="00010D9F">
        <w:rPr>
          <w:rFonts w:ascii="Arial" w:hAnsi="Arial" w:cs="Arial"/>
          <w:sz w:val="20"/>
          <w:szCs w:val="20"/>
        </w:rPr>
        <w:t xml:space="preserve">. Vsi ti predstavniki so bili </w:t>
      </w:r>
      <w:r w:rsidR="0094448E">
        <w:rPr>
          <w:rFonts w:ascii="Arial" w:hAnsi="Arial" w:cs="Arial"/>
          <w:sz w:val="20"/>
          <w:szCs w:val="20"/>
        </w:rPr>
        <w:t xml:space="preserve">v proces priprave NPUR 2021–2030 ves čas aktivno vključeni oziroma so </w:t>
      </w:r>
      <w:r w:rsidR="00010D9F">
        <w:rPr>
          <w:rFonts w:ascii="Arial" w:hAnsi="Arial" w:cs="Arial"/>
          <w:sz w:val="20"/>
          <w:szCs w:val="20"/>
        </w:rPr>
        <w:t xml:space="preserve">jim bile zagotovljene </w:t>
      </w:r>
      <w:r w:rsidR="0094448E">
        <w:rPr>
          <w:rFonts w:ascii="Arial" w:hAnsi="Arial" w:cs="Arial"/>
          <w:sz w:val="20"/>
          <w:szCs w:val="20"/>
        </w:rPr>
        <w:t>vse možnosti</w:t>
      </w:r>
      <w:r w:rsidR="00010D9F">
        <w:rPr>
          <w:rFonts w:ascii="Arial" w:hAnsi="Arial" w:cs="Arial"/>
          <w:sz w:val="20"/>
          <w:szCs w:val="20"/>
        </w:rPr>
        <w:t xml:space="preserve"> za aktivno sodelovanje. Vlada RS pozdravlja tudi vse kritike in predloge, ki jih predstavniki romske skupnosti naslovijo na Vlado RS ali na posamezne pristojne organe, pojasnjuje pa, da t</w:t>
      </w:r>
      <w:r w:rsidR="0005670C">
        <w:rPr>
          <w:rFonts w:ascii="Arial" w:hAnsi="Arial" w:cs="Arial"/>
          <w:sz w:val="20"/>
          <w:szCs w:val="20"/>
        </w:rPr>
        <w:t xml:space="preserve">a mnenja in predloge </w:t>
      </w:r>
      <w:r w:rsidR="00010D9F">
        <w:rPr>
          <w:rFonts w:ascii="Arial" w:hAnsi="Arial" w:cs="Arial"/>
          <w:sz w:val="20"/>
          <w:szCs w:val="20"/>
        </w:rPr>
        <w:t>potem pristojne strokovne službe proučijo, in jih, če so izvedljivi in sprejemljivi glede na veljavno ustavno in zakonodajno ureditev ter programske smernice, poskušajo v največji možni meri tudi upoštevati. Velikokrat pa pristojni organi ugotavljajo, da predlogi, ki jih podajajo Svet romske skupnosti RS in posamezne zveze društev ali posamezni predstavniki romske skupnosti, v večji meri ostajajo premalo konkretni in odražajo nepoznavanje vseh številnih možnosti, ki že obstajajo in so zagotovljene (tudi) za pripa</w:t>
      </w:r>
      <w:r w:rsidR="00034C3A">
        <w:rPr>
          <w:rFonts w:ascii="Arial" w:hAnsi="Arial" w:cs="Arial"/>
          <w:sz w:val="20"/>
          <w:szCs w:val="20"/>
        </w:rPr>
        <w:t xml:space="preserve">dnike </w:t>
      </w:r>
      <w:r w:rsidR="00034C3A" w:rsidRPr="009A0E43">
        <w:rPr>
          <w:rFonts w:ascii="Arial" w:hAnsi="Arial" w:cs="Arial"/>
          <w:sz w:val="20"/>
          <w:szCs w:val="20"/>
        </w:rPr>
        <w:t>romske skupnosti</w:t>
      </w:r>
      <w:r w:rsidR="0098489F" w:rsidRPr="009A0E43">
        <w:rPr>
          <w:rFonts w:ascii="Arial" w:hAnsi="Arial" w:cs="Arial"/>
          <w:sz w:val="20"/>
          <w:szCs w:val="20"/>
        </w:rPr>
        <w:t xml:space="preserve"> </w:t>
      </w:r>
      <w:r w:rsidR="00D3007C">
        <w:rPr>
          <w:rFonts w:ascii="Arial" w:hAnsi="Arial" w:cs="Arial"/>
          <w:sz w:val="20"/>
          <w:szCs w:val="20"/>
        </w:rPr>
        <w:t>ter</w:t>
      </w:r>
      <w:r w:rsidR="0098489F" w:rsidRPr="009A0E43">
        <w:rPr>
          <w:rFonts w:ascii="Arial" w:hAnsi="Arial" w:cs="Arial"/>
          <w:sz w:val="20"/>
          <w:szCs w:val="20"/>
        </w:rPr>
        <w:t xml:space="preserve"> prispevajo k temu, da se posebej za pripadnike ene skupnosti ne vzpostavlja </w:t>
      </w:r>
      <w:r w:rsidRPr="009A0E43">
        <w:rPr>
          <w:rFonts w:ascii="Arial" w:hAnsi="Arial" w:cs="Arial"/>
          <w:sz w:val="20"/>
          <w:szCs w:val="20"/>
        </w:rPr>
        <w:t>vzporeden sistem obravnave in podpor</w:t>
      </w:r>
      <w:r>
        <w:rPr>
          <w:rFonts w:ascii="Arial" w:hAnsi="Arial" w:cs="Arial"/>
          <w:sz w:val="20"/>
          <w:szCs w:val="20"/>
        </w:rPr>
        <w:t>e</w:t>
      </w:r>
      <w:r w:rsidR="009A0E43" w:rsidRPr="009A0E43">
        <w:rPr>
          <w:rFonts w:ascii="Arial" w:hAnsi="Arial" w:cs="Arial"/>
          <w:sz w:val="20"/>
          <w:szCs w:val="20"/>
        </w:rPr>
        <w:t>, saj to kvečjemu pripomore k še večji izključenosti iz družbe</w:t>
      </w:r>
      <w:r w:rsidR="00034C3A" w:rsidRPr="009A0E43">
        <w:rPr>
          <w:rFonts w:ascii="Arial" w:hAnsi="Arial" w:cs="Arial"/>
          <w:sz w:val="20"/>
          <w:szCs w:val="20"/>
        </w:rPr>
        <w:t xml:space="preserve">. </w:t>
      </w:r>
      <w:r>
        <w:rPr>
          <w:rFonts w:ascii="Arial" w:hAnsi="Arial" w:cs="Arial"/>
          <w:sz w:val="20"/>
          <w:szCs w:val="20"/>
        </w:rPr>
        <w:t>Seveda pa Vlada RS ob tem opozarja, da k</w:t>
      </w:r>
      <w:r w:rsidR="00034C3A" w:rsidRPr="009A0E43">
        <w:rPr>
          <w:rFonts w:ascii="Arial" w:hAnsi="Arial" w:cs="Arial"/>
          <w:sz w:val="20"/>
          <w:szCs w:val="20"/>
        </w:rPr>
        <w:t xml:space="preserve">adar </w:t>
      </w:r>
      <w:r w:rsidR="009A0E43">
        <w:rPr>
          <w:rFonts w:ascii="Arial" w:hAnsi="Arial" w:cs="Arial"/>
          <w:sz w:val="20"/>
          <w:szCs w:val="20"/>
        </w:rPr>
        <w:t>d</w:t>
      </w:r>
      <w:r w:rsidR="009A0E43" w:rsidRPr="009A0E43">
        <w:rPr>
          <w:rFonts w:ascii="Arial" w:hAnsi="Arial" w:cs="Arial"/>
          <w:sz w:val="20"/>
          <w:szCs w:val="20"/>
        </w:rPr>
        <w:t>ržavni organi, nosilci javnih pooblastil in organi samoupravne lokalne skupnosti sprejemajo ali izdajajo predpise in druge splošne pravne akte, ki se nanašajo na položaj romske skupnosti</w:t>
      </w:r>
      <w:r w:rsidR="009A0E43">
        <w:rPr>
          <w:rFonts w:ascii="Arial" w:hAnsi="Arial" w:cs="Arial"/>
          <w:sz w:val="20"/>
          <w:szCs w:val="20"/>
        </w:rPr>
        <w:t xml:space="preserve">, morajo v skladu z zakonom </w:t>
      </w:r>
      <w:r w:rsidR="009A0E43" w:rsidRPr="009A0E43">
        <w:rPr>
          <w:rFonts w:ascii="Arial" w:hAnsi="Arial" w:cs="Arial"/>
          <w:sz w:val="20"/>
          <w:szCs w:val="20"/>
        </w:rPr>
        <w:t xml:space="preserve">pridobiti predhodno mnenje </w:t>
      </w:r>
      <w:r>
        <w:rPr>
          <w:rFonts w:ascii="Arial" w:hAnsi="Arial" w:cs="Arial"/>
          <w:sz w:val="20"/>
          <w:szCs w:val="20"/>
        </w:rPr>
        <w:t>S</w:t>
      </w:r>
      <w:r w:rsidR="009A0E43" w:rsidRPr="009A0E43">
        <w:rPr>
          <w:rFonts w:ascii="Arial" w:hAnsi="Arial" w:cs="Arial"/>
          <w:sz w:val="20"/>
          <w:szCs w:val="20"/>
        </w:rPr>
        <w:t>veta</w:t>
      </w:r>
      <w:r>
        <w:rPr>
          <w:rFonts w:ascii="Arial" w:hAnsi="Arial" w:cs="Arial"/>
          <w:sz w:val="20"/>
          <w:szCs w:val="20"/>
        </w:rPr>
        <w:t xml:space="preserve"> romske skupnosti RS</w:t>
      </w:r>
      <w:r w:rsidR="009A0E43">
        <w:rPr>
          <w:rFonts w:ascii="Arial" w:hAnsi="Arial" w:cs="Arial"/>
          <w:sz w:val="20"/>
          <w:szCs w:val="20"/>
        </w:rPr>
        <w:t>.</w:t>
      </w:r>
      <w:r w:rsidR="00034C3A" w:rsidRPr="009A0E43">
        <w:rPr>
          <w:rFonts w:ascii="Arial" w:hAnsi="Arial" w:cs="Arial"/>
          <w:sz w:val="20"/>
          <w:szCs w:val="20"/>
        </w:rPr>
        <w:t xml:space="preserve">  </w:t>
      </w:r>
    </w:p>
    <w:p w14:paraId="4271FFA8" w14:textId="77777777" w:rsidR="00034C3A" w:rsidRPr="009A0E43" w:rsidRDefault="00034C3A" w:rsidP="00007B5F">
      <w:pPr>
        <w:pStyle w:val="Navadensplet"/>
        <w:spacing w:before="0" w:beforeAutospacing="0" w:after="0" w:afterAutospacing="0" w:line="240" w:lineRule="exact"/>
        <w:jc w:val="both"/>
        <w:textAlignment w:val="baseline"/>
        <w:rPr>
          <w:rFonts w:ascii="Arial" w:hAnsi="Arial" w:cs="Arial"/>
          <w:sz w:val="20"/>
          <w:szCs w:val="20"/>
        </w:rPr>
      </w:pPr>
    </w:p>
    <w:sectPr w:rsidR="00034C3A" w:rsidRPr="009A0E43"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490D" w14:textId="77777777" w:rsidR="001F1ADC" w:rsidRDefault="001F1ADC" w:rsidP="00F66B56">
      <w:pPr>
        <w:spacing w:line="240" w:lineRule="auto"/>
      </w:pPr>
      <w:r>
        <w:separator/>
      </w:r>
    </w:p>
  </w:endnote>
  <w:endnote w:type="continuationSeparator" w:id="0">
    <w:p w14:paraId="6D8B3679" w14:textId="77777777" w:rsidR="001F1ADC" w:rsidRDefault="001F1ADC" w:rsidP="00F66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6B48" w14:textId="77777777" w:rsidR="001F1ADC" w:rsidRDefault="001F1ADC" w:rsidP="00F66B56">
      <w:pPr>
        <w:spacing w:line="240" w:lineRule="auto"/>
      </w:pPr>
      <w:r>
        <w:separator/>
      </w:r>
    </w:p>
  </w:footnote>
  <w:footnote w:type="continuationSeparator" w:id="0">
    <w:p w14:paraId="656E2863" w14:textId="77777777" w:rsidR="001F1ADC" w:rsidRDefault="001F1ADC" w:rsidP="00F66B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F499" w14:textId="77777777" w:rsidR="00F63009" w:rsidRPr="00110CBD" w:rsidRDefault="00110BD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2974" w14:textId="77777777" w:rsidR="00F66B56" w:rsidRPr="008F3500" w:rsidRDefault="00F66B56" w:rsidP="00F66B56">
    <w:pPr>
      <w:pStyle w:val="Glava"/>
      <w:tabs>
        <w:tab w:val="clear" w:pos="4320"/>
        <w:tab w:val="clear" w:pos="8640"/>
        <w:tab w:val="left" w:pos="5112"/>
      </w:tabs>
      <w:spacing w:before="240" w:line="240" w:lineRule="exact"/>
      <w:ind w:left="5112"/>
      <w:rPr>
        <w:rFonts w:cs="Arial"/>
        <w:sz w:val="16"/>
        <w:lang w:val="sl-SI"/>
      </w:rPr>
    </w:pPr>
    <w:bookmarkStart w:id="5" w:name="_Hlk93995476"/>
    <w:r>
      <w:rPr>
        <w:noProof/>
      </w:rPr>
      <w:drawing>
        <wp:anchor distT="0" distB="0" distL="114300" distR="114300" simplePos="0" relativeHeight="251659264" behindDoc="0" locked="0" layoutInCell="1" allowOverlap="1" wp14:anchorId="38F3B4E3" wp14:editId="786F4526">
          <wp:simplePos x="0" y="0"/>
          <wp:positionH relativeFrom="margin">
            <wp:posOffset>-562610</wp:posOffset>
          </wp:positionH>
          <wp:positionV relativeFrom="paragraph">
            <wp:posOffset>-81915</wp:posOffset>
          </wp:positionV>
          <wp:extent cx="2567305" cy="706120"/>
          <wp:effectExtent l="0" t="0" r="4445" b="0"/>
          <wp:wrapThrough wrapText="bothSides">
            <wp:wrapPolygon edited="0">
              <wp:start x="0" y="0"/>
              <wp:lineTo x="0" y="20978"/>
              <wp:lineTo x="21477" y="20978"/>
              <wp:lineTo x="21477"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7305" cy="706120"/>
                  </a:xfrm>
                  <a:prstGeom prst="rect">
                    <a:avLst/>
                  </a:prstGeom>
                </pic:spPr>
              </pic:pic>
            </a:graphicData>
          </a:graphic>
          <wp14:sizeRelH relativeFrom="page">
            <wp14:pctWidth>0</wp14:pctWidth>
          </wp14:sizeRelH>
          <wp14:sizeRelV relativeFrom="page">
            <wp14:pctHeight>0</wp14:pctHeight>
          </wp14:sizeRelV>
        </wp:anchor>
      </w:drawing>
    </w:r>
    <w:r w:rsidRPr="008F3500">
      <w:rPr>
        <w:rFonts w:cs="Arial"/>
        <w:sz w:val="16"/>
        <w:lang w:val="sl-SI"/>
      </w:rPr>
      <w:tab/>
    </w:r>
    <w:r>
      <w:rPr>
        <w:rFonts w:cs="Arial"/>
        <w:sz w:val="16"/>
        <w:lang w:val="sl-SI"/>
      </w:rPr>
      <w:br/>
      <w:t xml:space="preserve">  </w:t>
    </w:r>
    <w:r>
      <w:rPr>
        <w:rFonts w:cs="Arial"/>
        <w:sz w:val="16"/>
        <w:lang w:val="sl-SI"/>
      </w:rPr>
      <w:tab/>
    </w:r>
    <w:r>
      <w:rPr>
        <w:rFonts w:cs="Arial"/>
        <w:sz w:val="16"/>
        <w:lang w:val="sl-SI"/>
      </w:rPr>
      <w:br/>
    </w:r>
    <w:r w:rsidRPr="008F3500">
      <w:rPr>
        <w:rFonts w:cs="Arial"/>
        <w:sz w:val="16"/>
        <w:lang w:val="sl-SI"/>
      </w:rPr>
      <w:t xml:space="preserve">T: </w:t>
    </w:r>
    <w:r>
      <w:rPr>
        <w:rFonts w:cs="Arial"/>
        <w:sz w:val="16"/>
        <w:lang w:val="sl-SI"/>
      </w:rPr>
      <w:t>01 400 11 80</w:t>
    </w:r>
  </w:p>
  <w:p w14:paraId="5AF8538E" w14:textId="77777777" w:rsidR="00F66B56" w:rsidRPr="008F3500" w:rsidRDefault="00F66B56" w:rsidP="00F66B5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gp.un@gov.si</w:t>
    </w:r>
  </w:p>
  <w:p w14:paraId="03AA57B7" w14:textId="77777777" w:rsidR="00F66B56" w:rsidRDefault="00F66B56" w:rsidP="00F66B5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Pr="00964A08">
        <w:rPr>
          <w:rStyle w:val="Hiperpovezava"/>
          <w:rFonts w:cs="Arial"/>
          <w:sz w:val="16"/>
          <w:lang w:val="sl-SI"/>
        </w:rPr>
        <w:t>www.un.gov.si</w:t>
      </w:r>
    </w:hyperlink>
  </w:p>
  <w:bookmarkEnd w:id="5"/>
  <w:p w14:paraId="52215EC5" w14:textId="77777777" w:rsidR="00F63009" w:rsidRPr="008F3500" w:rsidRDefault="00110BD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C7"/>
    <w:multiLevelType w:val="hybridMultilevel"/>
    <w:tmpl w:val="0C8E017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BB18A4"/>
    <w:multiLevelType w:val="hybridMultilevel"/>
    <w:tmpl w:val="E00CB4B0"/>
    <w:lvl w:ilvl="0" w:tplc="76AC1A70">
      <w:start w:val="49"/>
      <w:numFmt w:val="bullet"/>
      <w:lvlText w:val=""/>
      <w:lvlJc w:val="left"/>
      <w:pPr>
        <w:tabs>
          <w:tab w:val="num" w:pos="360"/>
        </w:tabs>
        <w:ind w:left="360" w:hanging="360"/>
      </w:pPr>
      <w:rPr>
        <w:rFonts w:ascii="Symbol" w:eastAsia="Times New Roman" w:hAnsi="Symbol" w:hint="default"/>
      </w:rPr>
    </w:lvl>
    <w:lvl w:ilvl="1" w:tplc="04240003">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D16A87"/>
    <w:multiLevelType w:val="multilevel"/>
    <w:tmpl w:val="0F02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339C2"/>
    <w:multiLevelType w:val="hybridMultilevel"/>
    <w:tmpl w:val="EABE32B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803127"/>
    <w:multiLevelType w:val="hybridMultilevel"/>
    <w:tmpl w:val="D20815A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816B71"/>
    <w:multiLevelType w:val="hybridMultilevel"/>
    <w:tmpl w:val="3D241692"/>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B925D2"/>
    <w:multiLevelType w:val="hybridMultilevel"/>
    <w:tmpl w:val="CB2E4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221C48B5"/>
    <w:multiLevelType w:val="hybridMultilevel"/>
    <w:tmpl w:val="D27C6116"/>
    <w:lvl w:ilvl="0" w:tplc="8368BA7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8368BA7C">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D32038"/>
    <w:multiLevelType w:val="hybridMultilevel"/>
    <w:tmpl w:val="72F0F420"/>
    <w:lvl w:ilvl="0" w:tplc="8368BA7C">
      <w:numFmt w:val="bullet"/>
      <w:lvlText w:val="-"/>
      <w:lvlJc w:val="left"/>
      <w:pPr>
        <w:ind w:left="720" w:hanging="360"/>
      </w:pPr>
      <w:rPr>
        <w:rFonts w:ascii="Arial" w:eastAsia="Times New Roman" w:hAnsi="Arial" w:cs="Arial" w:hint="default"/>
      </w:rPr>
    </w:lvl>
    <w:lvl w:ilvl="1" w:tplc="8368BA7C">
      <w:numFmt w:val="bullet"/>
      <w:lvlText w:val="-"/>
      <w:lvlJc w:val="left"/>
      <w:pPr>
        <w:ind w:left="1440" w:hanging="360"/>
      </w:pPr>
      <w:rPr>
        <w:rFonts w:ascii="Arial" w:eastAsia="Times New Roman" w:hAnsi="Arial" w:cs="Arial" w:hint="default"/>
      </w:rPr>
    </w:lvl>
    <w:lvl w:ilvl="2" w:tplc="8368BA7C">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EF128F"/>
    <w:multiLevelType w:val="hybridMultilevel"/>
    <w:tmpl w:val="5B36C418"/>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D639AE"/>
    <w:multiLevelType w:val="hybridMultilevel"/>
    <w:tmpl w:val="2A880788"/>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95875"/>
    <w:multiLevelType w:val="hybridMultilevel"/>
    <w:tmpl w:val="BC020794"/>
    <w:lvl w:ilvl="0" w:tplc="CB843188">
      <w:start w:val="1"/>
      <w:numFmt w:val="bullet"/>
      <w:lvlText w:val=""/>
      <w:lvlJc w:val="left"/>
      <w:pPr>
        <w:ind w:left="360" w:hanging="360"/>
      </w:pPr>
      <w:rPr>
        <w:rFonts w:ascii="Symbol" w:hAnsi="Symbol" w:hint="default"/>
      </w:rPr>
    </w:lvl>
    <w:lvl w:ilvl="1" w:tplc="10062E68">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FF5DC2"/>
    <w:multiLevelType w:val="hybridMultilevel"/>
    <w:tmpl w:val="4552E7C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7815F8"/>
    <w:multiLevelType w:val="hybridMultilevel"/>
    <w:tmpl w:val="EE2826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1F6BFC"/>
    <w:multiLevelType w:val="hybridMultilevel"/>
    <w:tmpl w:val="F042CCB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8A30F2E"/>
    <w:multiLevelType w:val="hybridMultilevel"/>
    <w:tmpl w:val="176CC7F2"/>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BA431F"/>
    <w:multiLevelType w:val="hybridMultilevel"/>
    <w:tmpl w:val="54940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824848"/>
    <w:multiLevelType w:val="hybridMultilevel"/>
    <w:tmpl w:val="43F0DF04"/>
    <w:lvl w:ilvl="0" w:tplc="14CAC7E6">
      <w:start w:val="1"/>
      <w:numFmt w:val="decimal"/>
      <w:lvlText w:val="%1."/>
      <w:lvlJc w:val="left"/>
      <w:pPr>
        <w:ind w:left="720" w:hanging="360"/>
      </w:pPr>
      <w:rPr>
        <w:rFonts w:ascii="Arial" w:hAnsi="Arial" w:hint="default"/>
        <w:b w:val="0"/>
        <w:i w:val="0"/>
        <w:sz w:val="20"/>
      </w:rPr>
    </w:lvl>
    <w:lvl w:ilvl="1" w:tplc="4000B2D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066117"/>
    <w:multiLevelType w:val="hybridMultilevel"/>
    <w:tmpl w:val="E82EF392"/>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5981178"/>
    <w:multiLevelType w:val="hybridMultilevel"/>
    <w:tmpl w:val="A41423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8174B34"/>
    <w:multiLevelType w:val="hybridMultilevel"/>
    <w:tmpl w:val="6134627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04B1C98"/>
    <w:multiLevelType w:val="hybridMultilevel"/>
    <w:tmpl w:val="EE84DE36"/>
    <w:lvl w:ilvl="0" w:tplc="8466BDB2">
      <w:start w:val="1"/>
      <w:numFmt w:val="bullet"/>
      <w:lvlText w:val=""/>
      <w:lvlJc w:val="left"/>
      <w:pPr>
        <w:tabs>
          <w:tab w:val="num" w:pos="340"/>
        </w:tabs>
        <w:ind w:left="340" w:hanging="170"/>
      </w:pPr>
      <w:rPr>
        <w:rFonts w:ascii="Symbol" w:hAnsi="Symbol" w:hint="default"/>
        <w:b w:val="0"/>
        <w:i w:val="0"/>
        <w:color w:val="000000"/>
        <w:sz w:val="20"/>
        <w:u w:color="FFFFFF"/>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5BBE4912"/>
    <w:multiLevelType w:val="hybridMultilevel"/>
    <w:tmpl w:val="13DE910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BDB1D62"/>
    <w:multiLevelType w:val="hybridMultilevel"/>
    <w:tmpl w:val="EAC2A206"/>
    <w:lvl w:ilvl="0" w:tplc="4AFAD9A2">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05A273A"/>
    <w:multiLevelType w:val="hybridMultilevel"/>
    <w:tmpl w:val="46BABF10"/>
    <w:lvl w:ilvl="0" w:tplc="2F3EC7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63581D"/>
    <w:multiLevelType w:val="hybridMultilevel"/>
    <w:tmpl w:val="4856851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C846CD"/>
    <w:multiLevelType w:val="hybridMultilevel"/>
    <w:tmpl w:val="DAD6F38A"/>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113C6E"/>
    <w:multiLevelType w:val="hybridMultilevel"/>
    <w:tmpl w:val="169CA004"/>
    <w:lvl w:ilvl="0" w:tplc="14CAC7E6">
      <w:start w:val="1"/>
      <w:numFmt w:val="decimal"/>
      <w:lvlText w:val="%1."/>
      <w:lvlJc w:val="left"/>
      <w:pPr>
        <w:ind w:left="360" w:hanging="360"/>
      </w:pPr>
      <w:rPr>
        <w:rFonts w:ascii="Arial" w:hAnsi="Arial" w:hint="default"/>
        <w:b w:val="0"/>
        <w:i w:val="0"/>
        <w:sz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7A91342"/>
    <w:multiLevelType w:val="hybridMultilevel"/>
    <w:tmpl w:val="E13A129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A8F2DDE"/>
    <w:multiLevelType w:val="hybridMultilevel"/>
    <w:tmpl w:val="9D5C5FF4"/>
    <w:lvl w:ilvl="0" w:tplc="CB843188">
      <w:start w:val="1"/>
      <w:numFmt w:val="bullet"/>
      <w:lvlText w:val=""/>
      <w:lvlJc w:val="left"/>
      <w:pPr>
        <w:tabs>
          <w:tab w:val="num" w:pos="340"/>
        </w:tabs>
        <w:ind w:left="340" w:hanging="170"/>
      </w:pPr>
      <w:rPr>
        <w:rFonts w:ascii="Symbol" w:hAnsi="Symbol" w:hint="default"/>
        <w:b w:val="0"/>
        <w:i w:val="0"/>
        <w:color w:val="000000"/>
        <w:sz w:val="20"/>
        <w:u w:color="FFFFFF"/>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33" w15:restartNumberingAfterBreak="0">
    <w:nsid w:val="6AB02D71"/>
    <w:multiLevelType w:val="hybridMultilevel"/>
    <w:tmpl w:val="1C8C73F0"/>
    <w:lvl w:ilvl="0" w:tplc="996AFFEA">
      <w:start w:val="1"/>
      <w:numFmt w:val="decimal"/>
      <w:lvlText w:val="%1."/>
      <w:lvlJc w:val="left"/>
      <w:pPr>
        <w:ind w:left="360" w:hanging="360"/>
      </w:pPr>
      <w:rPr>
        <w:rFonts w:ascii="Arial" w:hAnsi="Arial" w:hint="default"/>
        <w:b/>
        <w:i w:val="0"/>
        <w:color w:val="auto"/>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C1C480A"/>
    <w:multiLevelType w:val="hybridMultilevel"/>
    <w:tmpl w:val="F7E4771E"/>
    <w:lvl w:ilvl="0" w:tplc="D24AE33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DE10E89"/>
    <w:multiLevelType w:val="hybridMultilevel"/>
    <w:tmpl w:val="97C255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E5E69F0"/>
    <w:multiLevelType w:val="hybridMultilevel"/>
    <w:tmpl w:val="F814A4A4"/>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4608BB"/>
    <w:multiLevelType w:val="hybridMultilevel"/>
    <w:tmpl w:val="1DDE270E"/>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12088A"/>
    <w:multiLevelType w:val="hybridMultilevel"/>
    <w:tmpl w:val="54940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F3734B"/>
    <w:multiLevelType w:val="hybridMultilevel"/>
    <w:tmpl w:val="CF34AAD4"/>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8DC5EA4"/>
    <w:multiLevelType w:val="hybridMultilevel"/>
    <w:tmpl w:val="33CC6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9FD41F6"/>
    <w:multiLevelType w:val="hybridMultilevel"/>
    <w:tmpl w:val="95C04FA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E71967"/>
    <w:multiLevelType w:val="hybridMultilevel"/>
    <w:tmpl w:val="75826EE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37"/>
  </w:num>
  <w:num w:numId="5">
    <w:abstractNumId w:val="28"/>
  </w:num>
  <w:num w:numId="6">
    <w:abstractNumId w:val="2"/>
  </w:num>
  <w:num w:numId="7">
    <w:abstractNumId w:val="19"/>
  </w:num>
  <w:num w:numId="8">
    <w:abstractNumId w:val="29"/>
  </w:num>
  <w:num w:numId="9">
    <w:abstractNumId w:val="13"/>
  </w:num>
  <w:num w:numId="10">
    <w:abstractNumId w:val="20"/>
  </w:num>
  <w:num w:numId="11">
    <w:abstractNumId w:val="33"/>
  </w:num>
  <w:num w:numId="12">
    <w:abstractNumId w:val="42"/>
  </w:num>
  <w:num w:numId="13">
    <w:abstractNumId w:val="30"/>
  </w:num>
  <w:num w:numId="14">
    <w:abstractNumId w:val="3"/>
  </w:num>
  <w:num w:numId="15">
    <w:abstractNumId w:val="15"/>
  </w:num>
  <w:num w:numId="16">
    <w:abstractNumId w:val="4"/>
  </w:num>
  <w:num w:numId="17">
    <w:abstractNumId w:val="0"/>
  </w:num>
  <w:num w:numId="18">
    <w:abstractNumId w:val="16"/>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6"/>
  </w:num>
  <w:num w:numId="23">
    <w:abstractNumId w:val="41"/>
  </w:num>
  <w:num w:numId="24">
    <w:abstractNumId w:val="23"/>
  </w:num>
  <w:num w:numId="25">
    <w:abstractNumId w:val="21"/>
  </w:num>
  <w:num w:numId="26">
    <w:abstractNumId w:val="31"/>
  </w:num>
  <w:num w:numId="27">
    <w:abstractNumId w:val="35"/>
  </w:num>
  <w:num w:numId="28">
    <w:abstractNumId w:val="38"/>
  </w:num>
  <w:num w:numId="29">
    <w:abstractNumId w:val="7"/>
  </w:num>
  <w:num w:numId="30">
    <w:abstractNumId w:val="32"/>
  </w:num>
  <w:num w:numId="31">
    <w:abstractNumId w:val="18"/>
  </w:num>
  <w:num w:numId="32">
    <w:abstractNumId w:val="10"/>
  </w:num>
  <w:num w:numId="33">
    <w:abstractNumId w:val="6"/>
  </w:num>
  <w:num w:numId="34">
    <w:abstractNumId w:val="40"/>
  </w:num>
  <w:num w:numId="35">
    <w:abstractNumId w:val="27"/>
  </w:num>
  <w:num w:numId="36">
    <w:abstractNumId w:val="34"/>
  </w:num>
  <w:num w:numId="37">
    <w:abstractNumId w:val="22"/>
  </w:num>
  <w:num w:numId="38">
    <w:abstractNumId w:val="14"/>
  </w:num>
  <w:num w:numId="39">
    <w:abstractNumId w:val="11"/>
  </w:num>
  <w:num w:numId="40">
    <w:abstractNumId w:val="12"/>
  </w:num>
  <w:num w:numId="41">
    <w:abstractNumId w:val="26"/>
  </w:num>
  <w:num w:numId="42">
    <w:abstractNumId w:val="17"/>
  </w:num>
  <w:num w:numId="43">
    <w:abstractNumId w:val="2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56"/>
    <w:rsid w:val="0000300C"/>
    <w:rsid w:val="00007B5F"/>
    <w:rsid w:val="00010265"/>
    <w:rsid w:val="00010D9F"/>
    <w:rsid w:val="00034A93"/>
    <w:rsid w:val="00034C3A"/>
    <w:rsid w:val="0005670C"/>
    <w:rsid w:val="000673E7"/>
    <w:rsid w:val="00087104"/>
    <w:rsid w:val="000F4D2A"/>
    <w:rsid w:val="00110BD5"/>
    <w:rsid w:val="001144BC"/>
    <w:rsid w:val="0018331A"/>
    <w:rsid w:val="001A3C62"/>
    <w:rsid w:val="001B5F28"/>
    <w:rsid w:val="001C5EE0"/>
    <w:rsid w:val="001D7CBE"/>
    <w:rsid w:val="001F1ADC"/>
    <w:rsid w:val="0021433A"/>
    <w:rsid w:val="0023691B"/>
    <w:rsid w:val="002B547B"/>
    <w:rsid w:val="002B775E"/>
    <w:rsid w:val="002E2C37"/>
    <w:rsid w:val="003116C3"/>
    <w:rsid w:val="00324734"/>
    <w:rsid w:val="0033346C"/>
    <w:rsid w:val="00382FD8"/>
    <w:rsid w:val="003A4F9C"/>
    <w:rsid w:val="003A726F"/>
    <w:rsid w:val="003C1C81"/>
    <w:rsid w:val="003E2196"/>
    <w:rsid w:val="00405EC1"/>
    <w:rsid w:val="00425231"/>
    <w:rsid w:val="0046282E"/>
    <w:rsid w:val="00480A7D"/>
    <w:rsid w:val="00481A0E"/>
    <w:rsid w:val="00482B51"/>
    <w:rsid w:val="004A6EE9"/>
    <w:rsid w:val="00550B74"/>
    <w:rsid w:val="005520C2"/>
    <w:rsid w:val="00552FE0"/>
    <w:rsid w:val="00572AAA"/>
    <w:rsid w:val="005A0F1D"/>
    <w:rsid w:val="005B0024"/>
    <w:rsid w:val="005D00C2"/>
    <w:rsid w:val="00683702"/>
    <w:rsid w:val="00692F09"/>
    <w:rsid w:val="006D2BEB"/>
    <w:rsid w:val="006E0B6C"/>
    <w:rsid w:val="006E3F33"/>
    <w:rsid w:val="007169FC"/>
    <w:rsid w:val="00725ED7"/>
    <w:rsid w:val="00741D11"/>
    <w:rsid w:val="00772555"/>
    <w:rsid w:val="00792396"/>
    <w:rsid w:val="00792D92"/>
    <w:rsid w:val="007A0986"/>
    <w:rsid w:val="007B36C3"/>
    <w:rsid w:val="007C2AD0"/>
    <w:rsid w:val="007F12B2"/>
    <w:rsid w:val="007F4900"/>
    <w:rsid w:val="007F5DD1"/>
    <w:rsid w:val="007F6070"/>
    <w:rsid w:val="00844652"/>
    <w:rsid w:val="00855B0B"/>
    <w:rsid w:val="00862C28"/>
    <w:rsid w:val="008F3B12"/>
    <w:rsid w:val="009077BE"/>
    <w:rsid w:val="009104A3"/>
    <w:rsid w:val="00924E53"/>
    <w:rsid w:val="00926D62"/>
    <w:rsid w:val="00927550"/>
    <w:rsid w:val="009365CF"/>
    <w:rsid w:val="00944183"/>
    <w:rsid w:val="0094448E"/>
    <w:rsid w:val="0098489F"/>
    <w:rsid w:val="0099048A"/>
    <w:rsid w:val="009A0E43"/>
    <w:rsid w:val="00A15EDB"/>
    <w:rsid w:val="00A2207D"/>
    <w:rsid w:val="00A26FDD"/>
    <w:rsid w:val="00AB7C51"/>
    <w:rsid w:val="00AC4F3A"/>
    <w:rsid w:val="00AF394A"/>
    <w:rsid w:val="00B02CCA"/>
    <w:rsid w:val="00B30DE3"/>
    <w:rsid w:val="00B51A14"/>
    <w:rsid w:val="00B6352F"/>
    <w:rsid w:val="00BC2B57"/>
    <w:rsid w:val="00BC3085"/>
    <w:rsid w:val="00BD3225"/>
    <w:rsid w:val="00BD7C83"/>
    <w:rsid w:val="00BE73F6"/>
    <w:rsid w:val="00C0475B"/>
    <w:rsid w:val="00C25472"/>
    <w:rsid w:val="00C74373"/>
    <w:rsid w:val="00C90110"/>
    <w:rsid w:val="00CD06BA"/>
    <w:rsid w:val="00D00506"/>
    <w:rsid w:val="00D15F27"/>
    <w:rsid w:val="00D3007C"/>
    <w:rsid w:val="00D41BB3"/>
    <w:rsid w:val="00D50261"/>
    <w:rsid w:val="00D837FF"/>
    <w:rsid w:val="00D93CC0"/>
    <w:rsid w:val="00D949F8"/>
    <w:rsid w:val="00DC2DA7"/>
    <w:rsid w:val="00E10720"/>
    <w:rsid w:val="00E159BA"/>
    <w:rsid w:val="00E551C5"/>
    <w:rsid w:val="00E61138"/>
    <w:rsid w:val="00E7600D"/>
    <w:rsid w:val="00E82AF0"/>
    <w:rsid w:val="00E840A5"/>
    <w:rsid w:val="00EB45F6"/>
    <w:rsid w:val="00EC4520"/>
    <w:rsid w:val="00EE3C96"/>
    <w:rsid w:val="00F0550A"/>
    <w:rsid w:val="00F33D31"/>
    <w:rsid w:val="00F66B56"/>
    <w:rsid w:val="00F75278"/>
    <w:rsid w:val="00FC4D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0FEB"/>
  <w15:chartTrackingRefBased/>
  <w15:docId w15:val="{C35F19EC-A6AC-4836-BFBC-55522379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6B56"/>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10720"/>
    <w:pPr>
      <w:keepNext/>
      <w:spacing w:line="240" w:lineRule="exact"/>
      <w:outlineLvl w:val="0"/>
    </w:pPr>
    <w:rPr>
      <w:rFonts w:ascii="Calibri" w:hAnsi="Calibri" w:cs="Calibri"/>
      <w:bCs/>
      <w:color w:val="000000"/>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qFormat/>
    <w:rsid w:val="00F66B56"/>
    <w:pPr>
      <w:tabs>
        <w:tab w:val="center" w:pos="4320"/>
        <w:tab w:val="right" w:pos="8640"/>
      </w:tabs>
    </w:pPr>
  </w:style>
  <w:style w:type="character" w:customStyle="1" w:styleId="GlavaZnak">
    <w:name w:val="Glava Znak"/>
    <w:basedOn w:val="Privzetapisavaodstavka"/>
    <w:link w:val="Glava"/>
    <w:rsid w:val="00F66B56"/>
    <w:rPr>
      <w:rFonts w:ascii="Arial" w:eastAsia="Times New Roman" w:hAnsi="Arial" w:cs="Times New Roman"/>
      <w:sz w:val="20"/>
      <w:szCs w:val="24"/>
      <w:lang w:val="en-US"/>
    </w:rPr>
  </w:style>
  <w:style w:type="paragraph" w:customStyle="1" w:styleId="datumtevilka">
    <w:name w:val="datum številka"/>
    <w:basedOn w:val="Navaden"/>
    <w:qFormat/>
    <w:rsid w:val="00F66B56"/>
    <w:pPr>
      <w:tabs>
        <w:tab w:val="left" w:pos="1701"/>
      </w:tabs>
    </w:pPr>
    <w:rPr>
      <w:szCs w:val="20"/>
      <w:lang w:val="sl-SI" w:eastAsia="sl-SI"/>
    </w:rPr>
  </w:style>
  <w:style w:type="paragraph" w:customStyle="1" w:styleId="ZADEVA">
    <w:name w:val="ZADEVA"/>
    <w:basedOn w:val="Navaden"/>
    <w:qFormat/>
    <w:rsid w:val="00F66B56"/>
    <w:pPr>
      <w:tabs>
        <w:tab w:val="left" w:pos="1701"/>
      </w:tabs>
      <w:ind w:left="1701" w:hanging="1701"/>
    </w:pPr>
    <w:rPr>
      <w:b/>
      <w:lang w:val="it-IT"/>
    </w:rPr>
  </w:style>
  <w:style w:type="character" w:styleId="Hiperpovezava">
    <w:name w:val="Hyperlink"/>
    <w:rsid w:val="00F66B56"/>
    <w:rPr>
      <w:color w:val="0000FF"/>
      <w:u w:val="single"/>
    </w:rPr>
  </w:style>
  <w:style w:type="paragraph" w:customStyle="1" w:styleId="podpisi">
    <w:name w:val="podpisi"/>
    <w:basedOn w:val="Navaden"/>
    <w:qFormat/>
    <w:rsid w:val="00F66B56"/>
    <w:pPr>
      <w:tabs>
        <w:tab w:val="left" w:pos="3402"/>
      </w:tabs>
    </w:pPr>
    <w:rPr>
      <w:lang w:val="it-IT"/>
    </w:rPr>
  </w:style>
  <w:style w:type="paragraph" w:styleId="Navadensplet">
    <w:name w:val="Normal (Web)"/>
    <w:basedOn w:val="Navaden"/>
    <w:uiPriority w:val="99"/>
    <w:unhideWhenUsed/>
    <w:rsid w:val="00F66B56"/>
    <w:pPr>
      <w:spacing w:before="100" w:beforeAutospacing="1" w:after="100" w:afterAutospacing="1" w:line="240" w:lineRule="auto"/>
    </w:pPr>
    <w:rPr>
      <w:rFonts w:ascii="Times New Roman" w:hAnsi="Times New Roman"/>
      <w:sz w:val="24"/>
      <w:lang w:val="sl-SI" w:eastAsia="sl-SI"/>
    </w:rPr>
  </w:style>
  <w:style w:type="paragraph" w:styleId="Noga">
    <w:name w:val="footer"/>
    <w:basedOn w:val="Navaden"/>
    <w:link w:val="NogaZnak"/>
    <w:uiPriority w:val="99"/>
    <w:unhideWhenUsed/>
    <w:rsid w:val="00F66B56"/>
    <w:pPr>
      <w:tabs>
        <w:tab w:val="center" w:pos="4536"/>
        <w:tab w:val="right" w:pos="9072"/>
      </w:tabs>
      <w:spacing w:line="240" w:lineRule="auto"/>
    </w:pPr>
  </w:style>
  <w:style w:type="character" w:customStyle="1" w:styleId="NogaZnak">
    <w:name w:val="Noga Znak"/>
    <w:basedOn w:val="Privzetapisavaodstavka"/>
    <w:link w:val="Noga"/>
    <w:uiPriority w:val="99"/>
    <w:rsid w:val="00F66B56"/>
    <w:rPr>
      <w:rFonts w:ascii="Arial" w:eastAsia="Times New Roman" w:hAnsi="Arial" w:cs="Times New Roman"/>
      <w:sz w:val="20"/>
      <w:szCs w:val="24"/>
      <w:lang w:val="en-US"/>
    </w:rPr>
  </w:style>
  <w:style w:type="paragraph" w:styleId="Odstavekseznama">
    <w:name w:val="List Paragraph"/>
    <w:aliases w:val="Odstavek seznama_IP,Seznam_IP_1,Odstavek -,Bullet List,FooterText,Colorful List Accent 1,numbered,Paragraphe de liste1,列出段落,列出段落1,Bulletr List Paragraph,List Paragraph2,List Paragraph21,Párrafo de lista1,Parágrafo da Lista1,リスト段落1,Plan"/>
    <w:basedOn w:val="Navaden"/>
    <w:link w:val="OdstavekseznamaZnak"/>
    <w:uiPriority w:val="34"/>
    <w:qFormat/>
    <w:rsid w:val="00855B0B"/>
    <w:pPr>
      <w:ind w:left="720"/>
      <w:contextualSpacing/>
    </w:pPr>
  </w:style>
  <w:style w:type="character" w:styleId="Nerazreenaomemba">
    <w:name w:val="Unresolved Mention"/>
    <w:basedOn w:val="Privzetapisavaodstavka"/>
    <w:uiPriority w:val="99"/>
    <w:semiHidden/>
    <w:unhideWhenUsed/>
    <w:rsid w:val="00855B0B"/>
    <w:rPr>
      <w:color w:val="605E5C"/>
      <w:shd w:val="clear" w:color="auto" w:fill="E1DFDD"/>
    </w:rPr>
  </w:style>
  <w:style w:type="character" w:customStyle="1" w:styleId="OdstavekseznamaZnak">
    <w:name w:val="Odstavek seznama Znak"/>
    <w:aliases w:val="Odstavek seznama_IP Znak,Seznam_IP_1 Znak,Odstavek - Znak,Bullet List Znak,FooterText Znak,Colorful List Accent 1 Znak,numbered Znak,Paragraphe de liste1 Znak,列出段落 Znak,列出段落1 Znak,Bulletr List Paragraph Znak,List Paragraph2 Znak"/>
    <w:link w:val="Odstavekseznama"/>
    <w:uiPriority w:val="34"/>
    <w:qFormat/>
    <w:locked/>
    <w:rsid w:val="00927550"/>
    <w:rPr>
      <w:rFonts w:ascii="Arial" w:eastAsia="Times New Roman" w:hAnsi="Arial" w:cs="Times New Roman"/>
      <w:sz w:val="20"/>
      <w:szCs w:val="24"/>
      <w:lang w:val="en-US"/>
    </w:rPr>
  </w:style>
  <w:style w:type="paragraph" w:customStyle="1" w:styleId="BodyText32">
    <w:name w:val="Body Text 32"/>
    <w:basedOn w:val="Navaden"/>
    <w:rsid w:val="00927550"/>
    <w:pPr>
      <w:spacing w:line="240" w:lineRule="auto"/>
      <w:jc w:val="both"/>
    </w:pPr>
    <w:rPr>
      <w:rFonts w:ascii="Times New Roman" w:hAnsi="Times New Roman"/>
      <w:b/>
      <w:sz w:val="24"/>
      <w:szCs w:val="20"/>
      <w:lang w:val="sl-SI" w:eastAsia="sl-SI"/>
    </w:rPr>
  </w:style>
  <w:style w:type="character" w:customStyle="1" w:styleId="Naslov1Znak">
    <w:name w:val="Naslov 1 Znak"/>
    <w:aliases w:val="NASLOV Znak"/>
    <w:basedOn w:val="Privzetapisavaodstavka"/>
    <w:link w:val="Naslov1"/>
    <w:rsid w:val="00E10720"/>
    <w:rPr>
      <w:rFonts w:ascii="Calibri" w:eastAsia="Times New Roman" w:hAnsi="Calibri" w:cs="Calibri"/>
      <w:bCs/>
      <w:color w:val="000000"/>
      <w:kern w:val="32"/>
      <w:sz w:val="20"/>
      <w:szCs w:val="20"/>
      <w:lang w:eastAsia="sl-SI"/>
    </w:rPr>
  </w:style>
  <w:style w:type="paragraph" w:customStyle="1" w:styleId="Naslovpredpisa">
    <w:name w:val="Naslov_predpisa"/>
    <w:basedOn w:val="Navaden"/>
    <w:link w:val="NaslovpredpisaZnak"/>
    <w:qFormat/>
    <w:rsid w:val="00E10720"/>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10720"/>
    <w:rPr>
      <w:rFonts w:ascii="Arial" w:eastAsia="Times New Roman" w:hAnsi="Arial" w:cs="Arial"/>
      <w:b/>
      <w:lang w:eastAsia="sl-SI"/>
    </w:rPr>
  </w:style>
  <w:style w:type="paragraph" w:customStyle="1" w:styleId="Poglavje">
    <w:name w:val="Poglavje"/>
    <w:basedOn w:val="Navaden"/>
    <w:qFormat/>
    <w:rsid w:val="00E1072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10720"/>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10720"/>
    <w:rPr>
      <w:rFonts w:ascii="Arial" w:eastAsia="Times New Roman" w:hAnsi="Arial" w:cs="Arial"/>
      <w:lang w:eastAsia="sl-SI"/>
    </w:rPr>
  </w:style>
  <w:style w:type="paragraph" w:customStyle="1" w:styleId="Oddelek">
    <w:name w:val="Oddelek"/>
    <w:basedOn w:val="Navaden"/>
    <w:link w:val="OddelekZnak1"/>
    <w:qFormat/>
    <w:rsid w:val="00E10720"/>
    <w:pPr>
      <w:numPr>
        <w:numId w:val="1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10720"/>
    <w:rPr>
      <w:rFonts w:ascii="Arial" w:eastAsia="Times New Roman" w:hAnsi="Arial" w:cs="Arial"/>
      <w:b/>
      <w:lang w:eastAsia="sl-SI"/>
    </w:rPr>
  </w:style>
  <w:style w:type="paragraph" w:customStyle="1" w:styleId="len">
    <w:name w:val="len"/>
    <w:basedOn w:val="Navaden"/>
    <w:rsid w:val="00E159BA"/>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159BA"/>
    <w:pPr>
      <w:spacing w:before="100" w:beforeAutospacing="1" w:after="100" w:afterAutospacing="1" w:line="240" w:lineRule="auto"/>
    </w:pPr>
    <w:rPr>
      <w:rFonts w:ascii="Times New Roman" w:hAnsi="Times New Roman"/>
      <w:sz w:val="24"/>
      <w:lang w:val="sl-SI" w:eastAsia="sl-SI"/>
    </w:rPr>
  </w:style>
  <w:style w:type="paragraph" w:customStyle="1" w:styleId="poglavje0">
    <w:name w:val="poglavje"/>
    <w:basedOn w:val="Navaden"/>
    <w:rsid w:val="00E159BA"/>
    <w:pPr>
      <w:spacing w:before="100" w:beforeAutospacing="1" w:after="100" w:afterAutospacing="1" w:line="240" w:lineRule="auto"/>
    </w:pPr>
    <w:rPr>
      <w:rFonts w:ascii="Times New Roman" w:hAnsi="Times New Roman"/>
      <w:sz w:val="24"/>
      <w:lang w:val="sl-SI" w:eastAsia="sl-SI"/>
    </w:rPr>
  </w:style>
  <w:style w:type="character" w:customStyle="1" w:styleId="d2edcug0">
    <w:name w:val="d2edcug0"/>
    <w:basedOn w:val="Privzetapisavaodstavka"/>
    <w:rsid w:val="00010265"/>
  </w:style>
  <w:style w:type="character" w:styleId="Krepko">
    <w:name w:val="Strong"/>
    <w:uiPriority w:val="22"/>
    <w:qFormat/>
    <w:rsid w:val="00692F09"/>
    <w:rPr>
      <w:b/>
      <w:bCs/>
    </w:rPr>
  </w:style>
  <w:style w:type="paragraph" w:customStyle="1" w:styleId="Title1">
    <w:name w:val="Title 1"/>
    <w:basedOn w:val="Navaden"/>
    <w:rsid w:val="005520C2"/>
    <w:pPr>
      <w:spacing w:before="360" w:after="240" w:line="240" w:lineRule="auto"/>
      <w:jc w:val="right"/>
    </w:pPr>
    <w:rPr>
      <w:sz w:val="48"/>
      <w:szCs w:val="20"/>
      <w:lang w:val="en-GB"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482B51"/>
    <w:pPr>
      <w:spacing w:line="240" w:lineRule="auto"/>
      <w:jc w:val="both"/>
    </w:pPr>
    <w:rPr>
      <w:rFonts w:ascii="Times New Roman" w:hAnsi="Times New Roman"/>
      <w:szCs w:val="20"/>
      <w:lang w:val="en-GB"/>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482B51"/>
    <w:rPr>
      <w:rFonts w:ascii="Times New Roman" w:eastAsia="Times New Roman" w:hAnsi="Times New Roman" w:cs="Times New Roman"/>
      <w:sz w:val="20"/>
      <w:szCs w:val="20"/>
      <w:lang w:val="en-GB"/>
    </w:rPr>
  </w:style>
  <w:style w:type="character" w:styleId="Sprotnaopomba-sklic">
    <w:name w:val="footnote reference"/>
    <w:aliases w:val="Fussnota,Footnote symbol,Footnote,Footnotes refss,callout,BVI fnr,16 Point,Superscript 6 Point,nota pié di pagina"/>
    <w:uiPriority w:val="99"/>
    <w:rsid w:val="00482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un.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7</Pages>
  <Words>3140</Words>
  <Characters>17901</Characters>
  <Application>Microsoft Office Word</Application>
  <DocSecurity>0</DocSecurity>
  <Lines>149</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Mamlić</dc:creator>
  <cp:keywords/>
  <dc:description/>
  <cp:lastModifiedBy>Maja Mamlić</cp:lastModifiedBy>
  <cp:revision>20</cp:revision>
  <cp:lastPrinted>2022-09-26T08:16:00Z</cp:lastPrinted>
  <dcterms:created xsi:type="dcterms:W3CDTF">2022-10-21T06:36:00Z</dcterms:created>
  <dcterms:modified xsi:type="dcterms:W3CDTF">2022-10-28T06:52:00Z</dcterms:modified>
</cp:coreProperties>
</file>