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625EFE" w:rsidRDefault="003636EA" w:rsidP="003636EA">
      <w:pPr>
        <w:pStyle w:val="datumtevilka"/>
        <w:rPr>
          <w:rFonts w:cs="Arial"/>
          <w:color w:val="000000"/>
        </w:rPr>
      </w:pPr>
    </w:p>
    <w:p w:rsidR="003636EA" w:rsidRPr="00625EFE" w:rsidRDefault="003636EA" w:rsidP="00F46C2D">
      <w:pPr>
        <w:pStyle w:val="datumtevilka"/>
        <w:rPr>
          <w:rFonts w:cs="Arial"/>
        </w:rPr>
      </w:pPr>
    </w:p>
    <w:p w:rsidR="003636EA" w:rsidRPr="00625EFE" w:rsidRDefault="003636EA" w:rsidP="00F46C2D">
      <w:pPr>
        <w:pStyle w:val="datumtevilka"/>
        <w:rPr>
          <w:rFonts w:cs="Arial"/>
        </w:rPr>
      </w:pPr>
      <w:r w:rsidRPr="00625EFE">
        <w:rPr>
          <w:rFonts w:cs="Arial"/>
        </w:rPr>
        <w:t xml:space="preserve">Številka: </w:t>
      </w:r>
      <w:r w:rsidRPr="00625EFE">
        <w:rPr>
          <w:rFonts w:cs="Arial"/>
        </w:rPr>
        <w:tab/>
      </w:r>
      <w:r w:rsidR="00E973CF" w:rsidRPr="00625EFE">
        <w:rPr>
          <w:rFonts w:cs="Arial"/>
          <w:color w:val="000000"/>
        </w:rPr>
        <w:t>41000-6/2025/3</w:t>
      </w:r>
    </w:p>
    <w:p w:rsidR="003636EA" w:rsidRPr="00625EFE" w:rsidRDefault="003636EA" w:rsidP="00F46C2D">
      <w:pPr>
        <w:pStyle w:val="datumtevilka"/>
        <w:rPr>
          <w:rFonts w:cs="Arial"/>
        </w:rPr>
      </w:pPr>
      <w:r w:rsidRPr="00625EFE">
        <w:rPr>
          <w:rFonts w:cs="Arial"/>
        </w:rPr>
        <w:t xml:space="preserve">Datum: </w:t>
      </w:r>
      <w:r w:rsidRPr="00625EFE">
        <w:rPr>
          <w:rFonts w:cs="Arial"/>
        </w:rPr>
        <w:tab/>
      </w:r>
      <w:r w:rsidR="00E973CF" w:rsidRPr="00625EFE">
        <w:rPr>
          <w:rFonts w:cs="Arial"/>
          <w:color w:val="000000"/>
        </w:rPr>
        <w:t>23. 10. 2025</w:t>
      </w:r>
      <w:r w:rsidRPr="00625EFE">
        <w:rPr>
          <w:rFonts w:cs="Arial"/>
        </w:rPr>
        <w:t xml:space="preserve"> </w:t>
      </w:r>
    </w:p>
    <w:p w:rsidR="003636EA" w:rsidRPr="00625EFE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625EF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iCs/>
          <w:szCs w:val="20"/>
          <w:lang w:eastAsia="sl-SI"/>
        </w:rPr>
        <w:t>Na podlagi drugega odstavka 67. člena Zakona o uresničevanju javnega interesa za kulturo (Uradni list RS, št. 77/07 – uradno prečiščeno besedilo, 56/08, 4/10, 20/11, 111/13, 68/16,</w:t>
      </w:r>
      <w:r w:rsidR="00270712">
        <w:rPr>
          <w:rFonts w:cs="Arial"/>
          <w:iCs/>
          <w:szCs w:val="20"/>
          <w:lang w:eastAsia="sl-SI"/>
        </w:rPr>
        <w:t xml:space="preserve"> 61/17, 21/18 – ZNOrg, 3/22 – ZD</w:t>
      </w:r>
      <w:r w:rsidRPr="00625EFE">
        <w:rPr>
          <w:rFonts w:cs="Arial"/>
          <w:iCs/>
          <w:szCs w:val="20"/>
          <w:lang w:eastAsia="sl-SI"/>
        </w:rPr>
        <w:t>eb, 105/22 – ZZNŠPP in 8/25) in predloga ministrice, pristojne za kulturo</w:t>
      </w:r>
      <w:r w:rsidR="00270712">
        <w:rPr>
          <w:rFonts w:cs="Arial"/>
          <w:iCs/>
          <w:szCs w:val="20"/>
          <w:lang w:eastAsia="sl-SI"/>
        </w:rPr>
        <w:t>,</w:t>
      </w:r>
      <w:r w:rsidRPr="00625EFE">
        <w:rPr>
          <w:rFonts w:cs="Arial"/>
          <w:iCs/>
          <w:szCs w:val="20"/>
          <w:lang w:eastAsia="sl-SI"/>
        </w:rPr>
        <w:t xml:space="preserve"> je </w:t>
      </w:r>
      <w:r w:rsidR="00270712">
        <w:rPr>
          <w:rFonts w:cs="Arial"/>
          <w:color w:val="000000"/>
          <w:szCs w:val="20"/>
        </w:rPr>
        <w:t xml:space="preserve">Vlada Republike Slovenije </w:t>
      </w:r>
      <w:r w:rsidR="003636EA" w:rsidRPr="00625EFE">
        <w:rPr>
          <w:rFonts w:cs="Arial"/>
          <w:color w:val="000000"/>
          <w:szCs w:val="20"/>
        </w:rPr>
        <w:t xml:space="preserve">na </w:t>
      </w:r>
      <w:r w:rsidR="00E973CF" w:rsidRPr="00625EFE">
        <w:rPr>
          <w:rFonts w:cs="Arial"/>
          <w:color w:val="000000"/>
          <w:szCs w:val="20"/>
        </w:rPr>
        <w:t>176. redni seji</w:t>
      </w:r>
      <w:r w:rsidR="003636EA" w:rsidRPr="00625EFE">
        <w:rPr>
          <w:rFonts w:cs="Arial"/>
          <w:color w:val="000000"/>
          <w:szCs w:val="20"/>
        </w:rPr>
        <w:t xml:space="preserve"> dne </w:t>
      </w:r>
      <w:r w:rsidR="00E973CF" w:rsidRPr="00625EFE">
        <w:rPr>
          <w:rFonts w:cs="Arial"/>
          <w:color w:val="000000"/>
          <w:szCs w:val="20"/>
        </w:rPr>
        <w:t>23. 10. 2025</w:t>
      </w:r>
      <w:r w:rsidR="003636EA" w:rsidRPr="00625EFE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591FC8" w:rsidRPr="00591FC8">
        <w:rPr>
          <w:rFonts w:cs="Arial"/>
          <w:color w:val="000000"/>
          <w:szCs w:val="20"/>
        </w:rPr>
        <w:t>1.3</w:t>
      </w:r>
      <w:r w:rsidRPr="00625EFE">
        <w:rPr>
          <w:rFonts w:cs="Arial"/>
          <w:color w:val="000000"/>
          <w:szCs w:val="20"/>
        </w:rPr>
        <w:t xml:space="preserve"> </w:t>
      </w:r>
      <w:r w:rsidR="003636EA" w:rsidRPr="00625EFE">
        <w:rPr>
          <w:rFonts w:cs="Arial"/>
          <w:color w:val="000000"/>
          <w:szCs w:val="20"/>
        </w:rPr>
        <w:t>sprejela naslednji</w:t>
      </w:r>
    </w:p>
    <w:p w:rsidR="003636EA" w:rsidRPr="00625EFE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S K L E P</w:t>
      </w:r>
    </w:p>
    <w:p w:rsidR="003636EA" w:rsidRPr="00625EFE" w:rsidRDefault="003636EA" w:rsidP="00625EFE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625EFE" w:rsidRPr="00625EFE" w:rsidRDefault="00625EFE" w:rsidP="00625EFE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625EFE" w:rsidRPr="00625EFE" w:rsidRDefault="00625EFE" w:rsidP="00625EFE">
      <w:pPr>
        <w:pStyle w:val="Odstavekseznama1"/>
        <w:numPr>
          <w:ilvl w:val="0"/>
          <w:numId w:val="4"/>
        </w:numPr>
        <w:spacing w:line="260" w:lineRule="exact"/>
        <w:ind w:left="709" w:hanging="709"/>
        <w:jc w:val="both"/>
        <w:rPr>
          <w:rFonts w:ascii="Arial" w:hAnsi="Arial" w:cs="Arial"/>
          <w:bCs/>
          <w:iCs/>
          <w:sz w:val="20"/>
          <w:szCs w:val="20"/>
        </w:rPr>
      </w:pPr>
      <w:r w:rsidRPr="00625EFE">
        <w:rPr>
          <w:rFonts w:ascii="Arial" w:hAnsi="Arial" w:cs="Arial"/>
          <w:bCs/>
          <w:iCs/>
          <w:sz w:val="20"/>
          <w:szCs w:val="20"/>
        </w:rPr>
        <w:t>Vlada Republike Slovenije je ugotovila, da dejavnost</w:t>
      </w:r>
      <w:r w:rsidRPr="00625EFE">
        <w:rPr>
          <w:rFonts w:ascii="Arial" w:hAnsi="Arial" w:cs="Arial"/>
          <w:bCs/>
          <w:sz w:val="20"/>
          <w:szCs w:val="20"/>
        </w:rPr>
        <w:t xml:space="preserve"> Javnega zavoda 973, </w:t>
      </w:r>
      <w:r w:rsidRPr="00625EFE">
        <w:rPr>
          <w:rFonts w:ascii="Arial" w:hAnsi="Arial" w:cs="Arial"/>
          <w:color w:val="000000"/>
          <w:sz w:val="20"/>
          <w:szCs w:val="20"/>
        </w:rPr>
        <w:t>Zavoda za organizacijo prireditev in dogodkov Škofja Loka,</w:t>
      </w:r>
      <w:r w:rsidRPr="00625EFE">
        <w:rPr>
          <w:rFonts w:ascii="Arial" w:hAnsi="Arial" w:cs="Arial"/>
          <w:bCs/>
          <w:sz w:val="20"/>
          <w:szCs w:val="20"/>
        </w:rPr>
        <w:t xml:space="preserve"> Mestni trg 15, 4220 Škofja Loka, presega občinski pomen oziroma zadovoljuje tudi potrebe prebivalcev sosednjih občin in je to v javnem interesu države, zato se mu v letu 2025 </w:t>
      </w:r>
      <w:r w:rsidRPr="00625EFE">
        <w:rPr>
          <w:rFonts w:ascii="Arial" w:hAnsi="Arial" w:cs="Arial"/>
          <w:bCs/>
          <w:iCs/>
          <w:sz w:val="20"/>
          <w:szCs w:val="20"/>
        </w:rPr>
        <w:t>prizna status javnega zavoda v javnem interesu države.</w:t>
      </w:r>
    </w:p>
    <w:p w:rsidR="00625EFE" w:rsidRPr="00625EFE" w:rsidRDefault="00625EFE" w:rsidP="00625EFE">
      <w:pPr>
        <w:pStyle w:val="Odstavekseznama1"/>
        <w:spacing w:line="260" w:lineRule="exact"/>
        <w:ind w:left="709" w:hanging="709"/>
        <w:jc w:val="both"/>
        <w:rPr>
          <w:rFonts w:ascii="Arial" w:hAnsi="Arial" w:cs="Arial"/>
          <w:b/>
          <w:sz w:val="20"/>
          <w:szCs w:val="20"/>
        </w:rPr>
      </w:pPr>
    </w:p>
    <w:p w:rsidR="00625EFE" w:rsidRPr="00625EFE" w:rsidRDefault="00625EFE" w:rsidP="00625EFE">
      <w:pPr>
        <w:pStyle w:val="Odstavekseznama"/>
        <w:numPr>
          <w:ilvl w:val="0"/>
          <w:numId w:val="4"/>
        </w:numPr>
        <w:ind w:left="709" w:hanging="709"/>
        <w:contextualSpacing w:val="0"/>
        <w:jc w:val="both"/>
        <w:rPr>
          <w:rFonts w:cs="Arial"/>
          <w:bCs/>
          <w:szCs w:val="20"/>
        </w:rPr>
      </w:pPr>
      <w:r w:rsidRPr="00625EFE">
        <w:rPr>
          <w:rFonts w:cs="Arial"/>
          <w:bCs/>
          <w:szCs w:val="20"/>
        </w:rPr>
        <w:t>Ministrica, pristojna za kulturo, in Občina Škofja Loka skleneta pogodbo o sofinanciranju in obsegu obveznosti občine.</w:t>
      </w:r>
    </w:p>
    <w:p w:rsidR="003636EA" w:rsidRPr="00625EFE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973CF" w:rsidRPr="00625EFE" w:rsidRDefault="00E973CF" w:rsidP="00E973CF">
      <w:pPr>
        <w:jc w:val="both"/>
        <w:rPr>
          <w:rFonts w:cs="Arial"/>
          <w:szCs w:val="20"/>
        </w:rPr>
      </w:pPr>
    </w:p>
    <w:p w:rsidR="003636EA" w:rsidRPr="00625EFE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625EFE" w:rsidRDefault="00E973CF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625EFE">
        <w:rPr>
          <w:rFonts w:cs="Arial"/>
          <w:color w:val="000000"/>
          <w:szCs w:val="20"/>
        </w:rPr>
        <w:t>Barbara Kolenko Helbl</w:t>
      </w:r>
    </w:p>
    <w:p w:rsidR="003636EA" w:rsidRPr="00625EFE" w:rsidRDefault="00E973CF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generalna sekretarka</w:t>
      </w:r>
    </w:p>
    <w:p w:rsidR="003636EA" w:rsidRPr="00625EFE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625EFE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Prejmejo:</w:t>
      </w:r>
    </w:p>
    <w:p w:rsidR="00E973CF" w:rsidRPr="00625EFE" w:rsidRDefault="00625EF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Ministrstvo za kulturo</w:t>
      </w:r>
    </w:p>
    <w:p w:rsidR="00E973CF" w:rsidRPr="00625EFE" w:rsidRDefault="00625EF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Ministrstvo za finance</w:t>
      </w:r>
    </w:p>
    <w:p w:rsidR="00E973CF" w:rsidRPr="00625EFE" w:rsidRDefault="00E973C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 xml:space="preserve">Služba Vlade Republike </w:t>
      </w:r>
      <w:r w:rsidR="00625EFE" w:rsidRPr="00625EFE">
        <w:rPr>
          <w:rFonts w:cs="Arial"/>
          <w:color w:val="000000"/>
          <w:szCs w:val="20"/>
        </w:rPr>
        <w:t>Slovenije za zakonodajo</w:t>
      </w:r>
    </w:p>
    <w:p w:rsidR="00E973CF" w:rsidRPr="00625EFE" w:rsidRDefault="00E973C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Urad Vlade Republ</w:t>
      </w:r>
      <w:r w:rsidR="00625EFE" w:rsidRPr="00625EFE">
        <w:rPr>
          <w:rFonts w:cs="Arial"/>
          <w:color w:val="000000"/>
          <w:szCs w:val="20"/>
        </w:rPr>
        <w:t>ike Slovenije za komuniciranje</w:t>
      </w:r>
    </w:p>
    <w:p w:rsidR="00E973CF" w:rsidRPr="00625EFE" w:rsidRDefault="00E973C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 xml:space="preserve">Občina </w:t>
      </w:r>
      <w:r w:rsidR="00625EFE" w:rsidRPr="00625EFE">
        <w:rPr>
          <w:rFonts w:cs="Arial"/>
          <w:color w:val="000000"/>
          <w:szCs w:val="20"/>
        </w:rPr>
        <w:t>Škofja Loka</w:t>
      </w:r>
    </w:p>
    <w:p w:rsidR="003636EA" w:rsidRPr="00625EFE" w:rsidRDefault="00E973C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25EFE">
        <w:rPr>
          <w:rFonts w:cs="Arial"/>
          <w:color w:val="000000"/>
          <w:szCs w:val="20"/>
        </w:rPr>
        <w:t>Javni zavod 973, Zavod za organizacijo prireditev in dogodkov Škofja Loka</w:t>
      </w:r>
    </w:p>
    <w:p w:rsidR="00E37094" w:rsidRPr="00625EFE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625EFE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625EFE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625EFE" w:rsidSect="005C3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FC0" w:rsidRDefault="00590FC0" w:rsidP="00767987">
      <w:pPr>
        <w:spacing w:line="240" w:lineRule="auto"/>
      </w:pPr>
      <w:r>
        <w:separator/>
      </w:r>
    </w:p>
  </w:endnote>
  <w:endnote w:type="continuationSeparator" w:id="0">
    <w:p w:rsidR="00590FC0" w:rsidRDefault="00590F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58C" w:rsidRDefault="0041558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EFE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FC0" w:rsidRDefault="00590FC0" w:rsidP="00767987">
      <w:pPr>
        <w:spacing w:line="240" w:lineRule="auto"/>
      </w:pPr>
      <w:r>
        <w:separator/>
      </w:r>
    </w:p>
  </w:footnote>
  <w:footnote w:type="continuationSeparator" w:id="0">
    <w:p w:rsidR="00590FC0" w:rsidRDefault="00590F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58C" w:rsidRDefault="0041558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58C" w:rsidRDefault="0041558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7E4D35FA"/>
    <w:multiLevelType w:val="hybridMultilevel"/>
    <w:tmpl w:val="D352B2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2784"/>
    <w:rsid w:val="000718ED"/>
    <w:rsid w:val="000B3FE6"/>
    <w:rsid w:val="000E21B2"/>
    <w:rsid w:val="000F4E27"/>
    <w:rsid w:val="00204177"/>
    <w:rsid w:val="00270712"/>
    <w:rsid w:val="003636EA"/>
    <w:rsid w:val="00366636"/>
    <w:rsid w:val="00367DE6"/>
    <w:rsid w:val="003B3E19"/>
    <w:rsid w:val="003C42E6"/>
    <w:rsid w:val="004076C6"/>
    <w:rsid w:val="0041558C"/>
    <w:rsid w:val="004914E2"/>
    <w:rsid w:val="004B7F76"/>
    <w:rsid w:val="004E1BCE"/>
    <w:rsid w:val="00552E5C"/>
    <w:rsid w:val="005729C6"/>
    <w:rsid w:val="00590FC0"/>
    <w:rsid w:val="00591FC8"/>
    <w:rsid w:val="00592079"/>
    <w:rsid w:val="005C3E50"/>
    <w:rsid w:val="00625EFE"/>
    <w:rsid w:val="00653FBE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55D00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B42CAA"/>
    <w:rsid w:val="00BE266F"/>
    <w:rsid w:val="00C0216A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E973CF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Odstavekseznama1">
    <w:name w:val="Odstavek seznama1"/>
    <w:basedOn w:val="Navaden"/>
    <w:qFormat/>
    <w:rsid w:val="00625EFE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079FA-F4FD-47B6-B8EC-15C93FAD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6</cp:revision>
  <dcterms:created xsi:type="dcterms:W3CDTF">2025-10-21T07:32:00Z</dcterms:created>
  <dcterms:modified xsi:type="dcterms:W3CDTF">2025-10-22T11:47:00Z</dcterms:modified>
</cp:coreProperties>
</file>