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9E44E" w14:textId="77777777" w:rsidR="00402E55" w:rsidRPr="00AA712D" w:rsidRDefault="00402E55">
      <w:pPr>
        <w:pStyle w:val="Telobesedila"/>
        <w:spacing w:before="4"/>
        <w:rPr>
          <w:rFonts w:ascii="Arial" w:hAnsi="Arial" w:cs="Arial"/>
          <w:sz w:val="22"/>
          <w:szCs w:val="22"/>
        </w:rPr>
      </w:pPr>
      <w:bookmarkStart w:id="0" w:name="_GoBack"/>
      <w:bookmarkEnd w:id="0"/>
    </w:p>
    <w:p w14:paraId="670839AF" w14:textId="77777777" w:rsidR="00402E55" w:rsidRPr="00670EF6" w:rsidRDefault="003D1961" w:rsidP="00670EF6">
      <w:pPr>
        <w:jc w:val="center"/>
        <w:rPr>
          <w:rFonts w:ascii="Arial" w:hAnsi="Arial" w:cs="Arial"/>
          <w:b/>
        </w:rPr>
      </w:pPr>
      <w:bookmarkStart w:id="1" w:name="_Toc116026422"/>
      <w:r w:rsidRPr="00670EF6">
        <w:rPr>
          <w:rFonts w:ascii="Arial" w:hAnsi="Arial" w:cs="Arial"/>
          <w:b/>
        </w:rPr>
        <w:t>TEHNIČNI DOGOVOR (TA) št. A.PRG.CAP672.S</w:t>
      </w:r>
      <w:bookmarkEnd w:id="1"/>
    </w:p>
    <w:p w14:paraId="0FA6DFF2" w14:textId="3DC84EC3" w:rsidR="00670EF6" w:rsidRPr="00670EF6" w:rsidRDefault="003D1961" w:rsidP="00670EF6">
      <w:pPr>
        <w:spacing w:before="139" w:after="240"/>
        <w:ind w:left="1629" w:right="1550"/>
        <w:jc w:val="center"/>
        <w:rPr>
          <w:rFonts w:ascii="Arial" w:hAnsi="Arial" w:cs="Arial"/>
          <w:b/>
          <w:color w:val="000009"/>
        </w:rPr>
      </w:pPr>
      <w:r w:rsidRPr="00AA712D">
        <w:rPr>
          <w:rFonts w:ascii="Arial" w:hAnsi="Arial" w:cs="Arial"/>
          <w:b/>
          <w:color w:val="000009"/>
        </w:rPr>
        <w:t>sklenjen v okviru</w:t>
      </w:r>
    </w:p>
    <w:p w14:paraId="47B4D19C" w14:textId="77777777" w:rsidR="00402E55" w:rsidRPr="00670EF6" w:rsidRDefault="003D1961" w:rsidP="00670EF6">
      <w:pPr>
        <w:jc w:val="center"/>
        <w:rPr>
          <w:rFonts w:ascii="Arial" w:hAnsi="Arial" w:cs="Arial"/>
          <w:b/>
        </w:rPr>
      </w:pPr>
      <w:bookmarkStart w:id="2" w:name="_Toc116026423"/>
      <w:r w:rsidRPr="00670EF6">
        <w:rPr>
          <w:rFonts w:ascii="Arial" w:hAnsi="Arial" w:cs="Arial"/>
          <w:b/>
        </w:rPr>
        <w:t>PROGRAMSKEGA DOGOVORA (PA) št. A.PRG.CAP672</w:t>
      </w:r>
      <w:bookmarkEnd w:id="2"/>
    </w:p>
    <w:p w14:paraId="7EDA318C" w14:textId="77777777" w:rsidR="00402E55" w:rsidRPr="00AA712D" w:rsidRDefault="00402E55">
      <w:pPr>
        <w:pStyle w:val="Telobesedila"/>
        <w:rPr>
          <w:rFonts w:ascii="Arial" w:hAnsi="Arial" w:cs="Arial"/>
          <w:b/>
          <w:sz w:val="22"/>
          <w:szCs w:val="22"/>
        </w:rPr>
      </w:pPr>
    </w:p>
    <w:p w14:paraId="13ABCCEF" w14:textId="77777777" w:rsidR="00402E55" w:rsidRPr="00AA712D" w:rsidRDefault="00402E55">
      <w:pPr>
        <w:pStyle w:val="Telobesedila"/>
        <w:rPr>
          <w:rFonts w:ascii="Arial" w:hAnsi="Arial" w:cs="Arial"/>
          <w:b/>
          <w:sz w:val="22"/>
          <w:szCs w:val="22"/>
        </w:rPr>
      </w:pPr>
    </w:p>
    <w:p w14:paraId="40E1B714" w14:textId="77777777" w:rsidR="00402E55" w:rsidRPr="00AA712D" w:rsidRDefault="003D1961">
      <w:pPr>
        <w:pStyle w:val="Telobesedila"/>
        <w:ind w:left="1628" w:right="1551"/>
        <w:jc w:val="center"/>
        <w:rPr>
          <w:rFonts w:ascii="Arial" w:hAnsi="Arial" w:cs="Arial"/>
          <w:sz w:val="22"/>
          <w:szCs w:val="22"/>
        </w:rPr>
      </w:pPr>
      <w:r w:rsidRPr="00AA712D">
        <w:rPr>
          <w:rFonts w:ascii="Arial" w:hAnsi="Arial" w:cs="Arial"/>
          <w:color w:val="000009"/>
          <w:sz w:val="22"/>
          <w:szCs w:val="22"/>
        </w:rPr>
        <w:t>MED</w:t>
      </w:r>
    </w:p>
    <w:p w14:paraId="2E395455" w14:textId="77777777" w:rsidR="00402E55" w:rsidRPr="00AA712D" w:rsidRDefault="00402E55">
      <w:pPr>
        <w:pStyle w:val="Telobesedila"/>
        <w:rPr>
          <w:rFonts w:ascii="Arial" w:hAnsi="Arial" w:cs="Arial"/>
          <w:sz w:val="22"/>
          <w:szCs w:val="22"/>
        </w:rPr>
      </w:pPr>
    </w:p>
    <w:p w14:paraId="68650117" w14:textId="77777777" w:rsidR="00402E55" w:rsidRPr="00AA712D" w:rsidRDefault="00402E55">
      <w:pPr>
        <w:pStyle w:val="Telobesedila"/>
        <w:rPr>
          <w:rFonts w:ascii="Arial" w:hAnsi="Arial" w:cs="Arial"/>
          <w:sz w:val="22"/>
          <w:szCs w:val="22"/>
        </w:rPr>
      </w:pPr>
    </w:p>
    <w:p w14:paraId="05E7C2C0" w14:textId="77777777" w:rsidR="00402E55" w:rsidRPr="00AA712D" w:rsidRDefault="00402E55">
      <w:pPr>
        <w:pStyle w:val="Telobesedila"/>
        <w:spacing w:before="8"/>
        <w:rPr>
          <w:rFonts w:ascii="Arial" w:hAnsi="Arial" w:cs="Arial"/>
          <w:sz w:val="22"/>
          <w:szCs w:val="22"/>
        </w:rPr>
      </w:pPr>
    </w:p>
    <w:p w14:paraId="14C22D0C" w14:textId="77777777" w:rsidR="003B62B8" w:rsidRDefault="003D1961" w:rsidP="003B62B8">
      <w:pPr>
        <w:pStyle w:val="Telobesedila"/>
        <w:ind w:left="1628" w:right="1551"/>
        <w:jc w:val="center"/>
        <w:rPr>
          <w:rFonts w:ascii="Arial" w:hAnsi="Arial" w:cs="Arial"/>
          <w:color w:val="000009"/>
          <w:sz w:val="22"/>
          <w:szCs w:val="22"/>
        </w:rPr>
      </w:pPr>
      <w:r w:rsidRPr="00AA712D">
        <w:rPr>
          <w:rFonts w:ascii="Arial" w:hAnsi="Arial" w:cs="Arial"/>
          <w:color w:val="000009"/>
          <w:sz w:val="22"/>
          <w:szCs w:val="22"/>
        </w:rPr>
        <w:t>ZVEZNO MINISTRICO</w:t>
      </w:r>
      <w:r w:rsidR="003B62B8">
        <w:rPr>
          <w:rFonts w:ascii="Arial" w:hAnsi="Arial" w:cs="Arial"/>
          <w:color w:val="000009"/>
          <w:sz w:val="22"/>
          <w:szCs w:val="22"/>
        </w:rPr>
        <w:t xml:space="preserve"> ZA OBRAMBO REPUBLIKE AVSTRIJE,</w:t>
      </w:r>
    </w:p>
    <w:p w14:paraId="238A24D7" w14:textId="77777777" w:rsidR="003B62B8" w:rsidRDefault="003B62B8" w:rsidP="003B62B8">
      <w:pPr>
        <w:pStyle w:val="Telobesedila"/>
        <w:ind w:left="1628" w:right="1551"/>
        <w:jc w:val="center"/>
        <w:rPr>
          <w:rFonts w:ascii="Arial" w:hAnsi="Arial" w:cs="Arial"/>
          <w:color w:val="000009"/>
          <w:sz w:val="22"/>
          <w:szCs w:val="22"/>
        </w:rPr>
      </w:pPr>
    </w:p>
    <w:p w14:paraId="2726E8BD" w14:textId="1F162CD9" w:rsidR="00402E55" w:rsidRDefault="003D1961" w:rsidP="003B62B8">
      <w:pPr>
        <w:pStyle w:val="Telobesedila"/>
        <w:ind w:left="1628" w:right="1551"/>
        <w:jc w:val="center"/>
        <w:rPr>
          <w:rFonts w:ascii="Arial" w:hAnsi="Arial" w:cs="Arial"/>
          <w:color w:val="000009"/>
          <w:sz w:val="22"/>
          <w:szCs w:val="22"/>
        </w:rPr>
      </w:pPr>
      <w:r w:rsidRPr="00AA712D">
        <w:rPr>
          <w:rFonts w:ascii="Arial" w:hAnsi="Arial" w:cs="Arial"/>
          <w:color w:val="000009"/>
          <w:sz w:val="22"/>
          <w:szCs w:val="22"/>
        </w:rPr>
        <w:t>MINISTRICO ZA OBRAMBO KRALJEVINE BELGIJE,</w:t>
      </w:r>
    </w:p>
    <w:p w14:paraId="360D6E1D" w14:textId="77777777" w:rsidR="003B62B8" w:rsidRPr="00AA712D" w:rsidRDefault="003B62B8" w:rsidP="003B62B8">
      <w:pPr>
        <w:pStyle w:val="Telobesedila"/>
        <w:ind w:left="1628" w:right="1551"/>
        <w:jc w:val="center"/>
        <w:rPr>
          <w:rFonts w:ascii="Arial" w:hAnsi="Arial" w:cs="Arial"/>
          <w:sz w:val="22"/>
          <w:szCs w:val="22"/>
        </w:rPr>
      </w:pPr>
    </w:p>
    <w:p w14:paraId="351347FD" w14:textId="60FF7614" w:rsidR="003B62B8" w:rsidRDefault="003D1961" w:rsidP="003B62B8">
      <w:pPr>
        <w:pStyle w:val="Telobesedila"/>
        <w:ind w:left="1628" w:right="1551"/>
        <w:jc w:val="center"/>
        <w:rPr>
          <w:rFonts w:ascii="Arial" w:hAnsi="Arial" w:cs="Arial"/>
          <w:color w:val="000009"/>
          <w:sz w:val="22"/>
          <w:szCs w:val="22"/>
        </w:rPr>
      </w:pPr>
      <w:r w:rsidRPr="00AA712D">
        <w:rPr>
          <w:rFonts w:ascii="Arial" w:hAnsi="Arial" w:cs="Arial"/>
          <w:color w:val="000009"/>
          <w:sz w:val="22"/>
          <w:szCs w:val="22"/>
        </w:rPr>
        <w:t xml:space="preserve">MINISTRSTVOM </w:t>
      </w:r>
      <w:r w:rsidR="003B62B8">
        <w:rPr>
          <w:rFonts w:ascii="Arial" w:hAnsi="Arial" w:cs="Arial"/>
          <w:color w:val="000009"/>
          <w:sz w:val="22"/>
          <w:szCs w:val="22"/>
        </w:rPr>
        <w:t>ZA OBRAMBO REPUBLIKE BOLGARIJE,</w:t>
      </w:r>
    </w:p>
    <w:p w14:paraId="4361C857" w14:textId="77777777" w:rsidR="003B62B8" w:rsidRDefault="003B62B8" w:rsidP="003B62B8">
      <w:pPr>
        <w:pStyle w:val="Telobesedila"/>
        <w:ind w:left="1628" w:right="1551"/>
        <w:jc w:val="center"/>
        <w:rPr>
          <w:rFonts w:ascii="Arial" w:hAnsi="Arial" w:cs="Arial"/>
          <w:color w:val="000009"/>
          <w:sz w:val="22"/>
          <w:szCs w:val="22"/>
        </w:rPr>
      </w:pPr>
    </w:p>
    <w:p w14:paraId="6B8F4075" w14:textId="29F42D27" w:rsidR="003B62B8" w:rsidRDefault="003D1961" w:rsidP="003B62B8">
      <w:pPr>
        <w:pStyle w:val="Telobesedila"/>
        <w:ind w:left="1628" w:right="1551"/>
        <w:jc w:val="center"/>
        <w:rPr>
          <w:rFonts w:ascii="Arial" w:hAnsi="Arial" w:cs="Arial"/>
          <w:color w:val="000009"/>
          <w:sz w:val="22"/>
          <w:szCs w:val="22"/>
        </w:rPr>
      </w:pPr>
      <w:r w:rsidRPr="00AA712D">
        <w:rPr>
          <w:rFonts w:ascii="Arial" w:hAnsi="Arial" w:cs="Arial"/>
          <w:color w:val="000009"/>
          <w:sz w:val="22"/>
          <w:szCs w:val="22"/>
        </w:rPr>
        <w:t>MINISTRSTVO</w:t>
      </w:r>
      <w:r w:rsidR="003B62B8">
        <w:rPr>
          <w:rFonts w:ascii="Arial" w:hAnsi="Arial" w:cs="Arial"/>
          <w:color w:val="000009"/>
          <w:sz w:val="22"/>
          <w:szCs w:val="22"/>
        </w:rPr>
        <w:t>M ZA OBRAMBO REPUBLIKE HRVAŠKE,</w:t>
      </w:r>
    </w:p>
    <w:p w14:paraId="17750670" w14:textId="77777777" w:rsidR="003B62B8" w:rsidRDefault="003B62B8" w:rsidP="003B62B8">
      <w:pPr>
        <w:pStyle w:val="Telobesedila"/>
        <w:ind w:left="1628" w:right="1551"/>
        <w:jc w:val="center"/>
        <w:rPr>
          <w:rFonts w:ascii="Arial" w:hAnsi="Arial" w:cs="Arial"/>
          <w:color w:val="000009"/>
          <w:sz w:val="22"/>
          <w:szCs w:val="22"/>
        </w:rPr>
      </w:pPr>
    </w:p>
    <w:p w14:paraId="29E8823B" w14:textId="37A77729" w:rsidR="003B62B8" w:rsidRDefault="003D1961" w:rsidP="003B62B8">
      <w:pPr>
        <w:pStyle w:val="Telobesedila"/>
        <w:ind w:left="1628" w:right="1551"/>
        <w:jc w:val="center"/>
        <w:rPr>
          <w:rFonts w:ascii="Arial" w:hAnsi="Arial" w:cs="Arial"/>
          <w:color w:val="000009"/>
          <w:sz w:val="22"/>
          <w:szCs w:val="22"/>
        </w:rPr>
      </w:pPr>
      <w:r w:rsidRPr="00AA712D">
        <w:rPr>
          <w:rFonts w:ascii="Arial" w:hAnsi="Arial" w:cs="Arial"/>
          <w:color w:val="000009"/>
          <w:sz w:val="22"/>
          <w:szCs w:val="22"/>
        </w:rPr>
        <w:t xml:space="preserve">MINISTRSTVOM ZA OBRAMBO REPUBLIKE CIPER, </w:t>
      </w:r>
    </w:p>
    <w:p w14:paraId="2E9326EE" w14:textId="77777777" w:rsidR="003B62B8" w:rsidRDefault="003B62B8" w:rsidP="003B62B8">
      <w:pPr>
        <w:pStyle w:val="Telobesedila"/>
        <w:ind w:left="1628" w:right="1551"/>
        <w:jc w:val="center"/>
        <w:rPr>
          <w:rFonts w:ascii="Arial" w:hAnsi="Arial" w:cs="Arial"/>
          <w:color w:val="000009"/>
          <w:sz w:val="22"/>
          <w:szCs w:val="22"/>
        </w:rPr>
      </w:pPr>
    </w:p>
    <w:p w14:paraId="1ABB5BDA" w14:textId="18B26557" w:rsidR="00402E55" w:rsidRDefault="003D1961" w:rsidP="003B62B8">
      <w:pPr>
        <w:pStyle w:val="Telobesedila"/>
        <w:ind w:left="1628" w:right="1551"/>
        <w:jc w:val="center"/>
        <w:rPr>
          <w:rFonts w:ascii="Arial" w:hAnsi="Arial" w:cs="Arial"/>
          <w:color w:val="000009"/>
          <w:sz w:val="22"/>
          <w:szCs w:val="22"/>
        </w:rPr>
      </w:pPr>
      <w:r w:rsidRPr="00AA712D">
        <w:rPr>
          <w:rFonts w:ascii="Arial" w:hAnsi="Arial" w:cs="Arial"/>
          <w:color w:val="000009"/>
          <w:sz w:val="22"/>
          <w:szCs w:val="22"/>
        </w:rPr>
        <w:t>MINISTRSTVOM ZA OBRAMBO ČEŠKE REPUBLIKE,</w:t>
      </w:r>
    </w:p>
    <w:p w14:paraId="0EE6707B" w14:textId="77777777" w:rsidR="003B62B8" w:rsidRPr="00AA712D" w:rsidRDefault="003B62B8" w:rsidP="003B62B8">
      <w:pPr>
        <w:pStyle w:val="Telobesedila"/>
        <w:ind w:left="1628" w:right="1551"/>
        <w:jc w:val="center"/>
        <w:rPr>
          <w:rFonts w:ascii="Arial" w:hAnsi="Arial" w:cs="Arial"/>
          <w:sz w:val="22"/>
          <w:szCs w:val="22"/>
        </w:rPr>
      </w:pPr>
    </w:p>
    <w:p w14:paraId="490F33C4" w14:textId="77777777" w:rsidR="003B62B8" w:rsidRDefault="003D1961">
      <w:pPr>
        <w:pStyle w:val="Telobesedila"/>
        <w:spacing w:line="499" w:lineRule="auto"/>
        <w:ind w:left="2085" w:right="2005"/>
        <w:jc w:val="center"/>
        <w:rPr>
          <w:rFonts w:ascii="Arial" w:hAnsi="Arial" w:cs="Arial"/>
          <w:color w:val="000009"/>
          <w:sz w:val="22"/>
          <w:szCs w:val="22"/>
        </w:rPr>
      </w:pPr>
      <w:r w:rsidRPr="00AA712D">
        <w:rPr>
          <w:rFonts w:ascii="Arial" w:hAnsi="Arial" w:cs="Arial"/>
          <w:color w:val="000009"/>
          <w:sz w:val="22"/>
          <w:szCs w:val="22"/>
        </w:rPr>
        <w:t xml:space="preserve">MINISTRSTVOM ZA OBRAMBO REPUBLIKE ESTONIJE, MINISTRSTVOM ZA </w:t>
      </w:r>
      <w:r w:rsidR="003B62B8">
        <w:rPr>
          <w:rFonts w:ascii="Arial" w:hAnsi="Arial" w:cs="Arial"/>
          <w:color w:val="000009"/>
          <w:sz w:val="22"/>
          <w:szCs w:val="22"/>
        </w:rPr>
        <w:t>OBRAMBO REPUBLIKE FINSKE,</w:t>
      </w:r>
    </w:p>
    <w:p w14:paraId="20BF6EB9" w14:textId="52420038" w:rsidR="00402E55" w:rsidRPr="00AA712D" w:rsidRDefault="003D1961">
      <w:pPr>
        <w:pStyle w:val="Telobesedila"/>
        <w:spacing w:line="499" w:lineRule="auto"/>
        <w:ind w:left="2085" w:right="2005"/>
        <w:jc w:val="center"/>
        <w:rPr>
          <w:rFonts w:ascii="Arial" w:hAnsi="Arial" w:cs="Arial"/>
          <w:sz w:val="22"/>
          <w:szCs w:val="22"/>
        </w:rPr>
      </w:pPr>
      <w:r w:rsidRPr="00AA712D">
        <w:rPr>
          <w:rFonts w:ascii="Arial" w:hAnsi="Arial" w:cs="Arial"/>
          <w:color w:val="000009"/>
          <w:sz w:val="22"/>
          <w:szCs w:val="22"/>
        </w:rPr>
        <w:t>MINISTROM ZA OBRAMBO FRANCOSKE REPUBLIKE,</w:t>
      </w:r>
    </w:p>
    <w:p w14:paraId="5FD39D17" w14:textId="7B4B8269" w:rsidR="003B62B8" w:rsidRDefault="003D1961" w:rsidP="003B62B8">
      <w:pPr>
        <w:pStyle w:val="Telobesedila"/>
        <w:ind w:left="1628" w:right="1551"/>
        <w:jc w:val="center"/>
        <w:rPr>
          <w:rFonts w:ascii="Arial" w:hAnsi="Arial" w:cs="Arial"/>
          <w:color w:val="000009"/>
          <w:sz w:val="22"/>
          <w:szCs w:val="22"/>
        </w:rPr>
      </w:pPr>
      <w:r w:rsidRPr="00AA712D">
        <w:rPr>
          <w:rFonts w:ascii="Arial" w:hAnsi="Arial" w:cs="Arial"/>
          <w:color w:val="000009"/>
          <w:sz w:val="22"/>
          <w:szCs w:val="22"/>
        </w:rPr>
        <w:t>ZVEZNIM MINISTRSTVOM ZA OB</w:t>
      </w:r>
      <w:r w:rsidR="003B62B8">
        <w:rPr>
          <w:rFonts w:ascii="Arial" w:hAnsi="Arial" w:cs="Arial"/>
          <w:color w:val="000009"/>
          <w:sz w:val="22"/>
          <w:szCs w:val="22"/>
        </w:rPr>
        <w:t>RAMBO ZVEZNE REPUBLIKE NEMČIJE,</w:t>
      </w:r>
    </w:p>
    <w:p w14:paraId="1AD6F11B" w14:textId="77777777" w:rsidR="003B62B8" w:rsidRDefault="003B62B8" w:rsidP="003B62B8">
      <w:pPr>
        <w:pStyle w:val="Telobesedila"/>
        <w:ind w:left="1628" w:right="1551"/>
        <w:jc w:val="center"/>
        <w:rPr>
          <w:rFonts w:ascii="Arial" w:hAnsi="Arial" w:cs="Arial"/>
          <w:color w:val="000009"/>
          <w:sz w:val="22"/>
          <w:szCs w:val="22"/>
        </w:rPr>
      </w:pPr>
    </w:p>
    <w:p w14:paraId="6B076F58" w14:textId="73381E7C" w:rsidR="00402E55" w:rsidRDefault="003D1961" w:rsidP="003B62B8">
      <w:pPr>
        <w:pStyle w:val="Telobesedila"/>
        <w:ind w:left="1628" w:right="1551"/>
        <w:jc w:val="center"/>
        <w:rPr>
          <w:rFonts w:ascii="Arial" w:hAnsi="Arial" w:cs="Arial"/>
          <w:color w:val="000009"/>
          <w:sz w:val="22"/>
          <w:szCs w:val="22"/>
        </w:rPr>
      </w:pPr>
      <w:r w:rsidRPr="00AA712D">
        <w:rPr>
          <w:rFonts w:ascii="Arial" w:hAnsi="Arial" w:cs="Arial"/>
          <w:color w:val="000009"/>
          <w:sz w:val="22"/>
          <w:szCs w:val="22"/>
        </w:rPr>
        <w:t>MINISTRSTVOM ZA NARODNO OBRAMBO HELENSKE REPUBLIKE,</w:t>
      </w:r>
    </w:p>
    <w:p w14:paraId="4AF67A46" w14:textId="77777777" w:rsidR="003B62B8" w:rsidRPr="00AA712D" w:rsidRDefault="003B62B8" w:rsidP="003B62B8">
      <w:pPr>
        <w:pStyle w:val="Telobesedila"/>
        <w:ind w:left="1628" w:right="1551"/>
        <w:jc w:val="center"/>
        <w:rPr>
          <w:rFonts w:ascii="Arial" w:hAnsi="Arial" w:cs="Arial"/>
          <w:sz w:val="22"/>
          <w:szCs w:val="22"/>
        </w:rPr>
      </w:pPr>
    </w:p>
    <w:p w14:paraId="17476F65" w14:textId="28461B9B" w:rsidR="00402E55" w:rsidRPr="00AA712D" w:rsidRDefault="003D1961">
      <w:pPr>
        <w:pStyle w:val="Telobesedila"/>
        <w:spacing w:before="1"/>
        <w:ind w:left="1629" w:right="1550"/>
        <w:jc w:val="center"/>
        <w:rPr>
          <w:rFonts w:ascii="Arial" w:hAnsi="Arial" w:cs="Arial"/>
          <w:sz w:val="22"/>
          <w:szCs w:val="22"/>
        </w:rPr>
      </w:pPr>
      <w:r w:rsidRPr="00AA712D">
        <w:rPr>
          <w:rFonts w:ascii="Arial" w:hAnsi="Arial" w:cs="Arial"/>
          <w:color w:val="000009"/>
          <w:sz w:val="22"/>
          <w:szCs w:val="22"/>
        </w:rPr>
        <w:t>MINISTRSTVO</w:t>
      </w:r>
      <w:r w:rsidR="00021751" w:rsidRPr="00AA712D">
        <w:rPr>
          <w:rFonts w:ascii="Arial" w:hAnsi="Arial" w:cs="Arial"/>
          <w:color w:val="000009"/>
          <w:sz w:val="22"/>
          <w:szCs w:val="22"/>
        </w:rPr>
        <w:t>M</w:t>
      </w:r>
      <w:r w:rsidRPr="00AA712D">
        <w:rPr>
          <w:rFonts w:ascii="Arial" w:hAnsi="Arial" w:cs="Arial"/>
          <w:color w:val="000009"/>
          <w:sz w:val="22"/>
          <w:szCs w:val="22"/>
        </w:rPr>
        <w:t xml:space="preserve"> ZA OBRAMBO MADŽARSKE,</w:t>
      </w:r>
    </w:p>
    <w:p w14:paraId="2A8922E0" w14:textId="77777777" w:rsidR="00402E55" w:rsidRPr="003B62B8" w:rsidRDefault="00402E55" w:rsidP="003B62B8">
      <w:pPr>
        <w:pStyle w:val="Telobesedila"/>
        <w:spacing w:before="1"/>
        <w:ind w:left="1629" w:right="1550"/>
        <w:jc w:val="center"/>
        <w:rPr>
          <w:rFonts w:ascii="Arial" w:hAnsi="Arial" w:cs="Arial"/>
          <w:color w:val="000009"/>
          <w:sz w:val="22"/>
          <w:szCs w:val="22"/>
        </w:rPr>
      </w:pPr>
    </w:p>
    <w:p w14:paraId="24FE23ED" w14:textId="6A05F6D2" w:rsidR="003B62B8" w:rsidRDefault="003D1961" w:rsidP="003B62B8">
      <w:pPr>
        <w:pStyle w:val="Telobesedila"/>
        <w:spacing w:before="1"/>
        <w:ind w:left="1629" w:right="1550"/>
        <w:jc w:val="center"/>
        <w:rPr>
          <w:rFonts w:ascii="Arial" w:hAnsi="Arial" w:cs="Arial"/>
          <w:color w:val="000009"/>
          <w:sz w:val="22"/>
          <w:szCs w:val="22"/>
        </w:rPr>
      </w:pPr>
      <w:r w:rsidRPr="00AA712D">
        <w:rPr>
          <w:rFonts w:ascii="Arial" w:hAnsi="Arial" w:cs="Arial"/>
          <w:color w:val="000009"/>
          <w:sz w:val="22"/>
          <w:szCs w:val="22"/>
        </w:rPr>
        <w:t>MINISTRSTVOM ZA OBRAMBO ITALIJANSKE REPUBL</w:t>
      </w:r>
      <w:r w:rsidR="003B62B8">
        <w:rPr>
          <w:rFonts w:ascii="Arial" w:hAnsi="Arial" w:cs="Arial"/>
          <w:color w:val="000009"/>
          <w:sz w:val="22"/>
          <w:szCs w:val="22"/>
        </w:rPr>
        <w:t>IKE,</w:t>
      </w:r>
    </w:p>
    <w:p w14:paraId="01DAB886" w14:textId="77777777" w:rsidR="003B62B8" w:rsidRDefault="003B62B8" w:rsidP="003B62B8">
      <w:pPr>
        <w:pStyle w:val="Telobesedila"/>
        <w:spacing w:before="1"/>
        <w:ind w:left="1629" w:right="1550"/>
        <w:jc w:val="center"/>
        <w:rPr>
          <w:rFonts w:ascii="Arial" w:hAnsi="Arial" w:cs="Arial"/>
          <w:color w:val="000009"/>
          <w:sz w:val="22"/>
          <w:szCs w:val="22"/>
        </w:rPr>
      </w:pPr>
    </w:p>
    <w:p w14:paraId="6A0BB327" w14:textId="4D41DD92" w:rsidR="00402E55" w:rsidRDefault="003D1961" w:rsidP="003B62B8">
      <w:pPr>
        <w:pStyle w:val="Telobesedila"/>
        <w:spacing w:before="1"/>
        <w:ind w:left="1629" w:right="1550"/>
        <w:jc w:val="center"/>
        <w:rPr>
          <w:rFonts w:ascii="Arial" w:hAnsi="Arial" w:cs="Arial"/>
          <w:color w:val="000009"/>
          <w:sz w:val="22"/>
          <w:szCs w:val="22"/>
        </w:rPr>
      </w:pPr>
      <w:r w:rsidRPr="00AA712D">
        <w:rPr>
          <w:rFonts w:ascii="Arial" w:hAnsi="Arial" w:cs="Arial"/>
          <w:color w:val="000009"/>
          <w:sz w:val="22"/>
          <w:szCs w:val="22"/>
        </w:rPr>
        <w:t>MINISTRSTVOM ZA OBRAMBO REPUBLIKE LATVIJE,</w:t>
      </w:r>
    </w:p>
    <w:p w14:paraId="72DE13AF" w14:textId="77777777" w:rsidR="003B62B8" w:rsidRPr="00AA712D" w:rsidRDefault="003B62B8" w:rsidP="003B62B8">
      <w:pPr>
        <w:pStyle w:val="Telobesedila"/>
        <w:spacing w:before="1"/>
        <w:ind w:left="1629" w:right="1550"/>
        <w:jc w:val="center"/>
        <w:rPr>
          <w:rFonts w:ascii="Arial" w:hAnsi="Arial" w:cs="Arial"/>
          <w:sz w:val="22"/>
          <w:szCs w:val="22"/>
        </w:rPr>
      </w:pPr>
    </w:p>
    <w:p w14:paraId="67F61212" w14:textId="38EC9A03" w:rsidR="003B62B8" w:rsidRDefault="003D1961" w:rsidP="003B62B8">
      <w:pPr>
        <w:pStyle w:val="Telobesedila"/>
        <w:spacing w:before="1"/>
        <w:ind w:left="1629" w:right="1550"/>
        <w:jc w:val="center"/>
        <w:rPr>
          <w:rFonts w:ascii="Arial" w:hAnsi="Arial" w:cs="Arial"/>
          <w:color w:val="000009"/>
          <w:sz w:val="22"/>
          <w:szCs w:val="22"/>
        </w:rPr>
      </w:pPr>
      <w:r w:rsidRPr="00AA712D">
        <w:rPr>
          <w:rFonts w:ascii="Arial" w:hAnsi="Arial" w:cs="Arial"/>
          <w:color w:val="000009"/>
          <w:sz w:val="22"/>
          <w:szCs w:val="22"/>
        </w:rPr>
        <w:t>MINISTRSTVOM ZA NARODNO OBRAMBO REPUBLIKE LITVE,</w:t>
      </w:r>
    </w:p>
    <w:p w14:paraId="67DD376F" w14:textId="77777777" w:rsidR="003B62B8" w:rsidRDefault="003B62B8" w:rsidP="003B62B8">
      <w:pPr>
        <w:pStyle w:val="Telobesedila"/>
        <w:spacing w:before="1"/>
        <w:ind w:left="1629" w:right="1550"/>
        <w:jc w:val="center"/>
        <w:rPr>
          <w:rFonts w:ascii="Arial" w:hAnsi="Arial" w:cs="Arial"/>
          <w:color w:val="000009"/>
          <w:sz w:val="22"/>
          <w:szCs w:val="22"/>
        </w:rPr>
      </w:pPr>
    </w:p>
    <w:p w14:paraId="1F89ECB7" w14:textId="0E5D2B65" w:rsidR="003B62B8" w:rsidRDefault="003D1961" w:rsidP="003B62B8">
      <w:pPr>
        <w:pStyle w:val="Telobesedila"/>
        <w:spacing w:before="1"/>
        <w:ind w:left="1629" w:right="1550"/>
        <w:jc w:val="center"/>
        <w:rPr>
          <w:rFonts w:ascii="Arial" w:hAnsi="Arial" w:cs="Arial"/>
          <w:color w:val="000009"/>
          <w:sz w:val="22"/>
          <w:szCs w:val="22"/>
        </w:rPr>
      </w:pPr>
      <w:r w:rsidRPr="00AA712D">
        <w:rPr>
          <w:rFonts w:ascii="Arial" w:hAnsi="Arial" w:cs="Arial"/>
          <w:color w:val="000009"/>
          <w:sz w:val="22"/>
          <w:szCs w:val="22"/>
        </w:rPr>
        <w:t xml:space="preserve">MINISTROM ZA OBRAMBO </w:t>
      </w:r>
      <w:r w:rsidR="003B62B8">
        <w:rPr>
          <w:rFonts w:ascii="Arial" w:hAnsi="Arial" w:cs="Arial"/>
          <w:color w:val="000009"/>
          <w:sz w:val="22"/>
          <w:szCs w:val="22"/>
        </w:rPr>
        <w:t>VELIKEGA VOJVODSTVA LUKSEMBURG,</w:t>
      </w:r>
    </w:p>
    <w:p w14:paraId="27567C96" w14:textId="77777777" w:rsidR="003B62B8" w:rsidRDefault="003B62B8" w:rsidP="003B62B8">
      <w:pPr>
        <w:pStyle w:val="Telobesedila"/>
        <w:spacing w:before="1"/>
        <w:ind w:left="1629" w:right="1550"/>
        <w:jc w:val="center"/>
        <w:rPr>
          <w:rFonts w:ascii="Arial" w:hAnsi="Arial" w:cs="Arial"/>
          <w:color w:val="000009"/>
          <w:sz w:val="22"/>
          <w:szCs w:val="22"/>
        </w:rPr>
      </w:pPr>
    </w:p>
    <w:p w14:paraId="6A75FE87" w14:textId="09BE2BF3" w:rsidR="003B62B8" w:rsidRDefault="003D1961" w:rsidP="003B62B8">
      <w:pPr>
        <w:pStyle w:val="Telobesedila"/>
        <w:spacing w:before="1"/>
        <w:ind w:left="1629" w:right="1550"/>
        <w:jc w:val="center"/>
        <w:rPr>
          <w:rFonts w:ascii="Arial" w:hAnsi="Arial" w:cs="Arial"/>
          <w:color w:val="000009"/>
          <w:sz w:val="22"/>
          <w:szCs w:val="22"/>
        </w:rPr>
      </w:pPr>
      <w:r w:rsidRPr="00AA712D">
        <w:rPr>
          <w:rFonts w:ascii="Arial" w:hAnsi="Arial" w:cs="Arial"/>
          <w:color w:val="000009"/>
          <w:sz w:val="22"/>
          <w:szCs w:val="22"/>
        </w:rPr>
        <w:t>MINISTRICO ZA</w:t>
      </w:r>
      <w:r w:rsidR="003B62B8">
        <w:rPr>
          <w:rFonts w:ascii="Arial" w:hAnsi="Arial" w:cs="Arial"/>
          <w:color w:val="000009"/>
          <w:sz w:val="22"/>
          <w:szCs w:val="22"/>
        </w:rPr>
        <w:t xml:space="preserve"> OBRAMBO KRALJEVINE NIZOZEMSKE,</w:t>
      </w:r>
    </w:p>
    <w:p w14:paraId="5FA8C73E" w14:textId="77777777" w:rsidR="003B62B8" w:rsidRDefault="003B62B8" w:rsidP="003B62B8">
      <w:pPr>
        <w:pStyle w:val="Telobesedila"/>
        <w:spacing w:before="1"/>
        <w:ind w:left="1629" w:right="1550"/>
        <w:jc w:val="center"/>
        <w:rPr>
          <w:rFonts w:ascii="Arial" w:hAnsi="Arial" w:cs="Arial"/>
          <w:color w:val="000009"/>
          <w:sz w:val="22"/>
          <w:szCs w:val="22"/>
        </w:rPr>
      </w:pPr>
    </w:p>
    <w:p w14:paraId="5DE4DFD1" w14:textId="41FCDC30" w:rsidR="00402E55" w:rsidRDefault="003D1961" w:rsidP="003B62B8">
      <w:pPr>
        <w:pStyle w:val="Telobesedila"/>
        <w:spacing w:before="1"/>
        <w:ind w:left="1629" w:right="1550"/>
        <w:jc w:val="center"/>
        <w:rPr>
          <w:rFonts w:ascii="Arial" w:hAnsi="Arial" w:cs="Arial"/>
          <w:color w:val="000009"/>
          <w:sz w:val="22"/>
          <w:szCs w:val="22"/>
        </w:rPr>
      </w:pPr>
      <w:r w:rsidRPr="00AA712D">
        <w:rPr>
          <w:rFonts w:ascii="Arial" w:hAnsi="Arial" w:cs="Arial"/>
          <w:color w:val="000009"/>
          <w:sz w:val="22"/>
          <w:szCs w:val="22"/>
        </w:rPr>
        <w:t>MINISTRSTVO</w:t>
      </w:r>
      <w:r w:rsidR="00021751" w:rsidRPr="00AA712D">
        <w:rPr>
          <w:rFonts w:ascii="Arial" w:hAnsi="Arial" w:cs="Arial"/>
          <w:color w:val="000009"/>
          <w:sz w:val="22"/>
          <w:szCs w:val="22"/>
        </w:rPr>
        <w:t>M</w:t>
      </w:r>
      <w:r w:rsidRPr="00AA712D">
        <w:rPr>
          <w:rFonts w:ascii="Arial" w:hAnsi="Arial" w:cs="Arial"/>
          <w:color w:val="000009"/>
          <w:sz w:val="22"/>
          <w:szCs w:val="22"/>
        </w:rPr>
        <w:t xml:space="preserve"> ZA OBRAMBO KRALJEVINE NORVEŠKE,</w:t>
      </w:r>
    </w:p>
    <w:p w14:paraId="1C97FA80" w14:textId="77777777" w:rsidR="003B62B8" w:rsidRPr="00AA712D" w:rsidRDefault="003B62B8" w:rsidP="003B62B8">
      <w:pPr>
        <w:pStyle w:val="Telobesedila"/>
        <w:spacing w:before="1"/>
        <w:ind w:left="1629" w:right="1550"/>
        <w:jc w:val="center"/>
        <w:rPr>
          <w:rFonts w:ascii="Arial" w:hAnsi="Arial" w:cs="Arial"/>
          <w:sz w:val="22"/>
          <w:szCs w:val="22"/>
        </w:rPr>
      </w:pPr>
    </w:p>
    <w:p w14:paraId="3FE52C00" w14:textId="58187157" w:rsidR="003B62B8" w:rsidRDefault="003D1961" w:rsidP="003B62B8">
      <w:pPr>
        <w:pStyle w:val="Telobesedila"/>
        <w:spacing w:before="1"/>
        <w:ind w:left="1629" w:right="1550"/>
        <w:jc w:val="center"/>
        <w:rPr>
          <w:rFonts w:ascii="Arial" w:hAnsi="Arial" w:cs="Arial"/>
          <w:color w:val="000009"/>
          <w:sz w:val="22"/>
          <w:szCs w:val="22"/>
        </w:rPr>
      </w:pPr>
      <w:r w:rsidRPr="00AA712D">
        <w:rPr>
          <w:rFonts w:ascii="Arial" w:hAnsi="Arial" w:cs="Arial"/>
          <w:color w:val="000009"/>
          <w:sz w:val="22"/>
          <w:szCs w:val="22"/>
        </w:rPr>
        <w:t xml:space="preserve">MINISTROM ZA NARODNO OBRAMBO REPUBLIKE POLJSKE, </w:t>
      </w:r>
    </w:p>
    <w:p w14:paraId="3CC10C05" w14:textId="77777777" w:rsidR="003B62B8" w:rsidRDefault="003B62B8" w:rsidP="003B62B8">
      <w:pPr>
        <w:pStyle w:val="Telobesedila"/>
        <w:spacing w:before="1"/>
        <w:ind w:left="1629" w:right="1550"/>
        <w:jc w:val="center"/>
        <w:rPr>
          <w:rFonts w:ascii="Arial" w:hAnsi="Arial" w:cs="Arial"/>
          <w:color w:val="000009"/>
          <w:sz w:val="22"/>
          <w:szCs w:val="22"/>
        </w:rPr>
      </w:pPr>
    </w:p>
    <w:p w14:paraId="306B5069" w14:textId="2BC1ABB6" w:rsidR="00402E55" w:rsidRPr="00AA712D" w:rsidRDefault="003D1961" w:rsidP="003B62B8">
      <w:pPr>
        <w:pStyle w:val="Telobesedila"/>
        <w:spacing w:before="1"/>
        <w:ind w:left="1629" w:right="1550"/>
        <w:jc w:val="center"/>
        <w:rPr>
          <w:rFonts w:ascii="Arial" w:hAnsi="Arial" w:cs="Arial"/>
          <w:sz w:val="22"/>
          <w:szCs w:val="22"/>
        </w:rPr>
      </w:pPr>
      <w:r w:rsidRPr="00AA712D">
        <w:rPr>
          <w:rFonts w:ascii="Arial" w:hAnsi="Arial" w:cs="Arial"/>
          <w:color w:val="000009"/>
          <w:sz w:val="22"/>
          <w:szCs w:val="22"/>
        </w:rPr>
        <w:t>MINISTRSTVOM ZA NARODNO OBRAMBO PORTUGALSKE REPUBLIKE,</w:t>
      </w:r>
    </w:p>
    <w:p w14:paraId="1FF88CCF" w14:textId="77777777" w:rsidR="00402E55" w:rsidRPr="00AA712D" w:rsidRDefault="00402E55">
      <w:pPr>
        <w:spacing w:line="499" w:lineRule="auto"/>
        <w:jc w:val="center"/>
        <w:rPr>
          <w:rFonts w:ascii="Arial" w:hAnsi="Arial" w:cs="Arial"/>
        </w:rPr>
        <w:sectPr w:rsidR="00402E55" w:rsidRPr="00AA712D">
          <w:type w:val="continuous"/>
          <w:pgSz w:w="11910" w:h="16840"/>
          <w:pgMar w:top="1580" w:right="460" w:bottom="280" w:left="380" w:header="708" w:footer="708" w:gutter="0"/>
          <w:cols w:space="708"/>
        </w:sectPr>
      </w:pPr>
    </w:p>
    <w:p w14:paraId="565E1171" w14:textId="77777777" w:rsidR="003B62B8" w:rsidRDefault="003D1961" w:rsidP="003B62B8">
      <w:pPr>
        <w:pStyle w:val="Telobesedila"/>
        <w:spacing w:before="1"/>
        <w:ind w:left="1629" w:right="1550"/>
        <w:jc w:val="center"/>
        <w:rPr>
          <w:rFonts w:ascii="Arial" w:hAnsi="Arial" w:cs="Arial"/>
          <w:color w:val="000009"/>
          <w:sz w:val="22"/>
          <w:szCs w:val="22"/>
        </w:rPr>
      </w:pPr>
      <w:r w:rsidRPr="00AA712D">
        <w:rPr>
          <w:rFonts w:ascii="Arial" w:hAnsi="Arial" w:cs="Arial"/>
          <w:color w:val="000009"/>
          <w:sz w:val="22"/>
          <w:szCs w:val="22"/>
        </w:rPr>
        <w:lastRenderedPageBreak/>
        <w:t>MINISTRSTV</w:t>
      </w:r>
      <w:r w:rsidR="003B62B8">
        <w:rPr>
          <w:rFonts w:ascii="Arial" w:hAnsi="Arial" w:cs="Arial"/>
          <w:color w:val="000009"/>
          <w:sz w:val="22"/>
          <w:szCs w:val="22"/>
        </w:rPr>
        <w:t>OM ZA NARODNO OBRAMBO ROMUNIJE,</w:t>
      </w:r>
    </w:p>
    <w:p w14:paraId="561AE10C" w14:textId="5FF00049" w:rsidR="003B62B8" w:rsidRDefault="003B62B8" w:rsidP="003B62B8">
      <w:pPr>
        <w:pStyle w:val="Telobesedila"/>
        <w:spacing w:before="1"/>
        <w:ind w:left="1629" w:right="1550"/>
        <w:jc w:val="center"/>
        <w:rPr>
          <w:rFonts w:ascii="Arial" w:hAnsi="Arial" w:cs="Arial"/>
          <w:color w:val="000009"/>
          <w:sz w:val="22"/>
          <w:szCs w:val="22"/>
        </w:rPr>
      </w:pPr>
    </w:p>
    <w:p w14:paraId="1D3EB1AD" w14:textId="0B718FA3" w:rsidR="00402E55" w:rsidRDefault="003D1961" w:rsidP="003B62B8">
      <w:pPr>
        <w:pStyle w:val="Telobesedila"/>
        <w:spacing w:before="1"/>
        <w:ind w:left="1629" w:right="1550"/>
        <w:jc w:val="center"/>
        <w:rPr>
          <w:rFonts w:ascii="Arial" w:hAnsi="Arial" w:cs="Arial"/>
          <w:color w:val="000009"/>
          <w:sz w:val="22"/>
          <w:szCs w:val="22"/>
        </w:rPr>
      </w:pPr>
      <w:r w:rsidRPr="00AA712D">
        <w:rPr>
          <w:rFonts w:ascii="Arial" w:hAnsi="Arial" w:cs="Arial"/>
          <w:color w:val="000009"/>
          <w:sz w:val="22"/>
          <w:szCs w:val="22"/>
        </w:rPr>
        <w:t>MINISTRSTVOM ZA OBRAMBO SLOVAŠKE REPUBLIKE,</w:t>
      </w:r>
    </w:p>
    <w:p w14:paraId="1EA00A54" w14:textId="77777777" w:rsidR="003B62B8" w:rsidRPr="00AA712D" w:rsidRDefault="003B62B8" w:rsidP="003B62B8">
      <w:pPr>
        <w:pStyle w:val="Telobesedila"/>
        <w:spacing w:before="1"/>
        <w:ind w:left="1629" w:right="1550"/>
        <w:jc w:val="center"/>
        <w:rPr>
          <w:rFonts w:ascii="Arial" w:hAnsi="Arial" w:cs="Arial"/>
          <w:sz w:val="22"/>
          <w:szCs w:val="22"/>
        </w:rPr>
      </w:pPr>
    </w:p>
    <w:p w14:paraId="2E17FEE2" w14:textId="77777777" w:rsidR="003B62B8" w:rsidRDefault="003D1961" w:rsidP="003B62B8">
      <w:pPr>
        <w:pStyle w:val="Telobesedila"/>
        <w:spacing w:before="1"/>
        <w:ind w:left="1629" w:right="1550"/>
        <w:jc w:val="center"/>
        <w:rPr>
          <w:rFonts w:ascii="Arial" w:hAnsi="Arial" w:cs="Arial"/>
          <w:color w:val="000009"/>
          <w:sz w:val="22"/>
          <w:szCs w:val="22"/>
        </w:rPr>
      </w:pPr>
      <w:r w:rsidRPr="00AA712D">
        <w:rPr>
          <w:rFonts w:ascii="Arial" w:hAnsi="Arial" w:cs="Arial"/>
          <w:color w:val="000009"/>
          <w:sz w:val="22"/>
          <w:szCs w:val="22"/>
        </w:rPr>
        <w:t xml:space="preserve">MINISTRSTVOM </w:t>
      </w:r>
      <w:r w:rsidR="003B62B8">
        <w:rPr>
          <w:rFonts w:ascii="Arial" w:hAnsi="Arial" w:cs="Arial"/>
          <w:color w:val="000009"/>
          <w:sz w:val="22"/>
          <w:szCs w:val="22"/>
        </w:rPr>
        <w:t>ZA OBRAMBO REPUBLIKE SLOVENIJE,</w:t>
      </w:r>
    </w:p>
    <w:p w14:paraId="1472C105" w14:textId="77777777" w:rsidR="003B62B8" w:rsidRDefault="003B62B8" w:rsidP="003B62B8">
      <w:pPr>
        <w:pStyle w:val="Telobesedila"/>
        <w:spacing w:before="1"/>
        <w:ind w:left="1629" w:right="1550"/>
        <w:jc w:val="center"/>
        <w:rPr>
          <w:rFonts w:ascii="Arial" w:hAnsi="Arial" w:cs="Arial"/>
          <w:color w:val="000009"/>
          <w:sz w:val="22"/>
          <w:szCs w:val="22"/>
        </w:rPr>
      </w:pPr>
    </w:p>
    <w:p w14:paraId="1EE35384" w14:textId="5B2ADABD" w:rsidR="003B62B8" w:rsidRDefault="003D1961" w:rsidP="003B62B8">
      <w:pPr>
        <w:pStyle w:val="Telobesedila"/>
        <w:spacing w:before="1"/>
        <w:ind w:left="1629" w:right="1550"/>
        <w:jc w:val="center"/>
        <w:rPr>
          <w:rFonts w:ascii="Arial" w:hAnsi="Arial" w:cs="Arial"/>
          <w:color w:val="000009"/>
          <w:sz w:val="22"/>
          <w:szCs w:val="22"/>
        </w:rPr>
      </w:pPr>
      <w:r w:rsidRPr="00AA712D">
        <w:rPr>
          <w:rFonts w:ascii="Arial" w:hAnsi="Arial" w:cs="Arial"/>
          <w:color w:val="000009"/>
          <w:sz w:val="22"/>
          <w:szCs w:val="22"/>
        </w:rPr>
        <w:t xml:space="preserve">MINISTRSTVOM ZA </w:t>
      </w:r>
      <w:r w:rsidR="003B62B8">
        <w:rPr>
          <w:rFonts w:ascii="Arial" w:hAnsi="Arial" w:cs="Arial"/>
          <w:color w:val="000009"/>
          <w:sz w:val="22"/>
          <w:szCs w:val="22"/>
        </w:rPr>
        <w:t>OBRAMBO KRALJEVINE ŠPANIJE,</w:t>
      </w:r>
    </w:p>
    <w:p w14:paraId="16167821" w14:textId="77777777" w:rsidR="003B62B8" w:rsidRDefault="003B62B8" w:rsidP="003B62B8">
      <w:pPr>
        <w:pStyle w:val="Telobesedila"/>
        <w:spacing w:before="1"/>
        <w:ind w:left="1629" w:right="1550"/>
        <w:jc w:val="center"/>
        <w:rPr>
          <w:rFonts w:ascii="Arial" w:hAnsi="Arial" w:cs="Arial"/>
          <w:color w:val="000009"/>
          <w:sz w:val="22"/>
          <w:szCs w:val="22"/>
        </w:rPr>
      </w:pPr>
    </w:p>
    <w:p w14:paraId="0932F079" w14:textId="3B197BD9" w:rsidR="00402E55" w:rsidRDefault="003D1961" w:rsidP="003B62B8">
      <w:pPr>
        <w:pStyle w:val="Telobesedila"/>
        <w:spacing w:before="1"/>
        <w:ind w:left="1629" w:right="1550"/>
        <w:jc w:val="center"/>
        <w:rPr>
          <w:rFonts w:ascii="Arial" w:hAnsi="Arial" w:cs="Arial"/>
          <w:color w:val="000009"/>
          <w:sz w:val="22"/>
          <w:szCs w:val="22"/>
        </w:rPr>
      </w:pPr>
      <w:r w:rsidRPr="00AA712D">
        <w:rPr>
          <w:rFonts w:ascii="Arial" w:hAnsi="Arial" w:cs="Arial"/>
          <w:color w:val="000009"/>
          <w:sz w:val="22"/>
          <w:szCs w:val="22"/>
        </w:rPr>
        <w:t>VLADO KRALJEVINE ŠVEDSKE</w:t>
      </w:r>
    </w:p>
    <w:p w14:paraId="5BB10547" w14:textId="77777777" w:rsidR="003B62B8" w:rsidRPr="00AA712D" w:rsidRDefault="003B62B8" w:rsidP="003B62B8">
      <w:pPr>
        <w:pStyle w:val="Telobesedila"/>
        <w:spacing w:before="1"/>
        <w:ind w:left="1629" w:right="1550"/>
        <w:jc w:val="center"/>
        <w:rPr>
          <w:rFonts w:ascii="Arial" w:hAnsi="Arial" w:cs="Arial"/>
          <w:sz w:val="22"/>
          <w:szCs w:val="22"/>
        </w:rPr>
      </w:pPr>
    </w:p>
    <w:p w14:paraId="02401566" w14:textId="77777777" w:rsidR="00402E55" w:rsidRPr="00AA712D" w:rsidRDefault="003D1961" w:rsidP="003B62B8">
      <w:pPr>
        <w:pStyle w:val="Telobesedila"/>
        <w:spacing w:before="1"/>
        <w:ind w:left="1629" w:right="1550"/>
        <w:jc w:val="center"/>
        <w:rPr>
          <w:rFonts w:ascii="Arial" w:hAnsi="Arial" w:cs="Arial"/>
          <w:sz w:val="22"/>
          <w:szCs w:val="22"/>
        </w:rPr>
      </w:pPr>
      <w:r w:rsidRPr="00AA712D">
        <w:rPr>
          <w:rFonts w:ascii="Arial" w:hAnsi="Arial" w:cs="Arial"/>
          <w:color w:val="000009"/>
          <w:sz w:val="22"/>
          <w:szCs w:val="22"/>
        </w:rPr>
        <w:t>IN</w:t>
      </w:r>
    </w:p>
    <w:p w14:paraId="6F818972" w14:textId="77777777" w:rsidR="00402E55" w:rsidRPr="00AA712D" w:rsidRDefault="00402E55" w:rsidP="003B62B8">
      <w:pPr>
        <w:pStyle w:val="Telobesedila"/>
        <w:spacing w:before="10"/>
        <w:jc w:val="center"/>
        <w:rPr>
          <w:rFonts w:ascii="Arial" w:hAnsi="Arial" w:cs="Arial"/>
          <w:sz w:val="22"/>
          <w:szCs w:val="22"/>
        </w:rPr>
      </w:pPr>
    </w:p>
    <w:p w14:paraId="5782DEBD" w14:textId="77777777" w:rsidR="00402E55" w:rsidRPr="00AA712D" w:rsidRDefault="003D1961" w:rsidP="003B62B8">
      <w:pPr>
        <w:pStyle w:val="Telobesedila"/>
        <w:spacing w:before="1"/>
        <w:ind w:left="1629" w:right="1550"/>
        <w:jc w:val="center"/>
        <w:rPr>
          <w:rFonts w:ascii="Arial" w:hAnsi="Arial" w:cs="Arial"/>
          <w:sz w:val="22"/>
          <w:szCs w:val="22"/>
        </w:rPr>
      </w:pPr>
      <w:r w:rsidRPr="00AA712D">
        <w:rPr>
          <w:rFonts w:ascii="Arial" w:hAnsi="Arial" w:cs="Arial"/>
          <w:color w:val="000009"/>
          <w:sz w:val="22"/>
          <w:szCs w:val="22"/>
        </w:rPr>
        <w:t>EVROPSKO OBRAMBNO AGENCIJO</w:t>
      </w:r>
    </w:p>
    <w:p w14:paraId="52A7E109" w14:textId="77777777" w:rsidR="00402E55" w:rsidRPr="00AA712D" w:rsidRDefault="00402E55" w:rsidP="003B62B8">
      <w:pPr>
        <w:pStyle w:val="Telobesedila"/>
        <w:spacing w:before="10"/>
        <w:jc w:val="center"/>
        <w:rPr>
          <w:rFonts w:ascii="Arial" w:hAnsi="Arial" w:cs="Arial"/>
          <w:sz w:val="22"/>
          <w:szCs w:val="22"/>
        </w:rPr>
      </w:pPr>
    </w:p>
    <w:p w14:paraId="0D70F116" w14:textId="4B8B1FA3" w:rsidR="00402E55" w:rsidRPr="00AA712D" w:rsidRDefault="003B62B8" w:rsidP="003B62B8">
      <w:pPr>
        <w:pStyle w:val="Telobesedila"/>
        <w:spacing w:before="1"/>
        <w:ind w:left="1629" w:right="1550"/>
        <w:jc w:val="center"/>
        <w:rPr>
          <w:rFonts w:ascii="Arial" w:hAnsi="Arial" w:cs="Arial"/>
          <w:sz w:val="22"/>
          <w:szCs w:val="22"/>
        </w:rPr>
      </w:pPr>
      <w:r w:rsidRPr="00AA712D">
        <w:rPr>
          <w:rFonts w:ascii="Arial" w:hAnsi="Arial" w:cs="Arial"/>
          <w:color w:val="000009"/>
          <w:sz w:val="22"/>
          <w:szCs w:val="22"/>
        </w:rPr>
        <w:t>O</w:t>
      </w:r>
    </w:p>
    <w:p w14:paraId="40DD922A" w14:textId="77777777" w:rsidR="00402E55" w:rsidRPr="00AA712D" w:rsidRDefault="00402E55" w:rsidP="003B62B8">
      <w:pPr>
        <w:pStyle w:val="Telobesedila"/>
        <w:jc w:val="center"/>
        <w:rPr>
          <w:rFonts w:ascii="Arial" w:hAnsi="Arial" w:cs="Arial"/>
          <w:sz w:val="22"/>
          <w:szCs w:val="22"/>
        </w:rPr>
      </w:pPr>
    </w:p>
    <w:p w14:paraId="0F3D1F71" w14:textId="77777777" w:rsidR="00402E55" w:rsidRPr="00AA712D" w:rsidRDefault="00402E55" w:rsidP="003B62B8">
      <w:pPr>
        <w:pStyle w:val="Telobesedila"/>
        <w:jc w:val="center"/>
        <w:rPr>
          <w:rFonts w:ascii="Arial" w:hAnsi="Arial" w:cs="Arial"/>
          <w:sz w:val="22"/>
          <w:szCs w:val="22"/>
        </w:rPr>
      </w:pPr>
    </w:p>
    <w:p w14:paraId="2B4D7F01" w14:textId="77777777" w:rsidR="00670EF6" w:rsidRDefault="003D1961" w:rsidP="00670EF6">
      <w:pPr>
        <w:spacing w:after="240"/>
        <w:jc w:val="center"/>
        <w:rPr>
          <w:rFonts w:ascii="Arial" w:hAnsi="Arial" w:cs="Arial"/>
          <w:b/>
        </w:rPr>
      </w:pPr>
      <w:bookmarkStart w:id="3" w:name="_Toc116026424"/>
      <w:r w:rsidRPr="00670EF6">
        <w:rPr>
          <w:rFonts w:ascii="Arial" w:hAnsi="Arial" w:cs="Arial"/>
          <w:b/>
        </w:rPr>
        <w:t>POSTOPKIH V ZVEZI Z DOV</w:t>
      </w:r>
      <w:r w:rsidR="00670EF6">
        <w:rPr>
          <w:rFonts w:ascii="Arial" w:hAnsi="Arial" w:cs="Arial"/>
          <w:b/>
        </w:rPr>
        <w:t>OLJENJEM ZA ČEZMEJNE PREMIKE ZA</w:t>
      </w:r>
    </w:p>
    <w:p w14:paraId="36EBDEC9" w14:textId="748B9E86" w:rsidR="00402E55" w:rsidRPr="00670EF6" w:rsidRDefault="003D1961" w:rsidP="00670EF6">
      <w:pPr>
        <w:jc w:val="center"/>
        <w:rPr>
          <w:rFonts w:ascii="Arial" w:hAnsi="Arial" w:cs="Arial"/>
          <w:b/>
        </w:rPr>
      </w:pPr>
      <w:r w:rsidRPr="00670EF6">
        <w:rPr>
          <w:rFonts w:ascii="Arial" w:hAnsi="Arial" w:cs="Arial"/>
          <w:b/>
        </w:rPr>
        <w:t>PREMIKE PO POVRŠJU V EVROPI</w:t>
      </w:r>
      <w:bookmarkEnd w:id="3"/>
    </w:p>
    <w:p w14:paraId="11CE895B" w14:textId="77777777" w:rsidR="00402E55" w:rsidRPr="00AA712D" w:rsidRDefault="00402E55">
      <w:pPr>
        <w:pStyle w:val="Telobesedila"/>
        <w:spacing w:before="11"/>
        <w:rPr>
          <w:rFonts w:ascii="Arial" w:hAnsi="Arial" w:cs="Arial"/>
          <w:b/>
          <w:sz w:val="22"/>
          <w:szCs w:val="22"/>
        </w:rPr>
      </w:pPr>
    </w:p>
    <w:p w14:paraId="3B7834B6" w14:textId="77777777" w:rsidR="00402E55" w:rsidRPr="00AA712D" w:rsidRDefault="003D1961" w:rsidP="003B62B8">
      <w:pPr>
        <w:pStyle w:val="Telobesedila"/>
        <w:spacing w:before="1"/>
        <w:ind w:left="1629" w:right="1550"/>
        <w:jc w:val="center"/>
        <w:rPr>
          <w:rFonts w:ascii="Arial" w:hAnsi="Arial" w:cs="Arial"/>
          <w:sz w:val="22"/>
          <w:szCs w:val="22"/>
        </w:rPr>
      </w:pPr>
      <w:r w:rsidRPr="00AA712D">
        <w:rPr>
          <w:rFonts w:ascii="Arial" w:hAnsi="Arial" w:cs="Arial"/>
          <w:color w:val="000009"/>
          <w:sz w:val="22"/>
          <w:szCs w:val="22"/>
        </w:rPr>
        <w:t>v nadaljevanju »CBMP SURFACE TA«</w:t>
      </w:r>
    </w:p>
    <w:p w14:paraId="0D8AFCFE" w14:textId="77777777" w:rsidR="00402E55" w:rsidRPr="00AA712D" w:rsidRDefault="00402E55">
      <w:pPr>
        <w:jc w:val="center"/>
        <w:rPr>
          <w:rFonts w:ascii="Arial" w:hAnsi="Arial" w:cs="Arial"/>
        </w:rPr>
        <w:sectPr w:rsidR="00402E55" w:rsidRPr="00AA712D">
          <w:pgSz w:w="11910" w:h="16840"/>
          <w:pgMar w:top="1320" w:right="460" w:bottom="280" w:left="380" w:header="708" w:footer="708" w:gutter="0"/>
          <w:cols w:space="708"/>
        </w:sectPr>
      </w:pPr>
    </w:p>
    <w:p w14:paraId="28184BB4" w14:textId="77777777" w:rsidR="00402E55" w:rsidRPr="00670EF6" w:rsidRDefault="00402E55">
      <w:pPr>
        <w:pStyle w:val="Telobesedila"/>
        <w:rPr>
          <w:rFonts w:ascii="Arial" w:hAnsi="Arial" w:cs="Arial"/>
          <w:sz w:val="22"/>
          <w:szCs w:val="22"/>
        </w:rPr>
      </w:pPr>
    </w:p>
    <w:p w14:paraId="471D1168" w14:textId="77777777" w:rsidR="00402E55" w:rsidRPr="00670EF6" w:rsidRDefault="00402E55">
      <w:pPr>
        <w:pStyle w:val="Telobesedila"/>
        <w:spacing w:before="2"/>
        <w:rPr>
          <w:rFonts w:ascii="Arial" w:hAnsi="Arial" w:cs="Arial"/>
          <w:sz w:val="22"/>
          <w:szCs w:val="22"/>
        </w:rPr>
      </w:pPr>
    </w:p>
    <w:p w14:paraId="41319487" w14:textId="77777777" w:rsidR="00402E55" w:rsidRPr="00670EF6" w:rsidRDefault="003D1961" w:rsidP="00670EF6">
      <w:pPr>
        <w:jc w:val="center"/>
        <w:rPr>
          <w:rFonts w:ascii="Arial" w:hAnsi="Arial" w:cs="Arial"/>
          <w:b/>
        </w:rPr>
      </w:pPr>
      <w:bookmarkStart w:id="4" w:name="_Toc116026425"/>
      <w:r w:rsidRPr="00670EF6">
        <w:rPr>
          <w:rFonts w:ascii="Arial" w:hAnsi="Arial" w:cs="Arial"/>
          <w:b/>
        </w:rPr>
        <w:t>KAZALO</w:t>
      </w:r>
      <w:bookmarkEnd w:id="4"/>
    </w:p>
    <w:sdt>
      <w:sdtPr>
        <w:rPr>
          <w:rFonts w:ascii="Arial" w:hAnsi="Arial" w:cs="Arial"/>
          <w:b w:val="0"/>
          <w:bCs w:val="0"/>
          <w:sz w:val="22"/>
          <w:szCs w:val="22"/>
        </w:rPr>
        <w:id w:val="1283225038"/>
        <w:docPartObj>
          <w:docPartGallery w:val="Table of Contents"/>
          <w:docPartUnique/>
        </w:docPartObj>
      </w:sdtPr>
      <w:sdtEndPr/>
      <w:sdtContent>
        <w:p w14:paraId="0B6AC79B" w14:textId="51532B0C" w:rsidR="00670EF6" w:rsidRDefault="00AA712D">
          <w:pPr>
            <w:pStyle w:val="Kazalovsebine1"/>
            <w:tabs>
              <w:tab w:val="right" w:leader="dot" w:pos="11060"/>
            </w:tabs>
            <w:rPr>
              <w:rFonts w:asciiTheme="minorHAnsi" w:eastAsiaTheme="minorEastAsia" w:hAnsiTheme="minorHAnsi" w:cstheme="minorBidi"/>
              <w:b w:val="0"/>
              <w:bCs w:val="0"/>
              <w:noProof/>
              <w:sz w:val="22"/>
              <w:szCs w:val="22"/>
              <w:lang w:eastAsia="sl-SI"/>
            </w:rPr>
          </w:pPr>
          <w:r w:rsidRPr="00670EF6">
            <w:rPr>
              <w:rFonts w:ascii="Arial" w:hAnsi="Arial" w:cs="Arial"/>
              <w:b w:val="0"/>
              <w:bCs w:val="0"/>
              <w:sz w:val="22"/>
              <w:szCs w:val="22"/>
            </w:rPr>
            <w:fldChar w:fldCharType="begin"/>
          </w:r>
          <w:r w:rsidRPr="00670EF6">
            <w:rPr>
              <w:rFonts w:ascii="Arial" w:hAnsi="Arial" w:cs="Arial"/>
              <w:sz w:val="22"/>
              <w:szCs w:val="22"/>
            </w:rPr>
            <w:instrText xml:space="preserve"> TOC \o "1-3" \h \z \u </w:instrText>
          </w:r>
          <w:r w:rsidRPr="00670EF6">
            <w:rPr>
              <w:rFonts w:ascii="Arial" w:hAnsi="Arial" w:cs="Arial"/>
              <w:b w:val="0"/>
              <w:bCs w:val="0"/>
              <w:sz w:val="22"/>
              <w:szCs w:val="22"/>
            </w:rPr>
            <w:fldChar w:fldCharType="separate"/>
          </w:r>
          <w:hyperlink w:anchor="_Toc116032276" w:history="1">
            <w:r w:rsidR="00670EF6" w:rsidRPr="00DF35A5">
              <w:rPr>
                <w:rStyle w:val="Hiperpovezava"/>
                <w:rFonts w:ascii="Arial" w:hAnsi="Arial" w:cs="Arial"/>
                <w:noProof/>
              </w:rPr>
              <w:t>UVOD</w:t>
            </w:r>
            <w:r w:rsidR="00670EF6">
              <w:rPr>
                <w:noProof/>
                <w:webHidden/>
              </w:rPr>
              <w:tab/>
            </w:r>
            <w:r w:rsidR="00670EF6">
              <w:rPr>
                <w:noProof/>
                <w:webHidden/>
              </w:rPr>
              <w:fldChar w:fldCharType="begin"/>
            </w:r>
            <w:r w:rsidR="00670EF6">
              <w:rPr>
                <w:noProof/>
                <w:webHidden/>
              </w:rPr>
              <w:instrText xml:space="preserve"> PAGEREF _Toc116032276 \h </w:instrText>
            </w:r>
            <w:r w:rsidR="00670EF6">
              <w:rPr>
                <w:noProof/>
                <w:webHidden/>
              </w:rPr>
            </w:r>
            <w:r w:rsidR="00670EF6">
              <w:rPr>
                <w:noProof/>
                <w:webHidden/>
              </w:rPr>
              <w:fldChar w:fldCharType="separate"/>
            </w:r>
            <w:r w:rsidR="00670EF6">
              <w:rPr>
                <w:noProof/>
                <w:webHidden/>
              </w:rPr>
              <w:t>6</w:t>
            </w:r>
            <w:r w:rsidR="00670EF6">
              <w:rPr>
                <w:noProof/>
                <w:webHidden/>
              </w:rPr>
              <w:fldChar w:fldCharType="end"/>
            </w:r>
          </w:hyperlink>
        </w:p>
        <w:p w14:paraId="1A78435A" w14:textId="5014A810" w:rsidR="00670EF6" w:rsidRPr="00670EF6" w:rsidRDefault="00B73230">
          <w:pPr>
            <w:pStyle w:val="Kazalovsebine1"/>
            <w:tabs>
              <w:tab w:val="right" w:leader="dot" w:pos="11060"/>
            </w:tabs>
            <w:rPr>
              <w:rFonts w:ascii="Arial" w:eastAsiaTheme="minorEastAsia" w:hAnsi="Arial" w:cs="Arial"/>
              <w:b w:val="0"/>
              <w:bCs w:val="0"/>
              <w:noProof/>
              <w:sz w:val="22"/>
              <w:szCs w:val="22"/>
              <w:lang w:eastAsia="sl-SI"/>
            </w:rPr>
          </w:pPr>
          <w:hyperlink w:anchor="_Toc116032277" w:history="1">
            <w:r w:rsidR="00670EF6" w:rsidRPr="00DF35A5">
              <w:rPr>
                <w:rStyle w:val="Hiperpovezava"/>
                <w:rFonts w:ascii="Arial" w:hAnsi="Arial" w:cs="Arial"/>
                <w:noProof/>
              </w:rPr>
              <w:t>1. DEL: SPLOŠNO</w:t>
            </w:r>
            <w:r w:rsidR="00670EF6">
              <w:rPr>
                <w:noProof/>
                <w:webHidden/>
              </w:rPr>
              <w:tab/>
            </w:r>
            <w:r w:rsidR="00670EF6">
              <w:rPr>
                <w:noProof/>
                <w:webHidden/>
              </w:rPr>
              <w:fldChar w:fldCharType="begin"/>
            </w:r>
            <w:r w:rsidR="00670EF6">
              <w:rPr>
                <w:noProof/>
                <w:webHidden/>
              </w:rPr>
              <w:instrText xml:space="preserve"> PAGEREF _Toc116032277 \h </w:instrText>
            </w:r>
            <w:r w:rsidR="00670EF6">
              <w:rPr>
                <w:noProof/>
                <w:webHidden/>
              </w:rPr>
            </w:r>
            <w:r w:rsidR="00670EF6">
              <w:rPr>
                <w:noProof/>
                <w:webHidden/>
              </w:rPr>
              <w:fldChar w:fldCharType="separate"/>
            </w:r>
            <w:r w:rsidR="00670EF6">
              <w:rPr>
                <w:noProof/>
                <w:webHidden/>
              </w:rPr>
              <w:t>8</w:t>
            </w:r>
            <w:r w:rsidR="00670EF6">
              <w:rPr>
                <w:noProof/>
                <w:webHidden/>
              </w:rPr>
              <w:fldChar w:fldCharType="end"/>
            </w:r>
          </w:hyperlink>
        </w:p>
        <w:p w14:paraId="12BC9676" w14:textId="5B864C8E" w:rsidR="00670EF6" w:rsidRPr="00670EF6" w:rsidRDefault="00B73230">
          <w:pPr>
            <w:pStyle w:val="Kazalovsebine1"/>
            <w:tabs>
              <w:tab w:val="right" w:leader="dot" w:pos="11060"/>
            </w:tabs>
            <w:rPr>
              <w:rFonts w:ascii="Arial" w:eastAsiaTheme="minorEastAsia" w:hAnsi="Arial" w:cs="Arial"/>
              <w:b w:val="0"/>
              <w:bCs w:val="0"/>
              <w:noProof/>
              <w:sz w:val="22"/>
              <w:szCs w:val="22"/>
              <w:lang w:eastAsia="sl-SI"/>
            </w:rPr>
          </w:pPr>
          <w:hyperlink w:anchor="_Toc116032278" w:history="1">
            <w:r w:rsidR="00670EF6" w:rsidRPr="00670EF6">
              <w:rPr>
                <w:rStyle w:val="Hiperpovezava"/>
                <w:rFonts w:ascii="Arial" w:hAnsi="Arial" w:cs="Arial"/>
                <w:noProof/>
                <w:sz w:val="22"/>
                <w:szCs w:val="22"/>
              </w:rPr>
              <w:t>1. POGLAVJE – NAMEN IN CILJI</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_Toc116032278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8</w:t>
            </w:r>
            <w:r w:rsidR="00670EF6" w:rsidRPr="00670EF6">
              <w:rPr>
                <w:rFonts w:ascii="Arial" w:hAnsi="Arial" w:cs="Arial"/>
                <w:noProof/>
                <w:webHidden/>
                <w:sz w:val="22"/>
                <w:szCs w:val="22"/>
              </w:rPr>
              <w:fldChar w:fldCharType="end"/>
            </w:r>
          </w:hyperlink>
        </w:p>
        <w:p w14:paraId="67E4DA46" w14:textId="03695F42" w:rsidR="00670EF6" w:rsidRPr="00670EF6" w:rsidRDefault="00B73230">
          <w:pPr>
            <w:pStyle w:val="Kazalovsebine1"/>
            <w:tabs>
              <w:tab w:val="right" w:leader="dot" w:pos="11060"/>
            </w:tabs>
            <w:rPr>
              <w:rFonts w:ascii="Arial" w:eastAsiaTheme="minorEastAsia" w:hAnsi="Arial" w:cs="Arial"/>
              <w:b w:val="0"/>
              <w:bCs w:val="0"/>
              <w:noProof/>
              <w:sz w:val="22"/>
              <w:szCs w:val="22"/>
              <w:lang w:eastAsia="sl-SI"/>
            </w:rPr>
          </w:pPr>
          <w:hyperlink w:anchor="_Toc116032279" w:history="1">
            <w:r w:rsidR="00670EF6" w:rsidRPr="00670EF6">
              <w:rPr>
                <w:rStyle w:val="Hiperpovezava"/>
                <w:rFonts w:ascii="Arial" w:hAnsi="Arial" w:cs="Arial"/>
                <w:noProof/>
                <w:sz w:val="22"/>
                <w:szCs w:val="22"/>
              </w:rPr>
              <w:t>2. DEL: ZNAČILNOSTI PREMIKOV</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_Toc116032279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9</w:t>
            </w:r>
            <w:r w:rsidR="00670EF6" w:rsidRPr="00670EF6">
              <w:rPr>
                <w:rFonts w:ascii="Arial" w:hAnsi="Arial" w:cs="Arial"/>
                <w:noProof/>
                <w:webHidden/>
                <w:sz w:val="22"/>
                <w:szCs w:val="22"/>
              </w:rPr>
              <w:fldChar w:fldCharType="end"/>
            </w:r>
          </w:hyperlink>
        </w:p>
        <w:p w14:paraId="51968C1E" w14:textId="0C2FA351" w:rsidR="00670EF6" w:rsidRPr="00670EF6" w:rsidRDefault="00B73230">
          <w:pPr>
            <w:pStyle w:val="Kazalovsebine1"/>
            <w:tabs>
              <w:tab w:val="right" w:leader="dot" w:pos="11060"/>
            </w:tabs>
            <w:rPr>
              <w:rFonts w:ascii="Arial" w:eastAsiaTheme="minorEastAsia" w:hAnsi="Arial" w:cs="Arial"/>
              <w:b w:val="0"/>
              <w:bCs w:val="0"/>
              <w:noProof/>
              <w:sz w:val="22"/>
              <w:szCs w:val="22"/>
              <w:lang w:eastAsia="sl-SI"/>
            </w:rPr>
          </w:pPr>
          <w:hyperlink w:anchor="_Toc116032280" w:history="1">
            <w:r w:rsidR="00670EF6" w:rsidRPr="00670EF6">
              <w:rPr>
                <w:rStyle w:val="Hiperpovezava"/>
                <w:rFonts w:ascii="Arial" w:hAnsi="Arial" w:cs="Arial"/>
                <w:noProof/>
                <w:sz w:val="22"/>
                <w:szCs w:val="22"/>
              </w:rPr>
              <w:t>2. POGLAVJE – NAČELA PROCESA V ZVEZI Z DOVOLJENJEM ZA PREMIKE</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_Toc116032280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9</w:t>
            </w:r>
            <w:r w:rsidR="00670EF6" w:rsidRPr="00670EF6">
              <w:rPr>
                <w:rFonts w:ascii="Arial" w:hAnsi="Arial" w:cs="Arial"/>
                <w:noProof/>
                <w:webHidden/>
                <w:sz w:val="22"/>
                <w:szCs w:val="22"/>
              </w:rPr>
              <w:fldChar w:fldCharType="end"/>
            </w:r>
          </w:hyperlink>
        </w:p>
        <w:p w14:paraId="178A28D4" w14:textId="053980B9" w:rsidR="00670EF6" w:rsidRPr="00670EF6" w:rsidRDefault="00B73230">
          <w:pPr>
            <w:pStyle w:val="Kazalovsebine1"/>
            <w:tabs>
              <w:tab w:val="right" w:leader="dot" w:pos="11060"/>
            </w:tabs>
            <w:rPr>
              <w:rFonts w:ascii="Arial" w:eastAsiaTheme="minorEastAsia" w:hAnsi="Arial" w:cs="Arial"/>
              <w:b w:val="0"/>
              <w:bCs w:val="0"/>
              <w:noProof/>
              <w:sz w:val="22"/>
              <w:szCs w:val="22"/>
              <w:lang w:eastAsia="sl-SI"/>
            </w:rPr>
          </w:pPr>
          <w:hyperlink w:anchor="_Toc116032281" w:history="1">
            <w:r w:rsidR="00670EF6" w:rsidRPr="00670EF6">
              <w:rPr>
                <w:rStyle w:val="Hiperpovezava"/>
                <w:rFonts w:ascii="Arial" w:hAnsi="Arial" w:cs="Arial"/>
                <w:noProof/>
                <w:sz w:val="22"/>
                <w:szCs w:val="22"/>
              </w:rPr>
              <w:t>3. POGLAVJE – PROCES V ZVEZI Z DOVOLJENJEM ZA PREMIKE</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_Toc116032281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10</w:t>
            </w:r>
            <w:r w:rsidR="00670EF6" w:rsidRPr="00670EF6">
              <w:rPr>
                <w:rFonts w:ascii="Arial" w:hAnsi="Arial" w:cs="Arial"/>
                <w:noProof/>
                <w:webHidden/>
                <w:sz w:val="22"/>
                <w:szCs w:val="22"/>
              </w:rPr>
              <w:fldChar w:fldCharType="end"/>
            </w:r>
          </w:hyperlink>
        </w:p>
        <w:p w14:paraId="2A4CFCE5" w14:textId="4AF44B90" w:rsidR="00670EF6" w:rsidRPr="00670EF6" w:rsidRDefault="00B73230">
          <w:pPr>
            <w:pStyle w:val="Kazalovsebine2"/>
            <w:tabs>
              <w:tab w:val="right" w:leader="dot" w:pos="11060"/>
            </w:tabs>
            <w:rPr>
              <w:rFonts w:ascii="Arial" w:eastAsiaTheme="minorEastAsia" w:hAnsi="Arial" w:cs="Arial"/>
              <w:noProof/>
              <w:sz w:val="22"/>
              <w:szCs w:val="22"/>
              <w:lang w:eastAsia="sl-SI"/>
            </w:rPr>
          </w:pPr>
          <w:hyperlink w:anchor="_Toc116032282" w:history="1">
            <w:r w:rsidR="00670EF6" w:rsidRPr="00670EF6">
              <w:rPr>
                <w:rStyle w:val="Hiperpovezava"/>
                <w:rFonts w:ascii="Arial" w:hAnsi="Arial" w:cs="Arial"/>
                <w:noProof/>
                <w:sz w:val="22"/>
                <w:szCs w:val="22"/>
              </w:rPr>
              <w:t>1. razdelek. Uvod</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_Toc116032282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10</w:t>
            </w:r>
            <w:r w:rsidR="00670EF6" w:rsidRPr="00670EF6">
              <w:rPr>
                <w:rFonts w:ascii="Arial" w:hAnsi="Arial" w:cs="Arial"/>
                <w:noProof/>
                <w:webHidden/>
                <w:sz w:val="22"/>
                <w:szCs w:val="22"/>
              </w:rPr>
              <w:fldChar w:fldCharType="end"/>
            </w:r>
          </w:hyperlink>
        </w:p>
        <w:p w14:paraId="668EB9A7" w14:textId="62CE8928" w:rsidR="00670EF6" w:rsidRPr="00670EF6" w:rsidRDefault="00B73230">
          <w:pPr>
            <w:pStyle w:val="Kazalovsebine2"/>
            <w:tabs>
              <w:tab w:val="right" w:leader="dot" w:pos="11060"/>
            </w:tabs>
            <w:rPr>
              <w:rFonts w:ascii="Arial" w:eastAsiaTheme="minorEastAsia" w:hAnsi="Arial" w:cs="Arial"/>
              <w:noProof/>
              <w:sz w:val="22"/>
              <w:szCs w:val="22"/>
              <w:lang w:eastAsia="sl-SI"/>
            </w:rPr>
          </w:pPr>
          <w:hyperlink w:anchor="_Toc116032283" w:history="1">
            <w:r w:rsidR="00670EF6" w:rsidRPr="00670EF6">
              <w:rPr>
                <w:rStyle w:val="Hiperpovezava"/>
                <w:rFonts w:ascii="Arial" w:hAnsi="Arial" w:cs="Arial"/>
                <w:noProof/>
                <w:sz w:val="22"/>
                <w:szCs w:val="22"/>
              </w:rPr>
              <w:t>2. razdelek. Letno dovoljenje za premike</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_Toc116032283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11</w:t>
            </w:r>
            <w:r w:rsidR="00670EF6" w:rsidRPr="00670EF6">
              <w:rPr>
                <w:rFonts w:ascii="Arial" w:hAnsi="Arial" w:cs="Arial"/>
                <w:noProof/>
                <w:webHidden/>
                <w:sz w:val="22"/>
                <w:szCs w:val="22"/>
              </w:rPr>
              <w:fldChar w:fldCharType="end"/>
            </w:r>
          </w:hyperlink>
        </w:p>
        <w:p w14:paraId="0C751B0E" w14:textId="4A1AE694" w:rsidR="00670EF6" w:rsidRPr="00670EF6" w:rsidRDefault="00B73230">
          <w:pPr>
            <w:pStyle w:val="Kazalovsebine2"/>
            <w:tabs>
              <w:tab w:val="right" w:leader="dot" w:pos="11060"/>
            </w:tabs>
            <w:rPr>
              <w:rFonts w:ascii="Arial" w:eastAsiaTheme="minorEastAsia" w:hAnsi="Arial" w:cs="Arial"/>
              <w:noProof/>
              <w:sz w:val="22"/>
              <w:szCs w:val="22"/>
              <w:lang w:eastAsia="sl-SI"/>
            </w:rPr>
          </w:pPr>
          <w:hyperlink w:anchor="_Toc116032284" w:history="1">
            <w:r w:rsidR="00670EF6" w:rsidRPr="00670EF6">
              <w:rPr>
                <w:rStyle w:val="Hiperpovezava"/>
                <w:rFonts w:ascii="Arial" w:hAnsi="Arial" w:cs="Arial"/>
                <w:noProof/>
                <w:sz w:val="22"/>
                <w:szCs w:val="22"/>
              </w:rPr>
              <w:t>3. razdelek. Enkratno dovoljenje za premike</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_Toc116032284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13</w:t>
            </w:r>
            <w:r w:rsidR="00670EF6" w:rsidRPr="00670EF6">
              <w:rPr>
                <w:rFonts w:ascii="Arial" w:hAnsi="Arial" w:cs="Arial"/>
                <w:noProof/>
                <w:webHidden/>
                <w:sz w:val="22"/>
                <w:szCs w:val="22"/>
              </w:rPr>
              <w:fldChar w:fldCharType="end"/>
            </w:r>
          </w:hyperlink>
        </w:p>
        <w:p w14:paraId="039BA455" w14:textId="3029213F" w:rsidR="00670EF6" w:rsidRPr="00670EF6" w:rsidRDefault="00B73230">
          <w:pPr>
            <w:pStyle w:val="Kazalovsebine2"/>
            <w:tabs>
              <w:tab w:val="right" w:leader="dot" w:pos="11060"/>
            </w:tabs>
            <w:rPr>
              <w:rFonts w:ascii="Arial" w:eastAsiaTheme="minorEastAsia" w:hAnsi="Arial" w:cs="Arial"/>
              <w:noProof/>
              <w:sz w:val="22"/>
              <w:szCs w:val="22"/>
              <w:lang w:eastAsia="sl-SI"/>
            </w:rPr>
          </w:pPr>
          <w:hyperlink w:anchor="_Toc116032285" w:history="1">
            <w:r w:rsidR="00670EF6" w:rsidRPr="00670EF6">
              <w:rPr>
                <w:rStyle w:val="Hiperpovezava"/>
                <w:rFonts w:ascii="Arial" w:hAnsi="Arial" w:cs="Arial"/>
                <w:noProof/>
                <w:sz w:val="22"/>
                <w:szCs w:val="22"/>
              </w:rPr>
              <w:t>4. razdelek. Vnaprejšnje usklajevanje</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_Toc116032285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13</w:t>
            </w:r>
            <w:r w:rsidR="00670EF6" w:rsidRPr="00670EF6">
              <w:rPr>
                <w:rFonts w:ascii="Arial" w:hAnsi="Arial" w:cs="Arial"/>
                <w:noProof/>
                <w:webHidden/>
                <w:sz w:val="22"/>
                <w:szCs w:val="22"/>
              </w:rPr>
              <w:fldChar w:fldCharType="end"/>
            </w:r>
          </w:hyperlink>
        </w:p>
        <w:p w14:paraId="04FC05DB" w14:textId="748EC642" w:rsidR="00670EF6" w:rsidRPr="00670EF6" w:rsidRDefault="00B73230">
          <w:pPr>
            <w:pStyle w:val="Kazalovsebine2"/>
            <w:tabs>
              <w:tab w:val="right" w:leader="dot" w:pos="11060"/>
            </w:tabs>
            <w:rPr>
              <w:rFonts w:ascii="Arial" w:eastAsiaTheme="minorEastAsia" w:hAnsi="Arial" w:cs="Arial"/>
              <w:noProof/>
              <w:sz w:val="22"/>
              <w:szCs w:val="22"/>
              <w:lang w:eastAsia="sl-SI"/>
            </w:rPr>
          </w:pPr>
          <w:hyperlink w:anchor="_Toc116032286" w:history="1">
            <w:r w:rsidR="00670EF6" w:rsidRPr="00670EF6">
              <w:rPr>
                <w:rStyle w:val="Hiperpovezava"/>
                <w:rFonts w:ascii="Arial" w:hAnsi="Arial" w:cs="Arial"/>
                <w:noProof/>
                <w:sz w:val="22"/>
                <w:szCs w:val="22"/>
              </w:rPr>
              <w:t>5. razdelek. Preklic dovoljenja, sprememba zahtevka/obvestila/odobritve za premike</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_Toc116032286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14</w:t>
            </w:r>
            <w:r w:rsidR="00670EF6" w:rsidRPr="00670EF6">
              <w:rPr>
                <w:rFonts w:ascii="Arial" w:hAnsi="Arial" w:cs="Arial"/>
                <w:noProof/>
                <w:webHidden/>
                <w:sz w:val="22"/>
                <w:szCs w:val="22"/>
              </w:rPr>
              <w:fldChar w:fldCharType="end"/>
            </w:r>
          </w:hyperlink>
        </w:p>
        <w:p w14:paraId="53796625" w14:textId="450F0F52" w:rsidR="00670EF6" w:rsidRPr="00670EF6" w:rsidRDefault="00B73230">
          <w:pPr>
            <w:pStyle w:val="Kazalovsebine2"/>
            <w:tabs>
              <w:tab w:val="right" w:leader="dot" w:pos="11060"/>
            </w:tabs>
            <w:rPr>
              <w:rFonts w:ascii="Arial" w:eastAsiaTheme="minorEastAsia" w:hAnsi="Arial" w:cs="Arial"/>
              <w:noProof/>
              <w:sz w:val="22"/>
              <w:szCs w:val="22"/>
              <w:lang w:eastAsia="sl-SI"/>
            </w:rPr>
          </w:pPr>
          <w:hyperlink w:anchor="_Toc116032287" w:history="1">
            <w:r w:rsidR="00670EF6" w:rsidRPr="00670EF6">
              <w:rPr>
                <w:rStyle w:val="Hiperpovezava"/>
                <w:rFonts w:ascii="Arial" w:hAnsi="Arial" w:cs="Arial"/>
                <w:noProof/>
                <w:sz w:val="22"/>
                <w:szCs w:val="22"/>
              </w:rPr>
              <w:t>6. razdelek. Prevoz nevarnega blaga</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_Toc116032287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15</w:t>
            </w:r>
            <w:r w:rsidR="00670EF6" w:rsidRPr="00670EF6">
              <w:rPr>
                <w:rFonts w:ascii="Arial" w:hAnsi="Arial" w:cs="Arial"/>
                <w:noProof/>
                <w:webHidden/>
                <w:sz w:val="22"/>
                <w:szCs w:val="22"/>
              </w:rPr>
              <w:fldChar w:fldCharType="end"/>
            </w:r>
          </w:hyperlink>
        </w:p>
        <w:p w14:paraId="73506D22" w14:textId="0786DDCB" w:rsidR="00670EF6" w:rsidRPr="00670EF6" w:rsidRDefault="00B73230">
          <w:pPr>
            <w:pStyle w:val="Kazalovsebine1"/>
            <w:tabs>
              <w:tab w:val="right" w:leader="dot" w:pos="11060"/>
            </w:tabs>
            <w:rPr>
              <w:rFonts w:ascii="Arial" w:eastAsiaTheme="minorEastAsia" w:hAnsi="Arial" w:cs="Arial"/>
              <w:b w:val="0"/>
              <w:bCs w:val="0"/>
              <w:noProof/>
              <w:sz w:val="22"/>
              <w:szCs w:val="22"/>
              <w:lang w:eastAsia="sl-SI"/>
            </w:rPr>
          </w:pPr>
          <w:hyperlink w:anchor="_Toc116032288" w:history="1">
            <w:r w:rsidR="00670EF6" w:rsidRPr="00670EF6">
              <w:rPr>
                <w:rStyle w:val="Hiperpovezava"/>
                <w:rFonts w:ascii="Arial" w:hAnsi="Arial" w:cs="Arial"/>
                <w:noProof/>
                <w:sz w:val="22"/>
                <w:szCs w:val="22"/>
              </w:rPr>
              <w:t>Nevarno blago, vključno z 1.4S, razen drugih predmetov razreda 1</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_Toc116032288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16</w:t>
            </w:r>
            <w:r w:rsidR="00670EF6" w:rsidRPr="00670EF6">
              <w:rPr>
                <w:rFonts w:ascii="Arial" w:hAnsi="Arial" w:cs="Arial"/>
                <w:noProof/>
                <w:webHidden/>
                <w:sz w:val="22"/>
                <w:szCs w:val="22"/>
              </w:rPr>
              <w:fldChar w:fldCharType="end"/>
            </w:r>
          </w:hyperlink>
        </w:p>
        <w:p w14:paraId="6F77AD6E" w14:textId="73D7A9FA" w:rsidR="00670EF6" w:rsidRPr="00670EF6" w:rsidRDefault="00B73230">
          <w:pPr>
            <w:pStyle w:val="Kazalovsebine2"/>
            <w:tabs>
              <w:tab w:val="right" w:leader="dot" w:pos="11060"/>
            </w:tabs>
            <w:rPr>
              <w:rFonts w:ascii="Arial" w:eastAsiaTheme="minorEastAsia" w:hAnsi="Arial" w:cs="Arial"/>
              <w:noProof/>
              <w:sz w:val="22"/>
              <w:szCs w:val="22"/>
              <w:lang w:eastAsia="sl-SI"/>
            </w:rPr>
          </w:pPr>
          <w:hyperlink w:anchor="_Toc116032289" w:history="1">
            <w:r w:rsidR="00670EF6" w:rsidRPr="00670EF6">
              <w:rPr>
                <w:rStyle w:val="Hiperpovezava"/>
                <w:rFonts w:ascii="Arial" w:hAnsi="Arial" w:cs="Arial"/>
                <w:noProof/>
                <w:sz w:val="22"/>
                <w:szCs w:val="22"/>
              </w:rPr>
              <w:t>7. razdelek. Geografske in druge posebne omejitve</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_Toc116032289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17</w:t>
            </w:r>
            <w:r w:rsidR="00670EF6" w:rsidRPr="00670EF6">
              <w:rPr>
                <w:rFonts w:ascii="Arial" w:hAnsi="Arial" w:cs="Arial"/>
                <w:noProof/>
                <w:webHidden/>
                <w:sz w:val="22"/>
                <w:szCs w:val="22"/>
              </w:rPr>
              <w:fldChar w:fldCharType="end"/>
            </w:r>
          </w:hyperlink>
        </w:p>
        <w:p w14:paraId="5D454D5F" w14:textId="0A743EA2" w:rsidR="00670EF6" w:rsidRPr="00670EF6" w:rsidRDefault="00B73230">
          <w:pPr>
            <w:pStyle w:val="Kazalovsebine2"/>
            <w:tabs>
              <w:tab w:val="right" w:leader="dot" w:pos="11060"/>
            </w:tabs>
            <w:rPr>
              <w:rFonts w:ascii="Arial" w:eastAsiaTheme="minorEastAsia" w:hAnsi="Arial" w:cs="Arial"/>
              <w:noProof/>
              <w:sz w:val="22"/>
              <w:szCs w:val="22"/>
              <w:lang w:eastAsia="sl-SI"/>
            </w:rPr>
          </w:pPr>
          <w:hyperlink w:anchor="_Toc116032290" w:history="1">
            <w:r w:rsidR="00670EF6" w:rsidRPr="00670EF6">
              <w:rPr>
                <w:rStyle w:val="Hiperpovezava"/>
                <w:rFonts w:ascii="Arial" w:hAnsi="Arial" w:cs="Arial"/>
                <w:noProof/>
                <w:sz w:val="22"/>
                <w:szCs w:val="22"/>
              </w:rPr>
              <w:t>8. razdelek. Nizkoemisijska območja</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_Toc116032290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17</w:t>
            </w:r>
            <w:r w:rsidR="00670EF6" w:rsidRPr="00670EF6">
              <w:rPr>
                <w:rFonts w:ascii="Arial" w:hAnsi="Arial" w:cs="Arial"/>
                <w:noProof/>
                <w:webHidden/>
                <w:sz w:val="22"/>
                <w:szCs w:val="22"/>
              </w:rPr>
              <w:fldChar w:fldCharType="end"/>
            </w:r>
          </w:hyperlink>
        </w:p>
        <w:p w14:paraId="46B60B74" w14:textId="744A50F1" w:rsidR="00670EF6" w:rsidRPr="00670EF6" w:rsidRDefault="00B73230">
          <w:pPr>
            <w:pStyle w:val="Kazalovsebine1"/>
            <w:tabs>
              <w:tab w:val="right" w:leader="dot" w:pos="11060"/>
            </w:tabs>
            <w:rPr>
              <w:rFonts w:ascii="Arial" w:eastAsiaTheme="minorEastAsia" w:hAnsi="Arial" w:cs="Arial"/>
              <w:b w:val="0"/>
              <w:bCs w:val="0"/>
              <w:noProof/>
              <w:sz w:val="22"/>
              <w:szCs w:val="22"/>
              <w:lang w:eastAsia="sl-SI"/>
            </w:rPr>
          </w:pPr>
          <w:hyperlink w:anchor="_Toc116032291" w:history="1">
            <w:r w:rsidR="00670EF6" w:rsidRPr="00670EF6">
              <w:rPr>
                <w:rStyle w:val="Hiperpovezava"/>
                <w:rFonts w:ascii="Arial" w:hAnsi="Arial" w:cs="Arial"/>
                <w:noProof/>
                <w:sz w:val="22"/>
                <w:szCs w:val="22"/>
              </w:rPr>
              <w:t>4. POGLAVJE – DRUGI VIDIKI, POVEZANI S PREMIKI</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_Toc116032291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18</w:t>
            </w:r>
            <w:r w:rsidR="00670EF6" w:rsidRPr="00670EF6">
              <w:rPr>
                <w:rFonts w:ascii="Arial" w:hAnsi="Arial" w:cs="Arial"/>
                <w:noProof/>
                <w:webHidden/>
                <w:sz w:val="22"/>
                <w:szCs w:val="22"/>
              </w:rPr>
              <w:fldChar w:fldCharType="end"/>
            </w:r>
          </w:hyperlink>
        </w:p>
        <w:p w14:paraId="50E24817" w14:textId="238020CA" w:rsidR="00670EF6" w:rsidRPr="00670EF6" w:rsidRDefault="00B73230">
          <w:pPr>
            <w:pStyle w:val="Kazalovsebine2"/>
            <w:tabs>
              <w:tab w:val="right" w:leader="dot" w:pos="11060"/>
            </w:tabs>
            <w:rPr>
              <w:rFonts w:ascii="Arial" w:eastAsiaTheme="minorEastAsia" w:hAnsi="Arial" w:cs="Arial"/>
              <w:noProof/>
              <w:sz w:val="22"/>
              <w:szCs w:val="22"/>
              <w:lang w:eastAsia="sl-SI"/>
            </w:rPr>
          </w:pPr>
          <w:hyperlink w:anchor="_Toc116032292" w:history="1">
            <w:r w:rsidR="00670EF6" w:rsidRPr="00670EF6">
              <w:rPr>
                <w:rStyle w:val="Hiperpovezava"/>
                <w:rFonts w:ascii="Arial" w:hAnsi="Arial" w:cs="Arial"/>
                <w:noProof/>
                <w:sz w:val="22"/>
                <w:szCs w:val="22"/>
              </w:rPr>
              <w:t>1. razdelek. Prednostno določanje vojaških premikov</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_Toc116032292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18</w:t>
            </w:r>
            <w:r w:rsidR="00670EF6" w:rsidRPr="00670EF6">
              <w:rPr>
                <w:rFonts w:ascii="Arial" w:hAnsi="Arial" w:cs="Arial"/>
                <w:noProof/>
                <w:webHidden/>
                <w:sz w:val="22"/>
                <w:szCs w:val="22"/>
              </w:rPr>
              <w:fldChar w:fldCharType="end"/>
            </w:r>
          </w:hyperlink>
        </w:p>
        <w:p w14:paraId="13F48A3A" w14:textId="00494512" w:rsidR="00670EF6" w:rsidRPr="00670EF6" w:rsidRDefault="00B73230">
          <w:pPr>
            <w:pStyle w:val="Kazalovsebine2"/>
            <w:tabs>
              <w:tab w:val="right" w:leader="dot" w:pos="11060"/>
            </w:tabs>
            <w:rPr>
              <w:rFonts w:ascii="Arial" w:eastAsiaTheme="minorEastAsia" w:hAnsi="Arial" w:cs="Arial"/>
              <w:noProof/>
              <w:sz w:val="22"/>
              <w:szCs w:val="22"/>
              <w:lang w:eastAsia="sl-SI"/>
            </w:rPr>
          </w:pPr>
          <w:hyperlink w:anchor="_Toc116032293" w:history="1">
            <w:r w:rsidR="00670EF6" w:rsidRPr="00670EF6">
              <w:rPr>
                <w:rStyle w:val="Hiperpovezava"/>
                <w:rFonts w:ascii="Arial" w:hAnsi="Arial" w:cs="Arial"/>
                <w:noProof/>
                <w:sz w:val="22"/>
                <w:szCs w:val="22"/>
              </w:rPr>
              <w:t>2. razdelek. Vojaški premiki med državnimi prazniki in/ali praznovanji</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_Toc116032293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18</w:t>
            </w:r>
            <w:r w:rsidR="00670EF6" w:rsidRPr="00670EF6">
              <w:rPr>
                <w:rFonts w:ascii="Arial" w:hAnsi="Arial" w:cs="Arial"/>
                <w:noProof/>
                <w:webHidden/>
                <w:sz w:val="22"/>
                <w:szCs w:val="22"/>
              </w:rPr>
              <w:fldChar w:fldCharType="end"/>
            </w:r>
          </w:hyperlink>
        </w:p>
        <w:p w14:paraId="27678DD1" w14:textId="29D35BAB" w:rsidR="00670EF6" w:rsidRPr="00670EF6" w:rsidRDefault="00B73230">
          <w:pPr>
            <w:pStyle w:val="Kazalovsebine2"/>
            <w:tabs>
              <w:tab w:val="right" w:leader="dot" w:pos="11060"/>
            </w:tabs>
            <w:rPr>
              <w:rFonts w:ascii="Arial" w:eastAsiaTheme="minorEastAsia" w:hAnsi="Arial" w:cs="Arial"/>
              <w:noProof/>
              <w:sz w:val="22"/>
              <w:szCs w:val="22"/>
              <w:lang w:eastAsia="sl-SI"/>
            </w:rPr>
          </w:pPr>
          <w:hyperlink w:anchor="_Toc116032294" w:history="1">
            <w:r w:rsidR="00670EF6" w:rsidRPr="00670EF6">
              <w:rPr>
                <w:rStyle w:val="Hiperpovezava"/>
                <w:rFonts w:ascii="Arial" w:hAnsi="Arial" w:cs="Arial"/>
                <w:noProof/>
                <w:sz w:val="22"/>
                <w:szCs w:val="22"/>
              </w:rPr>
              <w:t>3. razdelek. Cestnina</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_Toc116032294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18</w:t>
            </w:r>
            <w:r w:rsidR="00670EF6" w:rsidRPr="00670EF6">
              <w:rPr>
                <w:rFonts w:ascii="Arial" w:hAnsi="Arial" w:cs="Arial"/>
                <w:noProof/>
                <w:webHidden/>
                <w:sz w:val="22"/>
                <w:szCs w:val="22"/>
              </w:rPr>
              <w:fldChar w:fldCharType="end"/>
            </w:r>
          </w:hyperlink>
        </w:p>
        <w:p w14:paraId="4AB84DFC" w14:textId="30DC21CA" w:rsidR="00670EF6" w:rsidRPr="00670EF6" w:rsidRDefault="00B73230">
          <w:pPr>
            <w:pStyle w:val="Kazalovsebine2"/>
            <w:tabs>
              <w:tab w:val="right" w:leader="dot" w:pos="11060"/>
            </w:tabs>
            <w:rPr>
              <w:rFonts w:ascii="Arial" w:eastAsiaTheme="minorEastAsia" w:hAnsi="Arial" w:cs="Arial"/>
              <w:noProof/>
              <w:sz w:val="22"/>
              <w:szCs w:val="22"/>
              <w:lang w:eastAsia="sl-SI"/>
            </w:rPr>
          </w:pPr>
          <w:hyperlink w:anchor="_Toc116032295" w:history="1">
            <w:r w:rsidR="00670EF6" w:rsidRPr="00670EF6">
              <w:rPr>
                <w:rStyle w:val="Hiperpovezava"/>
                <w:rFonts w:ascii="Arial" w:hAnsi="Arial" w:cs="Arial"/>
                <w:noProof/>
                <w:sz w:val="22"/>
                <w:szCs w:val="22"/>
              </w:rPr>
              <w:t>4. razdelek. Zahteve za spremljanje konvojev ali vozil</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_Toc116032295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18</w:t>
            </w:r>
            <w:r w:rsidR="00670EF6" w:rsidRPr="00670EF6">
              <w:rPr>
                <w:rFonts w:ascii="Arial" w:hAnsi="Arial" w:cs="Arial"/>
                <w:noProof/>
                <w:webHidden/>
                <w:sz w:val="22"/>
                <w:szCs w:val="22"/>
              </w:rPr>
              <w:fldChar w:fldCharType="end"/>
            </w:r>
          </w:hyperlink>
        </w:p>
        <w:p w14:paraId="1B94AC31" w14:textId="1796E686" w:rsidR="00670EF6" w:rsidRPr="00670EF6" w:rsidRDefault="00B73230">
          <w:pPr>
            <w:pStyle w:val="Kazalovsebine2"/>
            <w:tabs>
              <w:tab w:val="right" w:leader="dot" w:pos="11060"/>
            </w:tabs>
            <w:rPr>
              <w:rFonts w:ascii="Arial" w:eastAsiaTheme="minorEastAsia" w:hAnsi="Arial" w:cs="Arial"/>
              <w:noProof/>
              <w:sz w:val="22"/>
              <w:szCs w:val="22"/>
              <w:lang w:eastAsia="sl-SI"/>
            </w:rPr>
          </w:pPr>
          <w:hyperlink w:anchor="_Toc116032296" w:history="1">
            <w:r w:rsidR="00670EF6" w:rsidRPr="00670EF6">
              <w:rPr>
                <w:rStyle w:val="Hiperpovezava"/>
                <w:rFonts w:ascii="Arial" w:hAnsi="Arial" w:cs="Arial"/>
                <w:noProof/>
                <w:sz w:val="22"/>
                <w:szCs w:val="22"/>
              </w:rPr>
              <w:t>5. razdelek. Varnostne določbe za železniški prevoz</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_Toc116032296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18</w:t>
            </w:r>
            <w:r w:rsidR="00670EF6" w:rsidRPr="00670EF6">
              <w:rPr>
                <w:rFonts w:ascii="Arial" w:hAnsi="Arial" w:cs="Arial"/>
                <w:noProof/>
                <w:webHidden/>
                <w:sz w:val="22"/>
                <w:szCs w:val="22"/>
              </w:rPr>
              <w:fldChar w:fldCharType="end"/>
            </w:r>
          </w:hyperlink>
        </w:p>
        <w:p w14:paraId="319EA001" w14:textId="62F0750E" w:rsidR="00670EF6" w:rsidRPr="00670EF6" w:rsidRDefault="00B73230">
          <w:pPr>
            <w:pStyle w:val="Kazalovsebine2"/>
            <w:tabs>
              <w:tab w:val="right" w:leader="dot" w:pos="11060"/>
            </w:tabs>
            <w:rPr>
              <w:rFonts w:ascii="Arial" w:eastAsiaTheme="minorEastAsia" w:hAnsi="Arial" w:cs="Arial"/>
              <w:noProof/>
              <w:sz w:val="22"/>
              <w:szCs w:val="22"/>
              <w:lang w:eastAsia="sl-SI"/>
            </w:rPr>
          </w:pPr>
          <w:hyperlink w:anchor="_Toc116032297" w:history="1">
            <w:r w:rsidR="00670EF6" w:rsidRPr="00670EF6">
              <w:rPr>
                <w:rStyle w:val="Hiperpovezava"/>
                <w:rFonts w:ascii="Arial" w:hAnsi="Arial" w:cs="Arial"/>
                <w:noProof/>
                <w:sz w:val="22"/>
                <w:szCs w:val="22"/>
              </w:rPr>
              <w:t>6. razdelek. Vlakovna kompozicija</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_Toc116032297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19</w:t>
            </w:r>
            <w:r w:rsidR="00670EF6" w:rsidRPr="00670EF6">
              <w:rPr>
                <w:rFonts w:ascii="Arial" w:hAnsi="Arial" w:cs="Arial"/>
                <w:noProof/>
                <w:webHidden/>
                <w:sz w:val="22"/>
                <w:szCs w:val="22"/>
              </w:rPr>
              <w:fldChar w:fldCharType="end"/>
            </w:r>
          </w:hyperlink>
        </w:p>
        <w:p w14:paraId="2D6D15CA" w14:textId="3E5AACE5" w:rsidR="00670EF6" w:rsidRPr="00670EF6" w:rsidRDefault="00B73230">
          <w:pPr>
            <w:pStyle w:val="Kazalovsebine1"/>
            <w:tabs>
              <w:tab w:val="right" w:leader="dot" w:pos="11060"/>
            </w:tabs>
            <w:rPr>
              <w:rFonts w:ascii="Arial" w:eastAsiaTheme="minorEastAsia" w:hAnsi="Arial" w:cs="Arial"/>
              <w:b w:val="0"/>
              <w:bCs w:val="0"/>
              <w:noProof/>
              <w:sz w:val="22"/>
              <w:szCs w:val="22"/>
              <w:lang w:eastAsia="sl-SI"/>
            </w:rPr>
          </w:pPr>
          <w:hyperlink w:anchor="_Toc116032298" w:history="1">
            <w:r w:rsidR="00670EF6" w:rsidRPr="00670EF6">
              <w:rPr>
                <w:rStyle w:val="Hiperpovezava"/>
                <w:rFonts w:ascii="Arial" w:hAnsi="Arial" w:cs="Arial"/>
                <w:noProof/>
                <w:sz w:val="22"/>
                <w:szCs w:val="22"/>
              </w:rPr>
              <w:t>3. DEL: ZAČETEK UČINKOVANJA TEHNIČNEGA DOGOVORA</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_Toc116032298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20</w:t>
            </w:r>
            <w:r w:rsidR="00670EF6" w:rsidRPr="00670EF6">
              <w:rPr>
                <w:rFonts w:ascii="Arial" w:hAnsi="Arial" w:cs="Arial"/>
                <w:noProof/>
                <w:webHidden/>
                <w:sz w:val="22"/>
                <w:szCs w:val="22"/>
              </w:rPr>
              <w:fldChar w:fldCharType="end"/>
            </w:r>
          </w:hyperlink>
        </w:p>
        <w:p w14:paraId="4CE9AE8A" w14:textId="26297335" w:rsidR="00670EF6" w:rsidRPr="00670EF6" w:rsidRDefault="00B73230">
          <w:pPr>
            <w:pStyle w:val="Kazalovsebine1"/>
            <w:tabs>
              <w:tab w:val="right" w:leader="dot" w:pos="11060"/>
            </w:tabs>
            <w:rPr>
              <w:rFonts w:ascii="Arial" w:eastAsiaTheme="minorEastAsia" w:hAnsi="Arial" w:cs="Arial"/>
              <w:b w:val="0"/>
              <w:bCs w:val="0"/>
              <w:noProof/>
              <w:sz w:val="22"/>
              <w:szCs w:val="22"/>
              <w:lang w:eastAsia="sl-SI"/>
            </w:rPr>
          </w:pPr>
          <w:hyperlink w:anchor="_Toc116032299" w:history="1">
            <w:r w:rsidR="00670EF6" w:rsidRPr="00670EF6">
              <w:rPr>
                <w:rStyle w:val="Hiperpovezava"/>
                <w:rFonts w:ascii="Arial" w:hAnsi="Arial" w:cs="Arial"/>
                <w:noProof/>
                <w:sz w:val="22"/>
                <w:szCs w:val="22"/>
              </w:rPr>
              <w:t>5. POGLAVJE – KONČNE DOLOČBE</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_Toc116032299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20</w:t>
            </w:r>
            <w:r w:rsidR="00670EF6" w:rsidRPr="00670EF6">
              <w:rPr>
                <w:rFonts w:ascii="Arial" w:hAnsi="Arial" w:cs="Arial"/>
                <w:noProof/>
                <w:webHidden/>
                <w:sz w:val="22"/>
                <w:szCs w:val="22"/>
              </w:rPr>
              <w:fldChar w:fldCharType="end"/>
            </w:r>
          </w:hyperlink>
        </w:p>
        <w:p w14:paraId="3BD9BAE6" w14:textId="4B2601FA" w:rsidR="00670EF6" w:rsidRPr="00670EF6" w:rsidRDefault="00B73230">
          <w:pPr>
            <w:pStyle w:val="Kazalovsebine2"/>
            <w:tabs>
              <w:tab w:val="right" w:leader="dot" w:pos="11060"/>
            </w:tabs>
            <w:rPr>
              <w:rFonts w:ascii="Arial" w:eastAsiaTheme="minorEastAsia" w:hAnsi="Arial" w:cs="Arial"/>
              <w:noProof/>
              <w:sz w:val="22"/>
              <w:szCs w:val="22"/>
              <w:lang w:eastAsia="sl-SI"/>
            </w:rPr>
          </w:pPr>
          <w:hyperlink w:anchor="_Toc116032300" w:history="1">
            <w:r w:rsidR="00670EF6" w:rsidRPr="00670EF6">
              <w:rPr>
                <w:rStyle w:val="Hiperpovezava"/>
                <w:rFonts w:ascii="Arial" w:hAnsi="Arial" w:cs="Arial"/>
                <w:noProof/>
                <w:sz w:val="22"/>
                <w:szCs w:val="22"/>
              </w:rPr>
              <w:t>1. razdelek. Pravni vidiki</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_Toc116032300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20</w:t>
            </w:r>
            <w:r w:rsidR="00670EF6" w:rsidRPr="00670EF6">
              <w:rPr>
                <w:rFonts w:ascii="Arial" w:hAnsi="Arial" w:cs="Arial"/>
                <w:noProof/>
                <w:webHidden/>
                <w:sz w:val="22"/>
                <w:szCs w:val="22"/>
              </w:rPr>
              <w:fldChar w:fldCharType="end"/>
            </w:r>
          </w:hyperlink>
        </w:p>
        <w:p w14:paraId="2AE3F06F" w14:textId="6E862D58" w:rsidR="00670EF6" w:rsidRPr="00670EF6" w:rsidRDefault="00B73230">
          <w:pPr>
            <w:pStyle w:val="Kazalovsebine2"/>
            <w:tabs>
              <w:tab w:val="right" w:leader="dot" w:pos="11060"/>
            </w:tabs>
            <w:rPr>
              <w:rFonts w:ascii="Arial" w:eastAsiaTheme="minorEastAsia" w:hAnsi="Arial" w:cs="Arial"/>
              <w:noProof/>
              <w:sz w:val="22"/>
              <w:szCs w:val="22"/>
              <w:lang w:eastAsia="sl-SI"/>
            </w:rPr>
          </w:pPr>
          <w:hyperlink w:anchor="_Toc116032301" w:history="1">
            <w:r w:rsidR="00670EF6" w:rsidRPr="00670EF6">
              <w:rPr>
                <w:rStyle w:val="Hiperpovezava"/>
                <w:rFonts w:ascii="Arial" w:hAnsi="Arial" w:cs="Arial"/>
                <w:noProof/>
                <w:sz w:val="22"/>
                <w:szCs w:val="22"/>
              </w:rPr>
              <w:t>2. razdelek. Trajanje</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_Toc116032301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20</w:t>
            </w:r>
            <w:r w:rsidR="00670EF6" w:rsidRPr="00670EF6">
              <w:rPr>
                <w:rFonts w:ascii="Arial" w:hAnsi="Arial" w:cs="Arial"/>
                <w:noProof/>
                <w:webHidden/>
                <w:sz w:val="22"/>
                <w:szCs w:val="22"/>
              </w:rPr>
              <w:fldChar w:fldCharType="end"/>
            </w:r>
          </w:hyperlink>
        </w:p>
        <w:p w14:paraId="058B94DD" w14:textId="6ED1B00D" w:rsidR="00670EF6" w:rsidRPr="00670EF6" w:rsidRDefault="00B73230">
          <w:pPr>
            <w:pStyle w:val="Kazalovsebine2"/>
            <w:tabs>
              <w:tab w:val="right" w:leader="dot" w:pos="11060"/>
            </w:tabs>
            <w:rPr>
              <w:rFonts w:ascii="Arial" w:eastAsiaTheme="minorEastAsia" w:hAnsi="Arial" w:cs="Arial"/>
              <w:noProof/>
              <w:sz w:val="22"/>
              <w:szCs w:val="22"/>
              <w:lang w:eastAsia="sl-SI"/>
            </w:rPr>
          </w:pPr>
          <w:hyperlink w:anchor="_Toc116032302" w:history="1">
            <w:r w:rsidR="00670EF6" w:rsidRPr="00670EF6">
              <w:rPr>
                <w:rStyle w:val="Hiperpovezava"/>
                <w:rFonts w:ascii="Arial" w:hAnsi="Arial" w:cs="Arial"/>
                <w:noProof/>
                <w:sz w:val="22"/>
                <w:szCs w:val="22"/>
              </w:rPr>
              <w:t>3. razdelek. Spremembe</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_Toc116032302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20</w:t>
            </w:r>
            <w:r w:rsidR="00670EF6" w:rsidRPr="00670EF6">
              <w:rPr>
                <w:rFonts w:ascii="Arial" w:hAnsi="Arial" w:cs="Arial"/>
                <w:noProof/>
                <w:webHidden/>
                <w:sz w:val="22"/>
                <w:szCs w:val="22"/>
              </w:rPr>
              <w:fldChar w:fldCharType="end"/>
            </w:r>
          </w:hyperlink>
        </w:p>
        <w:p w14:paraId="56DAA126" w14:textId="3C8EEEDD" w:rsidR="00670EF6" w:rsidRPr="00670EF6" w:rsidRDefault="00654A07">
          <w:pPr>
            <w:pStyle w:val="Kazalovsebine2"/>
            <w:tabs>
              <w:tab w:val="right" w:leader="dot" w:pos="11060"/>
            </w:tabs>
            <w:rPr>
              <w:rFonts w:ascii="Arial" w:eastAsiaTheme="minorEastAsia" w:hAnsi="Arial" w:cs="Arial"/>
              <w:noProof/>
              <w:sz w:val="22"/>
              <w:szCs w:val="22"/>
              <w:lang w:eastAsia="sl-SI"/>
            </w:rPr>
          </w:pPr>
          <w:hyperlink w:anchor="_Toc116032303" w:history="1">
            <w:r w:rsidR="00670EF6" w:rsidRPr="00670EF6">
              <w:rPr>
                <w:rStyle w:val="Hiperpovezava"/>
                <w:rFonts w:ascii="Arial" w:hAnsi="Arial" w:cs="Arial"/>
                <w:noProof/>
                <w:sz w:val="22"/>
                <w:szCs w:val="22"/>
              </w:rPr>
              <w:t>4. razdelek. Odstop in prenehanje</w:t>
            </w:r>
            <w:r>
              <w:rPr>
                <w:rStyle w:val="Hiperpovezava"/>
                <w:rFonts w:ascii="Arial" w:hAnsi="Arial" w:cs="Arial"/>
                <w:noProof/>
                <w:sz w:val="22"/>
                <w:szCs w:val="22"/>
              </w:rPr>
              <w:t xml:space="preserve"> učinkovanja</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_Toc116032303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20</w:t>
            </w:r>
            <w:r w:rsidR="00670EF6" w:rsidRPr="00670EF6">
              <w:rPr>
                <w:rFonts w:ascii="Arial" w:hAnsi="Arial" w:cs="Arial"/>
                <w:noProof/>
                <w:webHidden/>
                <w:sz w:val="22"/>
                <w:szCs w:val="22"/>
              </w:rPr>
              <w:fldChar w:fldCharType="end"/>
            </w:r>
          </w:hyperlink>
        </w:p>
        <w:p w14:paraId="1C6517DB" w14:textId="3411C2BA" w:rsidR="00670EF6" w:rsidRPr="00670EF6" w:rsidRDefault="00B73230">
          <w:pPr>
            <w:pStyle w:val="Kazalovsebine2"/>
            <w:tabs>
              <w:tab w:val="right" w:leader="dot" w:pos="11060"/>
            </w:tabs>
            <w:rPr>
              <w:rFonts w:ascii="Arial" w:eastAsiaTheme="minorEastAsia" w:hAnsi="Arial" w:cs="Arial"/>
              <w:noProof/>
              <w:sz w:val="22"/>
              <w:szCs w:val="22"/>
              <w:lang w:eastAsia="sl-SI"/>
            </w:rPr>
          </w:pPr>
          <w:hyperlink w:anchor="_Toc116032304" w:history="1">
            <w:r w:rsidR="00670EF6" w:rsidRPr="00670EF6">
              <w:rPr>
                <w:rStyle w:val="Hiperpovezava"/>
                <w:rFonts w:ascii="Arial" w:hAnsi="Arial" w:cs="Arial"/>
                <w:noProof/>
                <w:sz w:val="22"/>
                <w:szCs w:val="22"/>
              </w:rPr>
              <w:t>5. razdelek. Sprejem novih članov</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_Toc116032304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21</w:t>
            </w:r>
            <w:r w:rsidR="00670EF6" w:rsidRPr="00670EF6">
              <w:rPr>
                <w:rFonts w:ascii="Arial" w:hAnsi="Arial" w:cs="Arial"/>
                <w:noProof/>
                <w:webHidden/>
                <w:sz w:val="22"/>
                <w:szCs w:val="22"/>
              </w:rPr>
              <w:fldChar w:fldCharType="end"/>
            </w:r>
          </w:hyperlink>
        </w:p>
        <w:p w14:paraId="6D50F95C" w14:textId="5DA992A7" w:rsidR="00670EF6" w:rsidRPr="00670EF6" w:rsidRDefault="00654A07">
          <w:pPr>
            <w:pStyle w:val="Kazalovsebine2"/>
            <w:tabs>
              <w:tab w:val="right" w:leader="dot" w:pos="11060"/>
            </w:tabs>
            <w:rPr>
              <w:rFonts w:ascii="Arial" w:eastAsiaTheme="minorEastAsia" w:hAnsi="Arial" w:cs="Arial"/>
              <w:noProof/>
              <w:sz w:val="22"/>
              <w:szCs w:val="22"/>
              <w:lang w:eastAsia="sl-SI"/>
            </w:rPr>
          </w:pPr>
          <w:hyperlink w:anchor="_Toc116032305" w:history="1">
            <w:r w:rsidR="00670EF6" w:rsidRPr="00670EF6">
              <w:rPr>
                <w:rStyle w:val="Hiperpovezava"/>
                <w:rFonts w:ascii="Arial" w:hAnsi="Arial" w:cs="Arial"/>
                <w:noProof/>
                <w:sz w:val="22"/>
                <w:szCs w:val="22"/>
              </w:rPr>
              <w:t>6. razdelek. Podpis in da</w:t>
            </w:r>
            <w:r>
              <w:rPr>
                <w:rStyle w:val="Hiperpovezava"/>
                <w:rFonts w:ascii="Arial" w:hAnsi="Arial" w:cs="Arial"/>
                <w:noProof/>
                <w:sz w:val="22"/>
                <w:szCs w:val="22"/>
              </w:rPr>
              <w:t>n</w:t>
            </w:r>
            <w:r w:rsidR="00670EF6" w:rsidRPr="00670EF6">
              <w:rPr>
                <w:rStyle w:val="Hiperpovezava"/>
                <w:rFonts w:ascii="Arial" w:hAnsi="Arial" w:cs="Arial"/>
                <w:noProof/>
                <w:sz w:val="22"/>
                <w:szCs w:val="22"/>
              </w:rPr>
              <w:t xml:space="preserve"> začetka učinkovanja</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_Toc116032305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21</w:t>
            </w:r>
            <w:r w:rsidR="00670EF6" w:rsidRPr="00670EF6">
              <w:rPr>
                <w:rFonts w:ascii="Arial" w:hAnsi="Arial" w:cs="Arial"/>
                <w:noProof/>
                <w:webHidden/>
                <w:sz w:val="22"/>
                <w:szCs w:val="22"/>
              </w:rPr>
              <w:fldChar w:fldCharType="end"/>
            </w:r>
          </w:hyperlink>
        </w:p>
        <w:p w14:paraId="567B1F3A" w14:textId="3FC94E33" w:rsidR="00670EF6" w:rsidRPr="00670EF6" w:rsidRDefault="00B73230">
          <w:pPr>
            <w:pStyle w:val="Kazalovsebine1"/>
            <w:tabs>
              <w:tab w:val="right" w:leader="dot" w:pos="11060"/>
            </w:tabs>
            <w:rPr>
              <w:rFonts w:ascii="Arial" w:eastAsiaTheme="minorEastAsia" w:hAnsi="Arial" w:cs="Arial"/>
              <w:b w:val="0"/>
              <w:bCs w:val="0"/>
              <w:noProof/>
              <w:sz w:val="22"/>
              <w:szCs w:val="22"/>
              <w:lang w:eastAsia="sl-SI"/>
            </w:rPr>
          </w:pPr>
          <w:hyperlink w:anchor="_Toc116032306" w:history="1">
            <w:r w:rsidR="00670EF6" w:rsidRPr="00670EF6">
              <w:rPr>
                <w:rStyle w:val="Hiperpovezava"/>
                <w:rFonts w:ascii="Arial" w:hAnsi="Arial" w:cs="Arial"/>
                <w:noProof/>
                <w:sz w:val="22"/>
                <w:szCs w:val="22"/>
              </w:rPr>
              <w:t>PRILOGA A PREDLOGA ZAHTEVKA/OBVESTILA/ODOBRITVE ZA PREMIKE</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_Toc116032306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22</w:t>
            </w:r>
            <w:r w:rsidR="00670EF6" w:rsidRPr="00670EF6">
              <w:rPr>
                <w:rFonts w:ascii="Arial" w:hAnsi="Arial" w:cs="Arial"/>
                <w:noProof/>
                <w:webHidden/>
                <w:sz w:val="22"/>
                <w:szCs w:val="22"/>
              </w:rPr>
              <w:fldChar w:fldCharType="end"/>
            </w:r>
          </w:hyperlink>
        </w:p>
        <w:p w14:paraId="4C69E7FC" w14:textId="1C8A0363" w:rsidR="00670EF6" w:rsidRPr="00670EF6" w:rsidRDefault="00B73230">
          <w:pPr>
            <w:pStyle w:val="Kazalovsebine1"/>
            <w:tabs>
              <w:tab w:val="left" w:pos="1540"/>
              <w:tab w:val="right" w:leader="dot" w:pos="11060"/>
            </w:tabs>
            <w:rPr>
              <w:rFonts w:ascii="Arial" w:eastAsiaTheme="minorEastAsia" w:hAnsi="Arial" w:cs="Arial"/>
              <w:b w:val="0"/>
              <w:bCs w:val="0"/>
              <w:noProof/>
              <w:sz w:val="22"/>
              <w:szCs w:val="22"/>
              <w:lang w:eastAsia="sl-SI"/>
            </w:rPr>
          </w:pPr>
          <w:hyperlink w:anchor="_Toc116032307" w:history="1">
            <w:r w:rsidR="00670EF6" w:rsidRPr="00670EF6">
              <w:rPr>
                <w:rStyle w:val="Hiperpovezava"/>
                <w:rFonts w:ascii="Arial" w:hAnsi="Arial" w:cs="Arial"/>
                <w:noProof/>
                <w:sz w:val="22"/>
                <w:szCs w:val="22"/>
              </w:rPr>
              <w:t>PRILOGA B</w:t>
            </w:r>
            <w:r w:rsidR="00670EF6" w:rsidRPr="00670EF6">
              <w:rPr>
                <w:rFonts w:ascii="Arial" w:eastAsiaTheme="minorEastAsia" w:hAnsi="Arial" w:cs="Arial"/>
                <w:b w:val="0"/>
                <w:bCs w:val="0"/>
                <w:noProof/>
                <w:sz w:val="22"/>
                <w:szCs w:val="22"/>
                <w:lang w:eastAsia="sl-SI"/>
              </w:rPr>
              <w:tab/>
            </w:r>
            <w:r w:rsidR="00670EF6" w:rsidRPr="00670EF6">
              <w:rPr>
                <w:rStyle w:val="Hiperpovezava"/>
                <w:rFonts w:ascii="Arial" w:hAnsi="Arial" w:cs="Arial"/>
                <w:noProof/>
                <w:sz w:val="22"/>
                <w:szCs w:val="22"/>
              </w:rPr>
              <w:t>PREGLED PREMIKOV, PRIMERNIH ZA LETNO DOVOLJENJE</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_Toc116032307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28</w:t>
            </w:r>
            <w:r w:rsidR="00670EF6" w:rsidRPr="00670EF6">
              <w:rPr>
                <w:rFonts w:ascii="Arial" w:hAnsi="Arial" w:cs="Arial"/>
                <w:noProof/>
                <w:webHidden/>
                <w:sz w:val="22"/>
                <w:szCs w:val="22"/>
              </w:rPr>
              <w:fldChar w:fldCharType="end"/>
            </w:r>
          </w:hyperlink>
        </w:p>
        <w:p w14:paraId="15F58850" w14:textId="3BC5C3E1" w:rsidR="00670EF6" w:rsidRPr="00670EF6" w:rsidRDefault="00B73230">
          <w:pPr>
            <w:pStyle w:val="Kazalovsebine1"/>
            <w:tabs>
              <w:tab w:val="left" w:pos="1540"/>
              <w:tab w:val="right" w:leader="dot" w:pos="11060"/>
            </w:tabs>
            <w:rPr>
              <w:rFonts w:ascii="Arial" w:eastAsiaTheme="minorEastAsia" w:hAnsi="Arial" w:cs="Arial"/>
              <w:b w:val="0"/>
              <w:bCs w:val="0"/>
              <w:noProof/>
              <w:sz w:val="22"/>
              <w:szCs w:val="22"/>
              <w:lang w:eastAsia="sl-SI"/>
            </w:rPr>
          </w:pPr>
          <w:hyperlink w:anchor="_Toc116032308" w:history="1">
            <w:r w:rsidR="00670EF6" w:rsidRPr="00670EF6">
              <w:rPr>
                <w:rStyle w:val="Hiperpovezava"/>
                <w:rFonts w:ascii="Arial" w:hAnsi="Arial" w:cs="Arial"/>
                <w:noProof/>
                <w:sz w:val="22"/>
                <w:szCs w:val="22"/>
              </w:rPr>
              <w:t>PRILOGA C</w:t>
            </w:r>
            <w:r w:rsidR="00670EF6" w:rsidRPr="00670EF6">
              <w:rPr>
                <w:rFonts w:ascii="Arial" w:eastAsiaTheme="minorEastAsia" w:hAnsi="Arial" w:cs="Arial"/>
                <w:b w:val="0"/>
                <w:bCs w:val="0"/>
                <w:noProof/>
                <w:sz w:val="22"/>
                <w:szCs w:val="22"/>
                <w:lang w:eastAsia="sl-SI"/>
              </w:rPr>
              <w:tab/>
            </w:r>
            <w:r w:rsidR="00670EF6" w:rsidRPr="00670EF6">
              <w:rPr>
                <w:rStyle w:val="Hiperpovezava"/>
                <w:rFonts w:ascii="Arial" w:hAnsi="Arial" w:cs="Arial"/>
                <w:noProof/>
                <w:sz w:val="22"/>
                <w:szCs w:val="22"/>
              </w:rPr>
              <w:t>IZJAVA O NAMERI</w:t>
            </w:r>
            <w:r w:rsidR="00670EF6" w:rsidRPr="00670EF6">
              <w:rPr>
                <w:rFonts w:ascii="Arial" w:hAnsi="Arial" w:cs="Arial"/>
                <w:noProof/>
                <w:webHidden/>
                <w:sz w:val="22"/>
                <w:szCs w:val="22"/>
              </w:rPr>
              <w:tab/>
            </w:r>
            <w:r w:rsidR="00670EF6" w:rsidRPr="00670EF6">
              <w:rPr>
                <w:rFonts w:ascii="Arial" w:hAnsi="Arial" w:cs="Arial"/>
                <w:noProof/>
                <w:webHidden/>
                <w:sz w:val="22"/>
                <w:szCs w:val="22"/>
              </w:rPr>
              <w:fldChar w:fldCharType="begin"/>
            </w:r>
            <w:r w:rsidR="00670EF6" w:rsidRPr="00670EF6">
              <w:rPr>
                <w:rFonts w:ascii="Arial" w:hAnsi="Arial" w:cs="Arial"/>
                <w:noProof/>
                <w:webHidden/>
                <w:sz w:val="22"/>
                <w:szCs w:val="22"/>
              </w:rPr>
              <w:instrText xml:space="preserve"> PAGEREF _Toc116032308 \h </w:instrText>
            </w:r>
            <w:r w:rsidR="00670EF6" w:rsidRPr="00670EF6">
              <w:rPr>
                <w:rFonts w:ascii="Arial" w:hAnsi="Arial" w:cs="Arial"/>
                <w:noProof/>
                <w:webHidden/>
                <w:sz w:val="22"/>
                <w:szCs w:val="22"/>
              </w:rPr>
            </w:r>
            <w:r w:rsidR="00670EF6" w:rsidRPr="00670EF6">
              <w:rPr>
                <w:rFonts w:ascii="Arial" w:hAnsi="Arial" w:cs="Arial"/>
                <w:noProof/>
                <w:webHidden/>
                <w:sz w:val="22"/>
                <w:szCs w:val="22"/>
              </w:rPr>
              <w:fldChar w:fldCharType="separate"/>
            </w:r>
            <w:r w:rsidR="00670EF6" w:rsidRPr="00670EF6">
              <w:rPr>
                <w:rFonts w:ascii="Arial" w:hAnsi="Arial" w:cs="Arial"/>
                <w:noProof/>
                <w:webHidden/>
                <w:sz w:val="22"/>
                <w:szCs w:val="22"/>
              </w:rPr>
              <w:t>29</w:t>
            </w:r>
            <w:r w:rsidR="00670EF6" w:rsidRPr="00670EF6">
              <w:rPr>
                <w:rFonts w:ascii="Arial" w:hAnsi="Arial" w:cs="Arial"/>
                <w:noProof/>
                <w:webHidden/>
                <w:sz w:val="22"/>
                <w:szCs w:val="22"/>
              </w:rPr>
              <w:fldChar w:fldCharType="end"/>
            </w:r>
          </w:hyperlink>
        </w:p>
        <w:p w14:paraId="33A2314E" w14:textId="0074BBE7" w:rsidR="00402E55" w:rsidRDefault="00AA712D">
          <w:pPr>
            <w:rPr>
              <w:rFonts w:ascii="Arial" w:hAnsi="Arial" w:cs="Arial"/>
            </w:rPr>
          </w:pPr>
          <w:r w:rsidRPr="00670EF6">
            <w:rPr>
              <w:rFonts w:ascii="Arial" w:hAnsi="Arial" w:cs="Arial"/>
              <w:b/>
              <w:bCs/>
            </w:rPr>
            <w:fldChar w:fldCharType="end"/>
          </w:r>
        </w:p>
      </w:sdtContent>
    </w:sdt>
    <w:p w14:paraId="45007AA3" w14:textId="3B4D54CB" w:rsidR="00670EF6" w:rsidRDefault="00670EF6">
      <w:pPr>
        <w:rPr>
          <w:rFonts w:ascii="Arial" w:hAnsi="Arial" w:cs="Arial"/>
        </w:rPr>
      </w:pPr>
    </w:p>
    <w:p w14:paraId="20BAB462" w14:textId="77777777" w:rsidR="00670EF6" w:rsidRPr="00AA712D" w:rsidRDefault="00670EF6">
      <w:pPr>
        <w:rPr>
          <w:rFonts w:ascii="Arial" w:hAnsi="Arial" w:cs="Arial"/>
        </w:rPr>
        <w:sectPr w:rsidR="00670EF6" w:rsidRPr="00AA712D">
          <w:headerReference w:type="default" r:id="rId8"/>
          <w:footerReference w:type="default" r:id="rId9"/>
          <w:pgSz w:w="11910" w:h="16840"/>
          <w:pgMar w:top="1520" w:right="460" w:bottom="1100" w:left="380" w:header="716" w:footer="914" w:gutter="0"/>
          <w:pgNumType w:start="3"/>
          <w:cols w:space="708"/>
        </w:sectPr>
      </w:pPr>
    </w:p>
    <w:p w14:paraId="704A3A40" w14:textId="77777777" w:rsidR="00402E55" w:rsidRPr="00AA712D" w:rsidRDefault="003D1961">
      <w:pPr>
        <w:spacing w:before="519"/>
        <w:ind w:left="700"/>
        <w:rPr>
          <w:rFonts w:ascii="Arial" w:hAnsi="Arial" w:cs="Arial"/>
        </w:rPr>
      </w:pPr>
      <w:r w:rsidRPr="00AA712D">
        <w:rPr>
          <w:rFonts w:ascii="Arial" w:hAnsi="Arial" w:cs="Arial"/>
          <w:color w:val="000009"/>
        </w:rPr>
        <w:t>OPREDELITVE IZRAZOV IN KRATICE</w:t>
      </w:r>
    </w:p>
    <w:p w14:paraId="6AA99CF0" w14:textId="77777777" w:rsidR="00402E55" w:rsidRPr="00AA712D" w:rsidRDefault="00402E55">
      <w:pPr>
        <w:pStyle w:val="Telobesedila"/>
        <w:rPr>
          <w:rFonts w:ascii="Arial" w:hAnsi="Arial" w:cs="Arial"/>
          <w:sz w:val="22"/>
          <w:szCs w:val="22"/>
        </w:rPr>
      </w:pPr>
    </w:p>
    <w:p w14:paraId="07F68E6A" w14:textId="77777777" w:rsidR="00402E55" w:rsidRPr="00AA712D" w:rsidRDefault="00402E55">
      <w:pPr>
        <w:pStyle w:val="Telobesedila"/>
        <w:spacing w:before="4"/>
        <w:rPr>
          <w:rFonts w:ascii="Arial" w:hAnsi="Arial" w:cs="Arial"/>
          <w:sz w:val="22"/>
          <w:szCs w:val="22"/>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1"/>
        <w:gridCol w:w="7230"/>
      </w:tblGrid>
      <w:tr w:rsidR="00402E55" w:rsidRPr="00AA712D" w14:paraId="6D98D3C7" w14:textId="77777777">
        <w:trPr>
          <w:trHeight w:val="1655"/>
        </w:trPr>
        <w:tc>
          <w:tcPr>
            <w:tcW w:w="2711" w:type="dxa"/>
          </w:tcPr>
          <w:p w14:paraId="18C22937" w14:textId="77777777" w:rsidR="00402E55" w:rsidRPr="00AA712D" w:rsidRDefault="003D1961">
            <w:pPr>
              <w:pStyle w:val="TableParagraph"/>
              <w:spacing w:before="620"/>
              <w:ind w:left="86"/>
              <w:rPr>
                <w:rFonts w:ascii="Arial" w:hAnsi="Arial" w:cs="Arial"/>
                <w:b/>
              </w:rPr>
            </w:pPr>
            <w:r w:rsidRPr="00AA712D">
              <w:rPr>
                <w:rFonts w:ascii="Arial" w:hAnsi="Arial" w:cs="Arial"/>
                <w:b/>
                <w:color w:val="000009"/>
              </w:rPr>
              <w:t>ADN</w:t>
            </w:r>
          </w:p>
        </w:tc>
        <w:tc>
          <w:tcPr>
            <w:tcW w:w="7230" w:type="dxa"/>
          </w:tcPr>
          <w:p w14:paraId="6BB3D900" w14:textId="77777777" w:rsidR="00402E55" w:rsidRPr="00AA712D" w:rsidRDefault="003D1961" w:rsidP="003D1961">
            <w:pPr>
              <w:pStyle w:val="TableParagraph"/>
              <w:spacing w:line="360" w:lineRule="auto"/>
              <w:ind w:left="85" w:right="404"/>
              <w:rPr>
                <w:rFonts w:ascii="Arial" w:hAnsi="Arial" w:cs="Arial"/>
              </w:rPr>
            </w:pPr>
            <w:r w:rsidRPr="00AA712D">
              <w:rPr>
                <w:rFonts w:ascii="Arial" w:hAnsi="Arial" w:cs="Arial"/>
                <w:color w:val="000009"/>
              </w:rPr>
              <w:t>Accord européen relatif au transport international de marchandises dangereuses par voies de navigation intérieures; Evropski sporazum o mednarodnem prevozu nevarnega blaga po celinskih plovnih poteh</w:t>
            </w:r>
          </w:p>
        </w:tc>
      </w:tr>
      <w:tr w:rsidR="00402E55" w:rsidRPr="00AA712D" w14:paraId="5178DF20" w14:textId="77777777">
        <w:trPr>
          <w:trHeight w:val="1243"/>
        </w:trPr>
        <w:tc>
          <w:tcPr>
            <w:tcW w:w="2711" w:type="dxa"/>
          </w:tcPr>
          <w:p w14:paraId="1B016006" w14:textId="77777777" w:rsidR="00402E55" w:rsidRPr="00AA712D" w:rsidRDefault="00402E55">
            <w:pPr>
              <w:pStyle w:val="TableParagraph"/>
              <w:rPr>
                <w:rFonts w:ascii="Arial" w:hAnsi="Arial" w:cs="Arial"/>
              </w:rPr>
            </w:pPr>
          </w:p>
          <w:p w14:paraId="1ECD7ADB" w14:textId="77777777" w:rsidR="00402E55" w:rsidRPr="00AA712D" w:rsidRDefault="003D1961">
            <w:pPr>
              <w:pStyle w:val="TableParagraph"/>
              <w:ind w:left="86"/>
              <w:rPr>
                <w:rFonts w:ascii="Arial" w:hAnsi="Arial" w:cs="Arial"/>
                <w:b/>
              </w:rPr>
            </w:pPr>
            <w:r w:rsidRPr="00AA712D">
              <w:rPr>
                <w:rFonts w:ascii="Arial" w:hAnsi="Arial" w:cs="Arial"/>
                <w:b/>
                <w:color w:val="000009"/>
              </w:rPr>
              <w:t>ADR</w:t>
            </w:r>
          </w:p>
        </w:tc>
        <w:tc>
          <w:tcPr>
            <w:tcW w:w="7230" w:type="dxa"/>
          </w:tcPr>
          <w:p w14:paraId="4BEEF1A2" w14:textId="77777777" w:rsidR="00402E55" w:rsidRPr="00AA712D" w:rsidRDefault="003D1961">
            <w:pPr>
              <w:pStyle w:val="TableParagraph"/>
              <w:spacing w:line="275" w:lineRule="exact"/>
              <w:ind w:left="85"/>
              <w:rPr>
                <w:rFonts w:ascii="Arial" w:hAnsi="Arial" w:cs="Arial"/>
              </w:rPr>
            </w:pPr>
            <w:r w:rsidRPr="00AA712D">
              <w:rPr>
                <w:rFonts w:ascii="Arial" w:hAnsi="Arial" w:cs="Arial"/>
                <w:color w:val="000009"/>
              </w:rPr>
              <w:t>Accord relatif au transport international de marchandises Dangereuses</w:t>
            </w:r>
          </w:p>
          <w:p w14:paraId="28B8B808" w14:textId="77777777" w:rsidR="00402E55" w:rsidRPr="00AA712D" w:rsidRDefault="003D1961">
            <w:pPr>
              <w:pStyle w:val="TableParagraph"/>
              <w:spacing w:before="5" w:line="410" w:lineRule="atLeast"/>
              <w:ind w:left="85" w:right="1017"/>
              <w:rPr>
                <w:rFonts w:ascii="Arial" w:hAnsi="Arial" w:cs="Arial"/>
              </w:rPr>
            </w:pPr>
            <w:r w:rsidRPr="00AA712D">
              <w:rPr>
                <w:rFonts w:ascii="Arial" w:hAnsi="Arial" w:cs="Arial"/>
                <w:color w:val="000009"/>
              </w:rPr>
              <w:t>par Route; Sporazum o mednarodnem cestnem prevozu nevarnega blaga</w:t>
            </w:r>
          </w:p>
        </w:tc>
      </w:tr>
      <w:tr w:rsidR="00402E55" w:rsidRPr="00AA712D" w14:paraId="552063D8" w14:textId="77777777">
        <w:trPr>
          <w:trHeight w:val="2068"/>
        </w:trPr>
        <w:tc>
          <w:tcPr>
            <w:tcW w:w="2711" w:type="dxa"/>
          </w:tcPr>
          <w:p w14:paraId="2514AEC3" w14:textId="77777777" w:rsidR="00402E55" w:rsidRPr="00AA712D" w:rsidRDefault="00402E55">
            <w:pPr>
              <w:pStyle w:val="TableParagraph"/>
              <w:rPr>
                <w:rFonts w:ascii="Arial" w:hAnsi="Arial" w:cs="Arial"/>
              </w:rPr>
            </w:pPr>
          </w:p>
          <w:p w14:paraId="2581240A" w14:textId="77777777" w:rsidR="00402E55" w:rsidRPr="00AA712D" w:rsidRDefault="00402E55">
            <w:pPr>
              <w:pStyle w:val="TableParagraph"/>
              <w:rPr>
                <w:rFonts w:ascii="Arial" w:hAnsi="Arial" w:cs="Arial"/>
              </w:rPr>
            </w:pPr>
          </w:p>
          <w:p w14:paraId="66506C1F" w14:textId="77777777" w:rsidR="00402E55" w:rsidRPr="00AA712D" w:rsidRDefault="003D1961">
            <w:pPr>
              <w:pStyle w:val="TableParagraph"/>
              <w:spacing w:before="229"/>
              <w:ind w:left="86"/>
              <w:rPr>
                <w:rFonts w:ascii="Arial" w:hAnsi="Arial" w:cs="Arial"/>
                <w:b/>
              </w:rPr>
            </w:pPr>
            <w:r w:rsidRPr="00AA712D">
              <w:rPr>
                <w:rFonts w:ascii="Arial" w:hAnsi="Arial" w:cs="Arial"/>
                <w:b/>
                <w:color w:val="000009"/>
              </w:rPr>
              <w:t>AMovP-6</w:t>
            </w:r>
          </w:p>
        </w:tc>
        <w:tc>
          <w:tcPr>
            <w:tcW w:w="7230" w:type="dxa"/>
          </w:tcPr>
          <w:p w14:paraId="3650CEF5" w14:textId="77777777" w:rsidR="00402E55" w:rsidRPr="00AA712D" w:rsidRDefault="003D1961" w:rsidP="003D1961">
            <w:pPr>
              <w:pStyle w:val="TableParagraph"/>
              <w:spacing w:line="360" w:lineRule="auto"/>
              <w:ind w:left="85" w:right="284"/>
              <w:rPr>
                <w:rFonts w:ascii="Arial" w:hAnsi="Arial" w:cs="Arial"/>
              </w:rPr>
            </w:pPr>
            <w:r w:rsidRPr="00AA712D">
              <w:rPr>
                <w:rFonts w:ascii="Arial" w:hAnsi="Arial" w:cs="Arial"/>
                <w:color w:val="000009"/>
              </w:rPr>
              <w:t>Zavezniška publikacija o premikih 6 je Zavezniška direktiva o multimodalnem transportu nevarnega blaga. AMovP-6 določa politiko, smernice in merila za varne premike streliva in eksplozivov na vse načine prevoza. Ta Natova direktiva se objavi v vseh državah članicah EU.</w:t>
            </w:r>
          </w:p>
        </w:tc>
      </w:tr>
      <w:tr w:rsidR="00402E55" w:rsidRPr="00AA712D" w14:paraId="27078649" w14:textId="77777777">
        <w:trPr>
          <w:trHeight w:val="1243"/>
        </w:trPr>
        <w:tc>
          <w:tcPr>
            <w:tcW w:w="2711" w:type="dxa"/>
          </w:tcPr>
          <w:p w14:paraId="56A34350" w14:textId="77777777" w:rsidR="00402E55" w:rsidRPr="00AA712D" w:rsidRDefault="00402E55">
            <w:pPr>
              <w:pStyle w:val="TableParagraph"/>
              <w:rPr>
                <w:rFonts w:ascii="Arial" w:hAnsi="Arial" w:cs="Arial"/>
              </w:rPr>
            </w:pPr>
          </w:p>
          <w:p w14:paraId="505A38D7" w14:textId="77777777" w:rsidR="00402E55" w:rsidRPr="00AA712D" w:rsidRDefault="003D1961">
            <w:pPr>
              <w:pStyle w:val="TableParagraph"/>
              <w:ind w:left="86"/>
              <w:rPr>
                <w:rFonts w:ascii="Arial" w:hAnsi="Arial" w:cs="Arial"/>
                <w:b/>
              </w:rPr>
            </w:pPr>
            <w:r w:rsidRPr="00AA712D">
              <w:rPr>
                <w:rFonts w:ascii="Arial" w:hAnsi="Arial" w:cs="Arial"/>
                <w:b/>
                <w:color w:val="000009"/>
              </w:rPr>
              <w:t>Letno dovoljenje</w:t>
            </w:r>
          </w:p>
        </w:tc>
        <w:tc>
          <w:tcPr>
            <w:tcW w:w="7230" w:type="dxa"/>
          </w:tcPr>
          <w:p w14:paraId="304375B6" w14:textId="77777777" w:rsidR="00402E55" w:rsidRPr="00AA712D" w:rsidRDefault="003D1961" w:rsidP="003D1961">
            <w:pPr>
              <w:pStyle w:val="TableParagraph"/>
              <w:spacing w:before="1" w:line="360" w:lineRule="auto"/>
              <w:ind w:left="85" w:right="163"/>
              <w:rPr>
                <w:rFonts w:ascii="Arial" w:hAnsi="Arial" w:cs="Arial"/>
              </w:rPr>
            </w:pPr>
            <w:r w:rsidRPr="00AA712D">
              <w:rPr>
                <w:rFonts w:ascii="Arial" w:hAnsi="Arial" w:cs="Arial"/>
                <w:color w:val="000009"/>
              </w:rPr>
              <w:t>Odobritev, ki jo prispevajoči član izda drugim prispevajočim članom in vsako leto obnovi za premike, ki se izvedejo pod določenimi pogoji. Dovoljenje velja za koledarsko leto.</w:t>
            </w:r>
          </w:p>
        </w:tc>
      </w:tr>
      <w:tr w:rsidR="00402E55" w:rsidRPr="00AA712D" w14:paraId="06F0D922" w14:textId="77777777">
        <w:trPr>
          <w:trHeight w:val="1242"/>
        </w:trPr>
        <w:tc>
          <w:tcPr>
            <w:tcW w:w="2711" w:type="dxa"/>
          </w:tcPr>
          <w:p w14:paraId="66B756B7" w14:textId="77777777" w:rsidR="00402E55" w:rsidRPr="00AA712D" w:rsidRDefault="00402E55">
            <w:pPr>
              <w:pStyle w:val="TableParagraph"/>
              <w:rPr>
                <w:rFonts w:ascii="Arial" w:hAnsi="Arial" w:cs="Arial"/>
              </w:rPr>
            </w:pPr>
          </w:p>
          <w:p w14:paraId="22868D2A" w14:textId="77777777" w:rsidR="00402E55" w:rsidRPr="00AA712D" w:rsidRDefault="003D1961">
            <w:pPr>
              <w:pStyle w:val="TableParagraph"/>
              <w:ind w:left="86"/>
              <w:rPr>
                <w:rFonts w:ascii="Arial" w:hAnsi="Arial" w:cs="Arial"/>
                <w:b/>
              </w:rPr>
            </w:pPr>
            <w:r w:rsidRPr="00AA712D">
              <w:rPr>
                <w:rFonts w:ascii="Arial" w:hAnsi="Arial" w:cs="Arial"/>
                <w:b/>
                <w:color w:val="000009"/>
              </w:rPr>
              <w:t>CBMP PA</w:t>
            </w:r>
          </w:p>
        </w:tc>
        <w:tc>
          <w:tcPr>
            <w:tcW w:w="7230" w:type="dxa"/>
          </w:tcPr>
          <w:p w14:paraId="1EE24034" w14:textId="77777777" w:rsidR="00402E55" w:rsidRPr="00AA712D" w:rsidRDefault="003D1961">
            <w:pPr>
              <w:pStyle w:val="TableParagraph"/>
              <w:spacing w:line="275" w:lineRule="exact"/>
              <w:ind w:left="85"/>
              <w:rPr>
                <w:rFonts w:ascii="Arial" w:hAnsi="Arial" w:cs="Arial"/>
              </w:rPr>
            </w:pPr>
            <w:r w:rsidRPr="00AA712D">
              <w:rPr>
                <w:rFonts w:ascii="Arial" w:hAnsi="Arial" w:cs="Arial"/>
                <w:color w:val="000009"/>
              </w:rPr>
              <w:t>Programski dogovor o dovoljenju za čezmejne premike</w:t>
            </w:r>
          </w:p>
          <w:p w14:paraId="68C5CA5A" w14:textId="77777777" w:rsidR="00402E55" w:rsidRPr="00AA712D" w:rsidRDefault="003D1961">
            <w:pPr>
              <w:pStyle w:val="TableParagraph"/>
              <w:spacing w:before="5" w:line="410" w:lineRule="atLeast"/>
              <w:ind w:left="85" w:right="295"/>
              <w:rPr>
                <w:rFonts w:ascii="Arial" w:hAnsi="Arial" w:cs="Arial"/>
              </w:rPr>
            </w:pPr>
            <w:r w:rsidRPr="00AA712D">
              <w:rPr>
                <w:rFonts w:ascii="Arial" w:hAnsi="Arial" w:cs="Arial"/>
                <w:color w:val="000009"/>
              </w:rPr>
              <w:t>(Programski dogovor št. A.PRG.CAP672 o optimizaciji postopkov v zvezi z dovoljenjem za čezmejne premike v Evropi)</w:t>
            </w:r>
          </w:p>
        </w:tc>
      </w:tr>
      <w:tr w:rsidR="00402E55" w:rsidRPr="00AA712D" w14:paraId="28A3267B" w14:textId="77777777">
        <w:trPr>
          <w:trHeight w:val="505"/>
        </w:trPr>
        <w:tc>
          <w:tcPr>
            <w:tcW w:w="2711" w:type="dxa"/>
          </w:tcPr>
          <w:p w14:paraId="60C6992F" w14:textId="77777777" w:rsidR="00402E55" w:rsidRPr="00AA712D" w:rsidRDefault="003D1961">
            <w:pPr>
              <w:pStyle w:val="TableParagraph"/>
              <w:spacing w:before="44"/>
              <w:ind w:left="86"/>
              <w:rPr>
                <w:rFonts w:ascii="Arial" w:hAnsi="Arial" w:cs="Arial"/>
                <w:b/>
              </w:rPr>
            </w:pPr>
            <w:r w:rsidRPr="00AA712D">
              <w:rPr>
                <w:rFonts w:ascii="Arial" w:hAnsi="Arial" w:cs="Arial"/>
                <w:b/>
                <w:color w:val="000009"/>
              </w:rPr>
              <w:t>PČ</w:t>
            </w:r>
          </w:p>
        </w:tc>
        <w:tc>
          <w:tcPr>
            <w:tcW w:w="7230" w:type="dxa"/>
          </w:tcPr>
          <w:p w14:paraId="3DEF83E1" w14:textId="77777777" w:rsidR="00402E55" w:rsidRPr="00AA712D" w:rsidRDefault="003D1961">
            <w:pPr>
              <w:pStyle w:val="TableParagraph"/>
              <w:spacing w:before="44"/>
              <w:ind w:left="85"/>
              <w:rPr>
                <w:rFonts w:ascii="Arial" w:hAnsi="Arial" w:cs="Arial"/>
              </w:rPr>
            </w:pPr>
            <w:r w:rsidRPr="00AA712D">
              <w:rPr>
                <w:rFonts w:ascii="Arial" w:hAnsi="Arial" w:cs="Arial"/>
                <w:color w:val="000009"/>
              </w:rPr>
              <w:t>Prispevajoči član(i) tega tehničnega dogovora</w:t>
            </w:r>
          </w:p>
        </w:tc>
      </w:tr>
      <w:tr w:rsidR="00402E55" w:rsidRPr="00AA712D" w14:paraId="75C46D31" w14:textId="77777777">
        <w:trPr>
          <w:trHeight w:val="827"/>
        </w:trPr>
        <w:tc>
          <w:tcPr>
            <w:tcW w:w="2711" w:type="dxa"/>
          </w:tcPr>
          <w:p w14:paraId="16080B10" w14:textId="77777777" w:rsidR="00402E55" w:rsidRPr="00AA712D" w:rsidRDefault="003D1961">
            <w:pPr>
              <w:pStyle w:val="TableParagraph"/>
              <w:spacing w:before="205"/>
              <w:ind w:left="86"/>
              <w:rPr>
                <w:rFonts w:ascii="Arial" w:hAnsi="Arial" w:cs="Arial"/>
                <w:b/>
              </w:rPr>
            </w:pPr>
            <w:r w:rsidRPr="00AA712D">
              <w:rPr>
                <w:rFonts w:ascii="Arial" w:hAnsi="Arial" w:cs="Arial"/>
                <w:b/>
                <w:color w:val="000009"/>
              </w:rPr>
              <w:t>Konvoj</w:t>
            </w:r>
          </w:p>
        </w:tc>
        <w:tc>
          <w:tcPr>
            <w:tcW w:w="7230" w:type="dxa"/>
          </w:tcPr>
          <w:p w14:paraId="4D9D1823" w14:textId="77777777" w:rsidR="00402E55" w:rsidRPr="00AA712D" w:rsidRDefault="003D1961">
            <w:pPr>
              <w:pStyle w:val="TableParagraph"/>
              <w:spacing w:line="275" w:lineRule="exact"/>
              <w:ind w:left="85"/>
              <w:rPr>
                <w:rFonts w:ascii="Arial" w:hAnsi="Arial" w:cs="Arial"/>
              </w:rPr>
            </w:pPr>
            <w:r w:rsidRPr="00AA712D">
              <w:rPr>
                <w:rFonts w:ascii="Arial" w:hAnsi="Arial" w:cs="Arial"/>
                <w:color w:val="000009"/>
              </w:rPr>
              <w:t>Skupina vozil, organizirana za namene kontrole in urejenih</w:t>
            </w:r>
          </w:p>
          <w:p w14:paraId="1EB3E0D1" w14:textId="77777777" w:rsidR="00402E55" w:rsidRPr="00AA712D" w:rsidRDefault="003D1961">
            <w:pPr>
              <w:pStyle w:val="TableParagraph"/>
              <w:spacing w:before="137"/>
              <w:ind w:left="85"/>
              <w:rPr>
                <w:rFonts w:ascii="Arial" w:hAnsi="Arial" w:cs="Arial"/>
              </w:rPr>
            </w:pPr>
            <w:r w:rsidRPr="00AA712D">
              <w:rPr>
                <w:rFonts w:ascii="Arial" w:hAnsi="Arial" w:cs="Arial"/>
                <w:color w:val="000009"/>
              </w:rPr>
              <w:t>premikov s spremstvom ali brez njega</w:t>
            </w:r>
          </w:p>
        </w:tc>
      </w:tr>
      <w:tr w:rsidR="00402E55" w:rsidRPr="00AA712D" w14:paraId="60BBDAF1" w14:textId="77777777">
        <w:trPr>
          <w:trHeight w:val="1241"/>
        </w:trPr>
        <w:tc>
          <w:tcPr>
            <w:tcW w:w="2711" w:type="dxa"/>
          </w:tcPr>
          <w:p w14:paraId="0B9DE4A5" w14:textId="77777777" w:rsidR="00402E55" w:rsidRPr="00AA712D" w:rsidRDefault="00402E55">
            <w:pPr>
              <w:pStyle w:val="TableParagraph"/>
              <w:spacing w:before="9"/>
              <w:rPr>
                <w:rFonts w:ascii="Arial" w:hAnsi="Arial" w:cs="Arial"/>
              </w:rPr>
            </w:pPr>
          </w:p>
          <w:p w14:paraId="43593A86" w14:textId="1DFDADF5" w:rsidR="00402E55" w:rsidRPr="00AA712D" w:rsidRDefault="003D1961" w:rsidP="00C46D2D">
            <w:pPr>
              <w:pStyle w:val="TableParagraph"/>
              <w:ind w:left="86"/>
              <w:rPr>
                <w:rFonts w:ascii="Arial" w:hAnsi="Arial" w:cs="Arial"/>
                <w:b/>
              </w:rPr>
            </w:pPr>
            <w:r w:rsidRPr="00AA712D">
              <w:rPr>
                <w:rFonts w:ascii="Arial" w:hAnsi="Arial" w:cs="Arial"/>
                <w:b/>
                <w:color w:val="000009"/>
              </w:rPr>
              <w:t>Diplomatsk</w:t>
            </w:r>
            <w:r w:rsidR="00C46D2D" w:rsidRPr="00AA712D">
              <w:rPr>
                <w:rFonts w:ascii="Arial" w:hAnsi="Arial" w:cs="Arial"/>
                <w:b/>
                <w:color w:val="000009"/>
              </w:rPr>
              <w:t>o</w:t>
            </w:r>
            <w:r w:rsidRPr="00AA712D">
              <w:rPr>
                <w:rFonts w:ascii="Arial" w:hAnsi="Arial" w:cs="Arial"/>
                <w:b/>
                <w:color w:val="000009"/>
              </w:rPr>
              <w:t xml:space="preserve"> </w:t>
            </w:r>
            <w:r w:rsidR="00C46D2D" w:rsidRPr="00AA712D">
              <w:rPr>
                <w:rFonts w:ascii="Arial" w:hAnsi="Arial" w:cs="Arial"/>
                <w:b/>
                <w:color w:val="000009"/>
              </w:rPr>
              <w:t>dovoljenje</w:t>
            </w:r>
          </w:p>
        </w:tc>
        <w:tc>
          <w:tcPr>
            <w:tcW w:w="7230" w:type="dxa"/>
          </w:tcPr>
          <w:p w14:paraId="51270371" w14:textId="77777777" w:rsidR="00402E55" w:rsidRPr="00AA712D" w:rsidRDefault="003D1961" w:rsidP="003D1961">
            <w:pPr>
              <w:pStyle w:val="TableParagraph"/>
              <w:spacing w:line="360" w:lineRule="auto"/>
              <w:ind w:left="85" w:right="203"/>
              <w:rPr>
                <w:rFonts w:ascii="Arial" w:hAnsi="Arial" w:cs="Arial"/>
              </w:rPr>
            </w:pPr>
            <w:r w:rsidRPr="00AA712D">
              <w:rPr>
                <w:rFonts w:ascii="Arial" w:hAnsi="Arial" w:cs="Arial"/>
                <w:color w:val="000009"/>
              </w:rPr>
              <w:t>Odobritev za vstop na ozemlje države članice in prehod čezenj, ki se pridobi na politični/diplomatski ravni. Lahko se pridobi pri vojaškem organu ali se mu dodeli.</w:t>
            </w:r>
          </w:p>
        </w:tc>
      </w:tr>
      <w:tr w:rsidR="00402E55" w:rsidRPr="00AA712D" w14:paraId="60020DAB" w14:textId="77777777">
        <w:trPr>
          <w:trHeight w:val="505"/>
        </w:trPr>
        <w:tc>
          <w:tcPr>
            <w:tcW w:w="2711" w:type="dxa"/>
          </w:tcPr>
          <w:p w14:paraId="21CB480A" w14:textId="77777777" w:rsidR="00402E55" w:rsidRPr="00AA712D" w:rsidRDefault="003D1961">
            <w:pPr>
              <w:pStyle w:val="TableParagraph"/>
              <w:spacing w:before="47"/>
              <w:ind w:left="86"/>
              <w:rPr>
                <w:rFonts w:ascii="Arial" w:hAnsi="Arial" w:cs="Arial"/>
                <w:b/>
              </w:rPr>
            </w:pPr>
            <w:r w:rsidRPr="00AA712D">
              <w:rPr>
                <w:rFonts w:ascii="Arial" w:hAnsi="Arial" w:cs="Arial"/>
                <w:b/>
                <w:color w:val="000009"/>
              </w:rPr>
              <w:t>EOA</w:t>
            </w:r>
          </w:p>
        </w:tc>
        <w:tc>
          <w:tcPr>
            <w:tcW w:w="7230" w:type="dxa"/>
          </w:tcPr>
          <w:p w14:paraId="0E975E1C" w14:textId="77777777" w:rsidR="00402E55" w:rsidRPr="00AA712D" w:rsidRDefault="003D1961">
            <w:pPr>
              <w:pStyle w:val="TableParagraph"/>
              <w:spacing w:before="47"/>
              <w:ind w:left="85"/>
              <w:rPr>
                <w:rFonts w:ascii="Arial" w:hAnsi="Arial" w:cs="Arial"/>
              </w:rPr>
            </w:pPr>
            <w:r w:rsidRPr="00AA712D">
              <w:rPr>
                <w:rFonts w:ascii="Arial" w:hAnsi="Arial" w:cs="Arial"/>
                <w:color w:val="000009"/>
              </w:rPr>
              <w:t>Evropska obrambna agencija</w:t>
            </w:r>
          </w:p>
        </w:tc>
      </w:tr>
      <w:tr w:rsidR="00402E55" w:rsidRPr="00AA712D" w14:paraId="0A2F9B52" w14:textId="77777777">
        <w:trPr>
          <w:trHeight w:val="506"/>
        </w:trPr>
        <w:tc>
          <w:tcPr>
            <w:tcW w:w="2711" w:type="dxa"/>
          </w:tcPr>
          <w:p w14:paraId="49D34D7C" w14:textId="77777777" w:rsidR="00402E55" w:rsidRPr="00AA712D" w:rsidRDefault="003D1961">
            <w:pPr>
              <w:pStyle w:val="TableParagraph"/>
              <w:spacing w:before="47"/>
              <w:ind w:left="86"/>
              <w:rPr>
                <w:rFonts w:ascii="Arial" w:hAnsi="Arial" w:cs="Arial"/>
                <w:b/>
              </w:rPr>
            </w:pPr>
            <w:r w:rsidRPr="00AA712D">
              <w:rPr>
                <w:rFonts w:ascii="Arial" w:hAnsi="Arial" w:cs="Arial"/>
                <w:b/>
                <w:color w:val="000009"/>
              </w:rPr>
              <w:t>Spremstvo</w:t>
            </w:r>
          </w:p>
        </w:tc>
        <w:tc>
          <w:tcPr>
            <w:tcW w:w="7230" w:type="dxa"/>
          </w:tcPr>
          <w:p w14:paraId="4A506B42" w14:textId="77777777" w:rsidR="00402E55" w:rsidRPr="00AA712D" w:rsidRDefault="003D1961">
            <w:pPr>
              <w:pStyle w:val="TableParagraph"/>
              <w:spacing w:before="47"/>
              <w:ind w:left="85"/>
              <w:rPr>
                <w:rFonts w:ascii="Arial" w:hAnsi="Arial" w:cs="Arial"/>
              </w:rPr>
            </w:pPr>
            <w:r w:rsidRPr="00AA712D">
              <w:rPr>
                <w:rFonts w:ascii="Arial" w:hAnsi="Arial" w:cs="Arial"/>
                <w:color w:val="000009"/>
              </w:rPr>
              <w:t>Oborožena straža, ki spremlja konvoj, vlak, zapornike itd.</w:t>
            </w:r>
          </w:p>
        </w:tc>
      </w:tr>
      <w:tr w:rsidR="00402E55" w:rsidRPr="00AA712D" w14:paraId="41AA645D" w14:textId="77777777">
        <w:trPr>
          <w:trHeight w:val="1242"/>
        </w:trPr>
        <w:tc>
          <w:tcPr>
            <w:tcW w:w="2711" w:type="dxa"/>
          </w:tcPr>
          <w:p w14:paraId="5F66522F" w14:textId="77777777" w:rsidR="00402E55" w:rsidRPr="00AA712D" w:rsidRDefault="00402E55">
            <w:pPr>
              <w:pStyle w:val="TableParagraph"/>
              <w:rPr>
                <w:rFonts w:ascii="Arial" w:hAnsi="Arial" w:cs="Arial"/>
              </w:rPr>
            </w:pPr>
          </w:p>
          <w:p w14:paraId="736BB428" w14:textId="77777777" w:rsidR="00402E55" w:rsidRPr="00AA712D" w:rsidRDefault="003D1961">
            <w:pPr>
              <w:pStyle w:val="TableParagraph"/>
              <w:ind w:left="86"/>
              <w:rPr>
                <w:rFonts w:ascii="Arial" w:hAnsi="Arial" w:cs="Arial"/>
                <w:b/>
              </w:rPr>
            </w:pPr>
            <w:r w:rsidRPr="00AA712D">
              <w:rPr>
                <w:rFonts w:ascii="Arial" w:hAnsi="Arial" w:cs="Arial"/>
                <w:b/>
                <w:color w:val="000009"/>
              </w:rPr>
              <w:t>HNS</w:t>
            </w:r>
          </w:p>
        </w:tc>
        <w:tc>
          <w:tcPr>
            <w:tcW w:w="7230" w:type="dxa"/>
          </w:tcPr>
          <w:p w14:paraId="05EB4FA1" w14:textId="77777777" w:rsidR="00402E55" w:rsidRPr="00AA712D" w:rsidRDefault="003D1961">
            <w:pPr>
              <w:pStyle w:val="TableParagraph"/>
              <w:spacing w:before="1" w:line="360" w:lineRule="auto"/>
              <w:ind w:left="85" w:right="163"/>
              <w:rPr>
                <w:rFonts w:ascii="Arial" w:hAnsi="Arial" w:cs="Arial"/>
              </w:rPr>
            </w:pPr>
            <w:r w:rsidRPr="00AA712D">
              <w:rPr>
                <w:rFonts w:ascii="Arial" w:hAnsi="Arial" w:cs="Arial"/>
                <w:color w:val="000009"/>
              </w:rPr>
              <w:t>Podpora države gostiteljice: civilna in vojaška pomoč, ki jo država gostiteljica nudi drugi državi in/ali organizaciji, katere sile</w:t>
            </w:r>
          </w:p>
          <w:p w14:paraId="2F5A98F3" w14:textId="77777777" w:rsidR="00402E55" w:rsidRPr="00AA712D" w:rsidRDefault="003D1961">
            <w:pPr>
              <w:pStyle w:val="TableParagraph"/>
              <w:ind w:left="85"/>
              <w:rPr>
                <w:rFonts w:ascii="Arial" w:hAnsi="Arial" w:cs="Arial"/>
              </w:rPr>
            </w:pPr>
            <w:r w:rsidRPr="00AA712D">
              <w:rPr>
                <w:rFonts w:ascii="Arial" w:hAnsi="Arial" w:cs="Arial"/>
                <w:color w:val="000009"/>
              </w:rPr>
              <w:t>se nahajajo na ozemlju države gostiteljice, delujejo na njem/z njega ali ga prečkajo.</w:t>
            </w:r>
          </w:p>
        </w:tc>
      </w:tr>
    </w:tbl>
    <w:p w14:paraId="40D92591" w14:textId="77777777" w:rsidR="00402E55" w:rsidRPr="00AA712D" w:rsidRDefault="00402E55">
      <w:pPr>
        <w:rPr>
          <w:rFonts w:ascii="Arial" w:hAnsi="Arial" w:cs="Arial"/>
        </w:rPr>
        <w:sectPr w:rsidR="00402E55" w:rsidRPr="00AA712D">
          <w:pgSz w:w="11910" w:h="16840"/>
          <w:pgMar w:top="1520" w:right="460" w:bottom="1100" w:left="380" w:header="716" w:footer="914" w:gutter="0"/>
          <w:cols w:space="708"/>
        </w:sectPr>
      </w:pPr>
    </w:p>
    <w:p w14:paraId="65830716" w14:textId="77777777" w:rsidR="00402E55" w:rsidRPr="00AA712D" w:rsidRDefault="00402E55">
      <w:pPr>
        <w:pStyle w:val="Telobesedila"/>
        <w:rPr>
          <w:rFonts w:ascii="Arial" w:hAnsi="Arial" w:cs="Arial"/>
          <w:sz w:val="22"/>
          <w:szCs w:val="22"/>
        </w:rPr>
      </w:pPr>
    </w:p>
    <w:p w14:paraId="6EB3C7E8" w14:textId="77777777" w:rsidR="00402E55" w:rsidRPr="00AA712D" w:rsidRDefault="00402E55">
      <w:pPr>
        <w:pStyle w:val="Telobesedila"/>
        <w:spacing w:after="1"/>
        <w:rPr>
          <w:rFonts w:ascii="Arial" w:hAnsi="Arial" w:cs="Arial"/>
          <w:sz w:val="22"/>
          <w:szCs w:val="22"/>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1"/>
        <w:gridCol w:w="7230"/>
      </w:tblGrid>
      <w:tr w:rsidR="00402E55" w:rsidRPr="00AA712D" w14:paraId="205D6808" w14:textId="77777777">
        <w:trPr>
          <w:trHeight w:val="827"/>
        </w:trPr>
        <w:tc>
          <w:tcPr>
            <w:tcW w:w="2711" w:type="dxa"/>
          </w:tcPr>
          <w:p w14:paraId="02090539" w14:textId="77777777" w:rsidR="00402E55" w:rsidRPr="00AA712D" w:rsidRDefault="00402E55">
            <w:pPr>
              <w:pStyle w:val="TableParagraph"/>
              <w:rPr>
                <w:rFonts w:ascii="Arial" w:hAnsi="Arial" w:cs="Arial"/>
              </w:rPr>
            </w:pPr>
          </w:p>
        </w:tc>
        <w:tc>
          <w:tcPr>
            <w:tcW w:w="7230" w:type="dxa"/>
          </w:tcPr>
          <w:p w14:paraId="2F1A0B96" w14:textId="77777777" w:rsidR="00402E55" w:rsidRPr="00AA712D" w:rsidRDefault="003D1961">
            <w:pPr>
              <w:pStyle w:val="TableParagraph"/>
              <w:spacing w:line="275" w:lineRule="exact"/>
              <w:ind w:left="85"/>
              <w:rPr>
                <w:rFonts w:ascii="Arial" w:hAnsi="Arial" w:cs="Arial"/>
              </w:rPr>
            </w:pPr>
            <w:r w:rsidRPr="00AA712D">
              <w:rPr>
                <w:rFonts w:ascii="Arial" w:hAnsi="Arial" w:cs="Arial"/>
                <w:color w:val="000009"/>
              </w:rPr>
              <w:t>Podlaga za tako pomoč izhaja iz dvo- in/ali večstranskih</w:t>
            </w:r>
          </w:p>
          <w:p w14:paraId="153B55F5" w14:textId="77777777" w:rsidR="00402E55" w:rsidRPr="00AA712D" w:rsidRDefault="003D1961">
            <w:pPr>
              <w:pStyle w:val="TableParagraph"/>
              <w:spacing w:before="139"/>
              <w:ind w:left="85"/>
              <w:rPr>
                <w:rFonts w:ascii="Arial" w:hAnsi="Arial" w:cs="Arial"/>
              </w:rPr>
            </w:pPr>
            <w:r w:rsidRPr="00AA712D">
              <w:rPr>
                <w:rFonts w:ascii="Arial" w:hAnsi="Arial" w:cs="Arial"/>
                <w:color w:val="000009"/>
              </w:rPr>
              <w:t>mednarodnih sporazumov/dogovorov.</w:t>
            </w:r>
          </w:p>
        </w:tc>
      </w:tr>
      <w:tr w:rsidR="00402E55" w:rsidRPr="00AA712D" w14:paraId="7952BBFE" w14:textId="77777777">
        <w:trPr>
          <w:trHeight w:val="1655"/>
        </w:trPr>
        <w:tc>
          <w:tcPr>
            <w:tcW w:w="2711" w:type="dxa"/>
          </w:tcPr>
          <w:p w14:paraId="3A6CAE15" w14:textId="77777777" w:rsidR="00402E55" w:rsidRPr="00AA712D" w:rsidRDefault="00402E55">
            <w:pPr>
              <w:pStyle w:val="TableParagraph"/>
              <w:rPr>
                <w:rFonts w:ascii="Arial" w:hAnsi="Arial" w:cs="Arial"/>
              </w:rPr>
            </w:pPr>
          </w:p>
          <w:p w14:paraId="765F37CA" w14:textId="77777777" w:rsidR="00402E55" w:rsidRPr="00AA712D" w:rsidRDefault="00402E55">
            <w:pPr>
              <w:pStyle w:val="TableParagraph"/>
              <w:spacing w:before="11"/>
              <w:rPr>
                <w:rFonts w:ascii="Arial" w:hAnsi="Arial" w:cs="Arial"/>
              </w:rPr>
            </w:pPr>
          </w:p>
          <w:p w14:paraId="3DEC2A42" w14:textId="77777777" w:rsidR="00402E55" w:rsidRPr="00AA712D" w:rsidRDefault="003D1961">
            <w:pPr>
              <w:pStyle w:val="TableParagraph"/>
              <w:ind w:left="86"/>
              <w:rPr>
                <w:rFonts w:ascii="Arial" w:hAnsi="Arial" w:cs="Arial"/>
                <w:b/>
              </w:rPr>
            </w:pPr>
            <w:r w:rsidRPr="00AA712D">
              <w:rPr>
                <w:rFonts w:ascii="Arial" w:hAnsi="Arial" w:cs="Arial"/>
                <w:b/>
                <w:color w:val="000009"/>
              </w:rPr>
              <w:t>Vojaški premik</w:t>
            </w:r>
          </w:p>
        </w:tc>
        <w:tc>
          <w:tcPr>
            <w:tcW w:w="7230" w:type="dxa"/>
          </w:tcPr>
          <w:p w14:paraId="281DF2C8" w14:textId="77777777" w:rsidR="00402E55" w:rsidRPr="00AA712D" w:rsidRDefault="003D1961">
            <w:pPr>
              <w:pStyle w:val="TableParagraph"/>
              <w:spacing w:line="360" w:lineRule="auto"/>
              <w:ind w:left="85" w:right="133"/>
              <w:rPr>
                <w:rFonts w:ascii="Arial" w:hAnsi="Arial" w:cs="Arial"/>
              </w:rPr>
            </w:pPr>
            <w:r w:rsidRPr="00AA712D">
              <w:rPr>
                <w:rFonts w:ascii="Arial" w:hAnsi="Arial" w:cs="Arial"/>
                <w:color w:val="000009"/>
              </w:rPr>
              <w:t>Sprememba lokacije sil, opreme, osebja in zalog kot del vojaške aktivnosti. Za premik so potrebne podporne zmogljivosti glede mobilnosti, prevoza, infrastrukture, kontrole premikov in podpore</w:t>
            </w:r>
          </w:p>
          <w:p w14:paraId="1FF79D1A" w14:textId="77777777" w:rsidR="00402E55" w:rsidRPr="00AA712D" w:rsidRDefault="003D1961">
            <w:pPr>
              <w:pStyle w:val="TableParagraph"/>
              <w:ind w:left="85"/>
              <w:rPr>
                <w:rFonts w:ascii="Arial" w:hAnsi="Arial" w:cs="Arial"/>
              </w:rPr>
            </w:pPr>
            <w:r w:rsidRPr="00AA712D">
              <w:rPr>
                <w:rFonts w:ascii="Arial" w:hAnsi="Arial" w:cs="Arial"/>
                <w:color w:val="000009"/>
              </w:rPr>
              <w:t>funkcijam.</w:t>
            </w:r>
          </w:p>
        </w:tc>
      </w:tr>
      <w:tr w:rsidR="00402E55" w:rsidRPr="00AA712D" w14:paraId="44918B97" w14:textId="77777777">
        <w:trPr>
          <w:trHeight w:val="828"/>
        </w:trPr>
        <w:tc>
          <w:tcPr>
            <w:tcW w:w="2711" w:type="dxa"/>
          </w:tcPr>
          <w:p w14:paraId="7602FF66" w14:textId="77777777" w:rsidR="00402E55" w:rsidRPr="00AA712D" w:rsidRDefault="003D1961">
            <w:pPr>
              <w:pStyle w:val="TableParagraph"/>
              <w:spacing w:before="207"/>
              <w:ind w:left="86"/>
              <w:rPr>
                <w:rFonts w:ascii="Arial" w:hAnsi="Arial" w:cs="Arial"/>
                <w:b/>
              </w:rPr>
            </w:pPr>
            <w:r w:rsidRPr="00AA712D">
              <w:rPr>
                <w:rFonts w:ascii="Arial" w:hAnsi="Arial" w:cs="Arial"/>
                <w:b/>
                <w:color w:val="000009"/>
              </w:rPr>
              <w:t>Vojaško vozilo</w:t>
            </w:r>
          </w:p>
        </w:tc>
        <w:tc>
          <w:tcPr>
            <w:tcW w:w="7230" w:type="dxa"/>
          </w:tcPr>
          <w:p w14:paraId="6C0CDD45" w14:textId="77777777" w:rsidR="00402E55" w:rsidRPr="00AA712D" w:rsidRDefault="003D1961" w:rsidP="003D1961">
            <w:pPr>
              <w:pStyle w:val="TableParagraph"/>
              <w:spacing w:line="275" w:lineRule="exact"/>
              <w:ind w:left="85"/>
              <w:rPr>
                <w:rFonts w:ascii="Arial" w:hAnsi="Arial" w:cs="Arial"/>
              </w:rPr>
            </w:pPr>
            <w:r w:rsidRPr="00AA712D">
              <w:rPr>
                <w:rFonts w:ascii="Arial" w:hAnsi="Arial" w:cs="Arial"/>
                <w:color w:val="000009"/>
              </w:rPr>
              <w:t>Vozilo, ki pripada narodni obrambi/oboroženim silam ali slednje upravljajo z njim in ga nadzorujejo, uporablja pa se v nekomercialne namene</w:t>
            </w:r>
          </w:p>
        </w:tc>
      </w:tr>
      <w:tr w:rsidR="00402E55" w:rsidRPr="00AA712D" w14:paraId="271A36E0" w14:textId="77777777">
        <w:trPr>
          <w:trHeight w:val="830"/>
        </w:trPr>
        <w:tc>
          <w:tcPr>
            <w:tcW w:w="2711" w:type="dxa"/>
          </w:tcPr>
          <w:p w14:paraId="1EA4EC82" w14:textId="77777777" w:rsidR="00402E55" w:rsidRPr="00AA712D" w:rsidRDefault="003D1961">
            <w:pPr>
              <w:pStyle w:val="TableParagraph"/>
              <w:spacing w:before="207"/>
              <w:ind w:left="86"/>
              <w:rPr>
                <w:rFonts w:ascii="Arial" w:hAnsi="Arial" w:cs="Arial"/>
                <w:b/>
              </w:rPr>
            </w:pPr>
            <w:r w:rsidRPr="00AA712D">
              <w:rPr>
                <w:rFonts w:ascii="Arial" w:hAnsi="Arial" w:cs="Arial"/>
                <w:b/>
                <w:color w:val="000009"/>
              </w:rPr>
              <w:t>MIN</w:t>
            </w:r>
          </w:p>
        </w:tc>
        <w:tc>
          <w:tcPr>
            <w:tcW w:w="7230" w:type="dxa"/>
          </w:tcPr>
          <w:p w14:paraId="38120A19" w14:textId="77777777" w:rsidR="00402E55" w:rsidRPr="00AA712D" w:rsidRDefault="003D1961" w:rsidP="003D1961">
            <w:pPr>
              <w:pStyle w:val="TableParagraph"/>
              <w:spacing w:before="1"/>
              <w:ind w:left="85"/>
              <w:rPr>
                <w:rFonts w:ascii="Arial" w:hAnsi="Arial" w:cs="Arial"/>
              </w:rPr>
            </w:pPr>
            <w:r w:rsidRPr="00AA712D">
              <w:rPr>
                <w:rFonts w:ascii="Arial" w:hAnsi="Arial" w:cs="Arial"/>
                <w:color w:val="000009"/>
              </w:rPr>
              <w:t>Identifikacijska številka premika. Edinstvena številka, ki jo prispevajoči član pošiljatelj dodeli vsakemu posameznemu premiku.</w:t>
            </w:r>
          </w:p>
        </w:tc>
      </w:tr>
      <w:tr w:rsidR="00402E55" w:rsidRPr="00AA712D" w14:paraId="06BFB48C" w14:textId="77777777">
        <w:trPr>
          <w:trHeight w:val="1240"/>
        </w:trPr>
        <w:tc>
          <w:tcPr>
            <w:tcW w:w="2711" w:type="dxa"/>
          </w:tcPr>
          <w:p w14:paraId="33B80864" w14:textId="77777777" w:rsidR="00402E55" w:rsidRPr="00AA712D" w:rsidRDefault="00402E55">
            <w:pPr>
              <w:pStyle w:val="TableParagraph"/>
              <w:spacing w:before="9"/>
              <w:rPr>
                <w:rFonts w:ascii="Arial" w:hAnsi="Arial" w:cs="Arial"/>
              </w:rPr>
            </w:pPr>
          </w:p>
          <w:p w14:paraId="3626B613" w14:textId="77777777" w:rsidR="00402E55" w:rsidRPr="00AA712D" w:rsidRDefault="003D1961">
            <w:pPr>
              <w:pStyle w:val="TableParagraph"/>
              <w:ind w:left="86"/>
              <w:rPr>
                <w:rFonts w:ascii="Arial" w:hAnsi="Arial" w:cs="Arial"/>
                <w:b/>
              </w:rPr>
            </w:pPr>
            <w:r w:rsidRPr="00AA712D">
              <w:rPr>
                <w:rFonts w:ascii="Arial" w:hAnsi="Arial" w:cs="Arial"/>
                <w:b/>
                <w:color w:val="000009"/>
              </w:rPr>
              <w:t>Dovoljenje za premike</w:t>
            </w:r>
          </w:p>
        </w:tc>
        <w:tc>
          <w:tcPr>
            <w:tcW w:w="7230" w:type="dxa"/>
          </w:tcPr>
          <w:p w14:paraId="0623D744" w14:textId="77777777" w:rsidR="00402E55" w:rsidRPr="00AA712D" w:rsidRDefault="003D1961">
            <w:pPr>
              <w:pStyle w:val="TableParagraph"/>
              <w:spacing w:line="360" w:lineRule="auto"/>
              <w:ind w:left="85" w:right="404"/>
              <w:rPr>
                <w:rFonts w:ascii="Arial" w:hAnsi="Arial" w:cs="Arial"/>
              </w:rPr>
            </w:pPr>
            <w:r w:rsidRPr="00AA712D">
              <w:rPr>
                <w:rFonts w:ascii="Arial" w:hAnsi="Arial" w:cs="Arial"/>
                <w:color w:val="000009"/>
              </w:rPr>
              <w:t>Razporeditev, dodeljena za premik po površju po določeni poti v določenem času skladno z navodili za premike. Lahko vključuje</w:t>
            </w:r>
          </w:p>
          <w:p w14:paraId="2805EF72" w14:textId="77777777" w:rsidR="00402E55" w:rsidRPr="00AA712D" w:rsidRDefault="003D1961">
            <w:pPr>
              <w:pStyle w:val="TableParagraph"/>
              <w:ind w:left="85"/>
              <w:rPr>
                <w:rFonts w:ascii="Arial" w:hAnsi="Arial" w:cs="Arial"/>
              </w:rPr>
            </w:pPr>
            <w:r w:rsidRPr="00AA712D">
              <w:rPr>
                <w:rFonts w:ascii="Arial" w:hAnsi="Arial" w:cs="Arial"/>
                <w:color w:val="000009"/>
              </w:rPr>
              <w:t>diplomatsko dovoljenje in/ali druge vojaške/diplomatske odobritve.</w:t>
            </w:r>
          </w:p>
        </w:tc>
      </w:tr>
      <w:tr w:rsidR="00402E55" w:rsidRPr="00AA712D" w14:paraId="0DB0183E" w14:textId="77777777">
        <w:trPr>
          <w:trHeight w:val="827"/>
        </w:trPr>
        <w:tc>
          <w:tcPr>
            <w:tcW w:w="2711" w:type="dxa"/>
          </w:tcPr>
          <w:p w14:paraId="037E00F5" w14:textId="77777777" w:rsidR="00402E55" w:rsidRPr="00AA712D" w:rsidRDefault="003D1961">
            <w:pPr>
              <w:pStyle w:val="TableParagraph"/>
              <w:spacing w:before="207"/>
              <w:ind w:left="86"/>
              <w:rPr>
                <w:rFonts w:ascii="Arial" w:hAnsi="Arial" w:cs="Arial"/>
                <w:b/>
              </w:rPr>
            </w:pPr>
            <w:r w:rsidRPr="00AA712D">
              <w:rPr>
                <w:rFonts w:ascii="Arial" w:hAnsi="Arial" w:cs="Arial"/>
                <w:b/>
                <w:color w:val="000009"/>
              </w:rPr>
              <w:t>Obvestilo o premiku</w:t>
            </w:r>
          </w:p>
        </w:tc>
        <w:tc>
          <w:tcPr>
            <w:tcW w:w="7230" w:type="dxa"/>
          </w:tcPr>
          <w:p w14:paraId="13B479C4" w14:textId="3F134E42" w:rsidR="00402E55" w:rsidRPr="00AA712D" w:rsidRDefault="003D1961" w:rsidP="009E4B51">
            <w:pPr>
              <w:pStyle w:val="TableParagraph"/>
              <w:spacing w:line="275" w:lineRule="exact"/>
              <w:ind w:left="85"/>
              <w:rPr>
                <w:rFonts w:ascii="Arial" w:hAnsi="Arial" w:cs="Arial"/>
              </w:rPr>
            </w:pPr>
            <w:r w:rsidRPr="00AA712D">
              <w:rPr>
                <w:rFonts w:ascii="Arial" w:hAnsi="Arial" w:cs="Arial"/>
                <w:color w:val="000009"/>
              </w:rPr>
              <w:t>Dejanje, s katerim se zadevne prispevajoče člane obvesti o prihajajočem vojaškem</w:t>
            </w:r>
            <w:r w:rsidR="009E4B51">
              <w:rPr>
                <w:rFonts w:ascii="Arial" w:hAnsi="Arial" w:cs="Arial"/>
                <w:color w:val="000009"/>
              </w:rPr>
              <w:t xml:space="preserve"> </w:t>
            </w:r>
            <w:r w:rsidRPr="00AA712D">
              <w:rPr>
                <w:rFonts w:ascii="Arial" w:hAnsi="Arial" w:cs="Arial"/>
                <w:color w:val="000009"/>
              </w:rPr>
              <w:t>premiku na njihovem ozemlju</w:t>
            </w:r>
          </w:p>
        </w:tc>
      </w:tr>
      <w:tr w:rsidR="00402E55" w:rsidRPr="00AA712D" w14:paraId="75E88ECF" w14:textId="77777777">
        <w:trPr>
          <w:trHeight w:val="506"/>
        </w:trPr>
        <w:tc>
          <w:tcPr>
            <w:tcW w:w="2711" w:type="dxa"/>
          </w:tcPr>
          <w:p w14:paraId="379EB34D" w14:textId="77777777" w:rsidR="00402E55" w:rsidRPr="00AA712D" w:rsidRDefault="003D1961">
            <w:pPr>
              <w:pStyle w:val="TableParagraph"/>
              <w:spacing w:before="47"/>
              <w:ind w:left="86"/>
              <w:rPr>
                <w:rFonts w:ascii="Arial" w:hAnsi="Arial" w:cs="Arial"/>
                <w:b/>
              </w:rPr>
            </w:pPr>
            <w:r w:rsidRPr="00AA712D">
              <w:rPr>
                <w:rFonts w:ascii="Arial" w:hAnsi="Arial" w:cs="Arial"/>
                <w:b/>
                <w:color w:val="000009"/>
              </w:rPr>
              <w:t>NPOC(s)</w:t>
            </w:r>
          </w:p>
        </w:tc>
        <w:tc>
          <w:tcPr>
            <w:tcW w:w="7230" w:type="dxa"/>
          </w:tcPr>
          <w:p w14:paraId="5E517453" w14:textId="77777777" w:rsidR="00402E55" w:rsidRPr="00AA712D" w:rsidRDefault="003D1961">
            <w:pPr>
              <w:pStyle w:val="TableParagraph"/>
              <w:spacing w:before="47"/>
              <w:ind w:left="85"/>
              <w:rPr>
                <w:rFonts w:ascii="Arial" w:hAnsi="Arial" w:cs="Arial"/>
              </w:rPr>
            </w:pPr>
            <w:r w:rsidRPr="00AA712D">
              <w:rPr>
                <w:rFonts w:ascii="Arial" w:hAnsi="Arial" w:cs="Arial"/>
                <w:color w:val="000009"/>
              </w:rPr>
              <w:t>Nacionalne osebe za stike, ki jih imenujejo zadevni prispevajoči člani</w:t>
            </w:r>
          </w:p>
        </w:tc>
      </w:tr>
      <w:tr w:rsidR="00402E55" w:rsidRPr="00AA712D" w14:paraId="4D4AA88E" w14:textId="77777777">
        <w:trPr>
          <w:trHeight w:val="827"/>
        </w:trPr>
        <w:tc>
          <w:tcPr>
            <w:tcW w:w="2711" w:type="dxa"/>
          </w:tcPr>
          <w:p w14:paraId="75BB824C" w14:textId="77777777" w:rsidR="00402E55" w:rsidRPr="00AA712D" w:rsidRDefault="003D1961">
            <w:pPr>
              <w:pStyle w:val="TableParagraph"/>
              <w:spacing w:before="207"/>
              <w:ind w:left="86"/>
              <w:rPr>
                <w:rFonts w:ascii="Arial" w:hAnsi="Arial" w:cs="Arial"/>
                <w:b/>
              </w:rPr>
            </w:pPr>
            <w:r w:rsidRPr="00AA712D">
              <w:rPr>
                <w:rFonts w:ascii="Arial" w:hAnsi="Arial" w:cs="Arial"/>
                <w:b/>
                <w:color w:val="000009"/>
              </w:rPr>
              <w:t>PA-cM(s)</w:t>
            </w:r>
          </w:p>
        </w:tc>
        <w:tc>
          <w:tcPr>
            <w:tcW w:w="7230" w:type="dxa"/>
          </w:tcPr>
          <w:p w14:paraId="35829B6A" w14:textId="77777777" w:rsidR="00402E55" w:rsidRPr="00AA712D" w:rsidRDefault="003D1961">
            <w:pPr>
              <w:pStyle w:val="TableParagraph"/>
              <w:spacing w:line="275" w:lineRule="exact"/>
              <w:ind w:left="85"/>
              <w:rPr>
                <w:rFonts w:ascii="Arial" w:hAnsi="Arial" w:cs="Arial"/>
              </w:rPr>
            </w:pPr>
            <w:r w:rsidRPr="00AA712D">
              <w:rPr>
                <w:rFonts w:ascii="Arial" w:hAnsi="Arial" w:cs="Arial"/>
                <w:color w:val="000009"/>
              </w:rPr>
              <w:t>Člani, ki prispevajo k programu CBMP (tisti, ki so podpisali</w:t>
            </w:r>
          </w:p>
          <w:p w14:paraId="6E910A72" w14:textId="77777777" w:rsidR="00402E55" w:rsidRPr="00AA712D" w:rsidRDefault="003D1961">
            <w:pPr>
              <w:pStyle w:val="TableParagraph"/>
              <w:spacing w:before="139"/>
              <w:ind w:left="85"/>
              <w:rPr>
                <w:rFonts w:ascii="Arial" w:hAnsi="Arial" w:cs="Arial"/>
              </w:rPr>
            </w:pPr>
            <w:r w:rsidRPr="00AA712D">
              <w:rPr>
                <w:rFonts w:ascii="Arial" w:hAnsi="Arial" w:cs="Arial"/>
                <w:color w:val="000009"/>
              </w:rPr>
              <w:t>Programski dogovor o dovoljenju za čezmejne premike oziroma ki pristopijo k njemu)</w:t>
            </w:r>
          </w:p>
        </w:tc>
      </w:tr>
      <w:tr w:rsidR="00402E55" w:rsidRPr="00AA712D" w14:paraId="3CF21CB6" w14:textId="77777777">
        <w:trPr>
          <w:trHeight w:val="505"/>
        </w:trPr>
        <w:tc>
          <w:tcPr>
            <w:tcW w:w="2711" w:type="dxa"/>
          </w:tcPr>
          <w:p w14:paraId="44313437" w14:textId="77777777" w:rsidR="00402E55" w:rsidRPr="00AA712D" w:rsidRDefault="003D1961">
            <w:pPr>
              <w:pStyle w:val="TableParagraph"/>
              <w:spacing w:before="47"/>
              <w:ind w:left="86"/>
              <w:rPr>
                <w:rFonts w:ascii="Arial" w:hAnsi="Arial" w:cs="Arial"/>
                <w:b/>
              </w:rPr>
            </w:pPr>
            <w:r w:rsidRPr="00AA712D">
              <w:rPr>
                <w:rFonts w:ascii="Arial" w:hAnsi="Arial" w:cs="Arial"/>
                <w:b/>
                <w:color w:val="000009"/>
              </w:rPr>
              <w:t>Udeleženci</w:t>
            </w:r>
          </w:p>
        </w:tc>
        <w:tc>
          <w:tcPr>
            <w:tcW w:w="7230" w:type="dxa"/>
          </w:tcPr>
          <w:p w14:paraId="2EACF9A6" w14:textId="77777777" w:rsidR="00402E55" w:rsidRPr="00AA712D" w:rsidRDefault="003D1961">
            <w:pPr>
              <w:pStyle w:val="TableParagraph"/>
              <w:spacing w:before="47"/>
              <w:ind w:left="85"/>
              <w:rPr>
                <w:rFonts w:ascii="Arial" w:hAnsi="Arial" w:cs="Arial"/>
              </w:rPr>
            </w:pPr>
            <w:r w:rsidRPr="00AA712D">
              <w:rPr>
                <w:rFonts w:ascii="Arial" w:hAnsi="Arial" w:cs="Arial"/>
                <w:color w:val="000009"/>
              </w:rPr>
              <w:t>Vsi prispevajoči člani in EOA</w:t>
            </w:r>
          </w:p>
        </w:tc>
      </w:tr>
      <w:tr w:rsidR="00402E55" w:rsidRPr="00AA712D" w14:paraId="6395BA21" w14:textId="77777777">
        <w:trPr>
          <w:trHeight w:val="1242"/>
        </w:trPr>
        <w:tc>
          <w:tcPr>
            <w:tcW w:w="2711" w:type="dxa"/>
          </w:tcPr>
          <w:p w14:paraId="2F444FEE" w14:textId="77777777" w:rsidR="00402E55" w:rsidRPr="00AA712D" w:rsidRDefault="00402E55">
            <w:pPr>
              <w:pStyle w:val="TableParagraph"/>
              <w:rPr>
                <w:rFonts w:ascii="Arial" w:hAnsi="Arial" w:cs="Arial"/>
              </w:rPr>
            </w:pPr>
          </w:p>
          <w:p w14:paraId="6ABB20D2" w14:textId="77777777" w:rsidR="00402E55" w:rsidRPr="00AA712D" w:rsidRDefault="003D1961">
            <w:pPr>
              <w:pStyle w:val="TableParagraph"/>
              <w:ind w:left="86"/>
              <w:rPr>
                <w:rFonts w:ascii="Arial" w:hAnsi="Arial" w:cs="Arial"/>
                <w:b/>
              </w:rPr>
            </w:pPr>
            <w:r w:rsidRPr="00AA712D">
              <w:rPr>
                <w:rFonts w:ascii="Arial" w:hAnsi="Arial" w:cs="Arial"/>
                <w:b/>
                <w:color w:val="000009"/>
              </w:rPr>
              <w:t>RID</w:t>
            </w:r>
          </w:p>
        </w:tc>
        <w:tc>
          <w:tcPr>
            <w:tcW w:w="7230" w:type="dxa"/>
          </w:tcPr>
          <w:p w14:paraId="27E6FD72" w14:textId="77777777" w:rsidR="00402E55" w:rsidRPr="00AA712D" w:rsidRDefault="003D1961" w:rsidP="003D1961">
            <w:pPr>
              <w:pStyle w:val="TableParagraph"/>
              <w:spacing w:before="1" w:line="360" w:lineRule="auto"/>
              <w:ind w:left="85" w:right="537"/>
              <w:rPr>
                <w:rFonts w:ascii="Arial" w:hAnsi="Arial" w:cs="Arial"/>
              </w:rPr>
            </w:pPr>
            <w:r w:rsidRPr="00AA712D">
              <w:rPr>
                <w:rFonts w:ascii="Arial" w:hAnsi="Arial" w:cs="Arial"/>
                <w:color w:val="000009"/>
              </w:rPr>
              <w:t>Règlement concernant le transport international ferroviaire des marchandises dangereuses; Pravilnik o mednarodnem železniškem prevozu nevarnega blaga</w:t>
            </w:r>
          </w:p>
        </w:tc>
      </w:tr>
      <w:tr w:rsidR="00402E55" w:rsidRPr="00AA712D" w14:paraId="74CA4B5B" w14:textId="77777777">
        <w:trPr>
          <w:trHeight w:val="506"/>
        </w:trPr>
        <w:tc>
          <w:tcPr>
            <w:tcW w:w="2711" w:type="dxa"/>
          </w:tcPr>
          <w:p w14:paraId="02127B47" w14:textId="77777777" w:rsidR="00402E55" w:rsidRPr="00AA712D" w:rsidRDefault="003D1961">
            <w:pPr>
              <w:pStyle w:val="TableParagraph"/>
              <w:spacing w:before="44"/>
              <w:ind w:left="86"/>
              <w:rPr>
                <w:rFonts w:ascii="Arial" w:hAnsi="Arial" w:cs="Arial"/>
                <w:b/>
              </w:rPr>
            </w:pPr>
            <w:r w:rsidRPr="00AA712D">
              <w:rPr>
                <w:rFonts w:ascii="Arial" w:hAnsi="Arial" w:cs="Arial"/>
                <w:b/>
                <w:color w:val="000009"/>
              </w:rPr>
              <w:t>SRD</w:t>
            </w:r>
          </w:p>
        </w:tc>
        <w:tc>
          <w:tcPr>
            <w:tcW w:w="7230" w:type="dxa"/>
          </w:tcPr>
          <w:p w14:paraId="1A100CDD" w14:textId="77777777" w:rsidR="00402E55" w:rsidRPr="00AA712D" w:rsidRDefault="003D1961">
            <w:pPr>
              <w:pStyle w:val="TableParagraph"/>
              <w:spacing w:before="44"/>
              <w:ind w:left="85"/>
              <w:rPr>
                <w:rFonts w:ascii="Arial" w:hAnsi="Arial" w:cs="Arial"/>
              </w:rPr>
            </w:pPr>
            <w:r w:rsidRPr="00AA712D">
              <w:rPr>
                <w:rFonts w:ascii="Arial" w:hAnsi="Arial" w:cs="Arial"/>
                <w:color w:val="000009"/>
              </w:rPr>
              <w:t>Standardni povezani dokument, kakor je navedeno v AMovP-6.</w:t>
            </w:r>
          </w:p>
        </w:tc>
      </w:tr>
    </w:tbl>
    <w:p w14:paraId="0FB9E76F" w14:textId="77777777" w:rsidR="00402E55" w:rsidRPr="00AA712D" w:rsidRDefault="00402E55">
      <w:pPr>
        <w:rPr>
          <w:rFonts w:ascii="Arial" w:hAnsi="Arial" w:cs="Arial"/>
        </w:rPr>
        <w:sectPr w:rsidR="00402E55" w:rsidRPr="00AA712D">
          <w:pgSz w:w="11910" w:h="16840"/>
          <w:pgMar w:top="1520" w:right="460" w:bottom="1100" w:left="380" w:header="716" w:footer="914" w:gutter="0"/>
          <w:cols w:space="708"/>
        </w:sectPr>
      </w:pPr>
    </w:p>
    <w:p w14:paraId="69F04D16" w14:textId="77777777" w:rsidR="00402E55" w:rsidRPr="00AA712D" w:rsidRDefault="00402E55">
      <w:pPr>
        <w:pStyle w:val="Telobesedila"/>
        <w:rPr>
          <w:rFonts w:ascii="Arial" w:hAnsi="Arial" w:cs="Arial"/>
          <w:sz w:val="22"/>
          <w:szCs w:val="22"/>
        </w:rPr>
      </w:pPr>
    </w:p>
    <w:p w14:paraId="42CA34EF" w14:textId="77777777" w:rsidR="00402E55" w:rsidRPr="00AA712D" w:rsidRDefault="00402E55">
      <w:pPr>
        <w:pStyle w:val="Telobesedila"/>
        <w:spacing w:before="2"/>
        <w:rPr>
          <w:rFonts w:ascii="Arial" w:hAnsi="Arial" w:cs="Arial"/>
          <w:sz w:val="22"/>
          <w:szCs w:val="22"/>
        </w:rPr>
      </w:pPr>
    </w:p>
    <w:p w14:paraId="625D9CE6" w14:textId="77777777" w:rsidR="00402E55" w:rsidRPr="00AA712D" w:rsidRDefault="003D1961">
      <w:pPr>
        <w:pStyle w:val="Naslov1"/>
        <w:ind w:left="1606" w:right="1551"/>
        <w:jc w:val="center"/>
        <w:rPr>
          <w:rFonts w:ascii="Arial" w:hAnsi="Arial" w:cs="Arial"/>
          <w:sz w:val="22"/>
          <w:szCs w:val="22"/>
        </w:rPr>
      </w:pPr>
      <w:bookmarkStart w:id="5" w:name="_Toc116032276"/>
      <w:r w:rsidRPr="00AA712D">
        <w:rPr>
          <w:rFonts w:ascii="Arial" w:hAnsi="Arial" w:cs="Arial"/>
          <w:color w:val="000009"/>
          <w:sz w:val="22"/>
          <w:szCs w:val="22"/>
        </w:rPr>
        <w:t>UVOD</w:t>
      </w:r>
      <w:bookmarkEnd w:id="5"/>
    </w:p>
    <w:p w14:paraId="3C5908DC" w14:textId="77777777" w:rsidR="00402E55" w:rsidRPr="00AA712D" w:rsidRDefault="00402E55">
      <w:pPr>
        <w:pStyle w:val="Telobesedila"/>
        <w:rPr>
          <w:rFonts w:ascii="Arial" w:hAnsi="Arial" w:cs="Arial"/>
          <w:b/>
          <w:sz w:val="22"/>
          <w:szCs w:val="22"/>
        </w:rPr>
      </w:pPr>
    </w:p>
    <w:p w14:paraId="3EB5A994" w14:textId="77777777" w:rsidR="00402E55" w:rsidRPr="00AA712D" w:rsidRDefault="00402E55">
      <w:pPr>
        <w:pStyle w:val="Telobesedila"/>
        <w:spacing w:before="6"/>
        <w:rPr>
          <w:rFonts w:ascii="Arial" w:hAnsi="Arial" w:cs="Arial"/>
          <w:b/>
          <w:sz w:val="22"/>
          <w:szCs w:val="22"/>
        </w:rPr>
      </w:pPr>
    </w:p>
    <w:p w14:paraId="5A375B72" w14:textId="77777777" w:rsidR="00402E55" w:rsidRPr="00AA712D" w:rsidRDefault="003D1961">
      <w:pPr>
        <w:pStyle w:val="Telobesedila"/>
        <w:spacing w:before="89"/>
        <w:ind w:left="760"/>
        <w:jc w:val="both"/>
        <w:rPr>
          <w:rFonts w:ascii="Arial" w:hAnsi="Arial" w:cs="Arial"/>
          <w:sz w:val="22"/>
          <w:szCs w:val="22"/>
        </w:rPr>
      </w:pPr>
      <w:r w:rsidRPr="00AA712D">
        <w:rPr>
          <w:rFonts w:ascii="Arial" w:hAnsi="Arial" w:cs="Arial"/>
          <w:color w:val="000009"/>
          <w:sz w:val="22"/>
          <w:szCs w:val="22"/>
        </w:rPr>
        <w:t>Udeleženci tega tehničnega dogovora so</w:t>
      </w:r>
    </w:p>
    <w:p w14:paraId="18BC0599" w14:textId="77777777" w:rsidR="00402E55" w:rsidRPr="00AA712D" w:rsidRDefault="00402E55">
      <w:pPr>
        <w:pStyle w:val="Telobesedila"/>
        <w:spacing w:before="7"/>
        <w:rPr>
          <w:rFonts w:ascii="Arial" w:hAnsi="Arial" w:cs="Arial"/>
          <w:sz w:val="22"/>
          <w:szCs w:val="22"/>
        </w:rPr>
      </w:pPr>
    </w:p>
    <w:p w14:paraId="002F889E" w14:textId="77777777" w:rsidR="00402E55" w:rsidRPr="00AA712D" w:rsidRDefault="003D1961">
      <w:pPr>
        <w:pStyle w:val="Odstavekseznama"/>
        <w:numPr>
          <w:ilvl w:val="0"/>
          <w:numId w:val="18"/>
        </w:numPr>
        <w:tabs>
          <w:tab w:val="left" w:pos="1267"/>
        </w:tabs>
        <w:spacing w:line="360" w:lineRule="auto"/>
        <w:ind w:right="646"/>
        <w:rPr>
          <w:rFonts w:ascii="Arial" w:hAnsi="Arial" w:cs="Arial"/>
        </w:rPr>
      </w:pPr>
      <w:r w:rsidRPr="00AA712D">
        <w:rPr>
          <w:rFonts w:ascii="Arial" w:hAnsi="Arial" w:cs="Arial"/>
          <w:color w:val="000009"/>
        </w:rPr>
        <w:t>ob upoštevanju Sklepa Sveta (SZVP) 2015/1835 z dne 12. oktobra 2015 o določitvi statuta, sedeža in načina delovanja Evropske obrambne agencije ter o razveljavitvi Skupnega ukrepa 2004/551/SZVP z dne 12. julija 2004 o ustanovitvi Evropske obrambne agencije;</w:t>
      </w:r>
    </w:p>
    <w:p w14:paraId="3A98B432" w14:textId="77777777" w:rsidR="00402E55" w:rsidRPr="00AA712D" w:rsidRDefault="003D1961">
      <w:pPr>
        <w:pStyle w:val="Odstavekseznama"/>
        <w:numPr>
          <w:ilvl w:val="0"/>
          <w:numId w:val="18"/>
        </w:numPr>
        <w:tabs>
          <w:tab w:val="left" w:pos="1267"/>
        </w:tabs>
        <w:spacing w:before="59" w:line="362" w:lineRule="auto"/>
        <w:ind w:right="647"/>
        <w:rPr>
          <w:rFonts w:ascii="Arial" w:hAnsi="Arial" w:cs="Arial"/>
        </w:rPr>
      </w:pPr>
      <w:r w:rsidRPr="00AA712D">
        <w:rPr>
          <w:rFonts w:ascii="Arial" w:hAnsi="Arial" w:cs="Arial"/>
          <w:color w:val="000009"/>
        </w:rPr>
        <w:t>ob upoštevanju akcijskega načrta za vojaško mobilnost JOIN(2018) 5 final, ki sta ga sprejeli visoka predstavnica in Komisija 28. marca 2018 in ki ga je Svet potrdil 25. junija 2018;</w:t>
      </w:r>
    </w:p>
    <w:p w14:paraId="0F45AEBF" w14:textId="77777777" w:rsidR="00402E55" w:rsidRPr="00AA712D" w:rsidRDefault="003D1961">
      <w:pPr>
        <w:pStyle w:val="Odstavekseznama"/>
        <w:numPr>
          <w:ilvl w:val="0"/>
          <w:numId w:val="18"/>
        </w:numPr>
        <w:tabs>
          <w:tab w:val="left" w:pos="1267"/>
        </w:tabs>
        <w:spacing w:before="55"/>
        <w:rPr>
          <w:rFonts w:ascii="Arial" w:hAnsi="Arial" w:cs="Arial"/>
        </w:rPr>
      </w:pPr>
      <w:r w:rsidRPr="00AA712D">
        <w:rPr>
          <w:rFonts w:ascii="Arial" w:hAnsi="Arial" w:cs="Arial"/>
          <w:color w:val="000009"/>
        </w:rPr>
        <w:t>ob upoštevanju sklepov Sveta št. 10246/18 o vojaški mobilnosti z dne 25. junija 2018;</w:t>
      </w:r>
    </w:p>
    <w:p w14:paraId="7F4D894F" w14:textId="77777777" w:rsidR="00402E55" w:rsidRPr="00AA712D" w:rsidRDefault="003D1961">
      <w:pPr>
        <w:pStyle w:val="Odstavekseznama"/>
        <w:numPr>
          <w:ilvl w:val="0"/>
          <w:numId w:val="18"/>
        </w:numPr>
        <w:tabs>
          <w:tab w:val="left" w:pos="1267"/>
        </w:tabs>
        <w:spacing w:before="199" w:line="360" w:lineRule="auto"/>
        <w:ind w:right="641"/>
        <w:rPr>
          <w:rFonts w:ascii="Arial" w:hAnsi="Arial" w:cs="Arial"/>
        </w:rPr>
      </w:pPr>
      <w:r w:rsidRPr="00AA712D">
        <w:rPr>
          <w:rFonts w:ascii="Arial" w:hAnsi="Arial" w:cs="Arial"/>
          <w:color w:val="000009"/>
        </w:rPr>
        <w:t>ob upoštevanju Skupnega poročila Evropskemu parlamentu in Svetu o izvajanju akcijskega načrta za vojaško mobilnost JOIN (2020) 16 final z dne 19. oktobra 2020 ali katerega koli nadaljnjega dokumenta;</w:t>
      </w:r>
    </w:p>
    <w:p w14:paraId="5C99972E" w14:textId="77777777" w:rsidR="00402E55" w:rsidRPr="00AA712D" w:rsidRDefault="003D1961">
      <w:pPr>
        <w:pStyle w:val="Odstavekseznama"/>
        <w:numPr>
          <w:ilvl w:val="0"/>
          <w:numId w:val="18"/>
        </w:numPr>
        <w:tabs>
          <w:tab w:val="left" w:pos="1267"/>
        </w:tabs>
        <w:spacing w:before="59" w:line="360" w:lineRule="auto"/>
        <w:ind w:right="640"/>
        <w:rPr>
          <w:rFonts w:ascii="Arial" w:hAnsi="Arial" w:cs="Arial"/>
        </w:rPr>
      </w:pPr>
      <w:r w:rsidRPr="00AA712D">
        <w:rPr>
          <w:rFonts w:ascii="Arial" w:hAnsi="Arial" w:cs="Arial"/>
          <w:color w:val="000009"/>
        </w:rPr>
        <w:t>ob upoštevanju Sporazuma med državami članicami Evropske unije o statusu začasno dodeljenega vojaškega in civilnega osebja pri institucijah Evropske unije, poveljstva in vojaških sil, ki jih ima lahko na voljo Evropska unija v okviru priprave in izvajanja misij iz člena 17(2)</w:t>
      </w:r>
      <w:r w:rsidRPr="00AA712D">
        <w:rPr>
          <w:rFonts w:ascii="Arial" w:hAnsi="Arial" w:cs="Arial"/>
          <w:color w:val="000009"/>
          <w:vertAlign w:val="superscript"/>
        </w:rPr>
        <w:t>1</w:t>
      </w:r>
      <w:r w:rsidRPr="00AA712D">
        <w:rPr>
          <w:rFonts w:ascii="Arial" w:hAnsi="Arial" w:cs="Arial"/>
          <w:color w:val="000009"/>
        </w:rPr>
        <w:t xml:space="preserve"> Pogodbe o Evropski uniji, tudi med vojaškimi vajami, ter o vojaškem in civilnem osebju držav članic, s katerim razpolaga Evropska unija za ukrepanje v tem okviru (EU SOFA), z dne 17. novembra 2003 in Sporazuma med pogodbenicami Severnoatlantske pogodbe o statusu njihovih sil, podpisanega v Londonu dne 19. junija 1951 (NATO SOFA) in Sporazuma med državami pogodbenicami Severnoatlantske pogodbe in drugimi državami, ki sodelujejo v Partnerstvu za mir, o statusu njihovih sil, podpisanega v Bruslju dne 19. junija 1995 (PzM SOFA);</w:t>
      </w:r>
    </w:p>
    <w:p w14:paraId="0B49A6BE" w14:textId="77777777" w:rsidR="00402E55" w:rsidRPr="00AA712D" w:rsidRDefault="003D1961">
      <w:pPr>
        <w:pStyle w:val="Odstavekseznama"/>
        <w:numPr>
          <w:ilvl w:val="0"/>
          <w:numId w:val="18"/>
        </w:numPr>
        <w:tabs>
          <w:tab w:val="left" w:pos="1267"/>
        </w:tabs>
        <w:spacing w:before="61" w:line="360" w:lineRule="auto"/>
        <w:ind w:right="640"/>
        <w:rPr>
          <w:rFonts w:ascii="Arial" w:hAnsi="Arial" w:cs="Arial"/>
        </w:rPr>
      </w:pPr>
      <w:r w:rsidRPr="00AA712D">
        <w:rPr>
          <w:rFonts w:ascii="Arial" w:hAnsi="Arial" w:cs="Arial"/>
          <w:color w:val="000009"/>
        </w:rPr>
        <w:t>ob upoštevanju, da Svet soglaša z vojaškimi zahtevami za vojaško mobilnost znotraj EU in širše (ST 11373/19), ki jih je Svet potrdil dne 19. julija 2019, kot se redno revidirajo;</w:t>
      </w:r>
    </w:p>
    <w:p w14:paraId="238E7123" w14:textId="77777777" w:rsidR="00402E55" w:rsidRPr="00AA712D" w:rsidRDefault="003D1961">
      <w:pPr>
        <w:pStyle w:val="Odstavekseznama"/>
        <w:numPr>
          <w:ilvl w:val="0"/>
          <w:numId w:val="18"/>
        </w:numPr>
        <w:tabs>
          <w:tab w:val="left" w:pos="1267"/>
        </w:tabs>
        <w:spacing w:before="62" w:line="360" w:lineRule="auto"/>
        <w:ind w:right="648"/>
        <w:rPr>
          <w:rFonts w:ascii="Arial" w:hAnsi="Arial" w:cs="Arial"/>
        </w:rPr>
      </w:pPr>
      <w:r w:rsidRPr="00AA712D">
        <w:rPr>
          <w:rFonts w:ascii="Arial" w:hAnsi="Arial" w:cs="Arial"/>
          <w:color w:val="000009"/>
        </w:rPr>
        <w:t>ob upoštevanju Sklepa usmerjevalnega odbora EOA SBD 2018/13 z dne 29. maja 2018, s katerim je potrdil program »Optimizacija postopkov v zvezi z dovoljenjem za čezmejne premike v Evropi« kot ad hoc program kategorije A;</w:t>
      </w:r>
    </w:p>
    <w:p w14:paraId="2A970257" w14:textId="77777777" w:rsidR="00402E55" w:rsidRPr="00AA712D" w:rsidRDefault="00402E55">
      <w:pPr>
        <w:pStyle w:val="Telobesedila"/>
        <w:rPr>
          <w:rFonts w:ascii="Arial" w:hAnsi="Arial" w:cs="Arial"/>
          <w:sz w:val="22"/>
          <w:szCs w:val="22"/>
        </w:rPr>
      </w:pPr>
    </w:p>
    <w:p w14:paraId="7E41870A" w14:textId="77777777" w:rsidR="00402E55" w:rsidRPr="00AA712D" w:rsidRDefault="00402E55">
      <w:pPr>
        <w:pStyle w:val="Telobesedila"/>
        <w:rPr>
          <w:rFonts w:ascii="Arial" w:hAnsi="Arial" w:cs="Arial"/>
          <w:sz w:val="22"/>
          <w:szCs w:val="22"/>
        </w:rPr>
      </w:pPr>
    </w:p>
    <w:p w14:paraId="32E676C1" w14:textId="77777777" w:rsidR="00402E55" w:rsidRPr="00AA712D" w:rsidRDefault="003D1961">
      <w:pPr>
        <w:spacing w:before="233" w:line="259" w:lineRule="auto"/>
        <w:ind w:left="1127" w:right="1041" w:hanging="144"/>
        <w:rPr>
          <w:rFonts w:ascii="Arial" w:hAnsi="Arial" w:cs="Arial"/>
        </w:rPr>
      </w:pPr>
      <w:r w:rsidRPr="00AA712D">
        <w:rPr>
          <w:rFonts w:ascii="Arial" w:hAnsi="Arial" w:cs="Arial"/>
          <w:color w:val="000009"/>
          <w:vertAlign w:val="superscript"/>
        </w:rPr>
        <w:t>1</w:t>
      </w:r>
      <w:r w:rsidRPr="00AA712D">
        <w:rPr>
          <w:rFonts w:ascii="Arial" w:hAnsi="Arial" w:cs="Arial"/>
          <w:color w:val="000009"/>
        </w:rPr>
        <w:t xml:space="preserve"> Skladno z UL C 321(31. 12. 2003). Sklic se mora zdaj glasiti člen 42(1) in 43 (1) PEU (prejšnji člen 17).</w:t>
      </w:r>
    </w:p>
    <w:p w14:paraId="4E66A826" w14:textId="77777777" w:rsidR="00402E55" w:rsidRPr="00AA712D" w:rsidRDefault="00402E55">
      <w:pPr>
        <w:spacing w:line="259" w:lineRule="auto"/>
        <w:rPr>
          <w:rFonts w:ascii="Arial" w:hAnsi="Arial" w:cs="Arial"/>
        </w:rPr>
        <w:sectPr w:rsidR="00402E55" w:rsidRPr="00AA712D">
          <w:pgSz w:w="11910" w:h="16840"/>
          <w:pgMar w:top="1520" w:right="460" w:bottom="1100" w:left="380" w:header="716" w:footer="914" w:gutter="0"/>
          <w:cols w:space="708"/>
        </w:sectPr>
      </w:pPr>
    </w:p>
    <w:p w14:paraId="534D9212" w14:textId="77777777" w:rsidR="00402E55" w:rsidRPr="00AA712D" w:rsidRDefault="00402E55">
      <w:pPr>
        <w:pStyle w:val="Telobesedila"/>
        <w:rPr>
          <w:rFonts w:ascii="Arial" w:hAnsi="Arial" w:cs="Arial"/>
          <w:sz w:val="22"/>
          <w:szCs w:val="22"/>
        </w:rPr>
      </w:pPr>
    </w:p>
    <w:p w14:paraId="61E99554" w14:textId="77777777" w:rsidR="00402E55" w:rsidRPr="00AA712D" w:rsidRDefault="00402E55">
      <w:pPr>
        <w:pStyle w:val="Telobesedila"/>
        <w:rPr>
          <w:rFonts w:ascii="Arial" w:hAnsi="Arial" w:cs="Arial"/>
          <w:sz w:val="22"/>
          <w:szCs w:val="22"/>
        </w:rPr>
      </w:pPr>
    </w:p>
    <w:p w14:paraId="59129AB8" w14:textId="77777777" w:rsidR="00402E55" w:rsidRPr="00AA712D" w:rsidRDefault="003D1961">
      <w:pPr>
        <w:pStyle w:val="Odstavekseznama"/>
        <w:numPr>
          <w:ilvl w:val="0"/>
          <w:numId w:val="18"/>
        </w:numPr>
        <w:tabs>
          <w:tab w:val="left" w:pos="1267"/>
        </w:tabs>
        <w:spacing w:before="90" w:line="360" w:lineRule="auto"/>
        <w:ind w:right="643"/>
        <w:rPr>
          <w:rFonts w:ascii="Arial" w:hAnsi="Arial" w:cs="Arial"/>
        </w:rPr>
      </w:pPr>
      <w:r w:rsidRPr="00AA712D">
        <w:rPr>
          <w:rFonts w:ascii="Arial" w:hAnsi="Arial" w:cs="Arial"/>
          <w:color w:val="000009"/>
        </w:rPr>
        <w:t>ob zavedanju, da se aktivnosti in operacije izvajajo v večnacionalnem okolju, kjer medsebojna podpora ter sodelovanje lahko bistveno povečata operativno pripravljenost in zmožnost razmeščanja sil v okviru vojaške mobilnosti;</w:t>
      </w:r>
    </w:p>
    <w:p w14:paraId="39C67191" w14:textId="77777777" w:rsidR="00402E55" w:rsidRPr="00AA712D" w:rsidRDefault="003D1961">
      <w:pPr>
        <w:pStyle w:val="Odstavekseznama"/>
        <w:numPr>
          <w:ilvl w:val="0"/>
          <w:numId w:val="18"/>
        </w:numPr>
        <w:tabs>
          <w:tab w:val="left" w:pos="1267"/>
        </w:tabs>
        <w:spacing w:before="59" w:line="360" w:lineRule="auto"/>
        <w:ind w:right="646"/>
        <w:rPr>
          <w:rFonts w:ascii="Arial" w:hAnsi="Arial" w:cs="Arial"/>
        </w:rPr>
      </w:pPr>
      <w:r w:rsidRPr="00AA712D">
        <w:rPr>
          <w:rFonts w:ascii="Arial" w:hAnsi="Arial" w:cs="Arial"/>
          <w:color w:val="000009"/>
        </w:rPr>
        <w:t>ob zavedanju, da je vojaška mobilnost eno od področij sodelovanja med EU in Natom v okviru uresničevanja skupne izjave iz Varšave ter skupne izjave iz Bruslja;</w:t>
      </w:r>
    </w:p>
    <w:p w14:paraId="0CFF90A9" w14:textId="77777777" w:rsidR="00402E55" w:rsidRPr="00AA712D" w:rsidRDefault="003D1961">
      <w:pPr>
        <w:pStyle w:val="Odstavekseznama"/>
        <w:numPr>
          <w:ilvl w:val="0"/>
          <w:numId w:val="18"/>
        </w:numPr>
        <w:tabs>
          <w:tab w:val="left" w:pos="1267"/>
        </w:tabs>
        <w:spacing w:before="60" w:line="360" w:lineRule="auto"/>
        <w:ind w:right="649"/>
        <w:rPr>
          <w:rFonts w:ascii="Arial" w:hAnsi="Arial" w:cs="Arial"/>
        </w:rPr>
      </w:pPr>
      <w:r w:rsidRPr="00AA712D">
        <w:rPr>
          <w:rFonts w:ascii="Arial" w:hAnsi="Arial" w:cs="Arial"/>
          <w:color w:val="000009"/>
        </w:rPr>
        <w:t>ob zavedanju, da ostajajo razmeščanje, podpora in premeščanje obrambnih/oboroženih sil nacionalna odgovornost;</w:t>
      </w:r>
    </w:p>
    <w:p w14:paraId="435D53B9" w14:textId="77777777" w:rsidR="00402E55" w:rsidRPr="00AA712D" w:rsidRDefault="003D1961">
      <w:pPr>
        <w:pStyle w:val="Odstavekseznama"/>
        <w:numPr>
          <w:ilvl w:val="0"/>
          <w:numId w:val="18"/>
        </w:numPr>
        <w:tabs>
          <w:tab w:val="left" w:pos="1267"/>
        </w:tabs>
        <w:spacing w:before="61" w:line="360" w:lineRule="auto"/>
        <w:ind w:right="641"/>
        <w:rPr>
          <w:rFonts w:ascii="Arial" w:hAnsi="Arial" w:cs="Arial"/>
        </w:rPr>
      </w:pPr>
      <w:r w:rsidRPr="00AA712D">
        <w:rPr>
          <w:rFonts w:ascii="Arial" w:hAnsi="Arial" w:cs="Arial"/>
          <w:color w:val="000009"/>
        </w:rPr>
        <w:t>ob zavedanju temeljnega načela nacionalne suverenosti, kar pomeni, da države prispevajočih članov ves čas ohranjajo nadzor nad vstopom na svoje ozemlje in prehodom čezenj;</w:t>
      </w:r>
    </w:p>
    <w:p w14:paraId="6E61C01D" w14:textId="77777777" w:rsidR="00402E55" w:rsidRPr="00AA712D" w:rsidRDefault="003D1961">
      <w:pPr>
        <w:pStyle w:val="Odstavekseznama"/>
        <w:numPr>
          <w:ilvl w:val="0"/>
          <w:numId w:val="18"/>
        </w:numPr>
        <w:tabs>
          <w:tab w:val="left" w:pos="1267"/>
        </w:tabs>
        <w:spacing w:before="60" w:line="360" w:lineRule="auto"/>
        <w:ind w:right="644"/>
        <w:rPr>
          <w:rFonts w:ascii="Arial" w:hAnsi="Arial" w:cs="Arial"/>
        </w:rPr>
      </w:pPr>
      <w:r w:rsidRPr="00AA712D">
        <w:rPr>
          <w:rFonts w:ascii="Arial" w:hAnsi="Arial" w:cs="Arial"/>
          <w:color w:val="000009"/>
        </w:rPr>
        <w:t>ob priznavanju, da ta tehnični dogovor ali kateri koli drug ukrep, sprejet pri njegovem izvajanju, ne vpliva na pravni položaj Kraljevine Španije, kar zadeva njeno suverenost in jurisdikcijo v zvezi z ozemljem Gibraltarja. Uporaba španskega ozemlja za premike enot, katerih izvor ali cilj je ozemlje Gibraltarja, je prepovedana. Uporaba zračnega prostora pod suverenostjo Španije je prepovedana za prihode ali odhode zrakoplovov iz tega dogovora v / ali na letališče v Gibraltarju, razen v primerih humanitarne pomoči in zdravstvene evakuacije/evakuacije ranjencev, kar ustrezno odobri Španija;</w:t>
      </w:r>
    </w:p>
    <w:p w14:paraId="3714058F" w14:textId="77777777" w:rsidR="00402E55" w:rsidRPr="00AA712D" w:rsidRDefault="003D1961">
      <w:pPr>
        <w:pStyle w:val="Odstavekseznama"/>
        <w:numPr>
          <w:ilvl w:val="0"/>
          <w:numId w:val="18"/>
        </w:numPr>
        <w:tabs>
          <w:tab w:val="left" w:pos="1267"/>
        </w:tabs>
        <w:spacing w:before="61" w:line="360" w:lineRule="auto"/>
        <w:ind w:right="643"/>
        <w:rPr>
          <w:rFonts w:ascii="Arial" w:hAnsi="Arial" w:cs="Arial"/>
        </w:rPr>
      </w:pPr>
      <w:r w:rsidRPr="00AA712D">
        <w:rPr>
          <w:rFonts w:ascii="Arial" w:hAnsi="Arial" w:cs="Arial"/>
          <w:color w:val="000009"/>
        </w:rPr>
        <w:t>skladno s Programskim dogovorom kategorije A Evropske obrambne agencije z naslovom »Optimizacija postopkov v zvezi z dovoljenjem za čezmejne premike v Evropi« (CBMP PA) št. A.PRG.CAP672, ki je začel učinkovati 14. maja 2019 in katerega cilj je izboljšati postopke v zvezi z dovoljenjem za čezmejne premike v Evropi, da bi te postopke poenotili in tako skrajšali njihovo trajanje, s tem pa olajšali vojaške premike preko držav EU;</w:t>
      </w:r>
    </w:p>
    <w:p w14:paraId="1625FD84" w14:textId="77777777" w:rsidR="00402E55" w:rsidRPr="00AA712D" w:rsidRDefault="003D1961">
      <w:pPr>
        <w:pStyle w:val="Odstavekseznama"/>
        <w:numPr>
          <w:ilvl w:val="0"/>
          <w:numId w:val="18"/>
        </w:numPr>
        <w:tabs>
          <w:tab w:val="left" w:pos="1267"/>
        </w:tabs>
        <w:spacing w:before="61" w:line="360" w:lineRule="auto"/>
        <w:ind w:right="648"/>
        <w:rPr>
          <w:rFonts w:ascii="Arial" w:hAnsi="Arial" w:cs="Arial"/>
        </w:rPr>
      </w:pPr>
      <w:r w:rsidRPr="00AA712D">
        <w:rPr>
          <w:rFonts w:ascii="Arial" w:hAnsi="Arial" w:cs="Arial"/>
          <w:color w:val="000009"/>
        </w:rPr>
        <w:t>ob priznavanju potrebe po odzivanju s premikom svojih sil čez meje drugih prispevajočih članov ter ob prepoznavanju vrednosti vaj pri procesih in postopkih v zvezi s čezmejnimi premiki;</w:t>
      </w:r>
    </w:p>
    <w:p w14:paraId="4A7B7E21" w14:textId="77777777" w:rsidR="00402E55" w:rsidRPr="00AA712D" w:rsidRDefault="00402E55">
      <w:pPr>
        <w:pStyle w:val="Telobesedila"/>
        <w:rPr>
          <w:rFonts w:ascii="Arial" w:hAnsi="Arial" w:cs="Arial"/>
          <w:sz w:val="22"/>
          <w:szCs w:val="22"/>
        </w:rPr>
      </w:pPr>
    </w:p>
    <w:p w14:paraId="7EA29545" w14:textId="77777777" w:rsidR="00402E55" w:rsidRPr="00AA712D" w:rsidRDefault="003D1961">
      <w:pPr>
        <w:pStyle w:val="Telobesedila"/>
        <w:spacing w:before="233"/>
        <w:ind w:left="1334"/>
        <w:rPr>
          <w:rFonts w:ascii="Arial" w:hAnsi="Arial" w:cs="Arial"/>
          <w:sz w:val="22"/>
          <w:szCs w:val="22"/>
        </w:rPr>
      </w:pPr>
      <w:r w:rsidRPr="00AA712D">
        <w:rPr>
          <w:rFonts w:ascii="Arial" w:hAnsi="Arial" w:cs="Arial"/>
          <w:color w:val="000009"/>
          <w:sz w:val="22"/>
          <w:szCs w:val="22"/>
        </w:rPr>
        <w:t>dosegli naslednje soglasje o tem tehničnem dogovoru z naslovom:</w:t>
      </w:r>
    </w:p>
    <w:p w14:paraId="3E457DBD" w14:textId="77777777" w:rsidR="00402E55" w:rsidRPr="00AA712D" w:rsidRDefault="00402E55">
      <w:pPr>
        <w:pStyle w:val="Telobesedila"/>
        <w:rPr>
          <w:rFonts w:ascii="Arial" w:hAnsi="Arial" w:cs="Arial"/>
          <w:sz w:val="22"/>
          <w:szCs w:val="22"/>
        </w:rPr>
      </w:pPr>
    </w:p>
    <w:p w14:paraId="0AF5974D" w14:textId="77777777" w:rsidR="00402E55" w:rsidRPr="00670EF6" w:rsidRDefault="00402E55" w:rsidP="00670EF6">
      <w:pPr>
        <w:pStyle w:val="Telobesedila"/>
        <w:spacing w:before="6"/>
        <w:jc w:val="both"/>
        <w:rPr>
          <w:rFonts w:ascii="Arial" w:hAnsi="Arial" w:cs="Arial"/>
          <w:b/>
          <w:sz w:val="22"/>
          <w:szCs w:val="22"/>
        </w:rPr>
      </w:pPr>
    </w:p>
    <w:p w14:paraId="0ABA1E12" w14:textId="77777777" w:rsidR="00402E55" w:rsidRPr="00AA712D" w:rsidRDefault="003D1961" w:rsidP="00670EF6">
      <w:pPr>
        <w:jc w:val="both"/>
        <w:rPr>
          <w:b/>
        </w:rPr>
      </w:pPr>
      <w:bookmarkStart w:id="6" w:name="_Toc116026427"/>
      <w:r w:rsidRPr="00670EF6">
        <w:rPr>
          <w:rFonts w:ascii="Arial" w:hAnsi="Arial" w:cs="Arial"/>
          <w:b/>
        </w:rPr>
        <w:t>»POSTOPKI V ZVEZI Z DOVOLJENJEM ZA ČEZMEJNE PREMIKE ZA PREMIKE PO POVRŠJU V EVROPI«</w:t>
      </w:r>
      <w:r w:rsidRPr="00AA712D">
        <w:rPr>
          <w:color w:val="000009"/>
        </w:rPr>
        <w:t xml:space="preserve"> </w:t>
      </w:r>
      <w:r w:rsidRPr="00670EF6">
        <w:t>(CBMP SURFACE TA</w:t>
      </w:r>
      <w:r w:rsidRPr="00670EF6">
        <w:rPr>
          <w:b/>
        </w:rPr>
        <w:t>)</w:t>
      </w:r>
      <w:bookmarkEnd w:id="6"/>
    </w:p>
    <w:p w14:paraId="21205BC0" w14:textId="77777777" w:rsidR="00402E55" w:rsidRPr="00AA712D" w:rsidRDefault="00402E55">
      <w:pPr>
        <w:spacing w:line="360" w:lineRule="auto"/>
        <w:rPr>
          <w:rFonts w:ascii="Arial" w:hAnsi="Arial" w:cs="Arial"/>
        </w:rPr>
        <w:sectPr w:rsidR="00402E55" w:rsidRPr="00AA712D">
          <w:pgSz w:w="11910" w:h="16840"/>
          <w:pgMar w:top="1520" w:right="460" w:bottom="1100" w:left="380" w:header="716" w:footer="914" w:gutter="0"/>
          <w:cols w:space="708"/>
        </w:sectPr>
      </w:pPr>
    </w:p>
    <w:p w14:paraId="7CBB8565" w14:textId="21029794" w:rsidR="00402E55" w:rsidRPr="00AA712D" w:rsidRDefault="00402E55">
      <w:pPr>
        <w:pStyle w:val="Telobesedila"/>
        <w:rPr>
          <w:rFonts w:ascii="Arial" w:hAnsi="Arial" w:cs="Arial"/>
          <w:sz w:val="22"/>
          <w:szCs w:val="22"/>
        </w:rPr>
      </w:pPr>
    </w:p>
    <w:p w14:paraId="40F970D2" w14:textId="77777777" w:rsidR="00402E55" w:rsidRPr="00AA712D" w:rsidRDefault="00402E55">
      <w:pPr>
        <w:pStyle w:val="Telobesedila"/>
        <w:spacing w:before="8"/>
        <w:rPr>
          <w:rFonts w:ascii="Arial" w:hAnsi="Arial" w:cs="Arial"/>
          <w:sz w:val="22"/>
          <w:szCs w:val="22"/>
        </w:rPr>
      </w:pPr>
    </w:p>
    <w:p w14:paraId="3C6A0F51" w14:textId="77777777" w:rsidR="00402E55" w:rsidRPr="00AA712D" w:rsidRDefault="003D1961">
      <w:pPr>
        <w:pStyle w:val="Naslov1"/>
        <w:spacing w:before="1"/>
        <w:rPr>
          <w:rFonts w:ascii="Arial" w:hAnsi="Arial" w:cs="Arial"/>
          <w:sz w:val="22"/>
          <w:szCs w:val="22"/>
        </w:rPr>
      </w:pPr>
      <w:bookmarkStart w:id="7" w:name="_Toc116032277"/>
      <w:r w:rsidRPr="00AA712D">
        <w:rPr>
          <w:rFonts w:ascii="Arial" w:hAnsi="Arial" w:cs="Arial"/>
          <w:color w:val="000009"/>
          <w:sz w:val="22"/>
          <w:szCs w:val="22"/>
        </w:rPr>
        <w:t>1. DEL: SPLOŠNO</w:t>
      </w:r>
      <w:bookmarkEnd w:id="7"/>
    </w:p>
    <w:p w14:paraId="4BDA66E6" w14:textId="77777777" w:rsidR="00402E55" w:rsidRPr="00AA712D" w:rsidRDefault="00402E55">
      <w:pPr>
        <w:pStyle w:val="Telobesedila"/>
        <w:spacing w:before="11"/>
        <w:rPr>
          <w:rFonts w:ascii="Arial" w:hAnsi="Arial" w:cs="Arial"/>
          <w:b/>
          <w:sz w:val="22"/>
          <w:szCs w:val="22"/>
        </w:rPr>
      </w:pPr>
    </w:p>
    <w:p w14:paraId="14AA628B" w14:textId="77777777" w:rsidR="00402E55" w:rsidRPr="00AA712D" w:rsidRDefault="003D1961">
      <w:pPr>
        <w:pStyle w:val="Naslov1"/>
        <w:spacing w:before="0"/>
        <w:rPr>
          <w:rFonts w:ascii="Arial" w:hAnsi="Arial" w:cs="Arial"/>
          <w:sz w:val="22"/>
          <w:szCs w:val="22"/>
        </w:rPr>
      </w:pPr>
      <w:bookmarkStart w:id="8" w:name="_Toc116032278"/>
      <w:r w:rsidRPr="00AA712D">
        <w:rPr>
          <w:rFonts w:ascii="Arial" w:hAnsi="Arial" w:cs="Arial"/>
          <w:color w:val="000009"/>
          <w:sz w:val="22"/>
          <w:szCs w:val="22"/>
        </w:rPr>
        <w:t>1. POGLAVJE – NAMEN IN CILJI</w:t>
      </w:r>
      <w:bookmarkEnd w:id="8"/>
    </w:p>
    <w:p w14:paraId="679331EE" w14:textId="77777777" w:rsidR="00402E55" w:rsidRPr="00AA712D" w:rsidRDefault="00402E55">
      <w:pPr>
        <w:pStyle w:val="Telobesedila"/>
        <w:spacing w:before="3"/>
        <w:rPr>
          <w:rFonts w:ascii="Arial" w:hAnsi="Arial" w:cs="Arial"/>
          <w:b/>
          <w:sz w:val="22"/>
          <w:szCs w:val="22"/>
        </w:rPr>
      </w:pPr>
    </w:p>
    <w:p w14:paraId="14EF6396" w14:textId="77777777" w:rsidR="00402E55" w:rsidRPr="00AA712D" w:rsidRDefault="003D1961">
      <w:pPr>
        <w:pStyle w:val="Odstavekseznama"/>
        <w:numPr>
          <w:ilvl w:val="0"/>
          <w:numId w:val="17"/>
        </w:numPr>
        <w:tabs>
          <w:tab w:val="left" w:pos="1128"/>
        </w:tabs>
        <w:spacing w:before="1" w:line="360" w:lineRule="auto"/>
        <w:ind w:right="641"/>
        <w:rPr>
          <w:rFonts w:ascii="Arial" w:hAnsi="Arial" w:cs="Arial"/>
        </w:rPr>
      </w:pPr>
      <w:r w:rsidRPr="00AA712D">
        <w:rPr>
          <w:rFonts w:ascii="Arial" w:hAnsi="Arial" w:cs="Arial"/>
          <w:color w:val="000009"/>
        </w:rPr>
        <w:t>Namen tega tehničnega dogovora je izboljšati postopke v zvezi z dovoljenjem za čezmejne premike po površju, da se olajšajo vojaški premiki preko držav prispevajočih članov. To je mogoče doseči s poenotenjem in poenostavitvijo procesa odobritve premikov, vključno s premiki po cestah, železnicah in celinskih plovnih poteh; poenotenjem postopkov; skrajšanjem njihovega trajanja skladno z dogovorjenimi cilji ter pripravo optimiziranih rešitev brez dodatnega birokratskega bremena, pri čemer se preprečijo nepotrebna podvajanja obstoječih postopkov in procesov v okviru pristojnosti udeležencev. Prispevajoči člani lahko dosežejo cilj tehničnega dogovora tako, da zahteve za poenotenje in poenostavitev zakonov, predpisov in postopkov nadalje naslovijo na pristojne evropske in nacionalne organe.</w:t>
      </w:r>
    </w:p>
    <w:p w14:paraId="3ECC2917" w14:textId="77777777" w:rsidR="00402E55" w:rsidRPr="00AA712D" w:rsidRDefault="003D1961">
      <w:pPr>
        <w:pStyle w:val="Odstavekseznama"/>
        <w:numPr>
          <w:ilvl w:val="0"/>
          <w:numId w:val="17"/>
        </w:numPr>
        <w:tabs>
          <w:tab w:val="left" w:pos="1128"/>
        </w:tabs>
        <w:spacing w:before="122" w:line="360" w:lineRule="auto"/>
        <w:ind w:right="647"/>
        <w:rPr>
          <w:rFonts w:ascii="Arial" w:hAnsi="Arial" w:cs="Arial"/>
        </w:rPr>
      </w:pPr>
      <w:r w:rsidRPr="00AA712D">
        <w:rPr>
          <w:rFonts w:ascii="Arial" w:hAnsi="Arial" w:cs="Arial"/>
          <w:color w:val="000009"/>
        </w:rPr>
        <w:t>Področje uporabe tehničnega dogovora obsega vojaške premike po površju v času miru, krize in konflikta, ki jih izvajajo vojaška vozila.</w:t>
      </w:r>
    </w:p>
    <w:p w14:paraId="395128A7" w14:textId="77777777" w:rsidR="00402E55" w:rsidRPr="00AA712D" w:rsidRDefault="003D1961">
      <w:pPr>
        <w:pStyle w:val="Odstavekseznama"/>
        <w:numPr>
          <w:ilvl w:val="0"/>
          <w:numId w:val="17"/>
        </w:numPr>
        <w:tabs>
          <w:tab w:val="left" w:pos="1128"/>
        </w:tabs>
        <w:spacing w:before="120" w:line="360" w:lineRule="auto"/>
        <w:ind w:right="639"/>
        <w:rPr>
          <w:rFonts w:ascii="Arial" w:hAnsi="Arial" w:cs="Arial"/>
        </w:rPr>
      </w:pPr>
      <w:r w:rsidRPr="00AA712D">
        <w:rPr>
          <w:rFonts w:ascii="Arial" w:hAnsi="Arial" w:cs="Arial"/>
          <w:color w:val="000009"/>
        </w:rPr>
        <w:t>Prispevajoči člani v tem tehničnem dogovoru opisujejo želeno končno stanje, pri čemer evropskim in/ali nacionalnim pristojnim organom zagotavljajo priporočila o specifičnih in ustreznih ukrepih/aktivnostih, ki jih je treba izvajati na nacionalni ravni za doseganje cilja tehničnega dogovora.</w:t>
      </w:r>
    </w:p>
    <w:p w14:paraId="79916B93" w14:textId="77777777" w:rsidR="00402E55" w:rsidRPr="00AA712D" w:rsidRDefault="003D1961">
      <w:pPr>
        <w:pStyle w:val="Odstavekseznama"/>
        <w:numPr>
          <w:ilvl w:val="0"/>
          <w:numId w:val="17"/>
        </w:numPr>
        <w:tabs>
          <w:tab w:val="left" w:pos="1128"/>
        </w:tabs>
        <w:spacing w:before="119" w:line="360" w:lineRule="auto"/>
        <w:ind w:right="646"/>
        <w:rPr>
          <w:rFonts w:ascii="Arial" w:hAnsi="Arial" w:cs="Arial"/>
        </w:rPr>
      </w:pPr>
      <w:r w:rsidRPr="00AA712D">
        <w:rPr>
          <w:rFonts w:ascii="Arial" w:hAnsi="Arial" w:cs="Arial"/>
          <w:color w:val="000009"/>
        </w:rPr>
        <w:t>Vse prispevajoče člane se spodbuja, da si prizadevajo doseči cilje tega tehničnega dogovora. V teh prizadevanjih suverenost, nacionalno odločanje in ustavne zahteve vsakega prispevajočega člana ter specifične značilnosti njihovih varnostnih in obrambnih politik ostajajo temeljni in se jih v celoti spoštuje.</w:t>
      </w:r>
    </w:p>
    <w:p w14:paraId="5AD8EF98" w14:textId="77777777" w:rsidR="00402E55" w:rsidRPr="00AA712D" w:rsidRDefault="00402E55">
      <w:pPr>
        <w:spacing w:line="360" w:lineRule="auto"/>
        <w:jc w:val="both"/>
        <w:rPr>
          <w:rFonts w:ascii="Arial" w:hAnsi="Arial" w:cs="Arial"/>
        </w:rPr>
        <w:sectPr w:rsidR="00402E55" w:rsidRPr="00AA712D">
          <w:pgSz w:w="11910" w:h="16840"/>
          <w:pgMar w:top="1520" w:right="460" w:bottom="1100" w:left="380" w:header="716" w:footer="914" w:gutter="0"/>
          <w:cols w:space="708"/>
        </w:sectPr>
      </w:pPr>
    </w:p>
    <w:p w14:paraId="4F6C8A89" w14:textId="77777777" w:rsidR="00402E55" w:rsidRPr="00AA712D" w:rsidRDefault="00402E55">
      <w:pPr>
        <w:pStyle w:val="Telobesedila"/>
        <w:rPr>
          <w:rFonts w:ascii="Arial" w:hAnsi="Arial" w:cs="Arial"/>
          <w:sz w:val="22"/>
          <w:szCs w:val="22"/>
        </w:rPr>
      </w:pPr>
    </w:p>
    <w:p w14:paraId="120B8E54" w14:textId="77777777" w:rsidR="00402E55" w:rsidRPr="00AA712D" w:rsidRDefault="00402E55">
      <w:pPr>
        <w:pStyle w:val="Telobesedila"/>
        <w:spacing w:before="2"/>
        <w:rPr>
          <w:rFonts w:ascii="Arial" w:hAnsi="Arial" w:cs="Arial"/>
          <w:sz w:val="22"/>
          <w:szCs w:val="22"/>
        </w:rPr>
      </w:pPr>
    </w:p>
    <w:p w14:paraId="605FD6D9" w14:textId="77777777" w:rsidR="00402E55" w:rsidRPr="00AA712D" w:rsidRDefault="003D1961">
      <w:pPr>
        <w:pStyle w:val="Naslov1"/>
        <w:jc w:val="both"/>
        <w:rPr>
          <w:rFonts w:ascii="Arial" w:hAnsi="Arial" w:cs="Arial"/>
          <w:sz w:val="22"/>
          <w:szCs w:val="22"/>
        </w:rPr>
      </w:pPr>
      <w:bookmarkStart w:id="9" w:name="_Toc116032279"/>
      <w:r w:rsidRPr="00AA712D">
        <w:rPr>
          <w:rFonts w:ascii="Arial" w:hAnsi="Arial" w:cs="Arial"/>
          <w:color w:val="000009"/>
          <w:sz w:val="22"/>
          <w:szCs w:val="22"/>
        </w:rPr>
        <w:t>2. DEL: ZNAČILNOSTI PREMIKOV</w:t>
      </w:r>
      <w:bookmarkEnd w:id="9"/>
    </w:p>
    <w:p w14:paraId="57C234B9" w14:textId="77777777" w:rsidR="00402E55" w:rsidRPr="00AA712D" w:rsidRDefault="00402E55">
      <w:pPr>
        <w:pStyle w:val="Telobesedila"/>
        <w:spacing w:before="8"/>
        <w:rPr>
          <w:rFonts w:ascii="Arial" w:hAnsi="Arial" w:cs="Arial"/>
          <w:b/>
          <w:sz w:val="22"/>
          <w:szCs w:val="22"/>
        </w:rPr>
      </w:pPr>
    </w:p>
    <w:p w14:paraId="506D7AA4" w14:textId="77777777" w:rsidR="00402E55" w:rsidRPr="00AA712D" w:rsidRDefault="003D1961">
      <w:pPr>
        <w:pStyle w:val="Naslov1"/>
        <w:spacing w:before="0"/>
        <w:jc w:val="both"/>
        <w:rPr>
          <w:rFonts w:ascii="Arial" w:hAnsi="Arial" w:cs="Arial"/>
          <w:sz w:val="22"/>
          <w:szCs w:val="22"/>
        </w:rPr>
      </w:pPr>
      <w:bookmarkStart w:id="10" w:name="_Toc116032280"/>
      <w:r w:rsidRPr="00AA712D">
        <w:rPr>
          <w:rFonts w:ascii="Arial" w:hAnsi="Arial" w:cs="Arial"/>
          <w:color w:val="000009"/>
          <w:sz w:val="22"/>
          <w:szCs w:val="22"/>
        </w:rPr>
        <w:t>2. POGLAVJE – NAČELA PROCESA V ZVEZI Z DOVOLJENJEM ZA PREMIKE</w:t>
      </w:r>
      <w:bookmarkEnd w:id="10"/>
    </w:p>
    <w:p w14:paraId="1306D2D4" w14:textId="77777777" w:rsidR="00402E55" w:rsidRPr="00AA712D" w:rsidRDefault="00402E55">
      <w:pPr>
        <w:pStyle w:val="Telobesedila"/>
        <w:spacing w:before="7"/>
        <w:rPr>
          <w:rFonts w:ascii="Arial" w:hAnsi="Arial" w:cs="Arial"/>
          <w:b/>
          <w:sz w:val="22"/>
          <w:szCs w:val="22"/>
        </w:rPr>
      </w:pPr>
    </w:p>
    <w:p w14:paraId="07D2BC0D" w14:textId="77777777" w:rsidR="00402E55" w:rsidRPr="00AA712D" w:rsidRDefault="003D1961">
      <w:pPr>
        <w:pStyle w:val="Telobesedila"/>
        <w:ind w:left="700"/>
        <w:jc w:val="both"/>
        <w:rPr>
          <w:rFonts w:ascii="Arial" w:hAnsi="Arial" w:cs="Arial"/>
          <w:sz w:val="22"/>
          <w:szCs w:val="22"/>
        </w:rPr>
      </w:pPr>
      <w:r w:rsidRPr="00AA712D">
        <w:rPr>
          <w:rFonts w:ascii="Arial" w:hAnsi="Arial" w:cs="Arial"/>
          <w:color w:val="000009"/>
          <w:sz w:val="22"/>
          <w:szCs w:val="22"/>
        </w:rPr>
        <w:t>Ohranijo se naslednji principi:</w:t>
      </w:r>
    </w:p>
    <w:p w14:paraId="3A84F891" w14:textId="77777777" w:rsidR="00402E55" w:rsidRPr="00AA712D" w:rsidRDefault="003D1961">
      <w:pPr>
        <w:pStyle w:val="Odstavekseznama"/>
        <w:numPr>
          <w:ilvl w:val="0"/>
          <w:numId w:val="16"/>
        </w:numPr>
        <w:tabs>
          <w:tab w:val="left" w:pos="1061"/>
        </w:tabs>
        <w:spacing w:before="137" w:line="360" w:lineRule="auto"/>
        <w:ind w:right="645"/>
        <w:rPr>
          <w:rFonts w:ascii="Arial" w:hAnsi="Arial" w:cs="Arial"/>
        </w:rPr>
      </w:pPr>
      <w:r w:rsidRPr="00AA712D">
        <w:rPr>
          <w:rFonts w:ascii="Arial" w:hAnsi="Arial" w:cs="Arial"/>
          <w:color w:val="000009"/>
        </w:rPr>
        <w:t>Vsak prispevajoči član ohrani pravico, da izda, omeji ali zavrne dovoljenje za premike v zvezi z zahtevanim vojaškim premikom.</w:t>
      </w:r>
    </w:p>
    <w:p w14:paraId="1A40B536" w14:textId="77777777" w:rsidR="00402E55" w:rsidRPr="00AA712D" w:rsidRDefault="003D1961">
      <w:pPr>
        <w:pStyle w:val="Odstavekseznama"/>
        <w:numPr>
          <w:ilvl w:val="0"/>
          <w:numId w:val="16"/>
        </w:numPr>
        <w:tabs>
          <w:tab w:val="left" w:pos="1061"/>
        </w:tabs>
        <w:spacing w:line="360" w:lineRule="auto"/>
        <w:ind w:right="645"/>
        <w:rPr>
          <w:rFonts w:ascii="Arial" w:hAnsi="Arial" w:cs="Arial"/>
        </w:rPr>
      </w:pPr>
      <w:r w:rsidRPr="00AA712D">
        <w:rPr>
          <w:rFonts w:ascii="Arial" w:hAnsi="Arial" w:cs="Arial"/>
          <w:color w:val="000009"/>
        </w:rPr>
        <w:t>Zahtevki za premike se obdelajo na nacionalni ravni in zaključijo z morebitnim dovoljenjem za premike, ki odraža odločitev prispevajočega člana.</w:t>
      </w:r>
    </w:p>
    <w:p w14:paraId="3F7486A0" w14:textId="77777777" w:rsidR="00402E55" w:rsidRPr="00AA712D" w:rsidRDefault="003D1961">
      <w:pPr>
        <w:pStyle w:val="Odstavekseznama"/>
        <w:numPr>
          <w:ilvl w:val="0"/>
          <w:numId w:val="16"/>
        </w:numPr>
        <w:tabs>
          <w:tab w:val="left" w:pos="1061"/>
        </w:tabs>
        <w:spacing w:line="360" w:lineRule="auto"/>
        <w:ind w:right="640"/>
        <w:rPr>
          <w:rFonts w:ascii="Arial" w:hAnsi="Arial" w:cs="Arial"/>
        </w:rPr>
      </w:pPr>
      <w:r w:rsidRPr="00AA712D">
        <w:rPr>
          <w:rFonts w:ascii="Arial" w:hAnsi="Arial" w:cs="Arial"/>
          <w:color w:val="000009"/>
        </w:rPr>
        <w:t>Prispevajoči člani se zavedajo, da premiki oseb, ki potujejo individualno brez vojaškega vozila, niso predmet tega tehničnega dogovora.</w:t>
      </w:r>
    </w:p>
    <w:p w14:paraId="745D6FD4" w14:textId="77777777" w:rsidR="00402E55" w:rsidRPr="00AA712D" w:rsidRDefault="003D1961">
      <w:pPr>
        <w:pStyle w:val="Odstavekseznama"/>
        <w:numPr>
          <w:ilvl w:val="0"/>
          <w:numId w:val="16"/>
        </w:numPr>
        <w:tabs>
          <w:tab w:val="left" w:pos="1061"/>
        </w:tabs>
        <w:spacing w:line="360" w:lineRule="auto"/>
        <w:ind w:right="645"/>
        <w:rPr>
          <w:rFonts w:ascii="Arial" w:hAnsi="Arial" w:cs="Arial"/>
        </w:rPr>
      </w:pPr>
      <w:r w:rsidRPr="00AA712D">
        <w:rPr>
          <w:rFonts w:ascii="Arial" w:hAnsi="Arial" w:cs="Arial"/>
          <w:color w:val="000009"/>
        </w:rPr>
        <w:t>Letno dovoljenje za vojaške premike se lahko izda pod posebnimi pogoji, npr. kot je predstavljeno v tem tehničnem dogovoru.</w:t>
      </w:r>
    </w:p>
    <w:p w14:paraId="3F9811B3" w14:textId="77777777" w:rsidR="00402E55" w:rsidRPr="00AA712D" w:rsidRDefault="003D1961">
      <w:pPr>
        <w:pStyle w:val="Odstavekseznama"/>
        <w:numPr>
          <w:ilvl w:val="0"/>
          <w:numId w:val="16"/>
        </w:numPr>
        <w:tabs>
          <w:tab w:val="left" w:pos="1061"/>
        </w:tabs>
        <w:spacing w:line="360" w:lineRule="auto"/>
        <w:ind w:right="645"/>
        <w:rPr>
          <w:rFonts w:ascii="Arial" w:hAnsi="Arial" w:cs="Arial"/>
        </w:rPr>
      </w:pPr>
      <w:r w:rsidRPr="00AA712D">
        <w:rPr>
          <w:rFonts w:ascii="Arial" w:hAnsi="Arial" w:cs="Arial"/>
          <w:color w:val="000009"/>
        </w:rPr>
        <w:t>Vojaška vozila in osebje, ki imajo koristi od dovoljenja za premike, upoštevajo pravila in predpise države gostiteljice. Izvrševanje tega tehničnega dogovora ne odvezuje sil prispevajočih članov od tega, da zagotovijo dokumente o prevozu skladno z mednarodnimi pravili in predpisi, kadar je to ustrezno.</w:t>
      </w:r>
    </w:p>
    <w:p w14:paraId="47EBD944" w14:textId="77777777" w:rsidR="00402E55" w:rsidRPr="00AA712D" w:rsidRDefault="003D1961">
      <w:pPr>
        <w:pStyle w:val="Odstavekseznama"/>
        <w:numPr>
          <w:ilvl w:val="0"/>
          <w:numId w:val="16"/>
        </w:numPr>
        <w:tabs>
          <w:tab w:val="left" w:pos="1061"/>
        </w:tabs>
        <w:spacing w:before="1" w:line="360" w:lineRule="auto"/>
        <w:ind w:right="645"/>
        <w:rPr>
          <w:rFonts w:ascii="Arial" w:hAnsi="Arial" w:cs="Arial"/>
        </w:rPr>
      </w:pPr>
      <w:r w:rsidRPr="00AA712D">
        <w:rPr>
          <w:rFonts w:ascii="Arial" w:hAnsi="Arial" w:cs="Arial"/>
          <w:color w:val="000009"/>
        </w:rPr>
        <w:t>Da skrajšajo čas, ki je potreben za izdajo dovoljenja za premike, prispevajoči člani vnaprej uskladijo prometno infrastrukturo, ki se bo uporabljala.</w:t>
      </w:r>
    </w:p>
    <w:p w14:paraId="3DFAEC5B" w14:textId="77777777" w:rsidR="00402E55" w:rsidRPr="00AA712D" w:rsidRDefault="003D1961">
      <w:pPr>
        <w:pStyle w:val="Odstavekseznama"/>
        <w:numPr>
          <w:ilvl w:val="0"/>
          <w:numId w:val="16"/>
        </w:numPr>
        <w:tabs>
          <w:tab w:val="left" w:pos="1061"/>
        </w:tabs>
        <w:spacing w:line="360" w:lineRule="auto"/>
        <w:ind w:right="645"/>
        <w:rPr>
          <w:rFonts w:ascii="Arial" w:hAnsi="Arial" w:cs="Arial"/>
        </w:rPr>
      </w:pPr>
      <w:r w:rsidRPr="00AA712D">
        <w:rPr>
          <w:rFonts w:ascii="Arial" w:hAnsi="Arial" w:cs="Arial"/>
          <w:color w:val="000009"/>
        </w:rPr>
        <w:t>Prispevajoči člani upoštevajo mednarodne sporazume, ki se uporabljajo za civilni prevoz, o prostovoljnem prevozu nevarnega blaga v povezavi z vojaškimi vozili. Če navedena pravila ne obsegajo zadevnega premika, prispevajoči člani uporabijo AMovP-6.</w:t>
      </w:r>
    </w:p>
    <w:p w14:paraId="5E4A330D" w14:textId="77777777" w:rsidR="00402E55" w:rsidRPr="00AA712D" w:rsidRDefault="003D1961">
      <w:pPr>
        <w:pStyle w:val="Odstavekseznama"/>
        <w:numPr>
          <w:ilvl w:val="0"/>
          <w:numId w:val="16"/>
        </w:numPr>
        <w:tabs>
          <w:tab w:val="left" w:pos="1061"/>
        </w:tabs>
        <w:spacing w:before="1" w:line="360" w:lineRule="auto"/>
        <w:ind w:right="641"/>
        <w:rPr>
          <w:rFonts w:ascii="Arial" w:hAnsi="Arial" w:cs="Arial"/>
        </w:rPr>
      </w:pPr>
      <w:r w:rsidRPr="00AA712D">
        <w:rPr>
          <w:rFonts w:ascii="Arial" w:hAnsi="Arial" w:cs="Arial"/>
          <w:color w:val="000009"/>
        </w:rPr>
        <w:t>Če se upošteva, da ta tehnični dogovor opisuje želeno končno stanje z vojaškega vidika, in če so postopki v zakonih in predpisih, ki se uporabljajo v državah prispevajočih članov, in/ali dvo- ali večstranskih sporazumih ali dogovorih med prispevajočimi člani manj restriktivni od teh v tem tehničnem dogovoru, prevladajo navedeni zakoni in predpisi.</w:t>
      </w:r>
    </w:p>
    <w:p w14:paraId="5F956B50" w14:textId="77777777" w:rsidR="00402E55" w:rsidRPr="00AA712D" w:rsidRDefault="00402E55">
      <w:pPr>
        <w:spacing w:line="360" w:lineRule="auto"/>
        <w:jc w:val="both"/>
        <w:rPr>
          <w:rFonts w:ascii="Arial" w:hAnsi="Arial" w:cs="Arial"/>
        </w:rPr>
        <w:sectPr w:rsidR="00402E55" w:rsidRPr="00AA712D">
          <w:pgSz w:w="11910" w:h="16840"/>
          <w:pgMar w:top="1520" w:right="460" w:bottom="1100" w:left="380" w:header="716" w:footer="914" w:gutter="0"/>
          <w:cols w:space="708"/>
        </w:sectPr>
      </w:pPr>
    </w:p>
    <w:p w14:paraId="0242C3FE" w14:textId="77777777" w:rsidR="00402E55" w:rsidRPr="00AA712D" w:rsidRDefault="00402E55">
      <w:pPr>
        <w:pStyle w:val="Telobesedila"/>
        <w:rPr>
          <w:rFonts w:ascii="Arial" w:hAnsi="Arial" w:cs="Arial"/>
          <w:sz w:val="22"/>
          <w:szCs w:val="22"/>
        </w:rPr>
      </w:pPr>
    </w:p>
    <w:p w14:paraId="56659847" w14:textId="77777777" w:rsidR="00402E55" w:rsidRPr="00AA712D" w:rsidRDefault="00402E55">
      <w:pPr>
        <w:pStyle w:val="Telobesedila"/>
        <w:spacing w:before="2"/>
        <w:rPr>
          <w:rFonts w:ascii="Arial" w:hAnsi="Arial" w:cs="Arial"/>
          <w:sz w:val="22"/>
          <w:szCs w:val="22"/>
        </w:rPr>
      </w:pPr>
    </w:p>
    <w:p w14:paraId="128FADB2" w14:textId="77777777" w:rsidR="00402E55" w:rsidRPr="00AA712D" w:rsidRDefault="003D1961">
      <w:pPr>
        <w:pStyle w:val="Naslov1"/>
        <w:jc w:val="both"/>
        <w:rPr>
          <w:rFonts w:ascii="Arial" w:hAnsi="Arial" w:cs="Arial"/>
          <w:sz w:val="22"/>
          <w:szCs w:val="22"/>
        </w:rPr>
      </w:pPr>
      <w:bookmarkStart w:id="11" w:name="_Toc116032281"/>
      <w:r w:rsidRPr="00AA712D">
        <w:rPr>
          <w:rFonts w:ascii="Arial" w:hAnsi="Arial" w:cs="Arial"/>
          <w:color w:val="000009"/>
          <w:sz w:val="22"/>
          <w:szCs w:val="22"/>
        </w:rPr>
        <w:t>3. POGLAVJE – PROCES V ZVEZI Z DOVOLJENJEM ZA PREMIKE</w:t>
      </w:r>
      <w:bookmarkEnd w:id="11"/>
    </w:p>
    <w:p w14:paraId="2D073E3D" w14:textId="77777777" w:rsidR="00402E55" w:rsidRPr="00AA712D" w:rsidRDefault="00402E55">
      <w:pPr>
        <w:pStyle w:val="Telobesedila"/>
        <w:spacing w:before="8"/>
        <w:rPr>
          <w:rFonts w:ascii="Arial" w:hAnsi="Arial" w:cs="Arial"/>
          <w:b/>
          <w:sz w:val="22"/>
          <w:szCs w:val="22"/>
        </w:rPr>
      </w:pPr>
    </w:p>
    <w:p w14:paraId="09EB62F6" w14:textId="77777777" w:rsidR="00402E55" w:rsidRPr="00AA712D" w:rsidRDefault="003D1961">
      <w:pPr>
        <w:pStyle w:val="Naslov2"/>
        <w:rPr>
          <w:rFonts w:ascii="Arial" w:hAnsi="Arial" w:cs="Arial"/>
          <w:sz w:val="22"/>
          <w:szCs w:val="22"/>
        </w:rPr>
      </w:pPr>
      <w:bookmarkStart w:id="12" w:name="_Toc116032282"/>
      <w:r w:rsidRPr="00AA712D">
        <w:rPr>
          <w:rFonts w:ascii="Arial" w:hAnsi="Arial" w:cs="Arial"/>
          <w:color w:val="000009"/>
          <w:sz w:val="22"/>
          <w:szCs w:val="22"/>
        </w:rPr>
        <w:t>1. razdelek. Uvod</w:t>
      </w:r>
      <w:bookmarkEnd w:id="12"/>
    </w:p>
    <w:p w14:paraId="26401EB5" w14:textId="77777777" w:rsidR="00402E55" w:rsidRPr="00AA712D" w:rsidRDefault="003D1961">
      <w:pPr>
        <w:pStyle w:val="Odstavekseznama"/>
        <w:numPr>
          <w:ilvl w:val="0"/>
          <w:numId w:val="15"/>
        </w:numPr>
        <w:tabs>
          <w:tab w:val="left" w:pos="1061"/>
        </w:tabs>
        <w:spacing w:before="200" w:line="360" w:lineRule="auto"/>
        <w:ind w:right="642"/>
        <w:rPr>
          <w:rFonts w:ascii="Arial" w:hAnsi="Arial" w:cs="Arial"/>
        </w:rPr>
      </w:pPr>
      <w:r w:rsidRPr="00AA712D">
        <w:rPr>
          <w:rFonts w:ascii="Arial" w:hAnsi="Arial" w:cs="Arial"/>
          <w:color w:val="000009"/>
        </w:rPr>
        <w:t>Po tem tehničnem dogovoru se proces v zvezi z dovoljenjem za premike razume kot način, kako se vojaški premiki zahtevajo, obravnavajo in odobrijo, s ciljem zmanjšati upravno breme tako, da se proučijo primeri, v katerih se lahko proces v zvezi z dovoljenjem za premike poenostavi in racionalizira.</w:t>
      </w:r>
    </w:p>
    <w:p w14:paraId="04E6C718" w14:textId="77777777" w:rsidR="00402E55" w:rsidRPr="00AA712D" w:rsidRDefault="003D1961">
      <w:pPr>
        <w:pStyle w:val="Odstavekseznama"/>
        <w:numPr>
          <w:ilvl w:val="0"/>
          <w:numId w:val="15"/>
        </w:numPr>
        <w:tabs>
          <w:tab w:val="left" w:pos="1061"/>
        </w:tabs>
        <w:spacing w:line="275" w:lineRule="exact"/>
        <w:rPr>
          <w:rFonts w:ascii="Arial" w:hAnsi="Arial" w:cs="Arial"/>
        </w:rPr>
      </w:pPr>
      <w:r w:rsidRPr="00AA712D">
        <w:rPr>
          <w:rFonts w:ascii="Arial" w:hAnsi="Arial" w:cs="Arial"/>
          <w:color w:val="000009"/>
        </w:rPr>
        <w:t>Proces v zvezi z dovoljenjem za premike sestavljajo naslednji elementi:</w:t>
      </w:r>
    </w:p>
    <w:p w14:paraId="2470A62F" w14:textId="77777777" w:rsidR="00402E55" w:rsidRPr="00AA712D" w:rsidRDefault="003D1961">
      <w:pPr>
        <w:pStyle w:val="Odstavekseznama"/>
        <w:numPr>
          <w:ilvl w:val="1"/>
          <w:numId w:val="15"/>
        </w:numPr>
        <w:tabs>
          <w:tab w:val="left" w:pos="1553"/>
        </w:tabs>
        <w:spacing w:before="139" w:line="360" w:lineRule="auto"/>
        <w:ind w:right="644"/>
        <w:rPr>
          <w:rFonts w:ascii="Arial" w:hAnsi="Arial" w:cs="Arial"/>
        </w:rPr>
      </w:pPr>
      <w:r w:rsidRPr="00AA712D">
        <w:rPr>
          <w:rFonts w:ascii="Arial" w:hAnsi="Arial" w:cs="Arial"/>
          <w:color w:val="000009"/>
        </w:rPr>
        <w:t>zahtevek prispevajočega člana pošiljatelja s potrebnimi podrobnostmi premikov in morebitno zahtevano podporo države gostiteljice;</w:t>
      </w:r>
    </w:p>
    <w:p w14:paraId="10A410F9" w14:textId="77777777" w:rsidR="00402E55" w:rsidRPr="00AA712D" w:rsidRDefault="003D1961">
      <w:pPr>
        <w:pStyle w:val="Odstavekseznama"/>
        <w:numPr>
          <w:ilvl w:val="1"/>
          <w:numId w:val="15"/>
        </w:numPr>
        <w:tabs>
          <w:tab w:val="left" w:pos="1552"/>
          <w:tab w:val="left" w:pos="1553"/>
        </w:tabs>
        <w:spacing w:before="1"/>
        <w:ind w:hanging="361"/>
        <w:jc w:val="left"/>
        <w:rPr>
          <w:rFonts w:ascii="Arial" w:hAnsi="Arial" w:cs="Arial"/>
        </w:rPr>
      </w:pPr>
      <w:r w:rsidRPr="00AA712D">
        <w:rPr>
          <w:rFonts w:ascii="Arial" w:hAnsi="Arial" w:cs="Arial"/>
          <w:color w:val="000009"/>
        </w:rPr>
        <w:t>postopki in obrazci, ki so poenoteni in dogovorjeni, kolikor je mogoče;</w:t>
      </w:r>
    </w:p>
    <w:p w14:paraId="012BE745" w14:textId="77777777" w:rsidR="00402E55" w:rsidRPr="00AA712D" w:rsidRDefault="003D1961">
      <w:pPr>
        <w:pStyle w:val="Odstavekseznama"/>
        <w:numPr>
          <w:ilvl w:val="1"/>
          <w:numId w:val="15"/>
        </w:numPr>
        <w:tabs>
          <w:tab w:val="left" w:pos="1552"/>
          <w:tab w:val="left" w:pos="1553"/>
        </w:tabs>
        <w:spacing w:before="136"/>
        <w:ind w:hanging="361"/>
        <w:jc w:val="left"/>
        <w:rPr>
          <w:rFonts w:ascii="Arial" w:hAnsi="Arial" w:cs="Arial"/>
        </w:rPr>
      </w:pPr>
      <w:r w:rsidRPr="00AA712D">
        <w:rPr>
          <w:rFonts w:ascii="Arial" w:hAnsi="Arial" w:cs="Arial"/>
          <w:color w:val="000009"/>
        </w:rPr>
        <w:t>odgovor tranzitnega ali gostiteljskega prispevajočega člana;</w:t>
      </w:r>
    </w:p>
    <w:p w14:paraId="0C53E822" w14:textId="77777777" w:rsidR="00402E55" w:rsidRPr="00AA712D" w:rsidRDefault="003D1961">
      <w:pPr>
        <w:pStyle w:val="Odstavekseznama"/>
        <w:numPr>
          <w:ilvl w:val="1"/>
          <w:numId w:val="15"/>
        </w:numPr>
        <w:tabs>
          <w:tab w:val="left" w:pos="1552"/>
          <w:tab w:val="left" w:pos="1553"/>
        </w:tabs>
        <w:spacing w:before="140"/>
        <w:ind w:hanging="361"/>
        <w:jc w:val="left"/>
        <w:rPr>
          <w:rFonts w:ascii="Arial" w:hAnsi="Arial" w:cs="Arial"/>
        </w:rPr>
      </w:pPr>
      <w:r w:rsidRPr="00AA712D">
        <w:rPr>
          <w:rFonts w:ascii="Arial" w:hAnsi="Arial" w:cs="Arial"/>
          <w:color w:val="000009"/>
        </w:rPr>
        <w:t>dogovorjen čas za izdajo odgovora.</w:t>
      </w:r>
    </w:p>
    <w:p w14:paraId="09FD1E52" w14:textId="77777777" w:rsidR="00402E55" w:rsidRPr="00AA712D" w:rsidRDefault="00402E55">
      <w:pPr>
        <w:pStyle w:val="Telobesedila"/>
        <w:spacing w:before="4"/>
        <w:rPr>
          <w:rFonts w:ascii="Arial" w:hAnsi="Arial" w:cs="Arial"/>
          <w:sz w:val="22"/>
          <w:szCs w:val="22"/>
        </w:rPr>
      </w:pPr>
    </w:p>
    <w:p w14:paraId="4E80F715" w14:textId="77777777" w:rsidR="00402E55" w:rsidRPr="00AA712D" w:rsidRDefault="003D1961">
      <w:pPr>
        <w:pStyle w:val="Odstavekseznama"/>
        <w:numPr>
          <w:ilvl w:val="0"/>
          <w:numId w:val="15"/>
        </w:numPr>
        <w:tabs>
          <w:tab w:val="left" w:pos="1061"/>
        </w:tabs>
        <w:spacing w:before="1" w:line="360" w:lineRule="auto"/>
        <w:ind w:right="641"/>
        <w:rPr>
          <w:rFonts w:ascii="Arial" w:hAnsi="Arial" w:cs="Arial"/>
        </w:rPr>
      </w:pPr>
      <w:r w:rsidRPr="00AA712D">
        <w:rPr>
          <w:rFonts w:ascii="Arial" w:hAnsi="Arial" w:cs="Arial"/>
          <w:color w:val="000009"/>
        </w:rPr>
        <w:t>Tisti prispevajoči člani, ki načrtujejo premike, upoštevajo vse elemente (med drugim vključno z datumom, potmi, ki se bodo uporabile, možnimi omejitvami ali izjemami, ki vplivajo na načrtovanje premikov) za optimizacijo rabe sredstev in izpolnjevanje zahtev glede premika.</w:t>
      </w:r>
    </w:p>
    <w:p w14:paraId="4493C72B" w14:textId="77777777" w:rsidR="00402E55" w:rsidRPr="00AA712D" w:rsidRDefault="003D1961">
      <w:pPr>
        <w:pStyle w:val="Odstavekseznama"/>
        <w:numPr>
          <w:ilvl w:val="0"/>
          <w:numId w:val="15"/>
        </w:numPr>
        <w:tabs>
          <w:tab w:val="left" w:pos="1061"/>
        </w:tabs>
        <w:spacing w:line="275" w:lineRule="exact"/>
        <w:rPr>
          <w:rFonts w:ascii="Arial" w:hAnsi="Arial" w:cs="Arial"/>
        </w:rPr>
      </w:pPr>
      <w:r w:rsidRPr="00AA712D">
        <w:rPr>
          <w:rFonts w:ascii="Arial" w:hAnsi="Arial" w:cs="Arial"/>
          <w:color w:val="000009"/>
        </w:rPr>
        <w:t>Prispevajoči člani so odgovorni za pošiljanje in prejemanje vseh informacij, nujnih za proces v zvezi z dovoljenjem.</w:t>
      </w:r>
    </w:p>
    <w:p w14:paraId="744C9961" w14:textId="77777777" w:rsidR="00402E55" w:rsidRPr="00AA712D" w:rsidRDefault="003D1961">
      <w:pPr>
        <w:pStyle w:val="Odstavekseznama"/>
        <w:numPr>
          <w:ilvl w:val="0"/>
          <w:numId w:val="15"/>
        </w:numPr>
        <w:tabs>
          <w:tab w:val="left" w:pos="1061"/>
        </w:tabs>
        <w:spacing w:before="139"/>
        <w:rPr>
          <w:rFonts w:ascii="Arial" w:hAnsi="Arial" w:cs="Arial"/>
        </w:rPr>
      </w:pPr>
      <w:r w:rsidRPr="00AA712D">
        <w:rPr>
          <w:rFonts w:ascii="Arial" w:hAnsi="Arial" w:cs="Arial"/>
          <w:color w:val="000009"/>
        </w:rPr>
        <w:t>Od prispevajočih članov se pričakuje, da usklajevanje opravijo vnaprej, pri čemer upoštevajo vse roke.</w:t>
      </w:r>
    </w:p>
    <w:p w14:paraId="39A5197F" w14:textId="77777777" w:rsidR="00402E55" w:rsidRPr="00AA712D" w:rsidRDefault="003D1961">
      <w:pPr>
        <w:pStyle w:val="Odstavekseznama"/>
        <w:numPr>
          <w:ilvl w:val="0"/>
          <w:numId w:val="15"/>
        </w:numPr>
        <w:tabs>
          <w:tab w:val="left" w:pos="1061"/>
        </w:tabs>
        <w:spacing w:before="137"/>
        <w:rPr>
          <w:rFonts w:ascii="Arial" w:hAnsi="Arial" w:cs="Arial"/>
        </w:rPr>
      </w:pPr>
      <w:r w:rsidRPr="00AA712D">
        <w:rPr>
          <w:rFonts w:ascii="Arial" w:hAnsi="Arial" w:cs="Arial"/>
          <w:color w:val="000009"/>
        </w:rPr>
        <w:t>Ta tehnični dogovor predvideva dve vrsti dovoljenj za premike:</w:t>
      </w:r>
    </w:p>
    <w:p w14:paraId="0DCFEF56" w14:textId="77777777" w:rsidR="00402E55" w:rsidRPr="00AA712D" w:rsidRDefault="003D1961">
      <w:pPr>
        <w:pStyle w:val="Odstavekseznama"/>
        <w:numPr>
          <w:ilvl w:val="1"/>
          <w:numId w:val="15"/>
        </w:numPr>
        <w:tabs>
          <w:tab w:val="left" w:pos="1600"/>
          <w:tab w:val="left" w:pos="1601"/>
        </w:tabs>
        <w:spacing w:before="139"/>
        <w:ind w:left="1600" w:hanging="426"/>
        <w:jc w:val="left"/>
        <w:rPr>
          <w:rFonts w:ascii="Arial" w:hAnsi="Arial" w:cs="Arial"/>
        </w:rPr>
      </w:pPr>
      <w:r w:rsidRPr="00AA712D">
        <w:rPr>
          <w:rFonts w:ascii="Arial" w:hAnsi="Arial" w:cs="Arial"/>
          <w:color w:val="000009"/>
        </w:rPr>
        <w:t>letno dovoljenje za premike;</w:t>
      </w:r>
    </w:p>
    <w:p w14:paraId="7D1D73AE" w14:textId="10E18894" w:rsidR="00402E55" w:rsidRPr="00AA712D" w:rsidRDefault="00B95E02">
      <w:pPr>
        <w:pStyle w:val="Odstavekseznama"/>
        <w:numPr>
          <w:ilvl w:val="1"/>
          <w:numId w:val="15"/>
        </w:numPr>
        <w:tabs>
          <w:tab w:val="left" w:pos="1600"/>
          <w:tab w:val="left" w:pos="1601"/>
        </w:tabs>
        <w:spacing w:before="137"/>
        <w:ind w:left="1600" w:hanging="426"/>
        <w:jc w:val="left"/>
        <w:rPr>
          <w:rFonts w:ascii="Arial" w:hAnsi="Arial" w:cs="Arial"/>
        </w:rPr>
      </w:pPr>
      <w:r>
        <w:rPr>
          <w:rFonts w:ascii="Arial" w:hAnsi="Arial" w:cs="Arial"/>
          <w:color w:val="000009"/>
        </w:rPr>
        <w:t>enkratno</w:t>
      </w:r>
      <w:r w:rsidR="003D1961" w:rsidRPr="00AA712D">
        <w:rPr>
          <w:rFonts w:ascii="Arial" w:hAnsi="Arial" w:cs="Arial"/>
          <w:color w:val="000009"/>
        </w:rPr>
        <w:t xml:space="preserve"> dovoljenje za premike.</w:t>
      </w:r>
    </w:p>
    <w:p w14:paraId="6DEBD850" w14:textId="77777777" w:rsidR="00402E55" w:rsidRPr="00AA712D" w:rsidRDefault="00402E55">
      <w:pPr>
        <w:rPr>
          <w:rFonts w:ascii="Arial" w:hAnsi="Arial" w:cs="Arial"/>
        </w:rPr>
        <w:sectPr w:rsidR="00402E55" w:rsidRPr="00AA712D">
          <w:pgSz w:w="11910" w:h="16840"/>
          <w:pgMar w:top="1520" w:right="460" w:bottom="1100" w:left="380" w:header="716" w:footer="914" w:gutter="0"/>
          <w:cols w:space="708"/>
        </w:sectPr>
      </w:pPr>
    </w:p>
    <w:p w14:paraId="0BD669E1" w14:textId="77777777" w:rsidR="00402E55" w:rsidRPr="00AA712D" w:rsidRDefault="00402E55">
      <w:pPr>
        <w:pStyle w:val="Telobesedila"/>
        <w:rPr>
          <w:rFonts w:ascii="Arial" w:hAnsi="Arial" w:cs="Arial"/>
          <w:sz w:val="22"/>
          <w:szCs w:val="22"/>
        </w:rPr>
      </w:pPr>
    </w:p>
    <w:p w14:paraId="3BA8971C" w14:textId="77777777" w:rsidR="00402E55" w:rsidRPr="00AA712D" w:rsidRDefault="00402E55">
      <w:pPr>
        <w:pStyle w:val="Telobesedila"/>
        <w:spacing w:before="2"/>
        <w:rPr>
          <w:rFonts w:ascii="Arial" w:hAnsi="Arial" w:cs="Arial"/>
          <w:sz w:val="22"/>
          <w:szCs w:val="22"/>
        </w:rPr>
      </w:pPr>
    </w:p>
    <w:p w14:paraId="4DB9D3C1" w14:textId="6EA5C2CE" w:rsidR="00402E55" w:rsidRDefault="003D1961">
      <w:pPr>
        <w:pStyle w:val="Telobesedila"/>
        <w:spacing w:before="90" w:line="360" w:lineRule="auto"/>
        <w:ind w:left="1600" w:right="1338"/>
        <w:rPr>
          <w:rFonts w:ascii="Arial" w:hAnsi="Arial" w:cs="Arial"/>
          <w:color w:val="000009"/>
          <w:sz w:val="22"/>
          <w:szCs w:val="22"/>
        </w:rPr>
      </w:pPr>
      <w:r w:rsidRPr="00AA712D">
        <w:rPr>
          <w:rFonts w:ascii="Arial" w:hAnsi="Arial" w:cs="Arial"/>
          <w:color w:val="000009"/>
          <w:sz w:val="22"/>
          <w:szCs w:val="22"/>
        </w:rPr>
        <w:t>Shema v nadaljevanju predstavlja glavne elemente, ki sestavljajo premik. Ti elementi določajo, ali je potrebno dodatno usklajevanje.</w:t>
      </w:r>
    </w:p>
    <w:p w14:paraId="682F4C86" w14:textId="77777777" w:rsidR="00B95E02" w:rsidRPr="00AA712D" w:rsidRDefault="00B95E02" w:rsidP="00B95E02">
      <w:pPr>
        <w:pStyle w:val="Telobesedila"/>
        <w:spacing w:before="90" w:line="360" w:lineRule="auto"/>
        <w:ind w:right="1338"/>
        <w:rPr>
          <w:rFonts w:ascii="Arial" w:hAnsi="Arial" w:cs="Arial"/>
          <w:sz w:val="22"/>
          <w:szCs w:val="22"/>
        </w:rPr>
      </w:pPr>
    </w:p>
    <w:p w14:paraId="247E852B" w14:textId="77777777" w:rsidR="00B95E02" w:rsidRPr="00B95E02" w:rsidRDefault="00B95E02" w:rsidP="00B95E02">
      <w:pPr>
        <w:rPr>
          <w:rFonts w:ascii="Calibri" w:eastAsia="Calibri" w:hAnsi="Calibri"/>
          <w:u w:val="single"/>
        </w:rPr>
      </w:pPr>
      <w:r w:rsidRPr="00B95E02">
        <w:rPr>
          <w:rFonts w:ascii="Calibri" w:eastAsia="Calibri" w:hAnsi="Calibri"/>
          <w:u w:val="single"/>
        </w:rPr>
        <w:t>Identifikacijska številka premika</w:t>
      </w:r>
    </w:p>
    <w:p w14:paraId="24C785C2" w14:textId="77777777" w:rsidR="00B95E02" w:rsidRPr="00B95E02" w:rsidRDefault="00B95E02" w:rsidP="00B95E02">
      <w:pPr>
        <w:spacing w:line="192" w:lineRule="auto"/>
        <w:rPr>
          <w:rFonts w:ascii="Calibri" w:eastAsia="Calibri" w:hAnsi="Calibri"/>
        </w:rPr>
      </w:pPr>
      <w:r w:rsidRPr="00B95E02">
        <w:rPr>
          <w:rFonts w:ascii="Calibri" w:eastAsia="Calibri" w:hAnsi="Calibri"/>
        </w:rPr>
        <w:t>Splošne informacije o premikih</w:t>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t>Datum začetka in trajanje premikov</w:t>
      </w:r>
    </w:p>
    <w:p w14:paraId="156333BA" w14:textId="77777777" w:rsidR="00B95E02" w:rsidRPr="00B95E02" w:rsidRDefault="00B95E02" w:rsidP="00B95E02">
      <w:pPr>
        <w:spacing w:line="192" w:lineRule="auto"/>
        <w:rPr>
          <w:rFonts w:ascii="Calibri" w:eastAsia="Calibri" w:hAnsi="Calibri"/>
        </w:rPr>
      </w:pP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t>Izhodišče</w:t>
      </w:r>
    </w:p>
    <w:p w14:paraId="19C42EA7" w14:textId="77777777" w:rsidR="00B95E02" w:rsidRPr="00B95E02" w:rsidRDefault="00B95E02" w:rsidP="00B95E02">
      <w:pPr>
        <w:spacing w:line="192" w:lineRule="auto"/>
        <w:rPr>
          <w:rFonts w:ascii="Calibri" w:eastAsia="Calibri" w:hAnsi="Calibri"/>
        </w:rPr>
      </w:pP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t>Končna destinacija</w:t>
      </w:r>
    </w:p>
    <w:p w14:paraId="163E8C78" w14:textId="77777777" w:rsidR="00B95E02" w:rsidRPr="00B95E02" w:rsidRDefault="00B95E02" w:rsidP="00B95E02">
      <w:pPr>
        <w:spacing w:line="192" w:lineRule="auto"/>
        <w:rPr>
          <w:rFonts w:ascii="Calibri" w:eastAsia="Calibri" w:hAnsi="Calibri"/>
        </w:rPr>
      </w:pPr>
    </w:p>
    <w:p w14:paraId="789F9C3A" w14:textId="77777777" w:rsidR="00B95E02" w:rsidRPr="00B95E02" w:rsidRDefault="00B95E02" w:rsidP="00B95E02">
      <w:pPr>
        <w:spacing w:line="192" w:lineRule="auto"/>
        <w:rPr>
          <w:rFonts w:ascii="Calibri" w:eastAsia="Calibri" w:hAnsi="Calibri"/>
        </w:rPr>
      </w:pPr>
      <w:r w:rsidRPr="00B95E02">
        <w:rPr>
          <w:rFonts w:ascii="Calibri" w:eastAsia="Calibri" w:hAnsi="Calibri"/>
        </w:rPr>
        <w:t>Specifične informacije o premikih</w:t>
      </w:r>
      <w:r w:rsidRPr="00B95E02">
        <w:rPr>
          <w:rFonts w:ascii="Calibri" w:eastAsia="Calibri" w:hAnsi="Calibri"/>
        </w:rPr>
        <w:tab/>
      </w:r>
      <w:r w:rsidRPr="00B95E02">
        <w:rPr>
          <w:rFonts w:ascii="Calibri" w:eastAsia="Calibri" w:hAnsi="Calibri"/>
        </w:rPr>
        <w:tab/>
      </w:r>
      <w:r w:rsidRPr="00B95E02">
        <w:rPr>
          <w:rFonts w:ascii="Calibri" w:eastAsia="Calibri" w:hAnsi="Calibri"/>
        </w:rPr>
        <w:tab/>
        <w:t>Način prevoza</w:t>
      </w:r>
    </w:p>
    <w:p w14:paraId="1E394599" w14:textId="77777777" w:rsidR="00B95E02" w:rsidRPr="00B95E02" w:rsidRDefault="00B95E02" w:rsidP="00B95E02">
      <w:pPr>
        <w:spacing w:line="192" w:lineRule="auto"/>
        <w:rPr>
          <w:rFonts w:ascii="Calibri" w:eastAsia="Calibri" w:hAnsi="Calibri"/>
        </w:rPr>
      </w:pP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t>Število sredstev</w:t>
      </w:r>
    </w:p>
    <w:p w14:paraId="162FC10C" w14:textId="77777777" w:rsidR="00B95E02" w:rsidRPr="00B95E02" w:rsidRDefault="00B95E02" w:rsidP="00B95E02">
      <w:pPr>
        <w:spacing w:line="192" w:lineRule="auto"/>
        <w:rPr>
          <w:rFonts w:ascii="Calibri" w:eastAsia="Calibri" w:hAnsi="Calibri"/>
        </w:rPr>
      </w:pP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t>Usmerjanje</w:t>
      </w:r>
    </w:p>
    <w:p w14:paraId="410DA142" w14:textId="77777777" w:rsidR="00B95E02" w:rsidRPr="00B95E02" w:rsidRDefault="00B95E02" w:rsidP="00B95E02">
      <w:pPr>
        <w:spacing w:line="192" w:lineRule="auto"/>
        <w:rPr>
          <w:rFonts w:ascii="Calibri" w:eastAsia="Calibri" w:hAnsi="Calibri"/>
        </w:rPr>
      </w:pPr>
    </w:p>
    <w:p w14:paraId="42F027C9" w14:textId="77777777" w:rsidR="00B95E02" w:rsidRPr="00B95E02" w:rsidRDefault="00B95E02" w:rsidP="00B95E02">
      <w:pPr>
        <w:spacing w:line="192" w:lineRule="auto"/>
        <w:rPr>
          <w:rFonts w:ascii="Calibri" w:eastAsia="Calibri" w:hAnsi="Calibri"/>
        </w:rPr>
      </w:pPr>
      <w:r w:rsidRPr="00B95E02">
        <w:rPr>
          <w:rFonts w:ascii="Calibri" w:eastAsia="Calibri" w:hAnsi="Calibri"/>
        </w:rPr>
        <w:t>Tovor</w:t>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t>Nevarno blago</w:t>
      </w:r>
    </w:p>
    <w:p w14:paraId="12331673" w14:textId="77777777" w:rsidR="00B95E02" w:rsidRPr="00B95E02" w:rsidRDefault="00B95E02" w:rsidP="00B95E02">
      <w:pPr>
        <w:spacing w:line="192" w:lineRule="auto"/>
        <w:rPr>
          <w:rFonts w:ascii="Calibri" w:eastAsia="Calibri" w:hAnsi="Calibri"/>
        </w:rPr>
      </w:pP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t>Prevelik</w:t>
      </w:r>
    </w:p>
    <w:p w14:paraId="4CF0F7BE" w14:textId="77777777" w:rsidR="00B95E02" w:rsidRPr="00B95E02" w:rsidRDefault="00B95E02" w:rsidP="00B95E02">
      <w:pPr>
        <w:spacing w:line="192" w:lineRule="auto"/>
        <w:rPr>
          <w:rFonts w:ascii="Calibri" w:eastAsia="Calibri" w:hAnsi="Calibri"/>
        </w:rPr>
      </w:pP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t>Pretežak</w:t>
      </w:r>
    </w:p>
    <w:p w14:paraId="535D162E" w14:textId="77777777" w:rsidR="00B95E02" w:rsidRPr="00B95E02" w:rsidRDefault="00B95E02" w:rsidP="00B95E02">
      <w:pPr>
        <w:spacing w:line="192" w:lineRule="auto"/>
        <w:rPr>
          <w:rFonts w:ascii="Calibri" w:eastAsia="Calibri" w:hAnsi="Calibri"/>
        </w:rPr>
      </w:pP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t>Orožje</w:t>
      </w:r>
    </w:p>
    <w:p w14:paraId="3528BA9A" w14:textId="77777777" w:rsidR="00B95E02" w:rsidRPr="00B95E02" w:rsidRDefault="00B95E02" w:rsidP="00B95E02">
      <w:pPr>
        <w:spacing w:line="192" w:lineRule="auto"/>
        <w:rPr>
          <w:rFonts w:ascii="Calibri" w:eastAsia="Calibri" w:hAnsi="Calibri"/>
        </w:rPr>
      </w:pPr>
    </w:p>
    <w:p w14:paraId="768B8241" w14:textId="77777777" w:rsidR="00B95E02" w:rsidRPr="00B95E02" w:rsidRDefault="00B95E02" w:rsidP="00B95E02">
      <w:pPr>
        <w:spacing w:line="192" w:lineRule="auto"/>
        <w:ind w:left="5664" w:hanging="5664"/>
        <w:rPr>
          <w:rFonts w:ascii="Calibri" w:eastAsia="Calibri" w:hAnsi="Calibri"/>
        </w:rPr>
      </w:pPr>
      <w:r w:rsidRPr="00B95E02">
        <w:rPr>
          <w:rFonts w:ascii="Calibri" w:eastAsia="Calibri" w:hAnsi="Calibri"/>
        </w:rPr>
        <w:t>Zahteve glede podpore države gostiteljice</w:t>
      </w:r>
      <w:r w:rsidRPr="00B95E02">
        <w:rPr>
          <w:rFonts w:ascii="Calibri" w:eastAsia="Calibri" w:hAnsi="Calibri"/>
        </w:rPr>
        <w:tab/>
        <w:t>Informacije o prenočevanju (potniki, datumi, čas prihoda, čas odhoda)</w:t>
      </w:r>
    </w:p>
    <w:p w14:paraId="6110EF6C" w14:textId="77777777" w:rsidR="00B95E02" w:rsidRPr="00B95E02" w:rsidRDefault="00B95E02" w:rsidP="00B95E02">
      <w:pPr>
        <w:spacing w:line="192" w:lineRule="auto"/>
        <w:rPr>
          <w:rFonts w:ascii="Calibri" w:eastAsia="Calibri" w:hAnsi="Calibri"/>
        </w:rPr>
      </w:pP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t>Podporni center za konvoje</w:t>
      </w:r>
    </w:p>
    <w:p w14:paraId="61BDED28" w14:textId="77777777" w:rsidR="00B95E02" w:rsidRPr="00B95E02" w:rsidRDefault="00B95E02" w:rsidP="00B95E02">
      <w:pPr>
        <w:spacing w:line="192" w:lineRule="auto"/>
        <w:rPr>
          <w:rFonts w:ascii="Calibri" w:eastAsia="Calibri" w:hAnsi="Calibri"/>
        </w:rPr>
      </w:pP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t>Varnost</w:t>
      </w:r>
    </w:p>
    <w:p w14:paraId="4E3FF916" w14:textId="77777777" w:rsidR="00B95E02" w:rsidRPr="00B95E02" w:rsidRDefault="00B95E02" w:rsidP="00B95E02">
      <w:pPr>
        <w:spacing w:line="192" w:lineRule="auto"/>
        <w:rPr>
          <w:rFonts w:ascii="Calibri" w:eastAsia="Calibri" w:hAnsi="Calibri"/>
        </w:rPr>
      </w:pP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r>
      <w:r w:rsidRPr="00B95E02">
        <w:rPr>
          <w:rFonts w:ascii="Calibri" w:eastAsia="Calibri" w:hAnsi="Calibri"/>
        </w:rPr>
        <w:tab/>
        <w:t>Oskrba z gorivom, itd.</w:t>
      </w:r>
    </w:p>
    <w:p w14:paraId="6CFD70FF" w14:textId="73C3F97A" w:rsidR="00402E55" w:rsidRPr="00AA712D" w:rsidRDefault="00402E55">
      <w:pPr>
        <w:pStyle w:val="Telobesedila"/>
        <w:spacing w:before="3"/>
        <w:rPr>
          <w:rFonts w:ascii="Arial" w:hAnsi="Arial" w:cs="Arial"/>
          <w:sz w:val="22"/>
          <w:szCs w:val="22"/>
        </w:rPr>
      </w:pPr>
    </w:p>
    <w:p w14:paraId="51E4D754" w14:textId="77777777" w:rsidR="00402E55" w:rsidRPr="00AA712D" w:rsidRDefault="00402E55">
      <w:pPr>
        <w:pStyle w:val="Telobesedila"/>
        <w:spacing w:before="7"/>
        <w:rPr>
          <w:rFonts w:ascii="Arial" w:hAnsi="Arial" w:cs="Arial"/>
          <w:sz w:val="22"/>
          <w:szCs w:val="22"/>
        </w:rPr>
      </w:pPr>
    </w:p>
    <w:p w14:paraId="5325928C" w14:textId="77777777" w:rsidR="00402E55" w:rsidRPr="00AA712D" w:rsidRDefault="003D1961">
      <w:pPr>
        <w:pStyle w:val="Odstavekseznama"/>
        <w:numPr>
          <w:ilvl w:val="0"/>
          <w:numId w:val="15"/>
        </w:numPr>
        <w:tabs>
          <w:tab w:val="left" w:pos="1061"/>
        </w:tabs>
        <w:spacing w:line="360" w:lineRule="auto"/>
        <w:ind w:right="643"/>
        <w:rPr>
          <w:rFonts w:ascii="Arial" w:hAnsi="Arial" w:cs="Arial"/>
        </w:rPr>
      </w:pPr>
      <w:r w:rsidRPr="00AA712D">
        <w:rPr>
          <w:rFonts w:ascii="Arial" w:hAnsi="Arial" w:cs="Arial"/>
          <w:color w:val="000009"/>
        </w:rPr>
        <w:t>Za izvedbo vaj je treba opraviti ogromno priprav. Te obsegajo rezervacijo vadišč, sklepanje pogodb s ponudniki storitev, načrtovanje premikov itd. Tisti prispevajoči člani, ki načrtujejo organizacijo vaj, pri katerih bo prišlo do čezmejnih vojaških premikov prihajajočih sil, čim prej vključijo vse zadevne prispevajoče člane v proces načrtovanja in obvestijo ostale, ko je to ustrezno. V primerih, ko se sklenejo dogovori/sporazumi za določeno vajo, prevladajo ti dogovori ali sporazumi.</w:t>
      </w:r>
    </w:p>
    <w:p w14:paraId="6373E750" w14:textId="77777777" w:rsidR="00402E55" w:rsidRPr="00AA712D" w:rsidRDefault="00402E55">
      <w:pPr>
        <w:pStyle w:val="Telobesedila"/>
        <w:spacing w:before="10"/>
        <w:rPr>
          <w:rFonts w:ascii="Arial" w:hAnsi="Arial" w:cs="Arial"/>
          <w:sz w:val="22"/>
          <w:szCs w:val="22"/>
        </w:rPr>
      </w:pPr>
    </w:p>
    <w:p w14:paraId="707DDBD3" w14:textId="77777777" w:rsidR="00402E55" w:rsidRPr="00AA712D" w:rsidRDefault="003D1961">
      <w:pPr>
        <w:pStyle w:val="Naslov2"/>
        <w:rPr>
          <w:rFonts w:ascii="Arial" w:hAnsi="Arial" w:cs="Arial"/>
          <w:sz w:val="22"/>
          <w:szCs w:val="22"/>
        </w:rPr>
      </w:pPr>
      <w:bookmarkStart w:id="13" w:name="_Toc116032283"/>
      <w:r w:rsidRPr="00AA712D">
        <w:rPr>
          <w:rFonts w:ascii="Arial" w:hAnsi="Arial" w:cs="Arial"/>
          <w:color w:val="000009"/>
          <w:sz w:val="22"/>
          <w:szCs w:val="22"/>
        </w:rPr>
        <w:t>2. razdelek. Letno dovoljenje za premike</w:t>
      </w:r>
      <w:bookmarkEnd w:id="13"/>
    </w:p>
    <w:p w14:paraId="27671FD8" w14:textId="77777777" w:rsidR="00402E55" w:rsidRPr="00AA712D" w:rsidRDefault="003D1961">
      <w:pPr>
        <w:pStyle w:val="Odstavekseznama"/>
        <w:numPr>
          <w:ilvl w:val="0"/>
          <w:numId w:val="14"/>
        </w:numPr>
        <w:tabs>
          <w:tab w:val="left" w:pos="1128"/>
        </w:tabs>
        <w:spacing w:before="198" w:line="360" w:lineRule="auto"/>
        <w:ind w:right="644"/>
        <w:rPr>
          <w:rFonts w:ascii="Arial" w:hAnsi="Arial" w:cs="Arial"/>
        </w:rPr>
      </w:pPr>
      <w:r w:rsidRPr="00AA712D">
        <w:rPr>
          <w:rFonts w:ascii="Arial" w:hAnsi="Arial" w:cs="Arial"/>
          <w:color w:val="000009"/>
        </w:rPr>
        <w:t>Letno dovoljenje za premike bo prispevalo k zmanjšanju upravnega bremena zainteresiranih strani in omogočilo učinkovito, pravočasno in varno razmestitev, premik in prevoz vojaškega osebja, materiala in sredstev glede potreb prispevajočih članov za različne vojaške aktivnosti, vključno z aktivnostmi ZN in Nata, pod pogoji tega tehničnega dogovora.</w:t>
      </w:r>
    </w:p>
    <w:p w14:paraId="3A3D746A" w14:textId="77777777" w:rsidR="00402E55" w:rsidRPr="00AA712D" w:rsidRDefault="00402E55">
      <w:pPr>
        <w:spacing w:line="360" w:lineRule="auto"/>
        <w:jc w:val="both"/>
        <w:rPr>
          <w:rFonts w:ascii="Arial" w:hAnsi="Arial" w:cs="Arial"/>
        </w:rPr>
        <w:sectPr w:rsidR="00402E55" w:rsidRPr="00AA712D">
          <w:pgSz w:w="11910" w:h="16840"/>
          <w:pgMar w:top="1520" w:right="460" w:bottom="1100" w:left="380" w:header="716" w:footer="914" w:gutter="0"/>
          <w:cols w:space="708"/>
        </w:sectPr>
      </w:pPr>
    </w:p>
    <w:p w14:paraId="62A7E344" w14:textId="77777777" w:rsidR="00402E55" w:rsidRPr="00AA712D" w:rsidRDefault="00402E55">
      <w:pPr>
        <w:pStyle w:val="Telobesedila"/>
        <w:rPr>
          <w:rFonts w:ascii="Arial" w:hAnsi="Arial" w:cs="Arial"/>
          <w:sz w:val="22"/>
          <w:szCs w:val="22"/>
        </w:rPr>
      </w:pPr>
    </w:p>
    <w:p w14:paraId="5DC6A2F5" w14:textId="77777777" w:rsidR="00402E55" w:rsidRPr="00AA712D" w:rsidRDefault="00402E55">
      <w:pPr>
        <w:pStyle w:val="Telobesedila"/>
        <w:spacing w:before="2"/>
        <w:rPr>
          <w:rFonts w:ascii="Arial" w:hAnsi="Arial" w:cs="Arial"/>
          <w:sz w:val="22"/>
          <w:szCs w:val="22"/>
        </w:rPr>
      </w:pPr>
    </w:p>
    <w:p w14:paraId="2866897E" w14:textId="77777777" w:rsidR="00402E55" w:rsidRPr="00AA712D" w:rsidRDefault="003D1961">
      <w:pPr>
        <w:pStyle w:val="Odstavekseznama"/>
        <w:numPr>
          <w:ilvl w:val="0"/>
          <w:numId w:val="14"/>
        </w:numPr>
        <w:tabs>
          <w:tab w:val="left" w:pos="1061"/>
        </w:tabs>
        <w:spacing w:before="90"/>
        <w:ind w:left="1060" w:hanging="361"/>
        <w:rPr>
          <w:rFonts w:ascii="Arial" w:hAnsi="Arial" w:cs="Arial"/>
        </w:rPr>
      </w:pPr>
      <w:r w:rsidRPr="00AA712D">
        <w:rPr>
          <w:rFonts w:ascii="Arial" w:hAnsi="Arial" w:cs="Arial"/>
          <w:color w:val="000009"/>
        </w:rPr>
        <w:t>Primeri letnega dovoljenja za premike</w:t>
      </w:r>
    </w:p>
    <w:p w14:paraId="00B55D40" w14:textId="77777777" w:rsidR="00402E55" w:rsidRPr="00AA712D" w:rsidRDefault="003D1961">
      <w:pPr>
        <w:pStyle w:val="Telobesedila"/>
        <w:spacing w:before="136"/>
        <w:ind w:left="1127"/>
        <w:rPr>
          <w:rFonts w:ascii="Arial" w:hAnsi="Arial" w:cs="Arial"/>
          <w:sz w:val="22"/>
          <w:szCs w:val="22"/>
        </w:rPr>
      </w:pPr>
      <w:r w:rsidRPr="00AA712D">
        <w:rPr>
          <w:rFonts w:ascii="Arial" w:hAnsi="Arial" w:cs="Arial"/>
          <w:color w:val="000009"/>
          <w:sz w:val="22"/>
          <w:szCs w:val="22"/>
        </w:rPr>
        <w:t>Prispevajoči člani se strinjajo, da vključijo naslednje premike, ki so primerni za letno dovoljenje:</w:t>
      </w:r>
    </w:p>
    <w:p w14:paraId="48C715C0" w14:textId="77777777" w:rsidR="00402E55" w:rsidRPr="00AA712D" w:rsidRDefault="003D1961">
      <w:pPr>
        <w:pStyle w:val="Odstavekseznama"/>
        <w:numPr>
          <w:ilvl w:val="1"/>
          <w:numId w:val="14"/>
        </w:numPr>
        <w:tabs>
          <w:tab w:val="left" w:pos="1552"/>
          <w:tab w:val="left" w:pos="1553"/>
        </w:tabs>
        <w:spacing w:before="140"/>
        <w:ind w:left="1552" w:hanging="426"/>
        <w:jc w:val="left"/>
        <w:rPr>
          <w:rFonts w:ascii="Arial" w:hAnsi="Arial" w:cs="Arial"/>
        </w:rPr>
      </w:pPr>
      <w:r w:rsidRPr="00AA712D">
        <w:rPr>
          <w:rFonts w:ascii="Arial" w:hAnsi="Arial" w:cs="Arial"/>
          <w:color w:val="000009"/>
        </w:rPr>
        <w:t>eno vozilo, vključno z osebjem, ali</w:t>
      </w:r>
    </w:p>
    <w:p w14:paraId="189A34C1" w14:textId="77777777" w:rsidR="00402E55" w:rsidRPr="00AA712D" w:rsidRDefault="003D1961">
      <w:pPr>
        <w:pStyle w:val="Odstavekseznama"/>
        <w:numPr>
          <w:ilvl w:val="1"/>
          <w:numId w:val="14"/>
        </w:numPr>
        <w:tabs>
          <w:tab w:val="left" w:pos="1552"/>
          <w:tab w:val="left" w:pos="1553"/>
        </w:tabs>
        <w:spacing w:before="137" w:line="360" w:lineRule="auto"/>
        <w:ind w:right="2652" w:firstLine="0"/>
        <w:jc w:val="left"/>
        <w:rPr>
          <w:rFonts w:ascii="Arial" w:hAnsi="Arial" w:cs="Arial"/>
        </w:rPr>
      </w:pPr>
      <w:r w:rsidRPr="00AA712D">
        <w:rPr>
          <w:rFonts w:ascii="Arial" w:hAnsi="Arial" w:cs="Arial"/>
          <w:color w:val="000009"/>
        </w:rPr>
        <w:t>konvoje, ki jih sestavlja 10 ali manj kolesnih vozil, vključno z osebjem. To se uporablja za premike z:</w:t>
      </w:r>
    </w:p>
    <w:p w14:paraId="6EE6926C" w14:textId="77777777" w:rsidR="00402E55" w:rsidRPr="00AA712D" w:rsidRDefault="003D1961">
      <w:pPr>
        <w:pStyle w:val="Odstavekseznama"/>
        <w:numPr>
          <w:ilvl w:val="1"/>
          <w:numId w:val="14"/>
        </w:numPr>
        <w:tabs>
          <w:tab w:val="left" w:pos="1552"/>
          <w:tab w:val="left" w:pos="1553"/>
        </w:tabs>
        <w:spacing w:before="120"/>
        <w:ind w:left="1552" w:hanging="426"/>
        <w:jc w:val="left"/>
        <w:rPr>
          <w:rFonts w:ascii="Arial" w:hAnsi="Arial" w:cs="Arial"/>
        </w:rPr>
      </w:pPr>
      <w:r w:rsidRPr="00AA712D">
        <w:rPr>
          <w:rFonts w:ascii="Arial" w:hAnsi="Arial" w:cs="Arial"/>
          <w:color w:val="000009"/>
        </w:rPr>
        <w:t>osebjem z individualno oborožitvijo, ki se zagotovi na vladni ravni;</w:t>
      </w:r>
    </w:p>
    <w:p w14:paraId="1E8C2FEC" w14:textId="77777777" w:rsidR="00402E55" w:rsidRPr="00AA712D" w:rsidRDefault="003D1961">
      <w:pPr>
        <w:pStyle w:val="Odstavekseznama"/>
        <w:numPr>
          <w:ilvl w:val="1"/>
          <w:numId w:val="14"/>
        </w:numPr>
        <w:tabs>
          <w:tab w:val="left" w:pos="1552"/>
          <w:tab w:val="left" w:pos="1553"/>
        </w:tabs>
        <w:spacing w:before="139"/>
        <w:ind w:left="1552" w:hanging="426"/>
        <w:jc w:val="left"/>
        <w:rPr>
          <w:rFonts w:ascii="Arial" w:hAnsi="Arial" w:cs="Arial"/>
        </w:rPr>
      </w:pPr>
      <w:r w:rsidRPr="00AA712D">
        <w:rPr>
          <w:rFonts w:ascii="Arial" w:hAnsi="Arial" w:cs="Arial"/>
          <w:color w:val="000009"/>
        </w:rPr>
        <w:t>ter z zahtevanim strelivom za individualno orožje;</w:t>
      </w:r>
    </w:p>
    <w:p w14:paraId="03173FCA" w14:textId="77777777" w:rsidR="00402E55" w:rsidRPr="00AA712D" w:rsidRDefault="003D1961">
      <w:pPr>
        <w:pStyle w:val="Odstavekseznama"/>
        <w:numPr>
          <w:ilvl w:val="1"/>
          <w:numId w:val="14"/>
        </w:numPr>
        <w:tabs>
          <w:tab w:val="left" w:pos="1552"/>
          <w:tab w:val="left" w:pos="1553"/>
        </w:tabs>
        <w:spacing w:before="137" w:line="360" w:lineRule="auto"/>
        <w:ind w:left="1552" w:right="646"/>
        <w:jc w:val="left"/>
        <w:rPr>
          <w:rFonts w:ascii="Arial" w:hAnsi="Arial" w:cs="Arial"/>
        </w:rPr>
      </w:pPr>
      <w:r w:rsidRPr="00AA712D">
        <w:rPr>
          <w:rFonts w:ascii="Arial" w:hAnsi="Arial" w:cs="Arial"/>
          <w:color w:val="000009"/>
        </w:rPr>
        <w:t>prevozom nevarnega blaga skladno z zakonodajo, ki se uporablja za civilni prevoz, o prevozu nevarnega blaga (za podrobnosti glej 6. razdelek tega poglavja);</w:t>
      </w:r>
    </w:p>
    <w:p w14:paraId="2DF6CDB3" w14:textId="77777777" w:rsidR="00402E55" w:rsidRPr="00AA712D" w:rsidRDefault="003D1961">
      <w:pPr>
        <w:pStyle w:val="Odstavekseznama"/>
        <w:numPr>
          <w:ilvl w:val="1"/>
          <w:numId w:val="14"/>
        </w:numPr>
        <w:tabs>
          <w:tab w:val="left" w:pos="1549"/>
          <w:tab w:val="left" w:pos="1551"/>
        </w:tabs>
        <w:spacing w:line="360" w:lineRule="auto"/>
        <w:ind w:left="1550" w:right="644"/>
        <w:jc w:val="left"/>
        <w:rPr>
          <w:rFonts w:ascii="Arial" w:hAnsi="Arial" w:cs="Arial"/>
        </w:rPr>
      </w:pPr>
      <w:r w:rsidRPr="00AA712D">
        <w:rPr>
          <w:rFonts w:ascii="Arial" w:hAnsi="Arial" w:cs="Arial"/>
          <w:color w:val="000009"/>
        </w:rPr>
        <w:t>prevozom nevarnega blaga skladno s predpisi, določenimi v AMovP-6.</w:t>
      </w:r>
    </w:p>
    <w:p w14:paraId="703E1109" w14:textId="77777777" w:rsidR="00402E55" w:rsidRPr="00AA712D" w:rsidRDefault="003D1961">
      <w:pPr>
        <w:pStyle w:val="Telobesedila"/>
        <w:ind w:left="1127"/>
        <w:rPr>
          <w:rFonts w:ascii="Arial" w:hAnsi="Arial" w:cs="Arial"/>
          <w:sz w:val="22"/>
          <w:szCs w:val="22"/>
        </w:rPr>
      </w:pPr>
      <w:r w:rsidRPr="00AA712D">
        <w:rPr>
          <w:rFonts w:ascii="Arial" w:hAnsi="Arial" w:cs="Arial"/>
          <w:color w:val="000009"/>
          <w:sz w:val="22"/>
          <w:szCs w:val="22"/>
        </w:rPr>
        <w:t>To se uporablja za premike brez:</w:t>
      </w:r>
    </w:p>
    <w:p w14:paraId="18208247" w14:textId="77777777" w:rsidR="00402E55" w:rsidRPr="00AA712D" w:rsidRDefault="00402E55">
      <w:pPr>
        <w:pStyle w:val="Telobesedila"/>
        <w:spacing w:before="6"/>
        <w:rPr>
          <w:rFonts w:ascii="Arial" w:hAnsi="Arial" w:cs="Arial"/>
          <w:sz w:val="22"/>
          <w:szCs w:val="22"/>
        </w:rPr>
      </w:pPr>
    </w:p>
    <w:p w14:paraId="3232A8F2" w14:textId="77777777" w:rsidR="00402E55" w:rsidRPr="00AA712D" w:rsidRDefault="003D1961">
      <w:pPr>
        <w:pStyle w:val="Odstavekseznama"/>
        <w:numPr>
          <w:ilvl w:val="1"/>
          <w:numId w:val="14"/>
        </w:numPr>
        <w:tabs>
          <w:tab w:val="left" w:pos="1552"/>
          <w:tab w:val="left" w:pos="1553"/>
        </w:tabs>
        <w:spacing w:before="1"/>
        <w:ind w:left="1552" w:hanging="426"/>
        <w:jc w:val="left"/>
        <w:rPr>
          <w:rFonts w:ascii="Arial" w:hAnsi="Arial" w:cs="Arial"/>
        </w:rPr>
      </w:pPr>
      <w:r w:rsidRPr="00AA712D">
        <w:rPr>
          <w:rFonts w:ascii="Arial" w:hAnsi="Arial" w:cs="Arial"/>
          <w:color w:val="000009"/>
        </w:rPr>
        <w:t>zahtevane podpore države gostiteljice;</w:t>
      </w:r>
    </w:p>
    <w:p w14:paraId="5C882CDF" w14:textId="77777777" w:rsidR="00402E55" w:rsidRPr="00AA712D" w:rsidRDefault="003D1961">
      <w:pPr>
        <w:pStyle w:val="Odstavekseznama"/>
        <w:numPr>
          <w:ilvl w:val="1"/>
          <w:numId w:val="14"/>
        </w:numPr>
        <w:tabs>
          <w:tab w:val="left" w:pos="1552"/>
          <w:tab w:val="left" w:pos="1553"/>
        </w:tabs>
        <w:spacing w:before="136"/>
        <w:ind w:left="1552" w:hanging="426"/>
        <w:jc w:val="left"/>
        <w:rPr>
          <w:rFonts w:ascii="Arial" w:hAnsi="Arial" w:cs="Arial"/>
        </w:rPr>
      </w:pPr>
      <w:r w:rsidRPr="00AA712D">
        <w:rPr>
          <w:rFonts w:ascii="Arial" w:hAnsi="Arial" w:cs="Arial"/>
          <w:color w:val="000009"/>
        </w:rPr>
        <w:t>osebja, ki so mu dodeljene varnostne naloge;</w:t>
      </w:r>
    </w:p>
    <w:p w14:paraId="6F2E427F" w14:textId="77777777" w:rsidR="00402E55" w:rsidRPr="00AA712D" w:rsidRDefault="003D1961">
      <w:pPr>
        <w:pStyle w:val="Odstavekseznama"/>
        <w:numPr>
          <w:ilvl w:val="1"/>
          <w:numId w:val="14"/>
        </w:numPr>
        <w:tabs>
          <w:tab w:val="left" w:pos="1552"/>
          <w:tab w:val="left" w:pos="1553"/>
        </w:tabs>
        <w:spacing w:before="140"/>
        <w:ind w:left="1552" w:hanging="426"/>
        <w:jc w:val="left"/>
        <w:rPr>
          <w:rFonts w:ascii="Arial" w:hAnsi="Arial" w:cs="Arial"/>
        </w:rPr>
      </w:pPr>
      <w:r w:rsidRPr="00AA712D">
        <w:rPr>
          <w:rFonts w:ascii="Arial" w:hAnsi="Arial" w:cs="Arial"/>
          <w:color w:val="000009"/>
        </w:rPr>
        <w:t>prevoza nepoimenske dodeljene oborožitve (ni dodeljena osebju);</w:t>
      </w:r>
    </w:p>
    <w:p w14:paraId="5CB9FA05" w14:textId="77777777" w:rsidR="00402E55" w:rsidRPr="00AA712D" w:rsidRDefault="003D1961">
      <w:pPr>
        <w:pStyle w:val="Odstavekseznama"/>
        <w:numPr>
          <w:ilvl w:val="1"/>
          <w:numId w:val="14"/>
        </w:numPr>
        <w:tabs>
          <w:tab w:val="left" w:pos="1552"/>
          <w:tab w:val="left" w:pos="1553"/>
        </w:tabs>
        <w:spacing w:before="136"/>
        <w:ind w:left="1552" w:hanging="426"/>
        <w:jc w:val="left"/>
        <w:rPr>
          <w:rFonts w:ascii="Arial" w:hAnsi="Arial" w:cs="Arial"/>
        </w:rPr>
      </w:pPr>
      <w:r w:rsidRPr="00AA712D">
        <w:rPr>
          <w:rFonts w:ascii="Arial" w:hAnsi="Arial" w:cs="Arial"/>
          <w:color w:val="000009"/>
        </w:rPr>
        <w:t>prevoza oborožitvenih sistemov;</w:t>
      </w:r>
    </w:p>
    <w:p w14:paraId="65B983A1" w14:textId="77777777" w:rsidR="00402E55" w:rsidRPr="00AA712D" w:rsidRDefault="003D1961">
      <w:pPr>
        <w:pStyle w:val="Odstavekseznama"/>
        <w:numPr>
          <w:ilvl w:val="1"/>
          <w:numId w:val="14"/>
        </w:numPr>
        <w:tabs>
          <w:tab w:val="left" w:pos="1552"/>
          <w:tab w:val="left" w:pos="1553"/>
        </w:tabs>
        <w:spacing w:before="140"/>
        <w:ind w:left="1552" w:hanging="426"/>
        <w:jc w:val="left"/>
        <w:rPr>
          <w:rFonts w:ascii="Arial" w:hAnsi="Arial" w:cs="Arial"/>
        </w:rPr>
      </w:pPr>
      <w:r w:rsidRPr="00AA712D">
        <w:rPr>
          <w:rFonts w:ascii="Arial" w:hAnsi="Arial" w:cs="Arial"/>
          <w:color w:val="000009"/>
        </w:rPr>
        <w:t>prevelikih/pretežkih vozil.</w:t>
      </w:r>
    </w:p>
    <w:p w14:paraId="18FBB452" w14:textId="77777777" w:rsidR="00402E55" w:rsidRPr="00AA712D" w:rsidRDefault="00402E55">
      <w:pPr>
        <w:pStyle w:val="Telobesedila"/>
        <w:rPr>
          <w:rFonts w:ascii="Arial" w:hAnsi="Arial" w:cs="Arial"/>
          <w:sz w:val="22"/>
          <w:szCs w:val="22"/>
        </w:rPr>
      </w:pPr>
    </w:p>
    <w:p w14:paraId="0B4178CC" w14:textId="77777777" w:rsidR="00402E55" w:rsidRPr="00AA712D" w:rsidRDefault="00402E55">
      <w:pPr>
        <w:pStyle w:val="Telobesedila"/>
        <w:rPr>
          <w:rFonts w:ascii="Arial" w:hAnsi="Arial" w:cs="Arial"/>
          <w:sz w:val="22"/>
          <w:szCs w:val="22"/>
        </w:rPr>
      </w:pPr>
    </w:p>
    <w:p w14:paraId="69C3D6C4" w14:textId="77777777" w:rsidR="00402E55" w:rsidRPr="00AA712D" w:rsidRDefault="003D1961">
      <w:pPr>
        <w:pStyle w:val="Odstavekseznama"/>
        <w:numPr>
          <w:ilvl w:val="0"/>
          <w:numId w:val="14"/>
        </w:numPr>
        <w:tabs>
          <w:tab w:val="left" w:pos="1127"/>
          <w:tab w:val="left" w:pos="1128"/>
        </w:tabs>
        <w:spacing w:line="360" w:lineRule="auto"/>
        <w:ind w:right="641"/>
        <w:rPr>
          <w:rFonts w:ascii="Arial" w:hAnsi="Arial" w:cs="Arial"/>
        </w:rPr>
      </w:pPr>
      <w:r w:rsidRPr="00AA712D">
        <w:rPr>
          <w:rFonts w:ascii="Arial" w:hAnsi="Arial" w:cs="Arial"/>
          <w:color w:val="000009"/>
        </w:rPr>
        <w:t>Prispevajoči člani navedejo trenutno stanje izvajanja svojih letnih dovoljenj za premike v matriki letnega dovoljenja (predloga je vključena kot Priloga B), ki jo upravljajo nacionalne osebe za stike.</w:t>
      </w:r>
    </w:p>
    <w:p w14:paraId="191300EF" w14:textId="77777777" w:rsidR="00402E55" w:rsidRPr="00AA712D" w:rsidRDefault="00402E55">
      <w:pPr>
        <w:pStyle w:val="Telobesedila"/>
        <w:spacing w:before="10"/>
        <w:rPr>
          <w:rFonts w:ascii="Arial" w:hAnsi="Arial" w:cs="Arial"/>
          <w:sz w:val="22"/>
          <w:szCs w:val="22"/>
        </w:rPr>
      </w:pPr>
    </w:p>
    <w:p w14:paraId="0917A19A" w14:textId="77777777" w:rsidR="00402E55" w:rsidRPr="00AA712D" w:rsidRDefault="003D1961">
      <w:pPr>
        <w:pStyle w:val="Odstavekseznama"/>
        <w:numPr>
          <w:ilvl w:val="0"/>
          <w:numId w:val="14"/>
        </w:numPr>
        <w:tabs>
          <w:tab w:val="left" w:pos="1128"/>
        </w:tabs>
        <w:spacing w:before="1"/>
        <w:rPr>
          <w:rFonts w:ascii="Arial" w:hAnsi="Arial" w:cs="Arial"/>
        </w:rPr>
      </w:pPr>
      <w:r w:rsidRPr="00AA712D">
        <w:rPr>
          <w:rFonts w:ascii="Arial" w:hAnsi="Arial" w:cs="Arial"/>
          <w:color w:val="000009"/>
        </w:rPr>
        <w:t>Postopek v zvezi s prošnjami za letno dovoljenje za premike</w:t>
      </w:r>
    </w:p>
    <w:p w14:paraId="6A9F3D13" w14:textId="77777777" w:rsidR="00402E55" w:rsidRPr="00AA712D" w:rsidRDefault="003D1961">
      <w:pPr>
        <w:pStyle w:val="Telobesedila"/>
        <w:spacing w:before="139" w:line="360" w:lineRule="auto"/>
        <w:ind w:left="1127" w:right="639"/>
        <w:jc w:val="both"/>
        <w:rPr>
          <w:rFonts w:ascii="Arial" w:hAnsi="Arial" w:cs="Arial"/>
          <w:sz w:val="22"/>
          <w:szCs w:val="22"/>
        </w:rPr>
      </w:pPr>
      <w:r w:rsidRPr="00AA712D">
        <w:rPr>
          <w:rFonts w:ascii="Arial" w:hAnsi="Arial" w:cs="Arial"/>
          <w:color w:val="000009"/>
          <w:sz w:val="22"/>
          <w:szCs w:val="22"/>
        </w:rPr>
        <w:t>Načeloma dva meseca pred iztekom koledarskega leta si prispevajoči člani pošljejo prošnje za izdajo ali obnovitev letnega dovoljenja za premike za naslednje leto. Najpozneje en mesec pred iztekom koledarskega leta prispevajoči člani zaključijo postopek za izdajo, zavrnitev ali obnovitev letnega dovoljenja za premike.</w:t>
      </w:r>
    </w:p>
    <w:p w14:paraId="79F70194" w14:textId="77777777" w:rsidR="00402E55" w:rsidRPr="00AA712D" w:rsidRDefault="003D1961">
      <w:pPr>
        <w:pStyle w:val="Telobesedila"/>
        <w:spacing w:before="121"/>
        <w:ind w:left="1127"/>
        <w:jc w:val="both"/>
        <w:rPr>
          <w:rFonts w:ascii="Arial" w:hAnsi="Arial" w:cs="Arial"/>
          <w:sz w:val="22"/>
          <w:szCs w:val="22"/>
        </w:rPr>
      </w:pPr>
      <w:r w:rsidRPr="00AA712D">
        <w:rPr>
          <w:rFonts w:ascii="Arial" w:hAnsi="Arial" w:cs="Arial"/>
          <w:color w:val="000009"/>
          <w:sz w:val="22"/>
          <w:szCs w:val="22"/>
        </w:rPr>
        <w:t>Prispevajoči člani sporočijo tudi vse nacionalne omejitve glede premikov po površju, predvidene za naslednje leto.</w:t>
      </w:r>
    </w:p>
    <w:p w14:paraId="14047864" w14:textId="77777777" w:rsidR="00402E55" w:rsidRPr="00AA712D" w:rsidRDefault="00402E55">
      <w:pPr>
        <w:pStyle w:val="Telobesedila"/>
        <w:spacing w:before="3"/>
        <w:rPr>
          <w:rFonts w:ascii="Arial" w:hAnsi="Arial" w:cs="Arial"/>
          <w:sz w:val="22"/>
          <w:szCs w:val="22"/>
        </w:rPr>
      </w:pPr>
    </w:p>
    <w:p w14:paraId="0A8B3DEB" w14:textId="77777777" w:rsidR="00402E55" w:rsidRPr="00AA712D" w:rsidRDefault="003D1961" w:rsidP="00F27990">
      <w:pPr>
        <w:pStyle w:val="Telobesedila"/>
        <w:ind w:left="1127"/>
        <w:jc w:val="both"/>
        <w:rPr>
          <w:rFonts w:ascii="Arial" w:hAnsi="Arial" w:cs="Arial"/>
          <w:sz w:val="22"/>
          <w:szCs w:val="22"/>
        </w:rPr>
      </w:pPr>
      <w:r w:rsidRPr="00AA712D">
        <w:rPr>
          <w:rFonts w:ascii="Arial" w:hAnsi="Arial" w:cs="Arial"/>
          <w:color w:val="000009"/>
          <w:sz w:val="22"/>
          <w:szCs w:val="22"/>
        </w:rPr>
        <w:t>Za izvedbo premikov skladno z letnim dovoljenjem za premike prispevajoči član pošiljatelj pošlje obvestilo (Priloga</w:t>
      </w:r>
      <w:r w:rsidR="00F27990" w:rsidRPr="00AA712D">
        <w:rPr>
          <w:rFonts w:ascii="Arial" w:hAnsi="Arial" w:cs="Arial"/>
          <w:color w:val="000009"/>
          <w:sz w:val="22"/>
          <w:szCs w:val="22"/>
        </w:rPr>
        <w:t xml:space="preserve"> </w:t>
      </w:r>
      <w:r w:rsidRPr="00AA712D">
        <w:rPr>
          <w:rFonts w:ascii="Arial" w:hAnsi="Arial" w:cs="Arial"/>
          <w:color w:val="000009"/>
          <w:sz w:val="22"/>
          <w:szCs w:val="22"/>
        </w:rPr>
        <w:t>A) zadevnemu prispevajočemu članu vsaj dva delovna dneva pred prečkanjem meje v znak potrditve že zagotovljenega dovoljenja. Prispevajoči član lahko določi izjeme za druge prispevajoče člane glede zahtev po obvestilu.</w:t>
      </w:r>
    </w:p>
    <w:p w14:paraId="1AD30C95" w14:textId="77777777" w:rsidR="00402E55" w:rsidRPr="00AA712D" w:rsidRDefault="00402E55">
      <w:pPr>
        <w:spacing w:line="360" w:lineRule="auto"/>
        <w:jc w:val="both"/>
        <w:rPr>
          <w:rFonts w:ascii="Arial" w:hAnsi="Arial" w:cs="Arial"/>
        </w:rPr>
        <w:sectPr w:rsidR="00402E55" w:rsidRPr="00AA712D">
          <w:pgSz w:w="11910" w:h="16840"/>
          <w:pgMar w:top="1520" w:right="460" w:bottom="1100" w:left="380" w:header="716" w:footer="914" w:gutter="0"/>
          <w:cols w:space="708"/>
        </w:sectPr>
      </w:pPr>
    </w:p>
    <w:p w14:paraId="2D966A0D" w14:textId="77777777" w:rsidR="00402E55" w:rsidRPr="00AA712D" w:rsidRDefault="00402E55">
      <w:pPr>
        <w:pStyle w:val="Telobesedila"/>
        <w:rPr>
          <w:rFonts w:ascii="Arial" w:hAnsi="Arial" w:cs="Arial"/>
          <w:sz w:val="22"/>
          <w:szCs w:val="22"/>
        </w:rPr>
      </w:pPr>
    </w:p>
    <w:p w14:paraId="7E6F37DB" w14:textId="77777777" w:rsidR="00402E55" w:rsidRPr="00AA712D" w:rsidRDefault="00402E55">
      <w:pPr>
        <w:pStyle w:val="Telobesedila"/>
        <w:spacing w:before="2"/>
        <w:rPr>
          <w:rFonts w:ascii="Arial" w:hAnsi="Arial" w:cs="Arial"/>
          <w:sz w:val="22"/>
          <w:szCs w:val="22"/>
        </w:rPr>
      </w:pPr>
    </w:p>
    <w:p w14:paraId="0BBEC32C" w14:textId="02B6896A" w:rsidR="00402E55" w:rsidRPr="00AA712D" w:rsidRDefault="003D1961">
      <w:pPr>
        <w:pStyle w:val="Naslov2"/>
        <w:spacing w:before="90"/>
        <w:rPr>
          <w:rFonts w:ascii="Arial" w:hAnsi="Arial" w:cs="Arial"/>
          <w:sz w:val="22"/>
          <w:szCs w:val="22"/>
        </w:rPr>
      </w:pPr>
      <w:bookmarkStart w:id="14" w:name="_Toc116032284"/>
      <w:r w:rsidRPr="00AA712D">
        <w:rPr>
          <w:rFonts w:ascii="Arial" w:hAnsi="Arial" w:cs="Arial"/>
          <w:color w:val="000009"/>
          <w:sz w:val="22"/>
          <w:szCs w:val="22"/>
        </w:rPr>
        <w:t xml:space="preserve">3. razdelek. </w:t>
      </w:r>
      <w:r w:rsidR="00B95E02">
        <w:rPr>
          <w:rFonts w:ascii="Arial" w:hAnsi="Arial" w:cs="Arial"/>
          <w:color w:val="000009"/>
          <w:sz w:val="22"/>
          <w:szCs w:val="22"/>
        </w:rPr>
        <w:t>Enkrat</w:t>
      </w:r>
      <w:r w:rsidRPr="00AA712D">
        <w:rPr>
          <w:rFonts w:ascii="Arial" w:hAnsi="Arial" w:cs="Arial"/>
          <w:color w:val="000009"/>
          <w:sz w:val="22"/>
          <w:szCs w:val="22"/>
        </w:rPr>
        <w:t>no dovoljenje za premike</w:t>
      </w:r>
      <w:bookmarkEnd w:id="14"/>
    </w:p>
    <w:p w14:paraId="30523724" w14:textId="10723FA2" w:rsidR="00402E55" w:rsidRPr="00AA712D" w:rsidRDefault="003D1961">
      <w:pPr>
        <w:pStyle w:val="Odstavekseznama"/>
        <w:numPr>
          <w:ilvl w:val="0"/>
          <w:numId w:val="13"/>
        </w:numPr>
        <w:tabs>
          <w:tab w:val="left" w:pos="1128"/>
        </w:tabs>
        <w:spacing w:before="196" w:line="360" w:lineRule="auto"/>
        <w:ind w:right="642"/>
        <w:rPr>
          <w:rFonts w:ascii="Arial" w:hAnsi="Arial" w:cs="Arial"/>
        </w:rPr>
      </w:pPr>
      <w:r w:rsidRPr="00AA712D">
        <w:rPr>
          <w:rFonts w:ascii="Arial" w:hAnsi="Arial" w:cs="Arial"/>
          <w:color w:val="000009"/>
        </w:rPr>
        <w:t xml:space="preserve">Takoj ko vojaški organi prispevajočih članov pošiljateljev prepoznajo zahtevek za premike (ali pripravijo načrt premikov), posredujejo zahtevek za premike (vključno z morebitnimi zahtevami </w:t>
      </w:r>
      <w:r w:rsidR="00B95E02">
        <w:rPr>
          <w:rFonts w:ascii="Arial" w:hAnsi="Arial" w:cs="Arial"/>
          <w:color w:val="000009"/>
        </w:rPr>
        <w:t>v zvezi s</w:t>
      </w:r>
      <w:r w:rsidRPr="00AA712D">
        <w:rPr>
          <w:rFonts w:ascii="Arial" w:hAnsi="Arial" w:cs="Arial"/>
          <w:color w:val="000009"/>
        </w:rPr>
        <w:t xml:space="preserve"> podpor</w:t>
      </w:r>
      <w:r w:rsidR="00B95E02">
        <w:rPr>
          <w:rFonts w:ascii="Arial" w:hAnsi="Arial" w:cs="Arial"/>
          <w:color w:val="000009"/>
        </w:rPr>
        <w:t>o</w:t>
      </w:r>
      <w:r w:rsidRPr="00AA712D">
        <w:rPr>
          <w:rFonts w:ascii="Arial" w:hAnsi="Arial" w:cs="Arial"/>
          <w:color w:val="000009"/>
        </w:rPr>
        <w:t xml:space="preserve"> države gostiteljice), pri čemer uporabijo predlogo iz Priloge A.</w:t>
      </w:r>
    </w:p>
    <w:p w14:paraId="5D1A36D8" w14:textId="77777777" w:rsidR="00402E55" w:rsidRPr="00AA712D" w:rsidRDefault="003D1961">
      <w:pPr>
        <w:pStyle w:val="Odstavekseznama"/>
        <w:numPr>
          <w:ilvl w:val="0"/>
          <w:numId w:val="13"/>
        </w:numPr>
        <w:tabs>
          <w:tab w:val="left" w:pos="1128"/>
        </w:tabs>
        <w:spacing w:before="2" w:line="360" w:lineRule="auto"/>
        <w:ind w:right="641"/>
        <w:rPr>
          <w:rFonts w:ascii="Arial" w:hAnsi="Arial" w:cs="Arial"/>
        </w:rPr>
      </w:pPr>
      <w:r w:rsidRPr="00AA712D">
        <w:rPr>
          <w:rFonts w:ascii="Arial" w:hAnsi="Arial" w:cs="Arial"/>
          <w:color w:val="000009"/>
        </w:rPr>
        <w:t>Ko se zahtevek za premike obdela, morajo udeleženi prispevajoči člani izdati dovoljenje za premike (oziroma obvestiti o nasprotnem) v petih delovnih dneh po predložitvi zahtevka, pri čemer uporabijo isto predlogo (Priloga A).</w:t>
      </w:r>
    </w:p>
    <w:p w14:paraId="51B6E358" w14:textId="77777777" w:rsidR="00402E55" w:rsidRPr="00AA712D" w:rsidRDefault="003D1961">
      <w:pPr>
        <w:pStyle w:val="Odstavekseznama"/>
        <w:numPr>
          <w:ilvl w:val="0"/>
          <w:numId w:val="13"/>
        </w:numPr>
        <w:tabs>
          <w:tab w:val="left" w:pos="1128"/>
        </w:tabs>
        <w:spacing w:line="360" w:lineRule="auto"/>
        <w:ind w:right="644"/>
        <w:rPr>
          <w:rFonts w:ascii="Arial" w:hAnsi="Arial" w:cs="Arial"/>
        </w:rPr>
      </w:pPr>
      <w:r w:rsidRPr="00AA712D">
        <w:rPr>
          <w:rFonts w:ascii="Arial" w:hAnsi="Arial" w:cs="Arial"/>
          <w:color w:val="000009"/>
        </w:rPr>
        <w:t>Prispevajoči član pošiljatelj v primeru prehoda čez več prispevajočih članov predloži zahtevek za premike (vključno z morebitnimi zahtevami glede podpore države gostiteljice), pri čemer uporabi predlogo iz Priloge A, vsem udeleženim prispevajočim članom hkrati. Udeleženi prispevajoči člani sočasno obdelajo zahtevek, pri čemer v čim večji možni meri uporabljajo napredno usklajevanje.</w:t>
      </w:r>
    </w:p>
    <w:p w14:paraId="703C8FDE" w14:textId="77777777" w:rsidR="00402E55" w:rsidRPr="00AA712D" w:rsidRDefault="003D1961">
      <w:pPr>
        <w:pStyle w:val="Odstavekseznama"/>
        <w:numPr>
          <w:ilvl w:val="0"/>
          <w:numId w:val="13"/>
        </w:numPr>
        <w:tabs>
          <w:tab w:val="left" w:pos="1128"/>
        </w:tabs>
        <w:spacing w:line="360" w:lineRule="auto"/>
        <w:ind w:right="639"/>
        <w:rPr>
          <w:rFonts w:ascii="Arial" w:hAnsi="Arial" w:cs="Arial"/>
        </w:rPr>
      </w:pPr>
      <w:r w:rsidRPr="00AA712D">
        <w:rPr>
          <w:rFonts w:ascii="Arial" w:hAnsi="Arial" w:cs="Arial"/>
          <w:color w:val="000009"/>
        </w:rPr>
        <w:t>Ko se dovoljenje izda, lahko udeleženi prispevajoči član zahteva obvestilo (skladno s Prilogo A), pri čemer upošteva določene časovne roke za proces v zvezi z dovoljenjem za premike.</w:t>
      </w:r>
    </w:p>
    <w:p w14:paraId="5E681CE0" w14:textId="77777777" w:rsidR="00402E55" w:rsidRPr="00AA712D" w:rsidRDefault="00402E55">
      <w:pPr>
        <w:pStyle w:val="Telobesedila"/>
        <w:rPr>
          <w:rFonts w:ascii="Arial" w:hAnsi="Arial" w:cs="Arial"/>
          <w:sz w:val="22"/>
          <w:szCs w:val="22"/>
        </w:rPr>
      </w:pPr>
    </w:p>
    <w:p w14:paraId="5B28A680" w14:textId="77777777" w:rsidR="00402E55" w:rsidRPr="00AA712D" w:rsidRDefault="00402E55">
      <w:pPr>
        <w:pStyle w:val="Telobesedila"/>
        <w:spacing w:before="11"/>
        <w:rPr>
          <w:rFonts w:ascii="Arial" w:hAnsi="Arial" w:cs="Arial"/>
          <w:sz w:val="22"/>
          <w:szCs w:val="22"/>
        </w:rPr>
      </w:pPr>
    </w:p>
    <w:p w14:paraId="41885045" w14:textId="77777777" w:rsidR="00402E55" w:rsidRPr="00AA712D" w:rsidRDefault="003D1961">
      <w:pPr>
        <w:pStyle w:val="Naslov2"/>
        <w:rPr>
          <w:rFonts w:ascii="Arial" w:hAnsi="Arial" w:cs="Arial"/>
          <w:sz w:val="22"/>
          <w:szCs w:val="22"/>
        </w:rPr>
      </w:pPr>
      <w:bookmarkStart w:id="15" w:name="_Toc116032285"/>
      <w:r w:rsidRPr="00AA712D">
        <w:rPr>
          <w:rFonts w:ascii="Arial" w:hAnsi="Arial" w:cs="Arial"/>
          <w:color w:val="000009"/>
          <w:sz w:val="22"/>
          <w:szCs w:val="22"/>
        </w:rPr>
        <w:t>4. razdelek. Vnaprejšnje usklajevanje</w:t>
      </w:r>
      <w:bookmarkEnd w:id="15"/>
    </w:p>
    <w:p w14:paraId="257C43C1" w14:textId="77777777" w:rsidR="00402E55" w:rsidRPr="00AA712D" w:rsidRDefault="003D1961">
      <w:pPr>
        <w:pStyle w:val="Odstavekseznama"/>
        <w:numPr>
          <w:ilvl w:val="0"/>
          <w:numId w:val="12"/>
        </w:numPr>
        <w:tabs>
          <w:tab w:val="left" w:pos="1128"/>
        </w:tabs>
        <w:spacing w:before="197" w:line="360" w:lineRule="auto"/>
        <w:ind w:right="651"/>
        <w:rPr>
          <w:rFonts w:ascii="Arial" w:hAnsi="Arial" w:cs="Arial"/>
        </w:rPr>
      </w:pPr>
      <w:r w:rsidRPr="00AA712D">
        <w:rPr>
          <w:rFonts w:ascii="Arial" w:hAnsi="Arial" w:cs="Arial"/>
          <w:color w:val="000009"/>
        </w:rPr>
        <w:t>Nacionalne omejitve za splošna dovoljenja posredujejo, objavijo in posodobijo prispevajoči člani s pomočjo nacionalnih oseb za stike.</w:t>
      </w:r>
    </w:p>
    <w:p w14:paraId="2B40110A" w14:textId="77777777" w:rsidR="00402E55" w:rsidRPr="00AA712D" w:rsidRDefault="003D1961">
      <w:pPr>
        <w:pStyle w:val="Odstavekseznama"/>
        <w:numPr>
          <w:ilvl w:val="1"/>
          <w:numId w:val="12"/>
        </w:numPr>
        <w:tabs>
          <w:tab w:val="left" w:pos="1553"/>
        </w:tabs>
        <w:spacing w:line="360" w:lineRule="auto"/>
        <w:ind w:right="642"/>
        <w:rPr>
          <w:rFonts w:ascii="Arial" w:hAnsi="Arial" w:cs="Arial"/>
        </w:rPr>
      </w:pPr>
      <w:r w:rsidRPr="00AA712D">
        <w:rPr>
          <w:rFonts w:ascii="Arial" w:hAnsi="Arial" w:cs="Arial"/>
          <w:color w:val="000009"/>
        </w:rPr>
        <w:t>Vnaprejšnje usklajevanje obsega uporabo določenih cest, transportnih vozlišč in podpornih objektov, npr. podpornih centrov za konvoje, ter vojaškega omrežja iz vojaških zahtev (Vojaške zahteve za vojaško mobilnost v EU in zunaj nje, kot jih je odobril Svet). Prispevajoči člani prevzamejo odgovornost za posodabljanje svojih informacij o možnosti uporabe tega omrežja. Če uporaba ni mogoča, prispevajoči člani obvestijo ustrezne mejne prispevajoče člane in se dogovorijo o drugih možnostih.</w:t>
      </w:r>
    </w:p>
    <w:p w14:paraId="53DA82E0" w14:textId="77777777" w:rsidR="00402E55" w:rsidRPr="00AA712D" w:rsidRDefault="003D1961">
      <w:pPr>
        <w:pStyle w:val="Odstavekseznama"/>
        <w:numPr>
          <w:ilvl w:val="1"/>
          <w:numId w:val="12"/>
        </w:numPr>
        <w:tabs>
          <w:tab w:val="left" w:pos="1553"/>
        </w:tabs>
        <w:spacing w:line="360" w:lineRule="auto"/>
        <w:ind w:right="640"/>
        <w:rPr>
          <w:rFonts w:ascii="Arial" w:hAnsi="Arial" w:cs="Arial"/>
        </w:rPr>
      </w:pPr>
      <w:r w:rsidRPr="00AA712D">
        <w:rPr>
          <w:rFonts w:ascii="Arial" w:hAnsi="Arial" w:cs="Arial"/>
          <w:color w:val="000009"/>
        </w:rPr>
        <w:t>Nič v tem tehničnem dogovoru ne vpliva na pravice in koristi gostiteljskih/tranzitnih prispevajočih članov, da preverijo podatke o prihajajočem in tranzitnem prevozu v fazi načrtovanja/zahtevka in da preverijo, ali so prevozi v fazi izvedbe tako na vstopnih kot na izstopnih točkah in na poti skladni z zahtevki in dovoljenji. Gostiteljski/tranzitni prispevajoči člani lahko zaprosijo za predložitev manjkajočih podatkov, za uporabo pravilnih podatkov ali pravilnih obrazcev, prav tako pa lahko zaprosijo za predložitev novih zahtevkov za premike v primeru znatnih sprememb.</w:t>
      </w:r>
    </w:p>
    <w:p w14:paraId="00DBA7D7" w14:textId="77777777" w:rsidR="00402E55" w:rsidRPr="00AA712D" w:rsidRDefault="003D1961">
      <w:pPr>
        <w:pStyle w:val="Odstavekseznama"/>
        <w:numPr>
          <w:ilvl w:val="0"/>
          <w:numId w:val="12"/>
        </w:numPr>
        <w:tabs>
          <w:tab w:val="left" w:pos="1128"/>
        </w:tabs>
        <w:spacing w:before="1" w:line="360" w:lineRule="auto"/>
        <w:ind w:right="641"/>
        <w:rPr>
          <w:rFonts w:ascii="Arial" w:hAnsi="Arial" w:cs="Arial"/>
        </w:rPr>
      </w:pPr>
      <w:r w:rsidRPr="00AA712D">
        <w:rPr>
          <w:rFonts w:ascii="Arial" w:hAnsi="Arial" w:cs="Arial"/>
          <w:color w:val="000009"/>
        </w:rPr>
        <w:t>Prispevajoči člani nameravajo vzpostaviti spletno platformo, da se olajša izmenjava informacij o procesu v zvezi z dovoljenjem za premike. Izmenjavo informacij o procesu v zvezi z dovoljenjem za premike opravijo nacionalne osebe za stike.</w:t>
      </w:r>
    </w:p>
    <w:p w14:paraId="05C29C21" w14:textId="77777777" w:rsidR="00402E55" w:rsidRPr="00AA712D" w:rsidRDefault="00402E55">
      <w:pPr>
        <w:spacing w:line="360" w:lineRule="auto"/>
        <w:jc w:val="both"/>
        <w:rPr>
          <w:rFonts w:ascii="Arial" w:hAnsi="Arial" w:cs="Arial"/>
        </w:rPr>
        <w:sectPr w:rsidR="00402E55" w:rsidRPr="00AA712D">
          <w:pgSz w:w="11910" w:h="16840"/>
          <w:pgMar w:top="1520" w:right="460" w:bottom="1100" w:left="380" w:header="716" w:footer="914" w:gutter="0"/>
          <w:cols w:space="708"/>
        </w:sectPr>
      </w:pPr>
    </w:p>
    <w:p w14:paraId="36B9B842" w14:textId="77777777" w:rsidR="00402E55" w:rsidRPr="00AA712D" w:rsidRDefault="00402E55">
      <w:pPr>
        <w:pStyle w:val="Telobesedila"/>
        <w:rPr>
          <w:rFonts w:ascii="Arial" w:hAnsi="Arial" w:cs="Arial"/>
          <w:sz w:val="22"/>
          <w:szCs w:val="22"/>
        </w:rPr>
      </w:pPr>
    </w:p>
    <w:p w14:paraId="0DDE90B9" w14:textId="77777777" w:rsidR="00402E55" w:rsidRPr="00AA712D" w:rsidRDefault="00402E55">
      <w:pPr>
        <w:pStyle w:val="Telobesedila"/>
        <w:spacing w:before="8"/>
        <w:rPr>
          <w:rFonts w:ascii="Arial" w:hAnsi="Arial" w:cs="Arial"/>
          <w:sz w:val="22"/>
          <w:szCs w:val="22"/>
        </w:rPr>
      </w:pPr>
    </w:p>
    <w:p w14:paraId="2E62CD65" w14:textId="77777777" w:rsidR="00402E55" w:rsidRPr="00AA712D" w:rsidRDefault="003D1961">
      <w:pPr>
        <w:pStyle w:val="Naslov2"/>
        <w:spacing w:before="1"/>
        <w:jc w:val="left"/>
        <w:rPr>
          <w:rFonts w:ascii="Arial" w:hAnsi="Arial" w:cs="Arial"/>
          <w:sz w:val="22"/>
          <w:szCs w:val="22"/>
        </w:rPr>
      </w:pPr>
      <w:bookmarkStart w:id="16" w:name="_Toc116032286"/>
      <w:r w:rsidRPr="00AA712D">
        <w:rPr>
          <w:rFonts w:ascii="Arial" w:hAnsi="Arial" w:cs="Arial"/>
          <w:color w:val="000009"/>
          <w:sz w:val="22"/>
          <w:szCs w:val="22"/>
        </w:rPr>
        <w:t>5. razdelek. Preklic dovoljenja, sprememba zahtevka/obvestila/odobritve za premike</w:t>
      </w:r>
      <w:bookmarkEnd w:id="16"/>
    </w:p>
    <w:p w14:paraId="1F6E5A69" w14:textId="77777777" w:rsidR="00402E55" w:rsidRPr="00AA712D" w:rsidRDefault="003D1961">
      <w:pPr>
        <w:pStyle w:val="Odstavekseznama"/>
        <w:numPr>
          <w:ilvl w:val="0"/>
          <w:numId w:val="11"/>
        </w:numPr>
        <w:tabs>
          <w:tab w:val="left" w:pos="1128"/>
        </w:tabs>
        <w:spacing w:before="199"/>
        <w:rPr>
          <w:rFonts w:ascii="Arial" w:hAnsi="Arial" w:cs="Arial"/>
        </w:rPr>
      </w:pPr>
      <w:r w:rsidRPr="00AA712D">
        <w:rPr>
          <w:rFonts w:ascii="Arial" w:hAnsi="Arial" w:cs="Arial"/>
          <w:color w:val="000009"/>
        </w:rPr>
        <w:t>Letna dovoljenja:</w:t>
      </w:r>
    </w:p>
    <w:p w14:paraId="678F22E4" w14:textId="77777777" w:rsidR="00402E55" w:rsidRPr="00AA712D" w:rsidRDefault="003D1961">
      <w:pPr>
        <w:pStyle w:val="Telobesedila"/>
        <w:spacing w:before="137" w:line="360" w:lineRule="auto"/>
        <w:ind w:left="1127" w:right="639"/>
        <w:jc w:val="both"/>
        <w:rPr>
          <w:rFonts w:ascii="Arial" w:hAnsi="Arial" w:cs="Arial"/>
          <w:sz w:val="22"/>
          <w:szCs w:val="22"/>
        </w:rPr>
      </w:pPr>
      <w:r w:rsidRPr="00AA712D">
        <w:rPr>
          <w:rFonts w:ascii="Arial" w:hAnsi="Arial" w:cs="Arial"/>
          <w:color w:val="000009"/>
          <w:sz w:val="22"/>
          <w:szCs w:val="22"/>
        </w:rPr>
        <w:t>Vsak prispevajoči član lahko prekliče ali začasno ustavi letno dovoljenje za premike brez kakršne koli utemeljitve. Prispevajoči član, ki prekliče ali začasno ustavi dovoljenje, mora o tem čim prej obvestiti zadevne prispevajoče člane, vendar načeloma najpozneje 1 mesec, preden preklic ali začasna ustavitev dovoljenja začne učinkovati. Obvestilo o začasni ustavitvi oziroma preklicu morajo obdelati nacionalne osebe za stike. Obvestilo o začasni ustavitvi mora vsebovati tudi oceno trajanja začasne ustavitve.</w:t>
      </w:r>
    </w:p>
    <w:p w14:paraId="793A803B" w14:textId="31D94B9B" w:rsidR="00402E55" w:rsidRPr="00AA712D" w:rsidRDefault="003D1961">
      <w:pPr>
        <w:pStyle w:val="Telobesedila"/>
        <w:spacing w:before="122" w:line="360" w:lineRule="auto"/>
        <w:ind w:left="1127" w:right="642"/>
        <w:jc w:val="both"/>
        <w:rPr>
          <w:rFonts w:ascii="Arial" w:hAnsi="Arial" w:cs="Arial"/>
          <w:sz w:val="22"/>
          <w:szCs w:val="22"/>
        </w:rPr>
      </w:pPr>
      <w:r w:rsidRPr="00AA712D">
        <w:rPr>
          <w:rFonts w:ascii="Arial" w:hAnsi="Arial" w:cs="Arial"/>
          <w:color w:val="000009"/>
          <w:sz w:val="22"/>
          <w:szCs w:val="22"/>
        </w:rPr>
        <w:t xml:space="preserve">Prispevajoči člani lahko kadar koli razglasijo omejitve pri izvajanju letnega dovoljenja za premike. V tem primeru se morajo prispevajoči člani medsebojno obvestiti </w:t>
      </w:r>
      <w:r w:rsidR="00B95E02">
        <w:rPr>
          <w:rFonts w:ascii="Arial" w:hAnsi="Arial" w:cs="Arial"/>
          <w:color w:val="000009"/>
          <w:sz w:val="22"/>
          <w:szCs w:val="22"/>
        </w:rPr>
        <w:t>dovolj zgodaj</w:t>
      </w:r>
      <w:r w:rsidRPr="00AA712D">
        <w:rPr>
          <w:rFonts w:ascii="Arial" w:hAnsi="Arial" w:cs="Arial"/>
          <w:color w:val="000009"/>
          <w:sz w:val="22"/>
          <w:szCs w:val="22"/>
        </w:rPr>
        <w:t xml:space="preserve"> in načeloma najpozneje 1 mesec pred aktivacijo teh omejitev.</w:t>
      </w:r>
    </w:p>
    <w:p w14:paraId="54565DDB" w14:textId="7E487116" w:rsidR="00402E55" w:rsidRPr="00AA712D" w:rsidRDefault="00A048B1">
      <w:pPr>
        <w:pStyle w:val="Odstavekseznama"/>
        <w:numPr>
          <w:ilvl w:val="0"/>
          <w:numId w:val="11"/>
        </w:numPr>
        <w:tabs>
          <w:tab w:val="left" w:pos="1128"/>
        </w:tabs>
        <w:spacing w:before="118"/>
        <w:rPr>
          <w:rFonts w:ascii="Arial" w:hAnsi="Arial" w:cs="Arial"/>
        </w:rPr>
      </w:pPr>
      <w:r>
        <w:rPr>
          <w:rFonts w:ascii="Arial" w:hAnsi="Arial" w:cs="Arial"/>
          <w:color w:val="000009"/>
        </w:rPr>
        <w:t>Enkratna</w:t>
      </w:r>
      <w:r w:rsidR="003D1961" w:rsidRPr="00AA712D">
        <w:rPr>
          <w:rFonts w:ascii="Arial" w:hAnsi="Arial" w:cs="Arial"/>
          <w:color w:val="000009"/>
        </w:rPr>
        <w:t xml:space="preserve"> dovoljenja za premike:</w:t>
      </w:r>
    </w:p>
    <w:p w14:paraId="105B6F4E" w14:textId="2713C0E0" w:rsidR="00402E55" w:rsidRPr="00AA712D" w:rsidRDefault="003D1961">
      <w:pPr>
        <w:pStyle w:val="Telobesedila"/>
        <w:spacing w:before="140" w:line="360" w:lineRule="auto"/>
        <w:ind w:left="1127" w:right="648"/>
        <w:jc w:val="both"/>
        <w:rPr>
          <w:rFonts w:ascii="Arial" w:hAnsi="Arial" w:cs="Arial"/>
          <w:sz w:val="22"/>
          <w:szCs w:val="22"/>
        </w:rPr>
      </w:pPr>
      <w:r w:rsidRPr="00AA712D">
        <w:rPr>
          <w:rFonts w:ascii="Arial" w:hAnsi="Arial" w:cs="Arial"/>
          <w:color w:val="000009"/>
          <w:sz w:val="22"/>
          <w:szCs w:val="22"/>
        </w:rPr>
        <w:t xml:space="preserve">Vsak prispevajoči član lahko prekliče </w:t>
      </w:r>
      <w:r w:rsidR="00A048B1">
        <w:rPr>
          <w:rFonts w:ascii="Arial" w:hAnsi="Arial" w:cs="Arial"/>
          <w:color w:val="000009"/>
          <w:sz w:val="22"/>
          <w:szCs w:val="22"/>
        </w:rPr>
        <w:t>enkratno</w:t>
      </w:r>
      <w:r w:rsidRPr="00AA712D">
        <w:rPr>
          <w:rFonts w:ascii="Arial" w:hAnsi="Arial" w:cs="Arial"/>
          <w:color w:val="000009"/>
          <w:sz w:val="22"/>
          <w:szCs w:val="22"/>
        </w:rPr>
        <w:t xml:space="preserve"> dovoljenje za premike brez kakršne koli utemeljitve. Prispevajoči član, ki prekliče dovoljenje, mora o tem čim prej obvestiti zadevne prispevajoče člane.</w:t>
      </w:r>
    </w:p>
    <w:p w14:paraId="1EC9C786" w14:textId="77777777" w:rsidR="00402E55" w:rsidRPr="00AA712D" w:rsidRDefault="003D1961">
      <w:pPr>
        <w:pStyle w:val="Telobesedila"/>
        <w:spacing w:line="360" w:lineRule="auto"/>
        <w:ind w:left="1127" w:right="643"/>
        <w:jc w:val="both"/>
        <w:rPr>
          <w:rFonts w:ascii="Arial" w:hAnsi="Arial" w:cs="Arial"/>
          <w:sz w:val="22"/>
          <w:szCs w:val="22"/>
        </w:rPr>
      </w:pPr>
      <w:r w:rsidRPr="00AA712D">
        <w:rPr>
          <w:rFonts w:ascii="Arial" w:hAnsi="Arial" w:cs="Arial"/>
          <w:color w:val="000009"/>
          <w:sz w:val="22"/>
          <w:szCs w:val="22"/>
        </w:rPr>
        <w:t>O drugih spremembah v izdanem dovoljenju mora prispevajoči član čim prej obvestiti zadevne prispevajoče člane.</w:t>
      </w:r>
    </w:p>
    <w:p w14:paraId="3DF81E65" w14:textId="77777777" w:rsidR="00402E55" w:rsidRPr="00AA712D" w:rsidRDefault="003D1961">
      <w:pPr>
        <w:pStyle w:val="Telobesedila"/>
        <w:spacing w:line="360" w:lineRule="auto"/>
        <w:ind w:left="1127" w:right="640"/>
        <w:jc w:val="both"/>
        <w:rPr>
          <w:rFonts w:ascii="Arial" w:hAnsi="Arial" w:cs="Arial"/>
          <w:sz w:val="22"/>
          <w:szCs w:val="22"/>
        </w:rPr>
      </w:pPr>
      <w:r w:rsidRPr="00AA712D">
        <w:rPr>
          <w:rFonts w:ascii="Arial" w:hAnsi="Arial" w:cs="Arial"/>
          <w:color w:val="000009"/>
          <w:sz w:val="22"/>
          <w:szCs w:val="22"/>
        </w:rPr>
        <w:t>Predhodno predložen zahtevek za premike se lahko spremeni najpozneje 2 delovna dneva pred prvotno načrtovanim datumom prihoda na mejni prehod.</w:t>
      </w:r>
    </w:p>
    <w:p w14:paraId="72B2E3CD" w14:textId="77777777" w:rsidR="00402E55" w:rsidRPr="00AA712D" w:rsidRDefault="003D1961">
      <w:pPr>
        <w:pStyle w:val="Telobesedila"/>
        <w:spacing w:line="360" w:lineRule="auto"/>
        <w:ind w:left="1127" w:right="645"/>
        <w:jc w:val="both"/>
        <w:rPr>
          <w:rFonts w:ascii="Arial" w:hAnsi="Arial" w:cs="Arial"/>
          <w:sz w:val="22"/>
          <w:szCs w:val="22"/>
        </w:rPr>
      </w:pPr>
      <w:r w:rsidRPr="00AA712D">
        <w:rPr>
          <w:rFonts w:ascii="Arial" w:hAnsi="Arial" w:cs="Arial"/>
          <w:color w:val="000009"/>
          <w:sz w:val="22"/>
          <w:szCs w:val="22"/>
        </w:rPr>
        <w:t>Odziv na prošnjo za spremembo se posreduje najpozneje 1 delovni dan pred načrtovanim prihodom.</w:t>
      </w:r>
    </w:p>
    <w:p w14:paraId="53DA2AE1" w14:textId="77777777" w:rsidR="00402E55" w:rsidRPr="00AA712D" w:rsidRDefault="003D1961">
      <w:pPr>
        <w:pStyle w:val="Telobesedila"/>
        <w:spacing w:line="360" w:lineRule="auto"/>
        <w:ind w:left="1127" w:right="641"/>
        <w:jc w:val="both"/>
        <w:rPr>
          <w:rFonts w:ascii="Arial" w:hAnsi="Arial" w:cs="Arial"/>
          <w:sz w:val="22"/>
          <w:szCs w:val="22"/>
        </w:rPr>
      </w:pPr>
      <w:r w:rsidRPr="00AA712D">
        <w:rPr>
          <w:rFonts w:ascii="Arial" w:hAnsi="Arial" w:cs="Arial"/>
          <w:color w:val="000009"/>
          <w:sz w:val="22"/>
          <w:szCs w:val="22"/>
        </w:rPr>
        <w:t>Sprememba se ne sprejme, temveč se zahteva nov zahtevek/obvestilo za premike, če načrtovana sprememba zadeva prevoz nevarnega blaga, prevelik/pretežak prevoz, znatne spremembe pri podpori države gostiteljice ali spremembo datumov.</w:t>
      </w:r>
    </w:p>
    <w:p w14:paraId="73ABD9DE" w14:textId="77777777" w:rsidR="00402E55" w:rsidRPr="00AA712D" w:rsidRDefault="003D1961">
      <w:pPr>
        <w:pStyle w:val="Telobesedila"/>
        <w:spacing w:line="360" w:lineRule="auto"/>
        <w:ind w:left="1127" w:right="640"/>
        <w:jc w:val="both"/>
        <w:rPr>
          <w:rFonts w:ascii="Arial" w:hAnsi="Arial" w:cs="Arial"/>
          <w:sz w:val="22"/>
          <w:szCs w:val="22"/>
        </w:rPr>
      </w:pPr>
      <w:r w:rsidRPr="00AA712D">
        <w:rPr>
          <w:rFonts w:ascii="Arial" w:hAnsi="Arial" w:cs="Arial"/>
          <w:color w:val="000009"/>
          <w:sz w:val="22"/>
          <w:szCs w:val="22"/>
        </w:rPr>
        <w:t>Če se število udeleženih vozil in/ali osebja zmanjša, medtem ko je ta spremenjeni premik vključen v pregled premikov, primernih za letno dovoljenje, sprememba zahtevka ni potrebna. Vsaka sprememba se sporoči prek nacionalnih oseb za stike.</w:t>
      </w:r>
    </w:p>
    <w:p w14:paraId="22D21B94" w14:textId="77777777" w:rsidR="00402E55" w:rsidRPr="00AA712D" w:rsidRDefault="00402E55">
      <w:pPr>
        <w:spacing w:line="360" w:lineRule="auto"/>
        <w:jc w:val="both"/>
        <w:rPr>
          <w:rFonts w:ascii="Arial" w:hAnsi="Arial" w:cs="Arial"/>
        </w:rPr>
        <w:sectPr w:rsidR="00402E55" w:rsidRPr="00AA712D">
          <w:pgSz w:w="11910" w:h="16840"/>
          <w:pgMar w:top="1520" w:right="460" w:bottom="1100" w:left="380" w:header="716" w:footer="914" w:gutter="0"/>
          <w:cols w:space="708"/>
        </w:sectPr>
      </w:pPr>
    </w:p>
    <w:p w14:paraId="7178AF0A" w14:textId="77777777" w:rsidR="00402E55" w:rsidRPr="00AA712D" w:rsidRDefault="00402E55">
      <w:pPr>
        <w:pStyle w:val="Telobesedila"/>
        <w:rPr>
          <w:rFonts w:ascii="Arial" w:hAnsi="Arial" w:cs="Arial"/>
          <w:sz w:val="22"/>
          <w:szCs w:val="22"/>
        </w:rPr>
      </w:pPr>
    </w:p>
    <w:p w14:paraId="3DE00E44" w14:textId="77777777" w:rsidR="00402E55" w:rsidRPr="00AA712D" w:rsidRDefault="00402E55">
      <w:pPr>
        <w:pStyle w:val="Telobesedila"/>
        <w:spacing w:before="2"/>
        <w:rPr>
          <w:rFonts w:ascii="Arial" w:hAnsi="Arial" w:cs="Arial"/>
          <w:sz w:val="22"/>
          <w:szCs w:val="22"/>
        </w:rPr>
      </w:pPr>
    </w:p>
    <w:p w14:paraId="57901574" w14:textId="77777777" w:rsidR="00402E55" w:rsidRPr="00AA712D" w:rsidRDefault="003D1961">
      <w:pPr>
        <w:pStyle w:val="Naslov2"/>
        <w:spacing w:before="90"/>
        <w:rPr>
          <w:rFonts w:ascii="Arial" w:hAnsi="Arial" w:cs="Arial"/>
          <w:sz w:val="22"/>
          <w:szCs w:val="22"/>
        </w:rPr>
      </w:pPr>
      <w:bookmarkStart w:id="17" w:name="_Toc116032287"/>
      <w:r w:rsidRPr="00AA712D">
        <w:rPr>
          <w:rFonts w:ascii="Arial" w:hAnsi="Arial" w:cs="Arial"/>
          <w:color w:val="000009"/>
          <w:sz w:val="22"/>
          <w:szCs w:val="22"/>
        </w:rPr>
        <w:t>6. razdelek. Prevoz nevarnega blaga</w:t>
      </w:r>
      <w:bookmarkEnd w:id="17"/>
    </w:p>
    <w:p w14:paraId="4D93D94F" w14:textId="41BC565D" w:rsidR="00402E55" w:rsidRPr="00AA712D" w:rsidRDefault="003D1961">
      <w:pPr>
        <w:pStyle w:val="Odstavekseznama"/>
        <w:numPr>
          <w:ilvl w:val="0"/>
          <w:numId w:val="10"/>
        </w:numPr>
        <w:tabs>
          <w:tab w:val="left" w:pos="1126"/>
        </w:tabs>
        <w:spacing w:before="196" w:line="360" w:lineRule="auto"/>
        <w:ind w:right="642"/>
        <w:jc w:val="both"/>
        <w:rPr>
          <w:rFonts w:ascii="Arial" w:hAnsi="Arial" w:cs="Arial"/>
        </w:rPr>
      </w:pPr>
      <w:r w:rsidRPr="00AA712D">
        <w:rPr>
          <w:rFonts w:ascii="Arial" w:hAnsi="Arial" w:cs="Arial"/>
          <w:color w:val="000009"/>
        </w:rPr>
        <w:t xml:space="preserve">Prispevajoči člani si prizadevajo za to, da uporabljajo dokumente in sorodne informacije iz ADR, </w:t>
      </w:r>
      <w:r w:rsidR="00A048B1">
        <w:rPr>
          <w:rFonts w:ascii="Arial" w:hAnsi="Arial" w:cs="Arial"/>
          <w:color w:val="000009"/>
        </w:rPr>
        <w:t>RID</w:t>
      </w:r>
      <w:r w:rsidRPr="00AA712D">
        <w:rPr>
          <w:rFonts w:ascii="Arial" w:hAnsi="Arial" w:cs="Arial"/>
          <w:color w:val="000009"/>
        </w:rPr>
        <w:t xml:space="preserve"> in ADN, ki vsebujejo vse informacije v razdelku 5.4.1 navedenih predpisov. Dokumenti o prevozu nevarnega blaga, ne glede na to, ali so v elektronski ali papirnati obliki, morajo biti na voljo med celotnim potovanjem.</w:t>
      </w:r>
    </w:p>
    <w:p w14:paraId="3C048131" w14:textId="77777777" w:rsidR="00402E55" w:rsidRPr="00AA712D" w:rsidRDefault="003D1961">
      <w:pPr>
        <w:pStyle w:val="Odstavekseznama"/>
        <w:numPr>
          <w:ilvl w:val="0"/>
          <w:numId w:val="10"/>
        </w:numPr>
        <w:tabs>
          <w:tab w:val="left" w:pos="1128"/>
        </w:tabs>
        <w:spacing w:before="1"/>
        <w:ind w:left="1127" w:hanging="428"/>
        <w:jc w:val="both"/>
        <w:rPr>
          <w:rFonts w:ascii="Arial" w:hAnsi="Arial" w:cs="Arial"/>
        </w:rPr>
      </w:pPr>
      <w:r w:rsidRPr="00AA712D">
        <w:rPr>
          <w:rFonts w:ascii="Arial" w:hAnsi="Arial" w:cs="Arial"/>
          <w:color w:val="000009"/>
        </w:rPr>
        <w:t>Varnostne določbe, povezane s prevozom nevarnega blaga</w:t>
      </w:r>
    </w:p>
    <w:p w14:paraId="13DD184F" w14:textId="77777777" w:rsidR="00402E55" w:rsidRPr="00AA712D" w:rsidRDefault="003D1961">
      <w:pPr>
        <w:pStyle w:val="Odstavekseznama"/>
        <w:numPr>
          <w:ilvl w:val="1"/>
          <w:numId w:val="10"/>
        </w:numPr>
        <w:tabs>
          <w:tab w:val="left" w:pos="1512"/>
        </w:tabs>
        <w:spacing w:before="139"/>
        <w:ind w:hanging="361"/>
        <w:rPr>
          <w:rFonts w:ascii="Arial" w:hAnsi="Arial" w:cs="Arial"/>
        </w:rPr>
      </w:pPr>
      <w:r w:rsidRPr="00AA712D">
        <w:rPr>
          <w:rFonts w:ascii="Arial" w:hAnsi="Arial" w:cs="Arial"/>
          <w:color w:val="000009"/>
        </w:rPr>
        <w:t>Varnostne določbe morajo biti enakovredne tistim, ki so opisane v civilnih pravilih, tj. poglavje</w:t>
      </w:r>
    </w:p>
    <w:p w14:paraId="23FA4A92" w14:textId="6E969031" w:rsidR="00402E55" w:rsidRPr="00AA712D" w:rsidRDefault="003D1961">
      <w:pPr>
        <w:pStyle w:val="Telobesedila"/>
        <w:spacing w:before="137"/>
        <w:ind w:left="1511"/>
        <w:rPr>
          <w:rFonts w:ascii="Arial" w:hAnsi="Arial" w:cs="Arial"/>
          <w:sz w:val="22"/>
          <w:szCs w:val="22"/>
        </w:rPr>
      </w:pPr>
      <w:r w:rsidRPr="00AA712D">
        <w:rPr>
          <w:rFonts w:ascii="Arial" w:hAnsi="Arial" w:cs="Arial"/>
          <w:color w:val="000009"/>
          <w:sz w:val="22"/>
          <w:szCs w:val="22"/>
        </w:rPr>
        <w:t xml:space="preserve">1.10 Varnostne določbe, kot so navedene v </w:t>
      </w:r>
      <w:r w:rsidR="00A048B1">
        <w:rPr>
          <w:rFonts w:ascii="Arial" w:hAnsi="Arial" w:cs="Arial"/>
          <w:color w:val="000009"/>
          <w:sz w:val="22"/>
          <w:szCs w:val="22"/>
        </w:rPr>
        <w:t>ADR, RID in ADN</w:t>
      </w:r>
      <w:r w:rsidRPr="00AA712D">
        <w:rPr>
          <w:rFonts w:ascii="Arial" w:hAnsi="Arial" w:cs="Arial"/>
          <w:color w:val="000009"/>
          <w:sz w:val="22"/>
          <w:szCs w:val="22"/>
        </w:rPr>
        <w:t>.</w:t>
      </w:r>
    </w:p>
    <w:p w14:paraId="540B7B89" w14:textId="77777777" w:rsidR="00402E55" w:rsidRPr="00AA712D" w:rsidRDefault="00402E55">
      <w:pPr>
        <w:pStyle w:val="Telobesedila"/>
        <w:spacing w:before="6"/>
        <w:rPr>
          <w:rFonts w:ascii="Arial" w:hAnsi="Arial" w:cs="Arial"/>
          <w:sz w:val="22"/>
          <w:szCs w:val="22"/>
        </w:rPr>
      </w:pPr>
    </w:p>
    <w:p w14:paraId="578F0EF6" w14:textId="644E2874" w:rsidR="00402E55" w:rsidRPr="00AA712D" w:rsidRDefault="003D1961">
      <w:pPr>
        <w:pStyle w:val="Odstavekseznama"/>
        <w:numPr>
          <w:ilvl w:val="1"/>
          <w:numId w:val="10"/>
        </w:numPr>
        <w:tabs>
          <w:tab w:val="left" w:pos="1571"/>
          <w:tab w:val="left" w:pos="1572"/>
        </w:tabs>
        <w:spacing w:line="360" w:lineRule="auto"/>
        <w:ind w:right="650"/>
        <w:rPr>
          <w:rFonts w:ascii="Arial" w:hAnsi="Arial" w:cs="Arial"/>
        </w:rPr>
      </w:pPr>
      <w:r w:rsidRPr="00AA712D">
        <w:rPr>
          <w:rFonts w:ascii="Arial" w:hAnsi="Arial" w:cs="Arial"/>
        </w:rPr>
        <w:tab/>
      </w:r>
      <w:r w:rsidRPr="00AA712D">
        <w:rPr>
          <w:rFonts w:ascii="Arial" w:hAnsi="Arial" w:cs="Arial"/>
          <w:color w:val="000009"/>
        </w:rPr>
        <w:t xml:space="preserve">Ustrezni organi prispevajočih članov (nacionalne osebe za stike) morajo biti obveščeni o ukrepih za zmanjšanje tveganja in varnostnih ukrepih v povezavi z nevarnim blagom (skladno z </w:t>
      </w:r>
      <w:r w:rsidR="00A048B1">
        <w:rPr>
          <w:rFonts w:ascii="Arial" w:hAnsi="Arial" w:cs="Arial"/>
          <w:color w:val="000009"/>
        </w:rPr>
        <w:t>ADR</w:t>
      </w:r>
      <w:r w:rsidRPr="00AA712D">
        <w:rPr>
          <w:rFonts w:ascii="Arial" w:hAnsi="Arial" w:cs="Arial"/>
          <w:color w:val="000009"/>
        </w:rPr>
        <w:t xml:space="preserve">, </w:t>
      </w:r>
      <w:r w:rsidR="00A048B1">
        <w:rPr>
          <w:rFonts w:ascii="Arial" w:hAnsi="Arial" w:cs="Arial"/>
          <w:color w:val="000009"/>
        </w:rPr>
        <w:t>RID</w:t>
      </w:r>
      <w:r w:rsidRPr="00AA712D">
        <w:rPr>
          <w:rFonts w:ascii="Arial" w:hAnsi="Arial" w:cs="Arial"/>
          <w:color w:val="000009"/>
        </w:rPr>
        <w:t xml:space="preserve"> in </w:t>
      </w:r>
      <w:r w:rsidR="00A048B1">
        <w:rPr>
          <w:rFonts w:ascii="Arial" w:hAnsi="Arial" w:cs="Arial"/>
          <w:color w:val="000009"/>
        </w:rPr>
        <w:t>ADN</w:t>
      </w:r>
      <w:r w:rsidRPr="00AA712D">
        <w:rPr>
          <w:rFonts w:ascii="Arial" w:hAnsi="Arial" w:cs="Arial"/>
          <w:color w:val="000009"/>
        </w:rPr>
        <w:t>.</w:t>
      </w:r>
    </w:p>
    <w:p w14:paraId="263DC531" w14:textId="77777777" w:rsidR="00402E55" w:rsidRPr="00AA712D" w:rsidRDefault="003D1961">
      <w:pPr>
        <w:pStyle w:val="Odstavekseznama"/>
        <w:numPr>
          <w:ilvl w:val="1"/>
          <w:numId w:val="10"/>
        </w:numPr>
        <w:tabs>
          <w:tab w:val="left" w:pos="1512"/>
        </w:tabs>
        <w:spacing w:before="121" w:line="360" w:lineRule="auto"/>
        <w:ind w:right="642"/>
        <w:rPr>
          <w:rFonts w:ascii="Arial" w:hAnsi="Arial" w:cs="Arial"/>
        </w:rPr>
      </w:pPr>
      <w:r w:rsidRPr="00AA712D">
        <w:rPr>
          <w:rFonts w:ascii="Arial" w:hAnsi="Arial" w:cs="Arial"/>
          <w:color w:val="000009"/>
        </w:rPr>
        <w:t>V varnost so zajeti tudi drugi nacionalni predpisi, mora pa temeljiti na oceni tveganja.</w:t>
      </w:r>
    </w:p>
    <w:p w14:paraId="2AC2A9C4" w14:textId="77777777" w:rsidR="00402E55" w:rsidRPr="00AA712D" w:rsidRDefault="003D1961">
      <w:pPr>
        <w:pStyle w:val="Odstavekseznama"/>
        <w:numPr>
          <w:ilvl w:val="0"/>
          <w:numId w:val="10"/>
        </w:numPr>
        <w:tabs>
          <w:tab w:val="left" w:pos="1182"/>
          <w:tab w:val="left" w:pos="1183"/>
        </w:tabs>
        <w:spacing w:before="120"/>
        <w:ind w:left="1182" w:hanging="483"/>
        <w:jc w:val="left"/>
        <w:rPr>
          <w:rFonts w:ascii="Arial" w:hAnsi="Arial" w:cs="Arial"/>
        </w:rPr>
      </w:pPr>
      <w:r w:rsidRPr="00AA712D">
        <w:rPr>
          <w:rFonts w:ascii="Arial" w:hAnsi="Arial" w:cs="Arial"/>
          <w:color w:val="000009"/>
        </w:rPr>
        <w:t>Varnostne določbe, povezane s prevozom nevarnega blaga</w:t>
      </w:r>
    </w:p>
    <w:p w14:paraId="08F78A31" w14:textId="54ECE986" w:rsidR="00402E55" w:rsidRPr="00AA712D" w:rsidRDefault="003D1961">
      <w:pPr>
        <w:pStyle w:val="Odstavekseznama"/>
        <w:numPr>
          <w:ilvl w:val="1"/>
          <w:numId w:val="10"/>
        </w:numPr>
        <w:tabs>
          <w:tab w:val="left" w:pos="1512"/>
        </w:tabs>
        <w:spacing w:before="136" w:line="360" w:lineRule="auto"/>
        <w:ind w:right="645"/>
        <w:rPr>
          <w:rFonts w:ascii="Arial" w:hAnsi="Arial" w:cs="Arial"/>
        </w:rPr>
      </w:pPr>
      <w:r w:rsidRPr="00AA712D">
        <w:rPr>
          <w:rFonts w:ascii="Arial" w:hAnsi="Arial" w:cs="Arial"/>
          <w:color w:val="000009"/>
        </w:rPr>
        <w:t xml:space="preserve">Ustrezni organi prispevajočih članov (nacionalne osebe za stike) morajo biti obveščeni o ukrepih za zmanjšanje tveganja in varnostnih ukrepih v povezavi z nevarnim blagom (skladno z </w:t>
      </w:r>
      <w:r w:rsidR="00A048B1" w:rsidRPr="00A048B1">
        <w:rPr>
          <w:rFonts w:ascii="Arial" w:hAnsi="Arial" w:cs="Arial"/>
          <w:color w:val="000009"/>
        </w:rPr>
        <w:t>ADR, RID in ADN</w:t>
      </w:r>
      <w:r w:rsidRPr="00AA712D">
        <w:rPr>
          <w:rFonts w:ascii="Arial" w:hAnsi="Arial" w:cs="Arial"/>
          <w:color w:val="000009"/>
        </w:rPr>
        <w:t>).</w:t>
      </w:r>
    </w:p>
    <w:p w14:paraId="1B7D1FF1" w14:textId="77777777" w:rsidR="00402E55" w:rsidRPr="00AA712D" w:rsidRDefault="003D1961">
      <w:pPr>
        <w:pStyle w:val="Odstavekseznama"/>
        <w:numPr>
          <w:ilvl w:val="1"/>
          <w:numId w:val="10"/>
        </w:numPr>
        <w:tabs>
          <w:tab w:val="left" w:pos="1512"/>
        </w:tabs>
        <w:spacing w:before="1"/>
        <w:ind w:hanging="361"/>
        <w:rPr>
          <w:rFonts w:ascii="Arial" w:hAnsi="Arial" w:cs="Arial"/>
        </w:rPr>
      </w:pPr>
      <w:r w:rsidRPr="00AA712D">
        <w:rPr>
          <w:rFonts w:ascii="Arial" w:hAnsi="Arial" w:cs="Arial"/>
          <w:color w:val="000009"/>
        </w:rPr>
        <w:t>V varnost so zajeti tudi drugi nacionalni predpisi, mora pa temeljiti na oceni tveganja.</w:t>
      </w:r>
    </w:p>
    <w:p w14:paraId="2A3F257D" w14:textId="77777777" w:rsidR="00402E55" w:rsidRPr="00AA712D" w:rsidRDefault="00402E55">
      <w:pPr>
        <w:pStyle w:val="Telobesedila"/>
        <w:spacing w:before="6"/>
        <w:rPr>
          <w:rFonts w:ascii="Arial" w:hAnsi="Arial" w:cs="Arial"/>
          <w:sz w:val="22"/>
          <w:szCs w:val="22"/>
        </w:rPr>
      </w:pPr>
    </w:p>
    <w:p w14:paraId="538DE415" w14:textId="12EF00DE" w:rsidR="00402E55" w:rsidRPr="00AA712D" w:rsidRDefault="003D1961">
      <w:pPr>
        <w:pStyle w:val="Odstavekseznama"/>
        <w:numPr>
          <w:ilvl w:val="0"/>
          <w:numId w:val="10"/>
        </w:numPr>
        <w:tabs>
          <w:tab w:val="left" w:pos="1061"/>
        </w:tabs>
        <w:spacing w:line="360" w:lineRule="auto"/>
        <w:ind w:left="1060" w:right="648" w:hanging="361"/>
        <w:jc w:val="both"/>
        <w:rPr>
          <w:rFonts w:ascii="Arial" w:hAnsi="Arial" w:cs="Arial"/>
        </w:rPr>
      </w:pPr>
      <w:r w:rsidRPr="00AA712D">
        <w:rPr>
          <w:rFonts w:ascii="Arial" w:hAnsi="Arial" w:cs="Arial"/>
          <w:color w:val="000009"/>
        </w:rPr>
        <w:t xml:space="preserve">Če se ustrezni prispevajoči člani odločijo za opustitev </w:t>
      </w:r>
      <w:r w:rsidR="00A048B1" w:rsidRPr="00A048B1">
        <w:rPr>
          <w:rFonts w:ascii="Arial" w:hAnsi="Arial" w:cs="Arial"/>
          <w:color w:val="000009"/>
        </w:rPr>
        <w:t>ADR, RID in ADN</w:t>
      </w:r>
      <w:r w:rsidRPr="00AA712D">
        <w:rPr>
          <w:rFonts w:ascii="Arial" w:hAnsi="Arial" w:cs="Arial"/>
          <w:color w:val="000009"/>
        </w:rPr>
        <w:t xml:space="preserve"> se uporabljajo predpisi, kot so določeni v AMovP-6.</w:t>
      </w:r>
    </w:p>
    <w:p w14:paraId="0573D1E6" w14:textId="77777777" w:rsidR="00402E55" w:rsidRPr="00AA712D" w:rsidRDefault="003D1961">
      <w:pPr>
        <w:pStyle w:val="Odstavekseznama"/>
        <w:numPr>
          <w:ilvl w:val="0"/>
          <w:numId w:val="10"/>
        </w:numPr>
        <w:tabs>
          <w:tab w:val="left" w:pos="1061"/>
        </w:tabs>
        <w:ind w:left="1060" w:hanging="361"/>
        <w:jc w:val="both"/>
        <w:rPr>
          <w:rFonts w:ascii="Arial" w:hAnsi="Arial" w:cs="Arial"/>
        </w:rPr>
      </w:pPr>
      <w:r w:rsidRPr="00AA712D">
        <w:rPr>
          <w:rFonts w:ascii="Arial" w:hAnsi="Arial" w:cs="Arial"/>
          <w:color w:val="000009"/>
        </w:rPr>
        <w:t>Skupni prevoz osebja in nevarnega blaga</w:t>
      </w:r>
    </w:p>
    <w:p w14:paraId="474816FB" w14:textId="77777777" w:rsidR="00402E55" w:rsidRPr="00AA712D" w:rsidRDefault="003D1961">
      <w:pPr>
        <w:pStyle w:val="Odstavekseznama"/>
        <w:numPr>
          <w:ilvl w:val="1"/>
          <w:numId w:val="10"/>
        </w:numPr>
        <w:tabs>
          <w:tab w:val="left" w:pos="1512"/>
        </w:tabs>
        <w:spacing w:before="137" w:line="360" w:lineRule="auto"/>
        <w:ind w:right="645"/>
        <w:rPr>
          <w:rFonts w:ascii="Arial" w:hAnsi="Arial" w:cs="Arial"/>
        </w:rPr>
      </w:pPr>
      <w:r w:rsidRPr="00AA712D">
        <w:rPr>
          <w:rFonts w:ascii="Arial" w:hAnsi="Arial" w:cs="Arial"/>
          <w:color w:val="000009"/>
        </w:rPr>
        <w:t>Na tistih prevoznih sredstvih (vozilo/vagon/ladja/prevozna enota), ki prevažajo nevarno blago, so lahko prisotne zgolj tiste osebe, ki so nujne za vojaške premike, ki vključujejo nevarno blago (posadka). Drugo osebje se mora prevažati ločeno.</w:t>
      </w:r>
    </w:p>
    <w:p w14:paraId="33A67E64" w14:textId="77777777" w:rsidR="00402E55" w:rsidRPr="00AA712D" w:rsidRDefault="003D1961">
      <w:pPr>
        <w:pStyle w:val="Odstavekseznama"/>
        <w:numPr>
          <w:ilvl w:val="1"/>
          <w:numId w:val="10"/>
        </w:numPr>
        <w:tabs>
          <w:tab w:val="left" w:pos="1512"/>
        </w:tabs>
        <w:spacing w:before="121" w:line="360" w:lineRule="auto"/>
        <w:ind w:right="642"/>
        <w:rPr>
          <w:rFonts w:ascii="Arial" w:hAnsi="Arial" w:cs="Arial"/>
        </w:rPr>
      </w:pPr>
      <w:r w:rsidRPr="00AA712D">
        <w:rPr>
          <w:rFonts w:ascii="Arial" w:hAnsi="Arial" w:cs="Arial"/>
          <w:color w:val="000009"/>
        </w:rPr>
        <w:t>Razdalja med vagoni z nevarnim blagom in posadko mora pri železniškem prevozu znašati vsaj 18 metrov (kot je določeno v RID 7.5.3</w:t>
      </w:r>
      <w:r w:rsidRPr="00AA712D">
        <w:rPr>
          <w:rFonts w:ascii="Arial" w:hAnsi="Arial" w:cs="Arial"/>
          <w:color w:val="000009"/>
          <w:vertAlign w:val="superscript"/>
        </w:rPr>
        <w:t>2</w:t>
      </w:r>
      <w:r w:rsidRPr="00AA712D">
        <w:rPr>
          <w:rFonts w:ascii="Arial" w:hAnsi="Arial" w:cs="Arial"/>
          <w:color w:val="000009"/>
        </w:rPr>
        <w:t>).</w:t>
      </w:r>
    </w:p>
    <w:p w14:paraId="154B88B0" w14:textId="77777777" w:rsidR="00402E55" w:rsidRPr="00AA712D" w:rsidRDefault="00402E55">
      <w:pPr>
        <w:pStyle w:val="Telobesedila"/>
        <w:rPr>
          <w:rFonts w:ascii="Arial" w:hAnsi="Arial" w:cs="Arial"/>
          <w:sz w:val="22"/>
          <w:szCs w:val="22"/>
        </w:rPr>
      </w:pPr>
    </w:p>
    <w:p w14:paraId="0DC790EC" w14:textId="77777777" w:rsidR="00402E55" w:rsidRPr="00AA712D" w:rsidRDefault="00402E55">
      <w:pPr>
        <w:pStyle w:val="Telobesedila"/>
        <w:rPr>
          <w:rFonts w:ascii="Arial" w:hAnsi="Arial" w:cs="Arial"/>
          <w:sz w:val="22"/>
          <w:szCs w:val="22"/>
        </w:rPr>
      </w:pPr>
    </w:p>
    <w:p w14:paraId="3C0F5E10" w14:textId="77777777" w:rsidR="00402E55" w:rsidRPr="00AA712D" w:rsidRDefault="00402E55">
      <w:pPr>
        <w:pStyle w:val="Telobesedila"/>
        <w:rPr>
          <w:rFonts w:ascii="Arial" w:hAnsi="Arial" w:cs="Arial"/>
          <w:sz w:val="22"/>
          <w:szCs w:val="22"/>
        </w:rPr>
      </w:pPr>
    </w:p>
    <w:p w14:paraId="34986BB9" w14:textId="77777777" w:rsidR="00402E55" w:rsidRPr="00AA712D" w:rsidRDefault="00402E55">
      <w:pPr>
        <w:pStyle w:val="Telobesedila"/>
        <w:rPr>
          <w:rFonts w:ascii="Arial" w:hAnsi="Arial" w:cs="Arial"/>
          <w:sz w:val="22"/>
          <w:szCs w:val="22"/>
        </w:rPr>
      </w:pPr>
    </w:p>
    <w:p w14:paraId="56695EDD" w14:textId="77777777" w:rsidR="00402E55" w:rsidRPr="00AA712D" w:rsidRDefault="00402E55">
      <w:pPr>
        <w:pStyle w:val="Telobesedila"/>
        <w:rPr>
          <w:rFonts w:ascii="Arial" w:hAnsi="Arial" w:cs="Arial"/>
          <w:sz w:val="22"/>
          <w:szCs w:val="22"/>
        </w:rPr>
      </w:pPr>
    </w:p>
    <w:p w14:paraId="23692924" w14:textId="77777777" w:rsidR="00402E55" w:rsidRPr="00AA712D" w:rsidRDefault="00402E55">
      <w:pPr>
        <w:pStyle w:val="Telobesedila"/>
        <w:rPr>
          <w:rFonts w:ascii="Arial" w:hAnsi="Arial" w:cs="Arial"/>
          <w:sz w:val="22"/>
          <w:szCs w:val="22"/>
        </w:rPr>
      </w:pPr>
    </w:p>
    <w:p w14:paraId="145C104A" w14:textId="77777777" w:rsidR="00402E55" w:rsidRPr="00AA712D" w:rsidRDefault="00402E55">
      <w:pPr>
        <w:pStyle w:val="Telobesedila"/>
        <w:rPr>
          <w:rFonts w:ascii="Arial" w:hAnsi="Arial" w:cs="Arial"/>
          <w:sz w:val="22"/>
          <w:szCs w:val="22"/>
        </w:rPr>
      </w:pPr>
    </w:p>
    <w:p w14:paraId="2AE9A1EE" w14:textId="77777777" w:rsidR="00402E55" w:rsidRPr="00AA712D" w:rsidRDefault="00402E55">
      <w:pPr>
        <w:pStyle w:val="Telobesedila"/>
        <w:spacing w:before="5"/>
        <w:rPr>
          <w:rFonts w:ascii="Arial" w:hAnsi="Arial" w:cs="Arial"/>
          <w:sz w:val="22"/>
          <w:szCs w:val="22"/>
        </w:rPr>
      </w:pPr>
    </w:p>
    <w:p w14:paraId="5FF5E008" w14:textId="77777777" w:rsidR="00402E55" w:rsidRPr="00AA712D" w:rsidRDefault="003D1961">
      <w:pPr>
        <w:tabs>
          <w:tab w:val="left" w:pos="1458"/>
        </w:tabs>
        <w:ind w:left="700"/>
        <w:rPr>
          <w:rFonts w:ascii="Arial" w:hAnsi="Arial" w:cs="Arial"/>
        </w:rPr>
      </w:pPr>
      <w:r w:rsidRPr="00AA712D">
        <w:rPr>
          <w:rFonts w:ascii="Arial" w:hAnsi="Arial" w:cs="Arial"/>
          <w:color w:val="000009"/>
          <w:vertAlign w:val="superscript"/>
        </w:rPr>
        <w:t>2</w:t>
      </w:r>
      <w:r w:rsidRPr="00AA712D">
        <w:rPr>
          <w:rFonts w:ascii="Arial" w:hAnsi="Arial" w:cs="Arial"/>
          <w:color w:val="000009"/>
        </w:rPr>
        <w:tab/>
        <w:t>Prispevajoči člani so se odločili za 18-metrsko razdaljo, kar je standardna dolžina železniškega vagona.</w:t>
      </w:r>
    </w:p>
    <w:p w14:paraId="76A07210" w14:textId="77777777" w:rsidR="00402E55" w:rsidRPr="00AA712D" w:rsidRDefault="00402E55">
      <w:pPr>
        <w:rPr>
          <w:rFonts w:ascii="Arial" w:hAnsi="Arial" w:cs="Arial"/>
        </w:rPr>
        <w:sectPr w:rsidR="00402E55" w:rsidRPr="00AA712D">
          <w:pgSz w:w="11910" w:h="16840"/>
          <w:pgMar w:top="1520" w:right="460" w:bottom="1100" w:left="380" w:header="716" w:footer="914" w:gutter="0"/>
          <w:cols w:space="708"/>
        </w:sectPr>
      </w:pPr>
    </w:p>
    <w:p w14:paraId="0444C3E1" w14:textId="77777777" w:rsidR="00402E55" w:rsidRPr="00AA712D" w:rsidRDefault="00402E55">
      <w:pPr>
        <w:pStyle w:val="Telobesedila"/>
        <w:rPr>
          <w:rFonts w:ascii="Arial" w:hAnsi="Arial" w:cs="Arial"/>
          <w:sz w:val="22"/>
          <w:szCs w:val="22"/>
        </w:rPr>
      </w:pPr>
    </w:p>
    <w:p w14:paraId="5D1B5026" w14:textId="77777777" w:rsidR="00402E55" w:rsidRPr="00AA712D" w:rsidRDefault="00402E55">
      <w:pPr>
        <w:pStyle w:val="Telobesedila"/>
        <w:rPr>
          <w:rFonts w:ascii="Arial" w:hAnsi="Arial" w:cs="Arial"/>
          <w:sz w:val="22"/>
          <w:szCs w:val="22"/>
        </w:rPr>
      </w:pPr>
    </w:p>
    <w:p w14:paraId="7BDEB198" w14:textId="77777777" w:rsidR="00402E55" w:rsidRPr="00AA712D" w:rsidRDefault="003D1961">
      <w:pPr>
        <w:pStyle w:val="Odstavekseznama"/>
        <w:numPr>
          <w:ilvl w:val="0"/>
          <w:numId w:val="10"/>
        </w:numPr>
        <w:tabs>
          <w:tab w:val="left" w:pos="1344"/>
        </w:tabs>
        <w:spacing w:before="90"/>
        <w:ind w:left="1343" w:hanging="361"/>
        <w:jc w:val="left"/>
        <w:rPr>
          <w:rFonts w:ascii="Arial" w:hAnsi="Arial" w:cs="Arial"/>
        </w:rPr>
      </w:pPr>
      <w:r w:rsidRPr="00AA712D">
        <w:rPr>
          <w:rFonts w:ascii="Arial" w:hAnsi="Arial" w:cs="Arial"/>
          <w:color w:val="000009"/>
        </w:rPr>
        <w:t>Prevoz nevarnega blaga, pogojno primernega za letno dovoljenje:</w:t>
      </w:r>
    </w:p>
    <w:p w14:paraId="295014B9" w14:textId="77777777" w:rsidR="00402E55" w:rsidRPr="00AA712D" w:rsidRDefault="00402E55">
      <w:pPr>
        <w:pStyle w:val="Telobesedila"/>
        <w:spacing w:before="8"/>
        <w:rPr>
          <w:rFonts w:ascii="Arial" w:hAnsi="Arial" w:cs="Arial"/>
          <w:sz w:val="22"/>
          <w:szCs w:val="22"/>
        </w:rPr>
      </w:pP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63"/>
        <w:gridCol w:w="4239"/>
        <w:gridCol w:w="2326"/>
      </w:tblGrid>
      <w:tr w:rsidR="00402E55" w:rsidRPr="00AA712D" w14:paraId="143C2B03" w14:textId="77777777">
        <w:trPr>
          <w:trHeight w:val="738"/>
        </w:trPr>
        <w:tc>
          <w:tcPr>
            <w:tcW w:w="3663" w:type="dxa"/>
          </w:tcPr>
          <w:p w14:paraId="0037C478" w14:textId="77777777" w:rsidR="00402E55" w:rsidRPr="00AA712D" w:rsidRDefault="003D1961">
            <w:pPr>
              <w:pStyle w:val="TableParagraph"/>
              <w:spacing w:line="259" w:lineRule="auto"/>
              <w:ind w:left="129" w:right="1090"/>
              <w:rPr>
                <w:rFonts w:ascii="Arial" w:hAnsi="Arial" w:cs="Arial"/>
              </w:rPr>
            </w:pPr>
            <w:r w:rsidRPr="00AA712D">
              <w:rPr>
                <w:rFonts w:ascii="Arial" w:hAnsi="Arial" w:cs="Arial"/>
                <w:color w:val="000009"/>
              </w:rPr>
              <w:t>Tehnični pogoji premikov</w:t>
            </w:r>
          </w:p>
        </w:tc>
        <w:tc>
          <w:tcPr>
            <w:tcW w:w="4239" w:type="dxa"/>
          </w:tcPr>
          <w:p w14:paraId="7678D91A" w14:textId="77777777" w:rsidR="00402E55" w:rsidRPr="00AA712D" w:rsidRDefault="00402E55">
            <w:pPr>
              <w:pStyle w:val="TableParagraph"/>
              <w:rPr>
                <w:rFonts w:ascii="Arial" w:hAnsi="Arial" w:cs="Arial"/>
              </w:rPr>
            </w:pPr>
          </w:p>
        </w:tc>
        <w:tc>
          <w:tcPr>
            <w:tcW w:w="2326" w:type="dxa"/>
          </w:tcPr>
          <w:p w14:paraId="152DAC6A" w14:textId="77777777" w:rsidR="00402E55" w:rsidRPr="00AA712D" w:rsidRDefault="003D1961">
            <w:pPr>
              <w:pStyle w:val="TableParagraph"/>
              <w:spacing w:before="145"/>
              <w:ind w:left="108"/>
              <w:rPr>
                <w:rFonts w:ascii="Arial" w:hAnsi="Arial" w:cs="Arial"/>
              </w:rPr>
            </w:pPr>
            <w:r w:rsidRPr="00AA712D">
              <w:rPr>
                <w:rFonts w:ascii="Arial" w:hAnsi="Arial" w:cs="Arial"/>
                <w:color w:val="000009"/>
              </w:rPr>
              <w:t>D/N</w:t>
            </w:r>
          </w:p>
        </w:tc>
      </w:tr>
      <w:tr w:rsidR="00402E55" w:rsidRPr="00AA712D" w14:paraId="54DE0765" w14:textId="77777777">
        <w:trPr>
          <w:trHeight w:val="450"/>
        </w:trPr>
        <w:tc>
          <w:tcPr>
            <w:tcW w:w="3663" w:type="dxa"/>
            <w:vMerge w:val="restart"/>
          </w:tcPr>
          <w:p w14:paraId="634AD706" w14:textId="77777777" w:rsidR="00402E55" w:rsidRPr="00AA712D" w:rsidRDefault="00402E55">
            <w:pPr>
              <w:pStyle w:val="TableParagraph"/>
              <w:rPr>
                <w:rFonts w:ascii="Arial" w:hAnsi="Arial" w:cs="Arial"/>
              </w:rPr>
            </w:pPr>
          </w:p>
          <w:p w14:paraId="4927DF37" w14:textId="77777777" w:rsidR="00402E55" w:rsidRPr="00AA712D" w:rsidRDefault="00402E55">
            <w:pPr>
              <w:pStyle w:val="TableParagraph"/>
              <w:rPr>
                <w:rFonts w:ascii="Arial" w:hAnsi="Arial" w:cs="Arial"/>
              </w:rPr>
            </w:pPr>
          </w:p>
          <w:p w14:paraId="19AB1940" w14:textId="77777777" w:rsidR="00402E55" w:rsidRPr="00AA712D" w:rsidRDefault="00402E55">
            <w:pPr>
              <w:pStyle w:val="TableParagraph"/>
              <w:rPr>
                <w:rFonts w:ascii="Arial" w:hAnsi="Arial" w:cs="Arial"/>
              </w:rPr>
            </w:pPr>
          </w:p>
          <w:p w14:paraId="53F45EAD" w14:textId="77777777" w:rsidR="00402E55" w:rsidRPr="00AA712D" w:rsidRDefault="003D1961">
            <w:pPr>
              <w:pStyle w:val="TableParagraph"/>
              <w:spacing w:before="189" w:line="259" w:lineRule="auto"/>
              <w:ind w:left="108" w:right="828"/>
              <w:rPr>
                <w:rFonts w:ascii="Arial" w:hAnsi="Arial" w:cs="Arial"/>
              </w:rPr>
            </w:pPr>
            <w:r w:rsidRPr="00AA712D">
              <w:rPr>
                <w:rFonts w:ascii="Arial" w:hAnsi="Arial" w:cs="Arial"/>
                <w:color w:val="000009"/>
              </w:rPr>
              <w:t>Prevoz nevarnega blaga skladno z ADR, RID ali ADN</w:t>
            </w:r>
          </w:p>
        </w:tc>
        <w:tc>
          <w:tcPr>
            <w:tcW w:w="4239" w:type="dxa"/>
          </w:tcPr>
          <w:p w14:paraId="60E0F60D" w14:textId="77777777" w:rsidR="00402E55" w:rsidRPr="00AA712D" w:rsidRDefault="003D1961">
            <w:pPr>
              <w:pStyle w:val="TableParagraph"/>
              <w:spacing w:before="1"/>
              <w:ind w:left="107"/>
              <w:rPr>
                <w:rFonts w:ascii="Arial" w:hAnsi="Arial" w:cs="Arial"/>
              </w:rPr>
            </w:pPr>
            <w:r w:rsidRPr="00AA712D">
              <w:rPr>
                <w:rFonts w:ascii="Arial" w:hAnsi="Arial" w:cs="Arial"/>
                <w:color w:val="000009"/>
              </w:rPr>
              <w:t>Nevarno blago, razen razreda 1</w:t>
            </w:r>
          </w:p>
        </w:tc>
        <w:tc>
          <w:tcPr>
            <w:tcW w:w="2326" w:type="dxa"/>
          </w:tcPr>
          <w:p w14:paraId="314C3D72" w14:textId="77777777" w:rsidR="00402E55" w:rsidRPr="00AA712D" w:rsidRDefault="00402E55">
            <w:pPr>
              <w:pStyle w:val="TableParagraph"/>
              <w:rPr>
                <w:rFonts w:ascii="Arial" w:hAnsi="Arial" w:cs="Arial"/>
              </w:rPr>
            </w:pPr>
          </w:p>
        </w:tc>
      </w:tr>
      <w:tr w:rsidR="00402E55" w:rsidRPr="00AA712D" w14:paraId="32AAF8BE" w14:textId="77777777">
        <w:trPr>
          <w:trHeight w:val="740"/>
        </w:trPr>
        <w:tc>
          <w:tcPr>
            <w:tcW w:w="3663" w:type="dxa"/>
            <w:vMerge/>
            <w:tcBorders>
              <w:top w:val="nil"/>
            </w:tcBorders>
          </w:tcPr>
          <w:p w14:paraId="64CE8462" w14:textId="77777777" w:rsidR="00402E55" w:rsidRPr="00AA712D" w:rsidRDefault="00402E55">
            <w:pPr>
              <w:rPr>
                <w:rFonts w:ascii="Arial" w:hAnsi="Arial" w:cs="Arial"/>
              </w:rPr>
            </w:pPr>
          </w:p>
        </w:tc>
        <w:tc>
          <w:tcPr>
            <w:tcW w:w="4239" w:type="dxa"/>
          </w:tcPr>
          <w:p w14:paraId="61B98382" w14:textId="77777777" w:rsidR="00402E55" w:rsidRPr="00AA712D" w:rsidRDefault="003D1961">
            <w:pPr>
              <w:pStyle w:val="TableParagraph"/>
              <w:spacing w:before="1" w:line="256" w:lineRule="auto"/>
              <w:ind w:left="107" w:right="298"/>
              <w:rPr>
                <w:rFonts w:ascii="Arial" w:hAnsi="Arial" w:cs="Arial"/>
              </w:rPr>
            </w:pPr>
            <w:r w:rsidRPr="00AA712D">
              <w:rPr>
                <w:rFonts w:ascii="Arial" w:hAnsi="Arial" w:cs="Arial"/>
                <w:color w:val="000009"/>
              </w:rPr>
              <w:t>Nevarno blago, vključno z 1.4S, razen drugih predmetov razreda 1</w:t>
            </w:r>
          </w:p>
        </w:tc>
        <w:tc>
          <w:tcPr>
            <w:tcW w:w="2326" w:type="dxa"/>
          </w:tcPr>
          <w:p w14:paraId="24F6FF40" w14:textId="77777777" w:rsidR="00402E55" w:rsidRPr="00AA712D" w:rsidRDefault="00402E55">
            <w:pPr>
              <w:pStyle w:val="TableParagraph"/>
              <w:rPr>
                <w:rFonts w:ascii="Arial" w:hAnsi="Arial" w:cs="Arial"/>
              </w:rPr>
            </w:pPr>
          </w:p>
        </w:tc>
      </w:tr>
      <w:tr w:rsidR="00402E55" w:rsidRPr="00AA712D" w14:paraId="1621E4CB" w14:textId="77777777">
        <w:trPr>
          <w:trHeight w:val="447"/>
        </w:trPr>
        <w:tc>
          <w:tcPr>
            <w:tcW w:w="3663" w:type="dxa"/>
            <w:vMerge/>
            <w:tcBorders>
              <w:top w:val="nil"/>
            </w:tcBorders>
          </w:tcPr>
          <w:p w14:paraId="6415573B" w14:textId="77777777" w:rsidR="00402E55" w:rsidRPr="00AA712D" w:rsidRDefault="00402E55">
            <w:pPr>
              <w:rPr>
                <w:rFonts w:ascii="Arial" w:hAnsi="Arial" w:cs="Arial"/>
              </w:rPr>
            </w:pPr>
          </w:p>
        </w:tc>
        <w:tc>
          <w:tcPr>
            <w:tcW w:w="4239" w:type="dxa"/>
          </w:tcPr>
          <w:p w14:paraId="21C053D8" w14:textId="77777777" w:rsidR="00402E55" w:rsidRPr="00AA712D" w:rsidRDefault="003D1961">
            <w:pPr>
              <w:pStyle w:val="TableParagraph"/>
              <w:spacing w:line="267" w:lineRule="exact"/>
              <w:ind w:left="107"/>
              <w:rPr>
                <w:rFonts w:ascii="Arial" w:hAnsi="Arial" w:cs="Arial"/>
              </w:rPr>
            </w:pPr>
            <w:r w:rsidRPr="00AA712D">
              <w:rPr>
                <w:rFonts w:ascii="Arial" w:hAnsi="Arial" w:cs="Arial"/>
                <w:color w:val="000009"/>
              </w:rPr>
              <w:t>Eksplozivi (razred 1), razen 1.4S</w:t>
            </w:r>
          </w:p>
        </w:tc>
        <w:tc>
          <w:tcPr>
            <w:tcW w:w="2326" w:type="dxa"/>
          </w:tcPr>
          <w:p w14:paraId="6A5D3E0A" w14:textId="77777777" w:rsidR="00402E55" w:rsidRPr="00AA712D" w:rsidRDefault="00402E55">
            <w:pPr>
              <w:pStyle w:val="TableParagraph"/>
              <w:rPr>
                <w:rFonts w:ascii="Arial" w:hAnsi="Arial" w:cs="Arial"/>
              </w:rPr>
            </w:pPr>
          </w:p>
        </w:tc>
      </w:tr>
      <w:tr w:rsidR="00402E55" w:rsidRPr="00AA712D" w14:paraId="2D212AAF" w14:textId="77777777">
        <w:trPr>
          <w:trHeight w:val="1031"/>
        </w:trPr>
        <w:tc>
          <w:tcPr>
            <w:tcW w:w="3663" w:type="dxa"/>
            <w:vMerge/>
            <w:tcBorders>
              <w:top w:val="nil"/>
            </w:tcBorders>
          </w:tcPr>
          <w:p w14:paraId="2D530D73" w14:textId="77777777" w:rsidR="00402E55" w:rsidRPr="00AA712D" w:rsidRDefault="00402E55">
            <w:pPr>
              <w:rPr>
                <w:rFonts w:ascii="Arial" w:hAnsi="Arial" w:cs="Arial"/>
              </w:rPr>
            </w:pPr>
          </w:p>
        </w:tc>
        <w:tc>
          <w:tcPr>
            <w:tcW w:w="4239" w:type="dxa"/>
          </w:tcPr>
          <w:p w14:paraId="6637B61D" w14:textId="77777777" w:rsidR="00402E55" w:rsidRPr="00AA712D" w:rsidRDefault="003D1961">
            <w:pPr>
              <w:pStyle w:val="TableParagraph"/>
              <w:spacing w:before="2" w:line="259" w:lineRule="auto"/>
              <w:ind w:left="107" w:right="280"/>
              <w:rPr>
                <w:rFonts w:ascii="Arial" w:hAnsi="Arial" w:cs="Arial"/>
              </w:rPr>
            </w:pPr>
            <w:r w:rsidRPr="00AA712D">
              <w:rPr>
                <w:rFonts w:ascii="Arial" w:hAnsi="Arial" w:cs="Arial"/>
                <w:color w:val="000009"/>
              </w:rPr>
              <w:t>Eksplozivi (razred 1), razen 1.4S, kjer so potrebni varnostni ukrepi, npr. med nočnim počitkom (kar zagotovi država gostiteljica)</w:t>
            </w:r>
          </w:p>
        </w:tc>
        <w:tc>
          <w:tcPr>
            <w:tcW w:w="2326" w:type="dxa"/>
          </w:tcPr>
          <w:p w14:paraId="02525F5D" w14:textId="77777777" w:rsidR="00402E55" w:rsidRPr="00AA712D" w:rsidRDefault="00402E55">
            <w:pPr>
              <w:pStyle w:val="TableParagraph"/>
              <w:rPr>
                <w:rFonts w:ascii="Arial" w:hAnsi="Arial" w:cs="Arial"/>
              </w:rPr>
            </w:pPr>
          </w:p>
        </w:tc>
      </w:tr>
      <w:tr w:rsidR="00402E55" w:rsidRPr="00AA712D" w14:paraId="1F5E8CAF" w14:textId="77777777">
        <w:trPr>
          <w:trHeight w:val="1028"/>
        </w:trPr>
        <w:tc>
          <w:tcPr>
            <w:tcW w:w="3663" w:type="dxa"/>
            <w:vMerge w:val="restart"/>
          </w:tcPr>
          <w:p w14:paraId="6C6F4262" w14:textId="77777777" w:rsidR="00402E55" w:rsidRPr="00AA712D" w:rsidRDefault="00402E55">
            <w:pPr>
              <w:pStyle w:val="TableParagraph"/>
              <w:rPr>
                <w:rFonts w:ascii="Arial" w:hAnsi="Arial" w:cs="Arial"/>
              </w:rPr>
            </w:pPr>
          </w:p>
          <w:p w14:paraId="03528D09" w14:textId="77777777" w:rsidR="00402E55" w:rsidRPr="00AA712D" w:rsidRDefault="00402E55">
            <w:pPr>
              <w:pStyle w:val="TableParagraph"/>
              <w:spacing w:before="2"/>
              <w:rPr>
                <w:rFonts w:ascii="Arial" w:hAnsi="Arial" w:cs="Arial"/>
              </w:rPr>
            </w:pPr>
          </w:p>
          <w:p w14:paraId="10F9473F" w14:textId="77777777" w:rsidR="00402E55" w:rsidRPr="00AA712D" w:rsidRDefault="003D1961">
            <w:pPr>
              <w:pStyle w:val="TableParagraph"/>
              <w:spacing w:before="1" w:line="259" w:lineRule="auto"/>
              <w:ind w:left="146" w:right="415"/>
              <w:rPr>
                <w:rFonts w:ascii="Arial" w:hAnsi="Arial" w:cs="Arial"/>
              </w:rPr>
            </w:pPr>
            <w:r w:rsidRPr="00AA712D">
              <w:rPr>
                <w:rFonts w:ascii="Arial" w:hAnsi="Arial" w:cs="Arial"/>
                <w:color w:val="000009"/>
              </w:rPr>
              <w:t>Prevoz nevarnega blaga, ki ni skladen z ADR, RID ali ADN</w:t>
            </w:r>
          </w:p>
        </w:tc>
        <w:tc>
          <w:tcPr>
            <w:tcW w:w="4239" w:type="dxa"/>
          </w:tcPr>
          <w:p w14:paraId="462EFF79" w14:textId="77777777" w:rsidR="00402E55" w:rsidRPr="00AA712D" w:rsidRDefault="003D1961">
            <w:pPr>
              <w:pStyle w:val="TableParagraph"/>
              <w:spacing w:line="259" w:lineRule="auto"/>
              <w:ind w:left="107" w:right="359"/>
              <w:rPr>
                <w:rFonts w:ascii="Arial" w:hAnsi="Arial" w:cs="Arial"/>
              </w:rPr>
            </w:pPr>
            <w:r w:rsidRPr="00AA712D">
              <w:rPr>
                <w:rFonts w:ascii="Arial" w:hAnsi="Arial" w:cs="Arial"/>
                <w:color w:val="000009"/>
              </w:rPr>
              <w:t>Ne izpolnjuje, toda skladen s standardnimi povezanimi dokumenti 2, 3, 5 AMovP-6 (vključno z veljavnimi nacionalnimi odstopanji)</w:t>
            </w:r>
          </w:p>
        </w:tc>
        <w:tc>
          <w:tcPr>
            <w:tcW w:w="2326" w:type="dxa"/>
          </w:tcPr>
          <w:p w14:paraId="140BAFA8" w14:textId="77777777" w:rsidR="00402E55" w:rsidRPr="00AA712D" w:rsidRDefault="00402E55">
            <w:pPr>
              <w:pStyle w:val="TableParagraph"/>
              <w:rPr>
                <w:rFonts w:ascii="Arial" w:hAnsi="Arial" w:cs="Arial"/>
              </w:rPr>
            </w:pPr>
          </w:p>
        </w:tc>
      </w:tr>
      <w:tr w:rsidR="00402E55" w:rsidRPr="00AA712D" w14:paraId="514495D0" w14:textId="77777777">
        <w:trPr>
          <w:trHeight w:val="450"/>
        </w:trPr>
        <w:tc>
          <w:tcPr>
            <w:tcW w:w="3663" w:type="dxa"/>
            <w:vMerge/>
            <w:tcBorders>
              <w:top w:val="nil"/>
            </w:tcBorders>
          </w:tcPr>
          <w:p w14:paraId="0947E873" w14:textId="77777777" w:rsidR="00402E55" w:rsidRPr="00AA712D" w:rsidRDefault="00402E55">
            <w:pPr>
              <w:rPr>
                <w:rFonts w:ascii="Arial" w:hAnsi="Arial" w:cs="Arial"/>
              </w:rPr>
            </w:pPr>
          </w:p>
        </w:tc>
        <w:tc>
          <w:tcPr>
            <w:tcW w:w="4239" w:type="dxa"/>
          </w:tcPr>
          <w:p w14:paraId="26AD3335" w14:textId="77777777" w:rsidR="00402E55" w:rsidRPr="00AA712D" w:rsidRDefault="003D1961">
            <w:pPr>
              <w:pStyle w:val="TableParagraph"/>
              <w:spacing w:line="267" w:lineRule="exact"/>
              <w:ind w:left="107"/>
              <w:rPr>
                <w:rFonts w:ascii="Arial" w:hAnsi="Arial" w:cs="Arial"/>
              </w:rPr>
            </w:pPr>
            <w:r w:rsidRPr="00AA712D">
              <w:rPr>
                <w:rFonts w:ascii="Arial" w:hAnsi="Arial" w:cs="Arial"/>
                <w:color w:val="000009"/>
              </w:rPr>
              <w:t>Ne izpolnjuje</w:t>
            </w:r>
          </w:p>
        </w:tc>
        <w:tc>
          <w:tcPr>
            <w:tcW w:w="2326" w:type="dxa"/>
          </w:tcPr>
          <w:p w14:paraId="5D925144" w14:textId="77777777" w:rsidR="00402E55" w:rsidRPr="00AA712D" w:rsidRDefault="00402E55">
            <w:pPr>
              <w:pStyle w:val="TableParagraph"/>
              <w:rPr>
                <w:rFonts w:ascii="Arial" w:hAnsi="Arial" w:cs="Arial"/>
              </w:rPr>
            </w:pPr>
          </w:p>
        </w:tc>
      </w:tr>
      <w:tr w:rsidR="00402E55" w:rsidRPr="00AA712D" w14:paraId="3A06B541" w14:textId="77777777">
        <w:trPr>
          <w:trHeight w:val="450"/>
        </w:trPr>
        <w:tc>
          <w:tcPr>
            <w:tcW w:w="3663" w:type="dxa"/>
            <w:vMerge/>
            <w:tcBorders>
              <w:top w:val="nil"/>
            </w:tcBorders>
          </w:tcPr>
          <w:p w14:paraId="4F342CEB" w14:textId="77777777" w:rsidR="00402E55" w:rsidRPr="00AA712D" w:rsidRDefault="00402E55">
            <w:pPr>
              <w:rPr>
                <w:rFonts w:ascii="Arial" w:hAnsi="Arial" w:cs="Arial"/>
              </w:rPr>
            </w:pPr>
          </w:p>
        </w:tc>
        <w:tc>
          <w:tcPr>
            <w:tcW w:w="4239" w:type="dxa"/>
          </w:tcPr>
          <w:p w14:paraId="1FAC23D7" w14:textId="77777777" w:rsidR="00402E55" w:rsidRPr="00AA712D" w:rsidRDefault="003D1961">
            <w:pPr>
              <w:pStyle w:val="TableParagraph"/>
              <w:spacing w:line="267" w:lineRule="exact"/>
              <w:ind w:left="107"/>
              <w:rPr>
                <w:rFonts w:ascii="Arial" w:hAnsi="Arial" w:cs="Arial"/>
              </w:rPr>
            </w:pPr>
            <w:r w:rsidRPr="00AA712D">
              <w:rPr>
                <w:rFonts w:ascii="Arial" w:hAnsi="Arial" w:cs="Arial"/>
                <w:color w:val="000009"/>
              </w:rPr>
              <w:t>Bojna natovorjena taktična vozila</w:t>
            </w:r>
          </w:p>
        </w:tc>
        <w:tc>
          <w:tcPr>
            <w:tcW w:w="2326" w:type="dxa"/>
          </w:tcPr>
          <w:p w14:paraId="29E7BB3C" w14:textId="77777777" w:rsidR="00402E55" w:rsidRPr="00AA712D" w:rsidRDefault="00402E55">
            <w:pPr>
              <w:pStyle w:val="TableParagraph"/>
              <w:rPr>
                <w:rFonts w:ascii="Arial" w:hAnsi="Arial" w:cs="Arial"/>
              </w:rPr>
            </w:pPr>
          </w:p>
        </w:tc>
      </w:tr>
    </w:tbl>
    <w:p w14:paraId="2E644AE4" w14:textId="77777777" w:rsidR="00402E55" w:rsidRPr="00AA712D" w:rsidRDefault="00402E55">
      <w:pPr>
        <w:pStyle w:val="Telobesedila"/>
        <w:spacing w:before="7"/>
        <w:rPr>
          <w:rFonts w:ascii="Arial" w:hAnsi="Arial" w:cs="Arial"/>
          <w:sz w:val="22"/>
          <w:szCs w:val="22"/>
        </w:rPr>
      </w:pPr>
    </w:p>
    <w:p w14:paraId="5899E338" w14:textId="77777777" w:rsidR="00402E55" w:rsidRPr="00AA712D" w:rsidRDefault="003D1961">
      <w:pPr>
        <w:ind w:left="1266"/>
        <w:rPr>
          <w:rFonts w:ascii="Arial" w:hAnsi="Arial" w:cs="Arial"/>
        </w:rPr>
      </w:pPr>
      <w:r w:rsidRPr="00AA712D">
        <w:rPr>
          <w:rFonts w:ascii="Arial" w:hAnsi="Arial" w:cs="Arial"/>
          <w:b/>
        </w:rPr>
        <w:t>D</w:t>
      </w:r>
      <w:r w:rsidRPr="00AA712D">
        <w:rPr>
          <w:rFonts w:ascii="Arial" w:hAnsi="Arial" w:cs="Arial"/>
        </w:rPr>
        <w:t>: primerno za letno dovoljenje</w:t>
      </w:r>
    </w:p>
    <w:p w14:paraId="22AEC5BE" w14:textId="77777777" w:rsidR="00402E55" w:rsidRPr="00AA712D" w:rsidRDefault="003D1961">
      <w:pPr>
        <w:spacing w:before="22"/>
        <w:ind w:left="1266"/>
        <w:rPr>
          <w:rFonts w:ascii="Arial" w:hAnsi="Arial" w:cs="Arial"/>
        </w:rPr>
      </w:pPr>
      <w:r w:rsidRPr="00AA712D">
        <w:rPr>
          <w:rFonts w:ascii="Arial" w:hAnsi="Arial" w:cs="Arial"/>
          <w:b/>
        </w:rPr>
        <w:t>N</w:t>
      </w:r>
      <w:r w:rsidRPr="00AA712D">
        <w:rPr>
          <w:rFonts w:ascii="Arial" w:hAnsi="Arial" w:cs="Arial"/>
        </w:rPr>
        <w:t>: ni primerno za letno dovoljenje</w:t>
      </w:r>
    </w:p>
    <w:p w14:paraId="25E4E12B" w14:textId="77777777" w:rsidR="00402E55" w:rsidRPr="00AA712D" w:rsidRDefault="00402E55">
      <w:pPr>
        <w:pStyle w:val="Telobesedila"/>
        <w:rPr>
          <w:rFonts w:ascii="Arial" w:hAnsi="Arial" w:cs="Arial"/>
          <w:sz w:val="22"/>
          <w:szCs w:val="22"/>
        </w:rPr>
      </w:pPr>
    </w:p>
    <w:p w14:paraId="589EEB9D" w14:textId="77777777" w:rsidR="00402E55" w:rsidRPr="00AA712D" w:rsidRDefault="003D1961">
      <w:pPr>
        <w:pStyle w:val="Telobesedila"/>
        <w:spacing w:before="166"/>
        <w:ind w:left="1127"/>
        <w:rPr>
          <w:rFonts w:ascii="Arial" w:hAnsi="Arial" w:cs="Arial"/>
          <w:sz w:val="22"/>
          <w:szCs w:val="22"/>
        </w:rPr>
      </w:pPr>
      <w:r w:rsidRPr="00AA712D">
        <w:rPr>
          <w:rFonts w:ascii="Arial" w:hAnsi="Arial" w:cs="Arial"/>
          <w:sz w:val="22"/>
          <w:szCs w:val="22"/>
          <w:u w:val="single"/>
        </w:rPr>
        <w:t>Pojasnila glede nekaterih celic</w:t>
      </w:r>
    </w:p>
    <w:p w14:paraId="63C1BA54" w14:textId="77777777" w:rsidR="00402E55" w:rsidRPr="00AA712D" w:rsidRDefault="00402E55">
      <w:pPr>
        <w:pStyle w:val="Telobesedila"/>
        <w:rPr>
          <w:rFonts w:ascii="Arial" w:hAnsi="Arial" w:cs="Arial"/>
          <w:sz w:val="22"/>
          <w:szCs w:val="22"/>
        </w:rPr>
      </w:pPr>
    </w:p>
    <w:p w14:paraId="1A160F9F" w14:textId="77777777" w:rsidR="00402E55" w:rsidRPr="00670EF6" w:rsidRDefault="003D1961" w:rsidP="00670EF6">
      <w:pPr>
        <w:ind w:left="1134"/>
        <w:rPr>
          <w:rFonts w:ascii="Arial" w:hAnsi="Arial" w:cs="Arial"/>
          <w:b/>
        </w:rPr>
      </w:pPr>
      <w:bookmarkStart w:id="18" w:name="_Toc116026439"/>
      <w:r w:rsidRPr="00670EF6">
        <w:rPr>
          <w:rFonts w:ascii="Arial" w:hAnsi="Arial" w:cs="Arial"/>
          <w:b/>
        </w:rPr>
        <w:t>Prevoz nevarnega blaga</w:t>
      </w:r>
      <w:bookmarkEnd w:id="18"/>
    </w:p>
    <w:p w14:paraId="5B61F7D7" w14:textId="77777777" w:rsidR="00402E55" w:rsidRPr="00AA712D" w:rsidRDefault="003D1961">
      <w:pPr>
        <w:pStyle w:val="Telobesedila"/>
        <w:spacing w:before="43" w:line="360" w:lineRule="auto"/>
        <w:ind w:left="1127" w:right="704"/>
        <w:rPr>
          <w:rFonts w:ascii="Arial" w:hAnsi="Arial" w:cs="Arial"/>
          <w:sz w:val="22"/>
          <w:szCs w:val="22"/>
        </w:rPr>
      </w:pPr>
      <w:r w:rsidRPr="00AA712D">
        <w:rPr>
          <w:rFonts w:ascii="Arial" w:hAnsi="Arial" w:cs="Arial"/>
          <w:sz w:val="22"/>
          <w:szCs w:val="22"/>
        </w:rPr>
        <w:t>Nevarno blago, kot je navedeno v ADR, ADN in RID. Vse to blago ima številko ZN in ustrezno odpremno ime. Prevoz se opravi skladno s tistimi evropskimi sporazumi, kot poteka v civilni sferi (pošiljka, tovornjak, vozniki in dokumentacija).</w:t>
      </w:r>
    </w:p>
    <w:p w14:paraId="586DCBF8" w14:textId="77777777" w:rsidR="00402E55" w:rsidRPr="00AA712D" w:rsidRDefault="00402E55">
      <w:pPr>
        <w:pStyle w:val="Telobesedila"/>
        <w:spacing w:before="9"/>
        <w:rPr>
          <w:rFonts w:ascii="Arial" w:hAnsi="Arial" w:cs="Arial"/>
          <w:sz w:val="22"/>
          <w:szCs w:val="22"/>
        </w:rPr>
      </w:pPr>
    </w:p>
    <w:p w14:paraId="0736D345" w14:textId="77777777" w:rsidR="00402E55" w:rsidRPr="00670EF6" w:rsidRDefault="003D1961" w:rsidP="00670EF6">
      <w:pPr>
        <w:ind w:left="1134"/>
        <w:rPr>
          <w:rFonts w:ascii="Arial" w:hAnsi="Arial" w:cs="Arial"/>
          <w:b/>
        </w:rPr>
      </w:pPr>
      <w:bookmarkStart w:id="19" w:name="_Toc116026440"/>
      <w:r w:rsidRPr="00670EF6">
        <w:rPr>
          <w:rFonts w:ascii="Arial" w:hAnsi="Arial" w:cs="Arial"/>
          <w:b/>
        </w:rPr>
        <w:t>Nevarno blago, razen razreda 1</w:t>
      </w:r>
      <w:bookmarkEnd w:id="19"/>
    </w:p>
    <w:p w14:paraId="5D53C04D" w14:textId="77777777" w:rsidR="00402E55" w:rsidRPr="00AA712D" w:rsidRDefault="003D1961">
      <w:pPr>
        <w:pStyle w:val="Telobesedila"/>
        <w:spacing w:before="41"/>
        <w:ind w:left="1127"/>
        <w:rPr>
          <w:rFonts w:ascii="Arial" w:hAnsi="Arial" w:cs="Arial"/>
          <w:sz w:val="22"/>
          <w:szCs w:val="22"/>
        </w:rPr>
      </w:pPr>
      <w:r w:rsidRPr="00AA712D">
        <w:rPr>
          <w:rFonts w:ascii="Arial" w:hAnsi="Arial" w:cs="Arial"/>
          <w:sz w:val="22"/>
          <w:szCs w:val="22"/>
        </w:rPr>
        <w:t>Vse nevarno blago iz razredov 2–9.</w:t>
      </w:r>
    </w:p>
    <w:p w14:paraId="710539B0" w14:textId="77777777" w:rsidR="00402E55" w:rsidRPr="00AA712D" w:rsidRDefault="00402E55">
      <w:pPr>
        <w:pStyle w:val="Telobesedila"/>
        <w:rPr>
          <w:rFonts w:ascii="Arial" w:hAnsi="Arial" w:cs="Arial"/>
          <w:sz w:val="22"/>
          <w:szCs w:val="22"/>
        </w:rPr>
      </w:pPr>
    </w:p>
    <w:p w14:paraId="70830E78" w14:textId="77777777" w:rsidR="00402E55" w:rsidRPr="00AA712D" w:rsidRDefault="003D1961">
      <w:pPr>
        <w:pStyle w:val="Naslov1"/>
        <w:spacing w:before="0"/>
        <w:ind w:left="1127"/>
        <w:rPr>
          <w:rFonts w:ascii="Arial" w:hAnsi="Arial" w:cs="Arial"/>
          <w:sz w:val="22"/>
          <w:szCs w:val="22"/>
        </w:rPr>
      </w:pPr>
      <w:bookmarkStart w:id="20" w:name="_Toc116026441"/>
      <w:bookmarkStart w:id="21" w:name="_Toc116032288"/>
      <w:r w:rsidRPr="00AA712D">
        <w:rPr>
          <w:rFonts w:ascii="Arial" w:hAnsi="Arial" w:cs="Arial"/>
          <w:sz w:val="22"/>
          <w:szCs w:val="22"/>
        </w:rPr>
        <w:t>Nevarno blago, vključno z 1.4S, razen drugih predmetov razreda 1</w:t>
      </w:r>
      <w:bookmarkEnd w:id="20"/>
      <w:bookmarkEnd w:id="21"/>
    </w:p>
    <w:p w14:paraId="6ECF0368" w14:textId="77777777" w:rsidR="00402E55" w:rsidRPr="00AA712D" w:rsidRDefault="003D1961">
      <w:pPr>
        <w:pStyle w:val="Telobesedila"/>
        <w:spacing w:before="41"/>
        <w:ind w:left="1127"/>
        <w:rPr>
          <w:rFonts w:ascii="Arial" w:hAnsi="Arial" w:cs="Arial"/>
          <w:sz w:val="22"/>
          <w:szCs w:val="22"/>
        </w:rPr>
      </w:pPr>
      <w:r w:rsidRPr="00AA712D">
        <w:rPr>
          <w:rFonts w:ascii="Arial" w:hAnsi="Arial" w:cs="Arial"/>
          <w:sz w:val="22"/>
          <w:szCs w:val="22"/>
        </w:rPr>
        <w:t>Vse nevarno blago iz razredov 2–9 in razreda 1, 4. dela, združljivostne skupine S (1.4S).</w:t>
      </w:r>
    </w:p>
    <w:p w14:paraId="16C2A9B1" w14:textId="77777777" w:rsidR="00402E55" w:rsidRPr="00670EF6" w:rsidRDefault="00402E55" w:rsidP="00670EF6">
      <w:pPr>
        <w:ind w:left="1134"/>
        <w:rPr>
          <w:rFonts w:ascii="Arial" w:hAnsi="Arial" w:cs="Arial"/>
          <w:b/>
        </w:rPr>
      </w:pPr>
    </w:p>
    <w:p w14:paraId="44F496FC" w14:textId="77777777" w:rsidR="00402E55" w:rsidRPr="00670EF6" w:rsidRDefault="003D1961" w:rsidP="00670EF6">
      <w:pPr>
        <w:ind w:left="1134"/>
        <w:rPr>
          <w:rFonts w:ascii="Arial" w:hAnsi="Arial" w:cs="Arial"/>
          <w:b/>
        </w:rPr>
      </w:pPr>
      <w:bookmarkStart w:id="22" w:name="_Toc116026442"/>
      <w:r w:rsidRPr="00670EF6">
        <w:rPr>
          <w:rFonts w:ascii="Arial" w:hAnsi="Arial" w:cs="Arial"/>
          <w:b/>
        </w:rPr>
        <w:t>Eksplozivi (razred 1), razen 1.4S</w:t>
      </w:r>
      <w:bookmarkEnd w:id="22"/>
    </w:p>
    <w:p w14:paraId="76511769" w14:textId="77777777" w:rsidR="00402E55" w:rsidRPr="00AA712D" w:rsidRDefault="003D1961">
      <w:pPr>
        <w:pStyle w:val="Telobesedila"/>
        <w:spacing w:before="41" w:line="360" w:lineRule="auto"/>
        <w:ind w:left="1127" w:right="686"/>
        <w:rPr>
          <w:rFonts w:ascii="Arial" w:hAnsi="Arial" w:cs="Arial"/>
          <w:sz w:val="22"/>
          <w:szCs w:val="22"/>
        </w:rPr>
      </w:pPr>
      <w:r w:rsidRPr="00AA712D">
        <w:rPr>
          <w:rFonts w:ascii="Arial" w:hAnsi="Arial" w:cs="Arial"/>
          <w:sz w:val="22"/>
          <w:szCs w:val="22"/>
        </w:rPr>
        <w:t xml:space="preserve">Ti predmeti iz razreda 1 se prevažajo skladno z ADR, RID, ADN, vendar je ta skupina zaradi mednarodnih izmenjav informacij o eksplozivih med prispevajočimi člani ločena. Ustrezni </w:t>
      </w:r>
      <w:r w:rsidRPr="00AA712D">
        <w:rPr>
          <w:rFonts w:ascii="Arial" w:hAnsi="Arial" w:cs="Arial"/>
          <w:color w:val="000009"/>
          <w:sz w:val="22"/>
          <w:szCs w:val="22"/>
        </w:rPr>
        <w:t>prispevajoči člani lahko izvedejo svoje ocene tveganja, varnostne ocene in ocene varnosti (kar je odvisno od nacionalne zakonodaje, groženj in potrebnih storitev, kot je omenjeno v odstavkih 2c in 3b tega razdelka).</w:t>
      </w:r>
    </w:p>
    <w:p w14:paraId="1FFC1D7E" w14:textId="77777777" w:rsidR="00402E55" w:rsidRPr="00AA712D" w:rsidRDefault="00402E55">
      <w:pPr>
        <w:spacing w:line="360" w:lineRule="auto"/>
        <w:rPr>
          <w:rFonts w:ascii="Arial" w:hAnsi="Arial" w:cs="Arial"/>
        </w:rPr>
        <w:sectPr w:rsidR="00402E55" w:rsidRPr="00AA712D">
          <w:pgSz w:w="11910" w:h="16840"/>
          <w:pgMar w:top="1520" w:right="460" w:bottom="1100" w:left="380" w:header="716" w:footer="914" w:gutter="0"/>
          <w:cols w:space="708"/>
        </w:sectPr>
      </w:pPr>
    </w:p>
    <w:p w14:paraId="2604387A" w14:textId="77777777" w:rsidR="00402E55" w:rsidRPr="00AA712D" w:rsidRDefault="00402E55">
      <w:pPr>
        <w:pStyle w:val="Telobesedila"/>
        <w:rPr>
          <w:rFonts w:ascii="Arial" w:hAnsi="Arial" w:cs="Arial"/>
          <w:sz w:val="22"/>
          <w:szCs w:val="22"/>
        </w:rPr>
      </w:pPr>
    </w:p>
    <w:p w14:paraId="0AF761A9" w14:textId="77777777" w:rsidR="00402E55" w:rsidRPr="00AA712D" w:rsidRDefault="00402E55">
      <w:pPr>
        <w:pStyle w:val="Telobesedila"/>
        <w:spacing w:before="2"/>
        <w:rPr>
          <w:rFonts w:ascii="Arial" w:hAnsi="Arial" w:cs="Arial"/>
          <w:sz w:val="22"/>
          <w:szCs w:val="22"/>
        </w:rPr>
      </w:pPr>
    </w:p>
    <w:p w14:paraId="4F6A52DB" w14:textId="77777777" w:rsidR="00402E55" w:rsidRPr="00670EF6" w:rsidRDefault="003D1961" w:rsidP="00670EF6">
      <w:pPr>
        <w:ind w:left="1134"/>
        <w:rPr>
          <w:rFonts w:ascii="Arial" w:hAnsi="Arial" w:cs="Arial"/>
          <w:b/>
        </w:rPr>
      </w:pPr>
      <w:bookmarkStart w:id="23" w:name="_Toc116026443"/>
      <w:r w:rsidRPr="00670EF6">
        <w:rPr>
          <w:rFonts w:ascii="Arial" w:hAnsi="Arial" w:cs="Arial"/>
          <w:b/>
        </w:rPr>
        <w:t>Eksplozivi (razred 1), razen 1.4S, pri katerih je potrebna zaščita oziroma nočni počitek</w:t>
      </w:r>
      <w:bookmarkEnd w:id="23"/>
    </w:p>
    <w:p w14:paraId="3CF979D2" w14:textId="77777777" w:rsidR="00402E55" w:rsidRPr="00AA712D" w:rsidRDefault="003D1961">
      <w:pPr>
        <w:pStyle w:val="Telobesedila"/>
        <w:spacing w:before="40" w:line="360" w:lineRule="auto"/>
        <w:ind w:left="1127" w:right="724"/>
        <w:rPr>
          <w:rFonts w:ascii="Arial" w:hAnsi="Arial" w:cs="Arial"/>
          <w:sz w:val="22"/>
          <w:szCs w:val="22"/>
        </w:rPr>
      </w:pPr>
      <w:r w:rsidRPr="00AA712D">
        <w:rPr>
          <w:rFonts w:ascii="Arial" w:hAnsi="Arial" w:cs="Arial"/>
          <w:sz w:val="22"/>
          <w:szCs w:val="22"/>
        </w:rPr>
        <w:t>To so tisti predmeti iz razreda 1, pri katerih države pošiljateljice želijo podporo iz varnostnih razlogov, največkrat za parkiranje in nočni počitek.</w:t>
      </w:r>
    </w:p>
    <w:p w14:paraId="49C33419" w14:textId="77777777" w:rsidR="00402E55" w:rsidRPr="00670EF6" w:rsidRDefault="00402E55" w:rsidP="00670EF6">
      <w:pPr>
        <w:rPr>
          <w:rFonts w:ascii="Arial" w:hAnsi="Arial" w:cs="Arial"/>
        </w:rPr>
      </w:pPr>
    </w:p>
    <w:p w14:paraId="60B26F82" w14:textId="77777777" w:rsidR="00402E55" w:rsidRPr="00670EF6" w:rsidRDefault="003D1961" w:rsidP="00670EF6">
      <w:pPr>
        <w:ind w:firstLine="1134"/>
        <w:rPr>
          <w:rFonts w:ascii="Arial" w:hAnsi="Arial" w:cs="Arial"/>
          <w:b/>
        </w:rPr>
      </w:pPr>
      <w:bookmarkStart w:id="24" w:name="_Toc116026444"/>
      <w:r w:rsidRPr="00670EF6">
        <w:rPr>
          <w:rFonts w:ascii="Arial" w:hAnsi="Arial" w:cs="Arial"/>
          <w:b/>
        </w:rPr>
        <w:t>Prevoz nevarnega blaga, ki ni skladen z ADR, RID, ADN</w:t>
      </w:r>
      <w:bookmarkEnd w:id="24"/>
    </w:p>
    <w:p w14:paraId="386CB28E" w14:textId="77777777" w:rsidR="00402E55" w:rsidRPr="00AA712D" w:rsidRDefault="003D1961" w:rsidP="00F27990">
      <w:pPr>
        <w:pStyle w:val="Telobesedila"/>
        <w:spacing w:before="39" w:line="360" w:lineRule="auto"/>
        <w:ind w:left="1127" w:right="951"/>
        <w:rPr>
          <w:rFonts w:ascii="Arial" w:hAnsi="Arial" w:cs="Arial"/>
          <w:sz w:val="22"/>
          <w:szCs w:val="22"/>
        </w:rPr>
      </w:pPr>
      <w:r w:rsidRPr="00AA712D">
        <w:rPr>
          <w:rFonts w:ascii="Arial" w:hAnsi="Arial" w:cs="Arial"/>
          <w:sz w:val="22"/>
          <w:szCs w:val="22"/>
        </w:rPr>
        <w:t>Vse nevarno blago, kot je navedeno v ADR, ADN, RID, ima številko ZN in ustrezno odpremno ime. Prevoz se ne opravi skladno s temi sporazumi (npr.</w:t>
      </w:r>
      <w:r w:rsidR="00F27990" w:rsidRPr="00AA712D">
        <w:rPr>
          <w:rFonts w:ascii="Arial" w:hAnsi="Arial" w:cs="Arial"/>
          <w:sz w:val="22"/>
          <w:szCs w:val="22"/>
        </w:rPr>
        <w:t xml:space="preserve"> </w:t>
      </w:r>
      <w:r w:rsidRPr="00AA712D">
        <w:rPr>
          <w:rFonts w:ascii="Arial" w:hAnsi="Arial" w:cs="Arial"/>
          <w:sz w:val="22"/>
          <w:szCs w:val="22"/>
        </w:rPr>
        <w:t>dokumentacija o pošiljki, tovornjaku, vozniku ni skladna z ADR, RID ali ADN oziroma je samo delno skladna).</w:t>
      </w:r>
    </w:p>
    <w:p w14:paraId="3D0AD3BE" w14:textId="77777777" w:rsidR="00402E55" w:rsidRPr="00670EF6" w:rsidRDefault="00402E55" w:rsidP="00670EF6">
      <w:pPr>
        <w:ind w:left="1134"/>
        <w:rPr>
          <w:rFonts w:ascii="Arial" w:hAnsi="Arial" w:cs="Arial"/>
          <w:b/>
        </w:rPr>
      </w:pPr>
    </w:p>
    <w:p w14:paraId="6369F7EA" w14:textId="77777777" w:rsidR="00402E55" w:rsidRPr="00670EF6" w:rsidRDefault="003D1961" w:rsidP="00670EF6">
      <w:pPr>
        <w:ind w:left="1134"/>
        <w:rPr>
          <w:rFonts w:ascii="Arial" w:hAnsi="Arial" w:cs="Arial"/>
          <w:b/>
        </w:rPr>
      </w:pPr>
      <w:bookmarkStart w:id="25" w:name="_Toc116026445"/>
      <w:r w:rsidRPr="00670EF6">
        <w:rPr>
          <w:rFonts w:ascii="Arial" w:hAnsi="Arial" w:cs="Arial"/>
          <w:b/>
        </w:rPr>
        <w:t>Ne izpolnjuje, toda skladen s standardnimi povezanimi dokumenti 2, 3, 5 AMovP-6 (vključno z veljavnimi nacionalnimi odstopanji)</w:t>
      </w:r>
      <w:bookmarkEnd w:id="25"/>
    </w:p>
    <w:p w14:paraId="7358A851" w14:textId="77777777" w:rsidR="00402E55" w:rsidRPr="00AA712D" w:rsidRDefault="003D1961">
      <w:pPr>
        <w:pStyle w:val="Telobesedila"/>
        <w:spacing w:line="360" w:lineRule="auto"/>
        <w:ind w:left="1127" w:right="785"/>
        <w:rPr>
          <w:rFonts w:ascii="Arial" w:hAnsi="Arial" w:cs="Arial"/>
          <w:sz w:val="22"/>
          <w:szCs w:val="22"/>
        </w:rPr>
      </w:pPr>
      <w:r w:rsidRPr="00AA712D">
        <w:rPr>
          <w:rFonts w:ascii="Arial" w:hAnsi="Arial" w:cs="Arial"/>
          <w:sz w:val="22"/>
          <w:szCs w:val="22"/>
        </w:rPr>
        <w:t>Prevoz nevarnega blaga ni skladen s civilnimi sporazumi, vendar obstajajo izjeme in možnosti, opisane v standardnih povezanih dokumentih 2, 3, 5 AMovP-6.</w:t>
      </w:r>
    </w:p>
    <w:p w14:paraId="2B3E233D" w14:textId="77777777" w:rsidR="00402E55" w:rsidRPr="00AA712D" w:rsidRDefault="00402E55">
      <w:pPr>
        <w:pStyle w:val="Telobesedila"/>
        <w:spacing w:before="8"/>
        <w:rPr>
          <w:rFonts w:ascii="Arial" w:hAnsi="Arial" w:cs="Arial"/>
          <w:sz w:val="22"/>
          <w:szCs w:val="22"/>
        </w:rPr>
      </w:pPr>
    </w:p>
    <w:p w14:paraId="09DA9FB9" w14:textId="77777777" w:rsidR="00402E55" w:rsidRPr="00670EF6" w:rsidRDefault="003D1961" w:rsidP="00670EF6">
      <w:pPr>
        <w:ind w:firstLine="1134"/>
        <w:rPr>
          <w:rFonts w:ascii="Arial" w:hAnsi="Arial" w:cs="Arial"/>
          <w:b/>
        </w:rPr>
      </w:pPr>
      <w:bookmarkStart w:id="26" w:name="_Toc116026446"/>
      <w:r w:rsidRPr="00670EF6">
        <w:rPr>
          <w:rFonts w:ascii="Arial" w:hAnsi="Arial" w:cs="Arial"/>
          <w:b/>
        </w:rPr>
        <w:t>Ne izpolnjuje</w:t>
      </w:r>
      <w:bookmarkEnd w:id="26"/>
    </w:p>
    <w:p w14:paraId="232E3767" w14:textId="77777777" w:rsidR="00402E55" w:rsidRPr="00AA712D" w:rsidRDefault="003D1961">
      <w:pPr>
        <w:pStyle w:val="Telobesedila"/>
        <w:spacing w:before="41" w:line="360" w:lineRule="auto"/>
        <w:ind w:left="1127" w:right="746"/>
        <w:rPr>
          <w:rFonts w:ascii="Arial" w:hAnsi="Arial" w:cs="Arial"/>
          <w:sz w:val="22"/>
          <w:szCs w:val="22"/>
        </w:rPr>
      </w:pPr>
      <w:r w:rsidRPr="00AA712D">
        <w:rPr>
          <w:rFonts w:ascii="Arial" w:hAnsi="Arial" w:cs="Arial"/>
          <w:sz w:val="22"/>
          <w:szCs w:val="22"/>
        </w:rPr>
        <w:t>Prevoz nevarnega blaga ni skladen s civilnimi sporazumi, prav tako ni nobenih izjem ali možnosti, opisanih v standardnih povezanih dokumentih 2, 3, 5 AMovP-6.</w:t>
      </w:r>
    </w:p>
    <w:p w14:paraId="3F1030ED" w14:textId="77777777" w:rsidR="00402E55" w:rsidRPr="00670EF6" w:rsidRDefault="00402E55" w:rsidP="00670EF6">
      <w:pPr>
        <w:ind w:firstLine="1134"/>
        <w:rPr>
          <w:rFonts w:ascii="Arial" w:hAnsi="Arial" w:cs="Arial"/>
          <w:b/>
        </w:rPr>
      </w:pPr>
    </w:p>
    <w:p w14:paraId="6B31CB03" w14:textId="77777777" w:rsidR="00402E55" w:rsidRPr="00670EF6" w:rsidRDefault="003D1961" w:rsidP="00670EF6">
      <w:pPr>
        <w:ind w:firstLine="1134"/>
        <w:rPr>
          <w:rFonts w:ascii="Arial" w:hAnsi="Arial" w:cs="Arial"/>
          <w:b/>
        </w:rPr>
      </w:pPr>
      <w:bookmarkStart w:id="27" w:name="_Toc116026447"/>
      <w:r w:rsidRPr="00670EF6">
        <w:rPr>
          <w:rFonts w:ascii="Arial" w:hAnsi="Arial" w:cs="Arial"/>
          <w:b/>
        </w:rPr>
        <w:t>Bojna natovorjena taktična vozila</w:t>
      </w:r>
      <w:bookmarkEnd w:id="27"/>
    </w:p>
    <w:p w14:paraId="704626E7" w14:textId="77777777" w:rsidR="00402E55" w:rsidRPr="00AA712D" w:rsidRDefault="003D1961">
      <w:pPr>
        <w:pStyle w:val="Telobesedila"/>
        <w:spacing w:before="41" w:line="360" w:lineRule="auto"/>
        <w:ind w:left="1127" w:right="732"/>
        <w:rPr>
          <w:rFonts w:ascii="Arial" w:hAnsi="Arial" w:cs="Arial"/>
          <w:sz w:val="22"/>
          <w:szCs w:val="22"/>
        </w:rPr>
      </w:pPr>
      <w:r w:rsidRPr="00AA712D">
        <w:rPr>
          <w:rFonts w:ascii="Arial" w:hAnsi="Arial" w:cs="Arial"/>
          <w:sz w:val="22"/>
          <w:szCs w:val="22"/>
        </w:rPr>
        <w:t>Taktična vozila, ki jih kot taka potrdijo ali prijavijo pristojni organi prispevajočega člana pošiljatelja in ki so natovorjena s strelivom na predvidenih stojalih, v nabojnikih in mestih za skladiščenje (ne v orožju oziroma je orožje onesposobljeno). Na tem taktičnem vozilu ni drugega nevarnega blaga (razen tistega, ki je nujno za delovanje vozila).</w:t>
      </w:r>
    </w:p>
    <w:p w14:paraId="4E4F4CA6" w14:textId="77777777" w:rsidR="00402E55" w:rsidRPr="00AA712D" w:rsidRDefault="00402E55">
      <w:pPr>
        <w:pStyle w:val="Telobesedila"/>
        <w:rPr>
          <w:rFonts w:ascii="Arial" w:hAnsi="Arial" w:cs="Arial"/>
          <w:sz w:val="22"/>
          <w:szCs w:val="22"/>
        </w:rPr>
      </w:pPr>
    </w:p>
    <w:p w14:paraId="533C6953" w14:textId="77777777" w:rsidR="00402E55" w:rsidRPr="00AA712D" w:rsidRDefault="003D1961">
      <w:pPr>
        <w:pStyle w:val="Naslov2"/>
        <w:spacing w:before="1"/>
        <w:rPr>
          <w:rFonts w:ascii="Arial" w:hAnsi="Arial" w:cs="Arial"/>
          <w:sz w:val="22"/>
          <w:szCs w:val="22"/>
        </w:rPr>
      </w:pPr>
      <w:bookmarkStart w:id="28" w:name="_Toc116032289"/>
      <w:r w:rsidRPr="00AA712D">
        <w:rPr>
          <w:rFonts w:ascii="Arial" w:hAnsi="Arial" w:cs="Arial"/>
          <w:color w:val="000009"/>
          <w:sz w:val="22"/>
          <w:szCs w:val="22"/>
        </w:rPr>
        <w:t>7. razdelek. Geografske in druge posebne omejitve</w:t>
      </w:r>
      <w:bookmarkEnd w:id="28"/>
    </w:p>
    <w:p w14:paraId="4FA17A01" w14:textId="77777777" w:rsidR="00402E55" w:rsidRPr="00AA712D" w:rsidRDefault="003D1961">
      <w:pPr>
        <w:pStyle w:val="Telobesedila"/>
        <w:spacing w:before="197" w:line="360" w:lineRule="auto"/>
        <w:ind w:left="700" w:right="644"/>
        <w:jc w:val="both"/>
        <w:rPr>
          <w:rFonts w:ascii="Arial" w:hAnsi="Arial" w:cs="Arial"/>
          <w:sz w:val="22"/>
          <w:szCs w:val="22"/>
        </w:rPr>
      </w:pPr>
      <w:r w:rsidRPr="00AA712D">
        <w:rPr>
          <w:rFonts w:ascii="Arial" w:hAnsi="Arial" w:cs="Arial"/>
          <w:color w:val="000009"/>
          <w:sz w:val="22"/>
          <w:szCs w:val="22"/>
        </w:rPr>
        <w:t xml:space="preserve">Vsak prispevajoči član lahko uvede geografske ali druge posebne omejitve za vojaške premike na svoje ozemlje ali preko njega. Omejitve lahko </w:t>
      </w:r>
      <w:r w:rsidRPr="00AA712D">
        <w:rPr>
          <w:rFonts w:ascii="Arial" w:hAnsi="Arial" w:cs="Arial"/>
          <w:i/>
          <w:color w:val="000009"/>
          <w:sz w:val="22"/>
          <w:szCs w:val="22"/>
        </w:rPr>
        <w:t>med drugim</w:t>
      </w:r>
      <w:r w:rsidRPr="00AA712D">
        <w:rPr>
          <w:rFonts w:ascii="Arial" w:hAnsi="Arial" w:cs="Arial"/>
          <w:color w:val="000009"/>
          <w:sz w:val="22"/>
          <w:szCs w:val="22"/>
        </w:rPr>
        <w:t xml:space="preserve"> omejijo dostop do nekaterih območij ali sektorjev suverenega kopnega.</w:t>
      </w:r>
    </w:p>
    <w:p w14:paraId="00D264F0" w14:textId="77777777" w:rsidR="00402E55" w:rsidRPr="00AA712D" w:rsidRDefault="00402E55">
      <w:pPr>
        <w:pStyle w:val="Telobesedila"/>
        <w:spacing w:before="9"/>
        <w:rPr>
          <w:rFonts w:ascii="Arial" w:hAnsi="Arial" w:cs="Arial"/>
          <w:sz w:val="22"/>
          <w:szCs w:val="22"/>
        </w:rPr>
      </w:pPr>
    </w:p>
    <w:p w14:paraId="2277063C" w14:textId="77777777" w:rsidR="00402E55" w:rsidRPr="00AA712D" w:rsidRDefault="003D1961">
      <w:pPr>
        <w:pStyle w:val="Naslov2"/>
        <w:rPr>
          <w:rFonts w:ascii="Arial" w:hAnsi="Arial" w:cs="Arial"/>
          <w:sz w:val="22"/>
          <w:szCs w:val="22"/>
        </w:rPr>
      </w:pPr>
      <w:bookmarkStart w:id="29" w:name="_Toc116032290"/>
      <w:r w:rsidRPr="00AA712D">
        <w:rPr>
          <w:rFonts w:ascii="Arial" w:hAnsi="Arial" w:cs="Arial"/>
          <w:color w:val="000009"/>
          <w:sz w:val="22"/>
          <w:szCs w:val="22"/>
        </w:rPr>
        <w:t>8. razdelek. Nizkoemisijska območja</w:t>
      </w:r>
      <w:bookmarkEnd w:id="29"/>
    </w:p>
    <w:p w14:paraId="4B36E45E" w14:textId="77777777" w:rsidR="00402E55" w:rsidRPr="00AA712D" w:rsidRDefault="003D1961">
      <w:pPr>
        <w:pStyle w:val="Telobesedila"/>
        <w:spacing w:before="199" w:line="360" w:lineRule="auto"/>
        <w:ind w:left="700" w:right="641"/>
        <w:jc w:val="both"/>
        <w:rPr>
          <w:rFonts w:ascii="Arial" w:hAnsi="Arial" w:cs="Arial"/>
          <w:sz w:val="22"/>
          <w:szCs w:val="22"/>
        </w:rPr>
      </w:pPr>
      <w:r w:rsidRPr="00AA712D">
        <w:rPr>
          <w:rFonts w:ascii="Arial" w:hAnsi="Arial" w:cs="Arial"/>
          <w:color w:val="000009"/>
          <w:sz w:val="22"/>
          <w:szCs w:val="22"/>
        </w:rPr>
        <w:t>V primeru, da imajo prispevajoči člani omejitve pri uporabi nizkoemisijskih območij, prispevajoči člani proučijo ukrepe, s katerimi bi vojaška vozila medsebojno izvzeli iz teh omejitev, da bi olajšali in omogočili vojaške premike pri premikanju preko nizkoemisijskih območij, ne da bi bilo treba prej zaprositi za izjemo in tudi brez kakršnega koli dodatnega upravnega bremena.</w:t>
      </w:r>
    </w:p>
    <w:p w14:paraId="13E3D4D0" w14:textId="77777777" w:rsidR="00402E55" w:rsidRPr="00AA712D" w:rsidRDefault="00402E55">
      <w:pPr>
        <w:spacing w:line="360" w:lineRule="auto"/>
        <w:jc w:val="both"/>
        <w:rPr>
          <w:rFonts w:ascii="Arial" w:hAnsi="Arial" w:cs="Arial"/>
        </w:rPr>
        <w:sectPr w:rsidR="00402E55" w:rsidRPr="00AA712D">
          <w:pgSz w:w="11910" w:h="16840"/>
          <w:pgMar w:top="1520" w:right="460" w:bottom="1100" w:left="380" w:header="716" w:footer="914" w:gutter="0"/>
          <w:cols w:space="708"/>
        </w:sectPr>
      </w:pPr>
    </w:p>
    <w:p w14:paraId="2667E583" w14:textId="77777777" w:rsidR="00402E55" w:rsidRPr="00AA712D" w:rsidRDefault="00402E55">
      <w:pPr>
        <w:pStyle w:val="Telobesedila"/>
        <w:rPr>
          <w:rFonts w:ascii="Arial" w:hAnsi="Arial" w:cs="Arial"/>
          <w:sz w:val="22"/>
          <w:szCs w:val="22"/>
        </w:rPr>
      </w:pPr>
    </w:p>
    <w:p w14:paraId="7ADCA409" w14:textId="77777777" w:rsidR="00402E55" w:rsidRPr="00AA712D" w:rsidRDefault="00402E55">
      <w:pPr>
        <w:pStyle w:val="Telobesedila"/>
        <w:spacing w:before="2"/>
        <w:rPr>
          <w:rFonts w:ascii="Arial" w:hAnsi="Arial" w:cs="Arial"/>
          <w:sz w:val="22"/>
          <w:szCs w:val="22"/>
        </w:rPr>
      </w:pPr>
    </w:p>
    <w:p w14:paraId="7D8DD81D" w14:textId="77777777" w:rsidR="00402E55" w:rsidRPr="00AA712D" w:rsidRDefault="003D1961">
      <w:pPr>
        <w:pStyle w:val="Naslov1"/>
        <w:jc w:val="both"/>
        <w:rPr>
          <w:rFonts w:ascii="Arial" w:hAnsi="Arial" w:cs="Arial"/>
          <w:sz w:val="22"/>
          <w:szCs w:val="22"/>
        </w:rPr>
      </w:pPr>
      <w:bookmarkStart w:id="30" w:name="_Toc116032291"/>
      <w:r w:rsidRPr="00AA712D">
        <w:rPr>
          <w:rFonts w:ascii="Arial" w:hAnsi="Arial" w:cs="Arial"/>
          <w:color w:val="000009"/>
          <w:sz w:val="22"/>
          <w:szCs w:val="22"/>
        </w:rPr>
        <w:t>4. POGLAVJE – DRUGI VIDIKI, POVEZANI S PREMIKI</w:t>
      </w:r>
      <w:bookmarkEnd w:id="30"/>
    </w:p>
    <w:p w14:paraId="45A8D1A3" w14:textId="77777777" w:rsidR="00402E55" w:rsidRPr="00AA712D" w:rsidRDefault="00402E55">
      <w:pPr>
        <w:pStyle w:val="Telobesedila"/>
        <w:spacing w:before="8"/>
        <w:rPr>
          <w:rFonts w:ascii="Arial" w:hAnsi="Arial" w:cs="Arial"/>
          <w:b/>
          <w:sz w:val="22"/>
          <w:szCs w:val="22"/>
        </w:rPr>
      </w:pPr>
    </w:p>
    <w:p w14:paraId="787F32DA" w14:textId="77777777" w:rsidR="00402E55" w:rsidRPr="00AA712D" w:rsidRDefault="003D1961">
      <w:pPr>
        <w:pStyle w:val="Naslov2"/>
        <w:rPr>
          <w:rFonts w:ascii="Arial" w:hAnsi="Arial" w:cs="Arial"/>
          <w:sz w:val="22"/>
          <w:szCs w:val="22"/>
        </w:rPr>
      </w:pPr>
      <w:bookmarkStart w:id="31" w:name="_Toc116032292"/>
      <w:r w:rsidRPr="00AA712D">
        <w:rPr>
          <w:rFonts w:ascii="Arial" w:hAnsi="Arial" w:cs="Arial"/>
          <w:color w:val="000009"/>
          <w:sz w:val="22"/>
          <w:szCs w:val="22"/>
        </w:rPr>
        <w:t>1. razdelek. Prednostno določanje vojaških premikov</w:t>
      </w:r>
      <w:bookmarkEnd w:id="31"/>
    </w:p>
    <w:p w14:paraId="42CED0D4" w14:textId="77777777" w:rsidR="00402E55" w:rsidRPr="00AA712D" w:rsidRDefault="003D1961">
      <w:pPr>
        <w:pStyle w:val="Telobesedila"/>
        <w:spacing w:before="200" w:line="360" w:lineRule="auto"/>
        <w:ind w:left="700" w:right="641"/>
        <w:jc w:val="both"/>
        <w:rPr>
          <w:rFonts w:ascii="Arial" w:hAnsi="Arial" w:cs="Arial"/>
          <w:sz w:val="22"/>
          <w:szCs w:val="22"/>
        </w:rPr>
      </w:pPr>
      <w:r w:rsidRPr="00AA712D">
        <w:rPr>
          <w:rFonts w:ascii="Arial" w:hAnsi="Arial" w:cs="Arial"/>
          <w:color w:val="000009"/>
          <w:sz w:val="22"/>
          <w:szCs w:val="22"/>
        </w:rPr>
        <w:t>Prispevajoči člani na prošnjo prispevajočega člana pošiljatelja sprejmejo razpoložljive ukrepe, da vojaškim premikom dajo prednost pred civilnimi premiki.</w:t>
      </w:r>
    </w:p>
    <w:p w14:paraId="132E23C5" w14:textId="77777777" w:rsidR="00402E55" w:rsidRPr="00AA712D" w:rsidRDefault="00402E55">
      <w:pPr>
        <w:pStyle w:val="Telobesedila"/>
        <w:spacing w:before="10"/>
        <w:rPr>
          <w:rFonts w:ascii="Arial" w:hAnsi="Arial" w:cs="Arial"/>
          <w:sz w:val="22"/>
          <w:szCs w:val="22"/>
        </w:rPr>
      </w:pPr>
    </w:p>
    <w:p w14:paraId="6C1EEC5E" w14:textId="77777777" w:rsidR="00402E55" w:rsidRPr="00AA712D" w:rsidRDefault="003D1961">
      <w:pPr>
        <w:pStyle w:val="Naslov2"/>
        <w:rPr>
          <w:rFonts w:ascii="Arial" w:hAnsi="Arial" w:cs="Arial"/>
          <w:sz w:val="22"/>
          <w:szCs w:val="22"/>
        </w:rPr>
      </w:pPr>
      <w:bookmarkStart w:id="32" w:name="_Toc116032293"/>
      <w:r w:rsidRPr="00AA712D">
        <w:rPr>
          <w:rFonts w:ascii="Arial" w:hAnsi="Arial" w:cs="Arial"/>
          <w:color w:val="000009"/>
          <w:sz w:val="22"/>
          <w:szCs w:val="22"/>
        </w:rPr>
        <w:t>2. razdelek. Vojaški premiki med državnimi prazniki in/ali praznovanji</w:t>
      </w:r>
      <w:bookmarkEnd w:id="32"/>
    </w:p>
    <w:p w14:paraId="795ECE00" w14:textId="77777777" w:rsidR="00402E55" w:rsidRPr="00AA712D" w:rsidRDefault="003D1961">
      <w:pPr>
        <w:pStyle w:val="Telobesedila"/>
        <w:spacing w:before="197" w:line="362" w:lineRule="auto"/>
        <w:ind w:left="700" w:right="647"/>
        <w:jc w:val="both"/>
        <w:rPr>
          <w:rFonts w:ascii="Arial" w:hAnsi="Arial" w:cs="Arial"/>
          <w:sz w:val="22"/>
          <w:szCs w:val="22"/>
        </w:rPr>
      </w:pPr>
      <w:r w:rsidRPr="00AA712D">
        <w:rPr>
          <w:rFonts w:ascii="Arial" w:hAnsi="Arial" w:cs="Arial"/>
          <w:color w:val="000009"/>
          <w:sz w:val="22"/>
          <w:szCs w:val="22"/>
        </w:rPr>
        <w:t>Prispevajoči člani sprejmejo razpoložljive ukrepe, da olajšajo in omogočijo vojaške premike tudi med prazniki, državnimi praznovanji in vikendi.</w:t>
      </w:r>
    </w:p>
    <w:p w14:paraId="4511DFF1" w14:textId="77777777" w:rsidR="00402E55" w:rsidRPr="00AA712D" w:rsidRDefault="00402E55">
      <w:pPr>
        <w:pStyle w:val="Telobesedila"/>
        <w:spacing w:before="5"/>
        <w:rPr>
          <w:rFonts w:ascii="Arial" w:hAnsi="Arial" w:cs="Arial"/>
          <w:sz w:val="22"/>
          <w:szCs w:val="22"/>
        </w:rPr>
      </w:pPr>
    </w:p>
    <w:p w14:paraId="59C909D3" w14:textId="77777777" w:rsidR="00402E55" w:rsidRPr="00AA712D" w:rsidRDefault="003D1961">
      <w:pPr>
        <w:pStyle w:val="Naslov2"/>
        <w:rPr>
          <w:rFonts w:ascii="Arial" w:hAnsi="Arial" w:cs="Arial"/>
          <w:sz w:val="22"/>
          <w:szCs w:val="22"/>
        </w:rPr>
      </w:pPr>
      <w:bookmarkStart w:id="33" w:name="_Toc116032294"/>
      <w:r w:rsidRPr="00AA712D">
        <w:rPr>
          <w:rFonts w:ascii="Arial" w:hAnsi="Arial" w:cs="Arial"/>
          <w:color w:val="000009"/>
          <w:sz w:val="22"/>
          <w:szCs w:val="22"/>
        </w:rPr>
        <w:t>3. razdelek. Cestnina</w:t>
      </w:r>
      <w:bookmarkEnd w:id="33"/>
    </w:p>
    <w:p w14:paraId="108AC55D" w14:textId="77777777" w:rsidR="00402E55" w:rsidRPr="00AA712D" w:rsidRDefault="003D1961">
      <w:pPr>
        <w:pStyle w:val="Odstavekseznama"/>
        <w:numPr>
          <w:ilvl w:val="0"/>
          <w:numId w:val="9"/>
        </w:numPr>
        <w:tabs>
          <w:tab w:val="left" w:pos="1128"/>
        </w:tabs>
        <w:spacing w:before="199" w:line="360" w:lineRule="auto"/>
        <w:ind w:right="639"/>
        <w:rPr>
          <w:rFonts w:ascii="Arial" w:hAnsi="Arial" w:cs="Arial"/>
        </w:rPr>
      </w:pPr>
      <w:r w:rsidRPr="00AA712D">
        <w:rPr>
          <w:rFonts w:ascii="Arial" w:hAnsi="Arial" w:cs="Arial"/>
          <w:color w:val="000009"/>
        </w:rPr>
        <w:t>Vojaških premikov ne sme ovirati neustrezna infrastruktura na cestninskih postajah (prehod je preozek ali pa se zapornice ne dvignejo). Prispevajoči član si po najboljših močeh prizadeva, da to omogoči, kot je ustrezno. Če je potrebno, ustrezni prispevajoči član lahko zaprosi za dodatne informacije.</w:t>
      </w:r>
    </w:p>
    <w:p w14:paraId="36C22EDE" w14:textId="77777777" w:rsidR="00402E55" w:rsidRPr="00AA712D" w:rsidRDefault="003D1961">
      <w:pPr>
        <w:pStyle w:val="Odstavekseznama"/>
        <w:numPr>
          <w:ilvl w:val="0"/>
          <w:numId w:val="9"/>
        </w:numPr>
        <w:tabs>
          <w:tab w:val="left" w:pos="1128"/>
        </w:tabs>
        <w:spacing w:line="360" w:lineRule="auto"/>
        <w:ind w:right="647"/>
        <w:rPr>
          <w:rFonts w:ascii="Arial" w:hAnsi="Arial" w:cs="Arial"/>
        </w:rPr>
      </w:pPr>
      <w:r w:rsidRPr="00AA712D">
        <w:rPr>
          <w:rFonts w:ascii="Arial" w:hAnsi="Arial" w:cs="Arial"/>
          <w:color w:val="000009"/>
        </w:rPr>
        <w:t>Vsi prispevajoči člani si morajo po najboljših močeh prizadevati za to, da so vojaški premiki oproščeni plačila cestnin in pristojbin.</w:t>
      </w:r>
    </w:p>
    <w:p w14:paraId="528CC953" w14:textId="77777777" w:rsidR="00402E55" w:rsidRPr="00AA712D" w:rsidRDefault="003D1961">
      <w:pPr>
        <w:pStyle w:val="Odstavekseznama"/>
        <w:numPr>
          <w:ilvl w:val="0"/>
          <w:numId w:val="9"/>
        </w:numPr>
        <w:tabs>
          <w:tab w:val="left" w:pos="1128"/>
        </w:tabs>
        <w:spacing w:line="362" w:lineRule="auto"/>
        <w:ind w:right="644"/>
        <w:rPr>
          <w:rFonts w:ascii="Arial" w:hAnsi="Arial" w:cs="Arial"/>
        </w:rPr>
      </w:pPr>
      <w:r w:rsidRPr="00AA712D">
        <w:rPr>
          <w:rFonts w:ascii="Arial" w:hAnsi="Arial" w:cs="Arial"/>
          <w:color w:val="000009"/>
        </w:rPr>
        <w:t>Prispevajoči člani pošiljatelji si po najboljših močeh prizadevajo spoštovati veljavna pravila gostiteljskih/tranzitnih prispevajočih članov o izjemah pri plačilu cestnine in podobnih dajatev ter pravočasno poslati podatke o svojih vozilih.</w:t>
      </w:r>
    </w:p>
    <w:p w14:paraId="7E144459" w14:textId="77777777" w:rsidR="00402E55" w:rsidRPr="00AA712D" w:rsidRDefault="00402E55">
      <w:pPr>
        <w:pStyle w:val="Telobesedila"/>
        <w:spacing w:before="6"/>
        <w:rPr>
          <w:rFonts w:ascii="Arial" w:hAnsi="Arial" w:cs="Arial"/>
          <w:sz w:val="22"/>
          <w:szCs w:val="22"/>
        </w:rPr>
      </w:pPr>
    </w:p>
    <w:p w14:paraId="6A8F0A4F" w14:textId="77777777" w:rsidR="00402E55" w:rsidRPr="00AA712D" w:rsidRDefault="003D1961">
      <w:pPr>
        <w:pStyle w:val="Naslov2"/>
        <w:jc w:val="left"/>
        <w:rPr>
          <w:rFonts w:ascii="Arial" w:hAnsi="Arial" w:cs="Arial"/>
          <w:sz w:val="22"/>
          <w:szCs w:val="22"/>
        </w:rPr>
      </w:pPr>
      <w:bookmarkStart w:id="34" w:name="_Toc116032295"/>
      <w:r w:rsidRPr="00AA712D">
        <w:rPr>
          <w:rFonts w:ascii="Arial" w:hAnsi="Arial" w:cs="Arial"/>
          <w:color w:val="000009"/>
          <w:sz w:val="22"/>
          <w:szCs w:val="22"/>
        </w:rPr>
        <w:t>4. razdelek. Zahteve za spremljanje konvojev ali vozil</w:t>
      </w:r>
      <w:bookmarkEnd w:id="34"/>
    </w:p>
    <w:p w14:paraId="0C8B5BD5" w14:textId="77777777" w:rsidR="00402E55" w:rsidRPr="00AA712D" w:rsidRDefault="003D1961">
      <w:pPr>
        <w:pStyle w:val="Odstavekseznama"/>
        <w:numPr>
          <w:ilvl w:val="0"/>
          <w:numId w:val="8"/>
        </w:numPr>
        <w:tabs>
          <w:tab w:val="left" w:pos="1127"/>
          <w:tab w:val="left" w:pos="1128"/>
        </w:tabs>
        <w:spacing w:before="197" w:line="360" w:lineRule="auto"/>
        <w:ind w:right="643"/>
        <w:rPr>
          <w:rFonts w:ascii="Arial" w:hAnsi="Arial" w:cs="Arial"/>
        </w:rPr>
      </w:pPr>
      <w:r w:rsidRPr="00AA712D">
        <w:rPr>
          <w:rFonts w:ascii="Arial" w:hAnsi="Arial" w:cs="Arial"/>
          <w:color w:val="000009"/>
        </w:rPr>
        <w:t>Na podlagi nacionalnih zakonov in danih okoliščin se gostiteljski/tranzitni prispevajoči člani odločijo, ali je spremstvo potrebno oziroma obvezno.</w:t>
      </w:r>
    </w:p>
    <w:p w14:paraId="594EB9C4" w14:textId="77777777" w:rsidR="00402E55" w:rsidRPr="00AA712D" w:rsidRDefault="003D1961">
      <w:pPr>
        <w:pStyle w:val="Odstavekseznama"/>
        <w:numPr>
          <w:ilvl w:val="0"/>
          <w:numId w:val="8"/>
        </w:numPr>
        <w:tabs>
          <w:tab w:val="left" w:pos="1127"/>
          <w:tab w:val="left" w:pos="1128"/>
        </w:tabs>
        <w:spacing w:line="360" w:lineRule="auto"/>
        <w:ind w:right="643"/>
        <w:rPr>
          <w:rFonts w:ascii="Arial" w:hAnsi="Arial" w:cs="Arial"/>
        </w:rPr>
      </w:pPr>
      <w:r w:rsidRPr="00AA712D">
        <w:rPr>
          <w:rFonts w:ascii="Arial" w:hAnsi="Arial" w:cs="Arial"/>
          <w:color w:val="000009"/>
        </w:rPr>
        <w:t>Namen spremstva je zagotavljati varovanje za premike po cesti, zanj pa lahko zaprosijo gostiteljski/tranzitni prispevajoči člani, ko predložijo zahtevek za premike.</w:t>
      </w:r>
    </w:p>
    <w:p w14:paraId="3C3987AB" w14:textId="77777777" w:rsidR="00402E55" w:rsidRPr="00AA712D" w:rsidRDefault="003D1961">
      <w:pPr>
        <w:pStyle w:val="Odstavekseznama"/>
        <w:numPr>
          <w:ilvl w:val="0"/>
          <w:numId w:val="8"/>
        </w:numPr>
        <w:tabs>
          <w:tab w:val="left" w:pos="1127"/>
          <w:tab w:val="left" w:pos="1128"/>
        </w:tabs>
        <w:spacing w:line="360" w:lineRule="auto"/>
        <w:ind w:right="641"/>
        <w:rPr>
          <w:rFonts w:ascii="Arial" w:hAnsi="Arial" w:cs="Arial"/>
        </w:rPr>
      </w:pPr>
      <w:r w:rsidRPr="00AA712D">
        <w:rPr>
          <w:rFonts w:ascii="Arial" w:hAnsi="Arial" w:cs="Arial"/>
          <w:color w:val="000009"/>
        </w:rPr>
        <w:t>Prispevajoči člani lahko zavrnejo zahtevke za premike, ko je spremstvo potrebno ali obvezno, vendar ni na voljo oziroma ga ni mogoče zagotoviti v zahtevanem obdobju.</w:t>
      </w:r>
    </w:p>
    <w:p w14:paraId="06168171" w14:textId="77777777" w:rsidR="00402E55" w:rsidRPr="00AA712D" w:rsidRDefault="003D1961">
      <w:pPr>
        <w:pStyle w:val="Odstavekseznama"/>
        <w:numPr>
          <w:ilvl w:val="0"/>
          <w:numId w:val="8"/>
        </w:numPr>
        <w:tabs>
          <w:tab w:val="left" w:pos="1127"/>
          <w:tab w:val="left" w:pos="1128"/>
        </w:tabs>
        <w:spacing w:before="1"/>
        <w:rPr>
          <w:rFonts w:ascii="Arial" w:hAnsi="Arial" w:cs="Arial"/>
        </w:rPr>
      </w:pPr>
      <w:r w:rsidRPr="00AA712D">
        <w:rPr>
          <w:rFonts w:ascii="Arial" w:hAnsi="Arial" w:cs="Arial"/>
          <w:color w:val="000009"/>
        </w:rPr>
        <w:t>Gostiteljski/tranzitni prispevajoči člani lahko zahtevajo povračilo stroškov za spremstvo.</w:t>
      </w:r>
    </w:p>
    <w:p w14:paraId="2870891E" w14:textId="77777777" w:rsidR="00402E55" w:rsidRPr="00AA712D" w:rsidRDefault="00402E55">
      <w:pPr>
        <w:pStyle w:val="Telobesedila"/>
        <w:rPr>
          <w:rFonts w:ascii="Arial" w:hAnsi="Arial" w:cs="Arial"/>
          <w:sz w:val="22"/>
          <w:szCs w:val="22"/>
        </w:rPr>
      </w:pPr>
    </w:p>
    <w:p w14:paraId="00491F2A" w14:textId="77777777" w:rsidR="00402E55" w:rsidRPr="00AA712D" w:rsidRDefault="00402E55">
      <w:pPr>
        <w:pStyle w:val="Telobesedila"/>
        <w:rPr>
          <w:rFonts w:ascii="Arial" w:hAnsi="Arial" w:cs="Arial"/>
          <w:sz w:val="22"/>
          <w:szCs w:val="22"/>
        </w:rPr>
      </w:pPr>
    </w:p>
    <w:p w14:paraId="103D4AE1" w14:textId="77777777" w:rsidR="00402E55" w:rsidRPr="00AA712D" w:rsidRDefault="003D1961">
      <w:pPr>
        <w:pStyle w:val="Naslov2"/>
        <w:spacing w:before="194"/>
        <w:rPr>
          <w:rFonts w:ascii="Arial" w:hAnsi="Arial" w:cs="Arial"/>
          <w:sz w:val="22"/>
          <w:szCs w:val="22"/>
        </w:rPr>
      </w:pPr>
      <w:bookmarkStart w:id="35" w:name="_Toc116032296"/>
      <w:r w:rsidRPr="00AA712D">
        <w:rPr>
          <w:rFonts w:ascii="Arial" w:hAnsi="Arial" w:cs="Arial"/>
          <w:color w:val="000009"/>
          <w:sz w:val="22"/>
          <w:szCs w:val="22"/>
        </w:rPr>
        <w:t>5. razdelek. Varnostne določbe za železniški prevoz</w:t>
      </w:r>
      <w:bookmarkEnd w:id="35"/>
    </w:p>
    <w:p w14:paraId="7F2E10BB" w14:textId="5C7C0B22" w:rsidR="00402E55" w:rsidRPr="00A048B1" w:rsidRDefault="003D1961" w:rsidP="00A048B1">
      <w:pPr>
        <w:pStyle w:val="Odstavekseznama"/>
        <w:numPr>
          <w:ilvl w:val="0"/>
          <w:numId w:val="7"/>
        </w:numPr>
        <w:tabs>
          <w:tab w:val="left" w:pos="1128"/>
        </w:tabs>
        <w:spacing w:before="197" w:line="360" w:lineRule="auto"/>
        <w:ind w:right="642"/>
        <w:rPr>
          <w:rFonts w:ascii="Arial" w:hAnsi="Arial" w:cs="Arial"/>
        </w:rPr>
      </w:pPr>
      <w:r w:rsidRPr="00AA712D">
        <w:rPr>
          <w:rFonts w:ascii="Arial" w:hAnsi="Arial" w:cs="Arial"/>
          <w:color w:val="000009"/>
        </w:rPr>
        <w:t>Prispevajoči član pošiljatelj je odgovoren za zagotavljanje varnostnih zahtev (če jih zahteva ta prispevajoči član pošiljatelj) in podrobnosti o železniškem prevozu, če se zdi potrebno. Če gostiteljski/tranzitni prispevajoči člani presodijo, da je to potrebno, se opravi predhodno usklajevanje z vsemi udeleženimi prispevajočimi člani, da se razjasnijo vse podrobnosti, ki vključujejo tudi:</w:t>
      </w:r>
    </w:p>
    <w:p w14:paraId="2544D585" w14:textId="77777777" w:rsidR="00402E55" w:rsidRPr="00AA712D" w:rsidRDefault="003D1961">
      <w:pPr>
        <w:pStyle w:val="Odstavekseznama"/>
        <w:numPr>
          <w:ilvl w:val="1"/>
          <w:numId w:val="7"/>
        </w:numPr>
        <w:tabs>
          <w:tab w:val="left" w:pos="1600"/>
          <w:tab w:val="left" w:pos="1601"/>
        </w:tabs>
        <w:spacing w:before="90"/>
        <w:ind w:hanging="426"/>
        <w:jc w:val="left"/>
        <w:rPr>
          <w:rFonts w:ascii="Arial" w:hAnsi="Arial" w:cs="Arial"/>
        </w:rPr>
      </w:pPr>
      <w:r w:rsidRPr="00AA712D">
        <w:rPr>
          <w:rFonts w:ascii="Arial" w:hAnsi="Arial" w:cs="Arial"/>
          <w:color w:val="000009"/>
        </w:rPr>
        <w:t>število oseb, ki so vključene v podrobnosti glede varnosti;</w:t>
      </w:r>
    </w:p>
    <w:p w14:paraId="5CC01779" w14:textId="77777777" w:rsidR="00402E55" w:rsidRPr="00AA712D" w:rsidRDefault="003D1961">
      <w:pPr>
        <w:pStyle w:val="Odstavekseznama"/>
        <w:numPr>
          <w:ilvl w:val="1"/>
          <w:numId w:val="7"/>
        </w:numPr>
        <w:tabs>
          <w:tab w:val="left" w:pos="1600"/>
          <w:tab w:val="left" w:pos="1601"/>
        </w:tabs>
        <w:spacing w:before="196"/>
        <w:ind w:hanging="426"/>
        <w:jc w:val="left"/>
        <w:rPr>
          <w:rFonts w:ascii="Arial" w:hAnsi="Arial" w:cs="Arial"/>
        </w:rPr>
      </w:pPr>
      <w:r w:rsidRPr="00AA712D">
        <w:rPr>
          <w:rFonts w:ascii="Arial" w:hAnsi="Arial" w:cs="Arial"/>
          <w:color w:val="000009"/>
        </w:rPr>
        <w:t>prisotnost malokalibrskega orožja;</w:t>
      </w:r>
    </w:p>
    <w:p w14:paraId="505153B9" w14:textId="77777777" w:rsidR="00402E55" w:rsidRPr="00AA712D" w:rsidRDefault="003D1961">
      <w:pPr>
        <w:pStyle w:val="Odstavekseznama"/>
        <w:numPr>
          <w:ilvl w:val="1"/>
          <w:numId w:val="7"/>
        </w:numPr>
        <w:tabs>
          <w:tab w:val="left" w:pos="1600"/>
          <w:tab w:val="left" w:pos="1601"/>
        </w:tabs>
        <w:spacing w:before="200"/>
        <w:ind w:hanging="426"/>
        <w:jc w:val="left"/>
        <w:rPr>
          <w:rFonts w:ascii="Arial" w:hAnsi="Arial" w:cs="Arial"/>
        </w:rPr>
      </w:pPr>
      <w:r w:rsidRPr="00AA712D">
        <w:rPr>
          <w:rFonts w:ascii="Arial" w:hAnsi="Arial" w:cs="Arial"/>
          <w:color w:val="000009"/>
        </w:rPr>
        <w:t>logistične poti med prevozom.</w:t>
      </w:r>
    </w:p>
    <w:p w14:paraId="5B05C715" w14:textId="77777777" w:rsidR="00402E55" w:rsidRPr="00AA712D" w:rsidRDefault="003D1961">
      <w:pPr>
        <w:pStyle w:val="Odstavekseznama"/>
        <w:numPr>
          <w:ilvl w:val="0"/>
          <w:numId w:val="7"/>
        </w:numPr>
        <w:tabs>
          <w:tab w:val="left" w:pos="1127"/>
          <w:tab w:val="left" w:pos="1128"/>
        </w:tabs>
        <w:spacing w:before="197" w:line="360" w:lineRule="auto"/>
        <w:ind w:right="640"/>
        <w:rPr>
          <w:rFonts w:ascii="Arial" w:hAnsi="Arial" w:cs="Arial"/>
        </w:rPr>
      </w:pPr>
      <w:r w:rsidRPr="00AA712D">
        <w:rPr>
          <w:rFonts w:ascii="Arial" w:hAnsi="Arial" w:cs="Arial"/>
          <w:color w:val="000009"/>
        </w:rPr>
        <w:t>Varnostne določbe se lahko dodajo na ozemlju gostiteljskih/tranzitnih prispevajočih članov, če gostiteljski/tranzitni prispevajoči člani izdajo dovoljenje za premike.</w:t>
      </w:r>
    </w:p>
    <w:p w14:paraId="07B35988" w14:textId="77777777" w:rsidR="00402E55" w:rsidRPr="00AA712D" w:rsidRDefault="00402E55">
      <w:pPr>
        <w:pStyle w:val="Telobesedila"/>
        <w:rPr>
          <w:rFonts w:ascii="Arial" w:hAnsi="Arial" w:cs="Arial"/>
          <w:sz w:val="22"/>
          <w:szCs w:val="22"/>
        </w:rPr>
      </w:pPr>
    </w:p>
    <w:p w14:paraId="067E7546" w14:textId="77777777" w:rsidR="00402E55" w:rsidRPr="00AA712D" w:rsidRDefault="003D1961">
      <w:pPr>
        <w:pStyle w:val="Naslov2"/>
        <w:rPr>
          <w:rFonts w:ascii="Arial" w:hAnsi="Arial" w:cs="Arial"/>
          <w:sz w:val="22"/>
          <w:szCs w:val="22"/>
        </w:rPr>
      </w:pPr>
      <w:bookmarkStart w:id="36" w:name="_Toc116032297"/>
      <w:r w:rsidRPr="00AA712D">
        <w:rPr>
          <w:rFonts w:ascii="Arial" w:hAnsi="Arial" w:cs="Arial"/>
          <w:color w:val="000009"/>
          <w:sz w:val="22"/>
          <w:szCs w:val="22"/>
        </w:rPr>
        <w:t>6. razdelek. Vlakovna kompozicija</w:t>
      </w:r>
      <w:bookmarkEnd w:id="36"/>
    </w:p>
    <w:p w14:paraId="3C65C11E" w14:textId="170E10CA" w:rsidR="00402E55" w:rsidRPr="00AA712D" w:rsidRDefault="003D1961">
      <w:pPr>
        <w:pStyle w:val="Telobesedila"/>
        <w:spacing w:before="198" w:line="360" w:lineRule="auto"/>
        <w:ind w:left="700" w:right="643"/>
        <w:jc w:val="both"/>
        <w:rPr>
          <w:rFonts w:ascii="Arial" w:hAnsi="Arial" w:cs="Arial"/>
          <w:sz w:val="22"/>
          <w:szCs w:val="22"/>
        </w:rPr>
      </w:pPr>
      <w:r w:rsidRPr="00AA712D">
        <w:rPr>
          <w:rFonts w:ascii="Arial" w:hAnsi="Arial" w:cs="Arial"/>
          <w:color w:val="000009"/>
          <w:sz w:val="22"/>
          <w:szCs w:val="22"/>
        </w:rPr>
        <w:t xml:space="preserve">Vlakovna kompozicija za čezmejne vojaške premike mora ostati nespremenjena med celotnim potovanjem. Če je skladno z nacionalnimi predpisi katerega koli ustreznega prispevajočega člana treba priklopiti vagon, prispevajoči člani to upoštevajo pri začetni vlakovni kompoziciji. Zgolj v primeru </w:t>
      </w:r>
      <w:r w:rsidR="00A048B1">
        <w:rPr>
          <w:rFonts w:ascii="Arial" w:hAnsi="Arial" w:cs="Arial"/>
          <w:color w:val="000009"/>
          <w:sz w:val="22"/>
          <w:szCs w:val="22"/>
        </w:rPr>
        <w:t xml:space="preserve">zamenjave (zaradi </w:t>
      </w:r>
      <w:r w:rsidRPr="00AA712D">
        <w:rPr>
          <w:rFonts w:ascii="Arial" w:hAnsi="Arial" w:cs="Arial"/>
          <w:color w:val="000009"/>
          <w:sz w:val="22"/>
          <w:szCs w:val="22"/>
        </w:rPr>
        <w:t>spremembe širine tirov</w:t>
      </w:r>
      <w:r w:rsidR="009647C9">
        <w:rPr>
          <w:rFonts w:ascii="Arial" w:hAnsi="Arial" w:cs="Arial"/>
          <w:color w:val="000009"/>
          <w:sz w:val="22"/>
          <w:szCs w:val="22"/>
        </w:rPr>
        <w:t>)</w:t>
      </w:r>
      <w:r w:rsidRPr="00AA712D">
        <w:rPr>
          <w:rFonts w:ascii="Arial" w:hAnsi="Arial" w:cs="Arial"/>
          <w:color w:val="000009"/>
          <w:sz w:val="22"/>
          <w:szCs w:val="22"/>
        </w:rPr>
        <w:t xml:space="preserve"> se vlakovna kompozicija, ki ostane nedotaknjena, ne uporabi.</w:t>
      </w:r>
    </w:p>
    <w:p w14:paraId="26AE68B4" w14:textId="77777777" w:rsidR="00402E55" w:rsidRPr="00AA712D" w:rsidRDefault="00402E55">
      <w:pPr>
        <w:spacing w:line="360" w:lineRule="auto"/>
        <w:jc w:val="both"/>
        <w:rPr>
          <w:rFonts w:ascii="Arial" w:hAnsi="Arial" w:cs="Arial"/>
        </w:rPr>
        <w:sectPr w:rsidR="00402E55" w:rsidRPr="00AA712D">
          <w:pgSz w:w="11910" w:h="16840"/>
          <w:pgMar w:top="1520" w:right="460" w:bottom="1100" w:left="380" w:header="716" w:footer="914" w:gutter="0"/>
          <w:cols w:space="708"/>
        </w:sectPr>
      </w:pPr>
    </w:p>
    <w:p w14:paraId="0BF37BD7" w14:textId="77777777" w:rsidR="00402E55" w:rsidRPr="00AA712D" w:rsidRDefault="00402E55">
      <w:pPr>
        <w:pStyle w:val="Telobesedila"/>
        <w:rPr>
          <w:rFonts w:ascii="Arial" w:hAnsi="Arial" w:cs="Arial"/>
          <w:sz w:val="22"/>
          <w:szCs w:val="22"/>
        </w:rPr>
      </w:pPr>
    </w:p>
    <w:p w14:paraId="16E28E4C" w14:textId="77777777" w:rsidR="00402E55" w:rsidRPr="00AA712D" w:rsidRDefault="00402E55">
      <w:pPr>
        <w:pStyle w:val="Telobesedila"/>
        <w:spacing w:before="2"/>
        <w:rPr>
          <w:rFonts w:ascii="Arial" w:hAnsi="Arial" w:cs="Arial"/>
          <w:sz w:val="22"/>
          <w:szCs w:val="22"/>
        </w:rPr>
      </w:pPr>
    </w:p>
    <w:p w14:paraId="0C79AD03" w14:textId="77777777" w:rsidR="00F27990" w:rsidRPr="00AA712D" w:rsidRDefault="003D1961" w:rsidP="009647C9">
      <w:pPr>
        <w:pStyle w:val="Naslov1"/>
        <w:spacing w:line="568" w:lineRule="auto"/>
        <w:ind w:right="580"/>
        <w:jc w:val="both"/>
        <w:rPr>
          <w:rFonts w:ascii="Arial" w:hAnsi="Arial" w:cs="Arial"/>
          <w:color w:val="000009"/>
          <w:sz w:val="22"/>
          <w:szCs w:val="22"/>
        </w:rPr>
      </w:pPr>
      <w:bookmarkStart w:id="37" w:name="_Toc116032298"/>
      <w:r w:rsidRPr="00AA712D">
        <w:rPr>
          <w:rFonts w:ascii="Arial" w:hAnsi="Arial" w:cs="Arial"/>
          <w:color w:val="000009"/>
          <w:sz w:val="22"/>
          <w:szCs w:val="22"/>
        </w:rPr>
        <w:t xml:space="preserve">3. DEL: ZAČETEK UČINKOVANJA </w:t>
      </w:r>
      <w:r w:rsidR="00F27990" w:rsidRPr="00AA712D">
        <w:rPr>
          <w:rFonts w:ascii="Arial" w:hAnsi="Arial" w:cs="Arial"/>
          <w:color w:val="000009"/>
          <w:sz w:val="22"/>
          <w:szCs w:val="22"/>
        </w:rPr>
        <w:t>T</w:t>
      </w:r>
      <w:r w:rsidRPr="00AA712D">
        <w:rPr>
          <w:rFonts w:ascii="Arial" w:hAnsi="Arial" w:cs="Arial"/>
          <w:color w:val="000009"/>
          <w:sz w:val="22"/>
          <w:szCs w:val="22"/>
        </w:rPr>
        <w:t>EHNIČNEGA DOGOVORA</w:t>
      </w:r>
      <w:bookmarkEnd w:id="37"/>
      <w:r w:rsidRPr="00AA712D">
        <w:rPr>
          <w:rFonts w:ascii="Arial" w:hAnsi="Arial" w:cs="Arial"/>
          <w:color w:val="000009"/>
          <w:sz w:val="22"/>
          <w:szCs w:val="22"/>
        </w:rPr>
        <w:t xml:space="preserve"> </w:t>
      </w:r>
    </w:p>
    <w:p w14:paraId="32EF16CB" w14:textId="77777777" w:rsidR="00402E55" w:rsidRPr="00AA712D" w:rsidRDefault="003D1961">
      <w:pPr>
        <w:pStyle w:val="Naslov1"/>
        <w:spacing w:line="568" w:lineRule="auto"/>
        <w:ind w:right="6035"/>
        <w:jc w:val="both"/>
        <w:rPr>
          <w:rFonts w:ascii="Arial" w:hAnsi="Arial" w:cs="Arial"/>
          <w:sz w:val="22"/>
          <w:szCs w:val="22"/>
        </w:rPr>
      </w:pPr>
      <w:bookmarkStart w:id="38" w:name="_Toc116032299"/>
      <w:r w:rsidRPr="00AA712D">
        <w:rPr>
          <w:rFonts w:ascii="Arial" w:hAnsi="Arial" w:cs="Arial"/>
          <w:color w:val="000009"/>
          <w:sz w:val="22"/>
          <w:szCs w:val="22"/>
        </w:rPr>
        <w:t>5. POGLAVJE – KONČNE DOLOČBE</w:t>
      </w:r>
      <w:bookmarkEnd w:id="38"/>
    </w:p>
    <w:p w14:paraId="194A4742" w14:textId="77777777" w:rsidR="00402E55" w:rsidRPr="00AA712D" w:rsidRDefault="003D1961">
      <w:pPr>
        <w:pStyle w:val="Naslov2"/>
        <w:rPr>
          <w:rFonts w:ascii="Arial" w:hAnsi="Arial" w:cs="Arial"/>
          <w:sz w:val="22"/>
          <w:szCs w:val="22"/>
        </w:rPr>
      </w:pPr>
      <w:bookmarkStart w:id="39" w:name="_Toc116032300"/>
      <w:r w:rsidRPr="00AA712D">
        <w:rPr>
          <w:rFonts w:ascii="Arial" w:hAnsi="Arial" w:cs="Arial"/>
          <w:color w:val="000009"/>
          <w:sz w:val="22"/>
          <w:szCs w:val="22"/>
        </w:rPr>
        <w:t>1. razdelek. Pravni vidiki</w:t>
      </w:r>
      <w:bookmarkEnd w:id="39"/>
    </w:p>
    <w:p w14:paraId="519C7CD4" w14:textId="77777777" w:rsidR="00402E55" w:rsidRPr="00AA712D" w:rsidRDefault="003D1961">
      <w:pPr>
        <w:pStyle w:val="Odstavekseznama"/>
        <w:numPr>
          <w:ilvl w:val="0"/>
          <w:numId w:val="6"/>
        </w:numPr>
        <w:tabs>
          <w:tab w:val="left" w:pos="1128"/>
        </w:tabs>
        <w:spacing w:before="196" w:line="360" w:lineRule="auto"/>
        <w:ind w:right="642"/>
        <w:rPr>
          <w:rFonts w:ascii="Arial" w:hAnsi="Arial" w:cs="Arial"/>
        </w:rPr>
      </w:pPr>
      <w:r w:rsidRPr="00AA712D">
        <w:rPr>
          <w:rFonts w:ascii="Arial" w:hAnsi="Arial" w:cs="Arial"/>
        </w:rPr>
        <w:t>Kakršne koli razlike pri razlagi ali uporabi tega tehničnega dogovora se rešujejo izključno s posvetovanjem med udeleženci.</w:t>
      </w:r>
    </w:p>
    <w:p w14:paraId="7B6DA049" w14:textId="77777777" w:rsidR="00402E55" w:rsidRPr="00AA712D" w:rsidRDefault="003D1961">
      <w:pPr>
        <w:pStyle w:val="Odstavekseznama"/>
        <w:numPr>
          <w:ilvl w:val="0"/>
          <w:numId w:val="6"/>
        </w:numPr>
        <w:tabs>
          <w:tab w:val="left" w:pos="1128"/>
        </w:tabs>
        <w:spacing w:before="120" w:line="362" w:lineRule="auto"/>
        <w:ind w:right="643"/>
        <w:rPr>
          <w:rFonts w:ascii="Arial" w:hAnsi="Arial" w:cs="Arial"/>
        </w:rPr>
      </w:pPr>
      <w:r w:rsidRPr="00AA712D">
        <w:rPr>
          <w:rFonts w:ascii="Arial" w:hAnsi="Arial" w:cs="Arial"/>
        </w:rPr>
        <w:t>Vse terjatve, ki nastanejo v povezavi z izvedbo tega tehničnega dogovora, se obravnavajo skladno z mednarodnim pravom ter nacionalnim pravom in predpisi prispevajočih članov.</w:t>
      </w:r>
    </w:p>
    <w:p w14:paraId="37AB1777" w14:textId="77777777" w:rsidR="00402E55" w:rsidRPr="00AA712D" w:rsidRDefault="003D1961">
      <w:pPr>
        <w:pStyle w:val="Odstavekseznama"/>
        <w:numPr>
          <w:ilvl w:val="0"/>
          <w:numId w:val="6"/>
        </w:numPr>
        <w:tabs>
          <w:tab w:val="left" w:pos="1128"/>
        </w:tabs>
        <w:spacing w:before="116" w:line="360" w:lineRule="auto"/>
        <w:ind w:right="645"/>
        <w:rPr>
          <w:rFonts w:ascii="Arial" w:hAnsi="Arial" w:cs="Arial"/>
        </w:rPr>
      </w:pPr>
      <w:r w:rsidRPr="00AA712D">
        <w:rPr>
          <w:rFonts w:ascii="Arial" w:hAnsi="Arial" w:cs="Arial"/>
        </w:rPr>
        <w:t>Ta TD ni pogodba, kot jo opredeljuje Dunajska konvencija o pravu mednarodnih pogodb iz leta 1969. Če je ta tehnični dogovor v nasprotju z mednarodnim ali nacionalnim pravom in predpisi prispevajočih članov, prevlada slednje. Prispevajoči člani tehničnega dogovora se o takšnih nasprotjih medsebojno obvestijo.</w:t>
      </w:r>
    </w:p>
    <w:p w14:paraId="39B00F51" w14:textId="77777777" w:rsidR="00402E55" w:rsidRPr="00AA712D" w:rsidRDefault="00402E55">
      <w:pPr>
        <w:pStyle w:val="Telobesedila"/>
        <w:spacing w:before="10"/>
        <w:rPr>
          <w:rFonts w:ascii="Arial" w:hAnsi="Arial" w:cs="Arial"/>
          <w:sz w:val="22"/>
          <w:szCs w:val="22"/>
        </w:rPr>
      </w:pPr>
    </w:p>
    <w:p w14:paraId="32485D29" w14:textId="77777777" w:rsidR="00402E55" w:rsidRPr="00AA712D" w:rsidRDefault="003D1961">
      <w:pPr>
        <w:pStyle w:val="Naslov2"/>
        <w:rPr>
          <w:rFonts w:ascii="Arial" w:hAnsi="Arial" w:cs="Arial"/>
          <w:sz w:val="22"/>
          <w:szCs w:val="22"/>
        </w:rPr>
      </w:pPr>
      <w:bookmarkStart w:id="40" w:name="_Toc116032301"/>
      <w:r w:rsidRPr="00AA712D">
        <w:rPr>
          <w:rFonts w:ascii="Arial" w:hAnsi="Arial" w:cs="Arial"/>
          <w:color w:val="000009"/>
          <w:sz w:val="22"/>
          <w:szCs w:val="22"/>
        </w:rPr>
        <w:t>2. razdelek. Trajanje</w:t>
      </w:r>
      <w:bookmarkEnd w:id="40"/>
    </w:p>
    <w:p w14:paraId="1D2AB35B" w14:textId="77777777" w:rsidR="00402E55" w:rsidRPr="00AA712D" w:rsidRDefault="003D1961">
      <w:pPr>
        <w:pStyle w:val="Telobesedila"/>
        <w:spacing w:before="199" w:line="360" w:lineRule="auto"/>
        <w:ind w:left="700" w:right="651"/>
        <w:jc w:val="both"/>
        <w:rPr>
          <w:rFonts w:ascii="Arial" w:hAnsi="Arial" w:cs="Arial"/>
          <w:sz w:val="22"/>
          <w:szCs w:val="22"/>
        </w:rPr>
      </w:pPr>
      <w:r w:rsidRPr="00AA712D">
        <w:rPr>
          <w:rFonts w:ascii="Arial" w:hAnsi="Arial" w:cs="Arial"/>
          <w:color w:val="000009"/>
          <w:sz w:val="22"/>
          <w:szCs w:val="22"/>
        </w:rPr>
        <w:t>Ta tehnični dogovor učinkuje še naprej, razen če na predlog katerega koli udeleženca vsi prispevajoči člani pisno soglašajo z njegovo odpovedjo.</w:t>
      </w:r>
    </w:p>
    <w:p w14:paraId="0A2F6C26" w14:textId="77777777" w:rsidR="00402E55" w:rsidRPr="00AA712D" w:rsidRDefault="00402E55">
      <w:pPr>
        <w:pStyle w:val="Telobesedila"/>
        <w:spacing w:before="10"/>
        <w:rPr>
          <w:rFonts w:ascii="Arial" w:hAnsi="Arial" w:cs="Arial"/>
          <w:sz w:val="22"/>
          <w:szCs w:val="22"/>
        </w:rPr>
      </w:pPr>
    </w:p>
    <w:p w14:paraId="5854A939" w14:textId="77777777" w:rsidR="00402E55" w:rsidRPr="00AA712D" w:rsidRDefault="00F27990">
      <w:pPr>
        <w:pStyle w:val="Naslov2"/>
        <w:rPr>
          <w:rFonts w:ascii="Arial" w:hAnsi="Arial" w:cs="Arial"/>
          <w:sz w:val="22"/>
          <w:szCs w:val="22"/>
        </w:rPr>
      </w:pPr>
      <w:bookmarkStart w:id="41" w:name="_Toc116032302"/>
      <w:r w:rsidRPr="00AA712D">
        <w:rPr>
          <w:rFonts w:ascii="Arial" w:hAnsi="Arial" w:cs="Arial"/>
          <w:color w:val="000009"/>
          <w:sz w:val="22"/>
          <w:szCs w:val="22"/>
        </w:rPr>
        <w:t>3. razdelek.</w:t>
      </w:r>
      <w:r w:rsidR="003D1961" w:rsidRPr="00AA712D">
        <w:rPr>
          <w:rFonts w:ascii="Arial" w:hAnsi="Arial" w:cs="Arial"/>
          <w:color w:val="000009"/>
          <w:sz w:val="22"/>
          <w:szCs w:val="22"/>
        </w:rPr>
        <w:t xml:space="preserve"> Spremembe</w:t>
      </w:r>
      <w:bookmarkEnd w:id="41"/>
    </w:p>
    <w:p w14:paraId="42ECCB1F" w14:textId="77777777" w:rsidR="00402E55" w:rsidRPr="00AA712D" w:rsidRDefault="003D1961">
      <w:pPr>
        <w:pStyle w:val="Odstavekseznama"/>
        <w:numPr>
          <w:ilvl w:val="0"/>
          <w:numId w:val="5"/>
        </w:numPr>
        <w:tabs>
          <w:tab w:val="left" w:pos="1128"/>
        </w:tabs>
        <w:spacing w:before="197" w:line="360" w:lineRule="auto"/>
        <w:ind w:right="641"/>
        <w:rPr>
          <w:rFonts w:ascii="Arial" w:hAnsi="Arial" w:cs="Arial"/>
        </w:rPr>
      </w:pPr>
      <w:r w:rsidRPr="00AA712D">
        <w:rPr>
          <w:rFonts w:ascii="Arial" w:hAnsi="Arial" w:cs="Arial"/>
          <w:color w:val="000009"/>
        </w:rPr>
        <w:t>Ta tehnični dogovor se lahko na predlog prispevajočih članov kadar koli pisno spremeni s soglasno odločitvijo vseh prispevajočih članov, za katere je tehnični dogovor začel učinkovati, pri čemer se upošteva, da se ta tehnični dogovor ali njegovi aneksi v prvih šestih mesecih po začetku učinkovanja tega tehničnega dogovora ne smejo spremeniti.</w:t>
      </w:r>
    </w:p>
    <w:p w14:paraId="11392ED2" w14:textId="77777777" w:rsidR="00402E55" w:rsidRPr="00AA712D" w:rsidRDefault="003D1961">
      <w:pPr>
        <w:pStyle w:val="Odstavekseznama"/>
        <w:numPr>
          <w:ilvl w:val="0"/>
          <w:numId w:val="5"/>
        </w:numPr>
        <w:tabs>
          <w:tab w:val="left" w:pos="1128"/>
        </w:tabs>
        <w:spacing w:before="120" w:line="360" w:lineRule="auto"/>
        <w:ind w:right="640"/>
        <w:rPr>
          <w:rFonts w:ascii="Arial" w:hAnsi="Arial" w:cs="Arial"/>
        </w:rPr>
      </w:pPr>
      <w:r w:rsidRPr="00AA712D">
        <w:rPr>
          <w:rFonts w:ascii="Arial" w:hAnsi="Arial" w:cs="Arial"/>
          <w:color w:val="000009"/>
        </w:rPr>
        <w:t>Priloge k temu tehničnemu dogovoru se lahko na predlog prispevajočih članov prilagodijo s soglasjem vseh prispevajočih članov, za katere je tehnični dogovor začel učinkovati, po tihem postopku v 60 koledarskih dneh, ki ga organizira EOA. Po izteku tega obdobja in če niso prejeti nobeni ugovori, prilagoditve začnejo učinkovati. EOA prispevajočim članom posreduje sporočilo o izidu. Prilagoditve prilog niso sprememba tehničnega dogovora.</w:t>
      </w:r>
    </w:p>
    <w:p w14:paraId="59C5D780" w14:textId="77777777" w:rsidR="00402E55" w:rsidRPr="00AA712D" w:rsidRDefault="00402E55">
      <w:pPr>
        <w:pStyle w:val="Telobesedila"/>
        <w:spacing w:before="1"/>
        <w:rPr>
          <w:rFonts w:ascii="Arial" w:hAnsi="Arial" w:cs="Arial"/>
          <w:sz w:val="22"/>
          <w:szCs w:val="22"/>
        </w:rPr>
      </w:pPr>
    </w:p>
    <w:p w14:paraId="15E91F98" w14:textId="756A81CD" w:rsidR="00402E55" w:rsidRPr="00AA712D" w:rsidRDefault="003D1961">
      <w:pPr>
        <w:pStyle w:val="Naslov2"/>
        <w:rPr>
          <w:rFonts w:ascii="Arial" w:hAnsi="Arial" w:cs="Arial"/>
          <w:sz w:val="22"/>
          <w:szCs w:val="22"/>
        </w:rPr>
      </w:pPr>
      <w:bookmarkStart w:id="42" w:name="_Toc116032303"/>
      <w:r w:rsidRPr="00AA712D">
        <w:rPr>
          <w:rFonts w:ascii="Arial" w:hAnsi="Arial" w:cs="Arial"/>
          <w:color w:val="000009"/>
          <w:sz w:val="22"/>
          <w:szCs w:val="22"/>
        </w:rPr>
        <w:t xml:space="preserve">4. razdelek. Odstop in </w:t>
      </w:r>
      <w:r w:rsidR="009647C9">
        <w:rPr>
          <w:rFonts w:ascii="Arial" w:hAnsi="Arial" w:cs="Arial"/>
          <w:color w:val="000009"/>
          <w:sz w:val="22"/>
          <w:szCs w:val="22"/>
        </w:rPr>
        <w:t>prenehanje</w:t>
      </w:r>
      <w:bookmarkEnd w:id="42"/>
      <w:r w:rsidR="00654A07">
        <w:rPr>
          <w:rFonts w:ascii="Arial" w:hAnsi="Arial" w:cs="Arial"/>
          <w:color w:val="000009"/>
          <w:sz w:val="22"/>
          <w:szCs w:val="22"/>
        </w:rPr>
        <w:t xml:space="preserve"> učinkovanja</w:t>
      </w:r>
    </w:p>
    <w:p w14:paraId="2B6DD8BF" w14:textId="77777777" w:rsidR="00402E55" w:rsidRPr="00AA712D" w:rsidRDefault="003D1961">
      <w:pPr>
        <w:pStyle w:val="Odstavekseznama"/>
        <w:numPr>
          <w:ilvl w:val="0"/>
          <w:numId w:val="4"/>
        </w:numPr>
        <w:tabs>
          <w:tab w:val="left" w:pos="1128"/>
        </w:tabs>
        <w:spacing w:before="197" w:line="360" w:lineRule="auto"/>
        <w:ind w:right="648"/>
        <w:rPr>
          <w:rFonts w:ascii="Arial" w:hAnsi="Arial" w:cs="Arial"/>
        </w:rPr>
      </w:pPr>
      <w:r w:rsidRPr="00AA712D">
        <w:rPr>
          <w:rFonts w:ascii="Arial" w:hAnsi="Arial" w:cs="Arial"/>
          <w:color w:val="000009"/>
        </w:rPr>
        <w:t>Kateri koli prispevajoči član lahko po lastni presoji kadar koli odstopi od tega tehničnega dogovora, tako da pisno obvesti EOA dva meseca pred želenim datumom odstopa. EOA o tem obvesti ostale prispevajoče člane.</w:t>
      </w:r>
    </w:p>
    <w:p w14:paraId="3020D8A7" w14:textId="77777777" w:rsidR="00402E55" w:rsidRPr="00AA712D" w:rsidRDefault="00402E55">
      <w:pPr>
        <w:spacing w:line="360" w:lineRule="auto"/>
        <w:jc w:val="both"/>
        <w:rPr>
          <w:rFonts w:ascii="Arial" w:hAnsi="Arial" w:cs="Arial"/>
        </w:rPr>
        <w:sectPr w:rsidR="00402E55" w:rsidRPr="00AA712D">
          <w:pgSz w:w="11910" w:h="16840"/>
          <w:pgMar w:top="1520" w:right="460" w:bottom="1100" w:left="380" w:header="716" w:footer="914" w:gutter="0"/>
          <w:cols w:space="708"/>
        </w:sectPr>
      </w:pPr>
    </w:p>
    <w:p w14:paraId="77243A28" w14:textId="77777777" w:rsidR="00402E55" w:rsidRPr="00AA712D" w:rsidRDefault="00402E55">
      <w:pPr>
        <w:pStyle w:val="Telobesedila"/>
        <w:rPr>
          <w:rFonts w:ascii="Arial" w:hAnsi="Arial" w:cs="Arial"/>
          <w:sz w:val="22"/>
          <w:szCs w:val="22"/>
        </w:rPr>
      </w:pPr>
    </w:p>
    <w:p w14:paraId="43D81947" w14:textId="77777777" w:rsidR="00402E55" w:rsidRPr="00AA712D" w:rsidRDefault="00402E55">
      <w:pPr>
        <w:pStyle w:val="Telobesedila"/>
        <w:spacing w:before="2"/>
        <w:rPr>
          <w:rFonts w:ascii="Arial" w:hAnsi="Arial" w:cs="Arial"/>
          <w:sz w:val="22"/>
          <w:szCs w:val="22"/>
        </w:rPr>
      </w:pPr>
    </w:p>
    <w:p w14:paraId="544E7F4D" w14:textId="67A1689B" w:rsidR="00402E55" w:rsidRPr="00AA712D" w:rsidRDefault="003D1961">
      <w:pPr>
        <w:pStyle w:val="Odstavekseznama"/>
        <w:numPr>
          <w:ilvl w:val="0"/>
          <w:numId w:val="4"/>
        </w:numPr>
        <w:tabs>
          <w:tab w:val="left" w:pos="1128"/>
        </w:tabs>
        <w:spacing w:before="90" w:line="360" w:lineRule="auto"/>
        <w:ind w:right="640"/>
        <w:rPr>
          <w:rFonts w:ascii="Arial" w:hAnsi="Arial" w:cs="Arial"/>
        </w:rPr>
      </w:pPr>
      <w:r w:rsidRPr="00AA712D">
        <w:rPr>
          <w:rFonts w:ascii="Arial" w:hAnsi="Arial" w:cs="Arial"/>
          <w:color w:val="000009"/>
        </w:rPr>
        <w:t xml:space="preserve">Ob </w:t>
      </w:r>
      <w:r w:rsidR="009647C9">
        <w:rPr>
          <w:rFonts w:ascii="Arial" w:hAnsi="Arial" w:cs="Arial"/>
          <w:color w:val="000009"/>
        </w:rPr>
        <w:t xml:space="preserve">prenehanju </w:t>
      </w:r>
      <w:r w:rsidR="00654A07">
        <w:rPr>
          <w:rFonts w:ascii="Arial" w:hAnsi="Arial" w:cs="Arial"/>
          <w:color w:val="000009"/>
        </w:rPr>
        <w:t xml:space="preserve">učinkovanja </w:t>
      </w:r>
      <w:r w:rsidRPr="00AA712D">
        <w:rPr>
          <w:rFonts w:ascii="Arial" w:hAnsi="Arial" w:cs="Arial"/>
          <w:color w:val="000009"/>
        </w:rPr>
        <w:t>tega tehničnega dogovora oziroma odstopu katerega koli prispevajočega člana od tehničnega</w:t>
      </w:r>
      <w:r w:rsidRPr="00AA712D">
        <w:rPr>
          <w:rFonts w:ascii="Arial" w:hAnsi="Arial" w:cs="Arial"/>
        </w:rPr>
        <w:t xml:space="preserve"> dogovora zaveze, ki </w:t>
      </w:r>
      <w:r w:rsidRPr="00AA712D">
        <w:rPr>
          <w:rFonts w:ascii="Arial" w:hAnsi="Arial" w:cs="Arial"/>
          <w:color w:val="000009"/>
        </w:rPr>
        <w:t>izhajajo iz tega tehničnega dogovora (npr. zagotovljeno letno dovoljenje) za čas njihove veljavnosti</w:t>
      </w:r>
      <w:r w:rsidRPr="00AA712D">
        <w:rPr>
          <w:rFonts w:ascii="Arial" w:hAnsi="Arial" w:cs="Arial"/>
        </w:rPr>
        <w:t>, učinkujejo še naprej.</w:t>
      </w:r>
    </w:p>
    <w:p w14:paraId="627683E3" w14:textId="5DFDE2E3" w:rsidR="00402E55" w:rsidRPr="00AA712D" w:rsidRDefault="003D1961">
      <w:pPr>
        <w:pStyle w:val="Odstavekseznama"/>
        <w:numPr>
          <w:ilvl w:val="0"/>
          <w:numId w:val="4"/>
        </w:numPr>
        <w:tabs>
          <w:tab w:val="left" w:pos="1128"/>
        </w:tabs>
        <w:spacing w:before="119" w:line="360" w:lineRule="auto"/>
        <w:ind w:right="640"/>
        <w:rPr>
          <w:rFonts w:ascii="Arial" w:hAnsi="Arial" w:cs="Arial"/>
        </w:rPr>
      </w:pPr>
      <w:r w:rsidRPr="00AA712D">
        <w:rPr>
          <w:rFonts w:ascii="Arial" w:hAnsi="Arial" w:cs="Arial"/>
          <w:color w:val="000009"/>
        </w:rPr>
        <w:t xml:space="preserve">Prispevajoči član, ki odstopi od Programskega dogovora o dovoljenju za čezmejne premike, hkrati odstopi od tega tehničnega dogovora. </w:t>
      </w:r>
      <w:r w:rsidR="009647C9">
        <w:rPr>
          <w:rFonts w:ascii="Arial" w:hAnsi="Arial" w:cs="Arial"/>
          <w:color w:val="000009"/>
        </w:rPr>
        <w:t xml:space="preserve">Prenehanje </w:t>
      </w:r>
      <w:r w:rsidR="00654A07">
        <w:rPr>
          <w:rFonts w:ascii="Arial" w:hAnsi="Arial" w:cs="Arial"/>
          <w:color w:val="000009"/>
        </w:rPr>
        <w:t>učinkovanja</w:t>
      </w:r>
      <w:r w:rsidRPr="00AA712D">
        <w:rPr>
          <w:rFonts w:ascii="Arial" w:hAnsi="Arial" w:cs="Arial"/>
          <w:color w:val="000009"/>
        </w:rPr>
        <w:t xml:space="preserve"> Programskega dogovora o dovoljenju za čezmejne premike pomeni tudi </w:t>
      </w:r>
      <w:r w:rsidR="009647C9">
        <w:rPr>
          <w:rFonts w:ascii="Arial" w:hAnsi="Arial" w:cs="Arial"/>
          <w:color w:val="000009"/>
        </w:rPr>
        <w:t>prenehanje veljavnosti</w:t>
      </w:r>
      <w:r w:rsidRPr="00AA712D">
        <w:rPr>
          <w:rFonts w:ascii="Arial" w:hAnsi="Arial" w:cs="Arial"/>
          <w:color w:val="000009"/>
        </w:rPr>
        <w:t xml:space="preserve"> tega tehničnega dogovora. Ob </w:t>
      </w:r>
      <w:r w:rsidR="009647C9">
        <w:rPr>
          <w:rFonts w:ascii="Arial" w:hAnsi="Arial" w:cs="Arial"/>
          <w:color w:val="000009"/>
        </w:rPr>
        <w:t>prenehanju veljavnosti</w:t>
      </w:r>
      <w:r w:rsidRPr="00AA712D">
        <w:rPr>
          <w:rFonts w:ascii="Arial" w:hAnsi="Arial" w:cs="Arial"/>
          <w:color w:val="000009"/>
        </w:rPr>
        <w:t xml:space="preserve"> Programskega dogovora o dovoljenju za čezmejne premike oziroma odstopu katerega koli prispevajočega člana od Programskega dogovora</w:t>
      </w:r>
      <w:r w:rsidRPr="00AA712D">
        <w:rPr>
          <w:rFonts w:ascii="Arial" w:hAnsi="Arial" w:cs="Arial"/>
        </w:rPr>
        <w:t xml:space="preserve"> o dovoljenju za čezmejne premike zaveze, ki </w:t>
      </w:r>
      <w:r w:rsidRPr="00AA712D">
        <w:rPr>
          <w:rFonts w:ascii="Arial" w:hAnsi="Arial" w:cs="Arial"/>
          <w:color w:val="000009"/>
        </w:rPr>
        <w:t>izhajajo iz tega tehničnega dogovora za čas njihove veljavnosti</w:t>
      </w:r>
      <w:r w:rsidRPr="00AA712D">
        <w:rPr>
          <w:rFonts w:ascii="Arial" w:hAnsi="Arial" w:cs="Arial"/>
        </w:rPr>
        <w:t>, učinkujejo še naprej.</w:t>
      </w:r>
    </w:p>
    <w:p w14:paraId="77AE9046" w14:textId="77777777" w:rsidR="00402E55" w:rsidRPr="00AA712D" w:rsidRDefault="00402E55">
      <w:pPr>
        <w:pStyle w:val="Telobesedila"/>
        <w:spacing w:before="10"/>
        <w:rPr>
          <w:rFonts w:ascii="Arial" w:hAnsi="Arial" w:cs="Arial"/>
          <w:sz w:val="22"/>
          <w:szCs w:val="22"/>
        </w:rPr>
      </w:pPr>
    </w:p>
    <w:p w14:paraId="7EE1D472" w14:textId="77777777" w:rsidR="00402E55" w:rsidRPr="00AA712D" w:rsidRDefault="003D1961">
      <w:pPr>
        <w:pStyle w:val="Naslov2"/>
        <w:rPr>
          <w:rFonts w:ascii="Arial" w:hAnsi="Arial" w:cs="Arial"/>
          <w:sz w:val="22"/>
          <w:szCs w:val="22"/>
        </w:rPr>
      </w:pPr>
      <w:bookmarkStart w:id="43" w:name="_Toc116032304"/>
      <w:r w:rsidRPr="00AA712D">
        <w:rPr>
          <w:rFonts w:ascii="Arial" w:hAnsi="Arial" w:cs="Arial"/>
          <w:color w:val="000009"/>
          <w:sz w:val="22"/>
          <w:szCs w:val="22"/>
        </w:rPr>
        <w:t>5. razdelek. Sprejem novih članov</w:t>
      </w:r>
      <w:bookmarkEnd w:id="43"/>
    </w:p>
    <w:p w14:paraId="38A025E8" w14:textId="769F5D8C" w:rsidR="00402E55" w:rsidRPr="00AA712D" w:rsidRDefault="00654A07" w:rsidP="00B40457">
      <w:pPr>
        <w:pStyle w:val="Odstavekseznama"/>
        <w:tabs>
          <w:tab w:val="left" w:pos="1128"/>
        </w:tabs>
        <w:spacing w:before="200" w:line="360" w:lineRule="auto"/>
        <w:ind w:right="641" w:hanging="418"/>
        <w:rPr>
          <w:rFonts w:ascii="Arial" w:hAnsi="Arial" w:cs="Arial"/>
        </w:rPr>
      </w:pPr>
      <w:r>
        <w:rPr>
          <w:rFonts w:ascii="Arial" w:hAnsi="Arial" w:cs="Arial"/>
          <w:color w:val="000009"/>
        </w:rPr>
        <w:t xml:space="preserve">1. </w:t>
      </w:r>
      <w:r>
        <w:rPr>
          <w:rFonts w:ascii="Arial" w:hAnsi="Arial" w:cs="Arial"/>
          <w:color w:val="000009"/>
        </w:rPr>
        <w:tab/>
      </w:r>
      <w:r w:rsidR="003D1961" w:rsidRPr="00AA712D">
        <w:rPr>
          <w:rFonts w:ascii="Arial" w:hAnsi="Arial" w:cs="Arial"/>
          <w:color w:val="000009"/>
        </w:rPr>
        <w:t>Vsak član, ki prispeva k programskemu dogovoru, postane prispevajoči član na podlagi izjave o nameri v angleškem in francoskem jeziku (ki je priložena v Prilogi C k temu tehničnemu dogovoru) z dnem podpisa te izjave. Izjava o nameri se pošlje EOA, ki obvesti vse prispevajoče člane.</w:t>
      </w:r>
    </w:p>
    <w:p w14:paraId="72DAFEEF" w14:textId="58592C5B" w:rsidR="00402E55" w:rsidRPr="00AA712D" w:rsidRDefault="00654A07" w:rsidP="00B40457">
      <w:pPr>
        <w:pStyle w:val="Odstavekseznama"/>
        <w:tabs>
          <w:tab w:val="left" w:pos="1128"/>
        </w:tabs>
        <w:spacing w:before="118" w:line="360" w:lineRule="auto"/>
        <w:ind w:right="642" w:hanging="418"/>
        <w:rPr>
          <w:rFonts w:ascii="Arial" w:hAnsi="Arial" w:cs="Arial"/>
        </w:rPr>
      </w:pPr>
      <w:r>
        <w:rPr>
          <w:rFonts w:ascii="Arial" w:hAnsi="Arial" w:cs="Arial"/>
          <w:color w:val="000009"/>
        </w:rPr>
        <w:t xml:space="preserve">2. </w:t>
      </w:r>
      <w:r>
        <w:rPr>
          <w:rFonts w:ascii="Arial" w:hAnsi="Arial" w:cs="Arial"/>
          <w:color w:val="000009"/>
        </w:rPr>
        <w:tab/>
      </w:r>
      <w:r w:rsidR="003D1961" w:rsidRPr="00AA712D">
        <w:rPr>
          <w:rFonts w:ascii="Arial" w:hAnsi="Arial" w:cs="Arial"/>
          <w:color w:val="000009"/>
        </w:rPr>
        <w:t>EOA ustrezno posodobi seznam prispevajočih članov na prvi strani tega tehničnega dogovora. Ta posodobitev ni sprememba tehničnega dogovora.</w:t>
      </w:r>
    </w:p>
    <w:p w14:paraId="567305DE" w14:textId="77777777" w:rsidR="00402E55" w:rsidRPr="00AA712D" w:rsidRDefault="00402E55">
      <w:pPr>
        <w:pStyle w:val="Telobesedila"/>
        <w:spacing w:before="10"/>
        <w:rPr>
          <w:rFonts w:ascii="Arial" w:hAnsi="Arial" w:cs="Arial"/>
          <w:sz w:val="22"/>
          <w:szCs w:val="22"/>
        </w:rPr>
      </w:pPr>
    </w:p>
    <w:p w14:paraId="15B4F6FC" w14:textId="6FF60530" w:rsidR="00402E55" w:rsidRPr="00AA712D" w:rsidRDefault="003D1961">
      <w:pPr>
        <w:pStyle w:val="Naslov2"/>
        <w:spacing w:before="1"/>
        <w:rPr>
          <w:rFonts w:ascii="Arial" w:hAnsi="Arial" w:cs="Arial"/>
          <w:sz w:val="22"/>
          <w:szCs w:val="22"/>
        </w:rPr>
      </w:pPr>
      <w:bookmarkStart w:id="44" w:name="_Toc116032305"/>
      <w:r w:rsidRPr="00AA712D">
        <w:rPr>
          <w:rFonts w:ascii="Arial" w:hAnsi="Arial" w:cs="Arial"/>
          <w:color w:val="000009"/>
          <w:sz w:val="22"/>
          <w:szCs w:val="22"/>
        </w:rPr>
        <w:t xml:space="preserve">6. razdelek. Podpis in </w:t>
      </w:r>
      <w:r w:rsidR="00654A07">
        <w:rPr>
          <w:rFonts w:ascii="Arial" w:hAnsi="Arial" w:cs="Arial"/>
          <w:color w:val="000009"/>
          <w:sz w:val="22"/>
          <w:szCs w:val="22"/>
        </w:rPr>
        <w:t xml:space="preserve">dan </w:t>
      </w:r>
      <w:r w:rsidRPr="00AA712D">
        <w:rPr>
          <w:rFonts w:ascii="Arial" w:hAnsi="Arial" w:cs="Arial"/>
          <w:color w:val="000009"/>
          <w:sz w:val="22"/>
          <w:szCs w:val="22"/>
        </w:rPr>
        <w:t>začetka učinkovanja</w:t>
      </w:r>
      <w:bookmarkEnd w:id="44"/>
    </w:p>
    <w:p w14:paraId="5A73D326" w14:textId="7AEFA303" w:rsidR="00402E55" w:rsidRPr="00AA712D" w:rsidRDefault="003D1961">
      <w:pPr>
        <w:pStyle w:val="Odstavekseznama"/>
        <w:numPr>
          <w:ilvl w:val="0"/>
          <w:numId w:val="2"/>
        </w:numPr>
        <w:tabs>
          <w:tab w:val="left" w:pos="1128"/>
        </w:tabs>
        <w:spacing w:before="199" w:line="360" w:lineRule="auto"/>
        <w:ind w:right="642"/>
        <w:rPr>
          <w:rFonts w:ascii="Arial" w:hAnsi="Arial" w:cs="Arial"/>
        </w:rPr>
      </w:pPr>
      <w:r w:rsidRPr="00AA712D">
        <w:rPr>
          <w:rFonts w:ascii="Arial" w:hAnsi="Arial" w:cs="Arial"/>
          <w:color w:val="000009"/>
        </w:rPr>
        <w:t xml:space="preserve">Ta tehnični dogovor se podpiše v angleškem in francoskem jeziku, pri čemer </w:t>
      </w:r>
      <w:r w:rsidR="00654A07">
        <w:rPr>
          <w:rFonts w:ascii="Arial" w:hAnsi="Arial" w:cs="Arial"/>
          <w:color w:val="000009"/>
        </w:rPr>
        <w:t>je vsaka različica</w:t>
      </w:r>
      <w:r w:rsidRPr="00AA712D">
        <w:rPr>
          <w:rFonts w:ascii="Arial" w:hAnsi="Arial" w:cs="Arial"/>
          <w:color w:val="000009"/>
        </w:rPr>
        <w:t xml:space="preserve"> enako veljavn</w:t>
      </w:r>
      <w:r w:rsidR="00654A07">
        <w:rPr>
          <w:rFonts w:ascii="Arial" w:hAnsi="Arial" w:cs="Arial"/>
          <w:color w:val="000009"/>
        </w:rPr>
        <w:t>a</w:t>
      </w:r>
      <w:r w:rsidRPr="00AA712D">
        <w:rPr>
          <w:rFonts w:ascii="Arial" w:hAnsi="Arial" w:cs="Arial"/>
          <w:color w:val="000009"/>
        </w:rPr>
        <w:t>. Izvirnik hrani EOA, vsakemu prispevajočemu članu pa se na prošnjo posreduje en overjen izvod.</w:t>
      </w:r>
    </w:p>
    <w:p w14:paraId="28783C16" w14:textId="77777777" w:rsidR="00402E55" w:rsidRPr="00AA712D" w:rsidRDefault="003D1961">
      <w:pPr>
        <w:pStyle w:val="Odstavekseznama"/>
        <w:numPr>
          <w:ilvl w:val="0"/>
          <w:numId w:val="2"/>
        </w:numPr>
        <w:tabs>
          <w:tab w:val="left" w:pos="1128"/>
        </w:tabs>
        <w:spacing w:before="119" w:line="360" w:lineRule="auto"/>
        <w:ind w:right="641"/>
        <w:rPr>
          <w:rFonts w:ascii="Arial" w:hAnsi="Arial" w:cs="Arial"/>
        </w:rPr>
      </w:pPr>
      <w:r w:rsidRPr="00AA712D">
        <w:rPr>
          <w:rFonts w:ascii="Arial" w:hAnsi="Arial" w:cs="Arial"/>
          <w:color w:val="000009"/>
        </w:rPr>
        <w:t>Ta tehnični dogovor začne učinkovati z dnem, ko ga podpiše vsaj 10 prispevajočih članov in EOA. Za druge prispevajoče člane ta tehnični dogovor začne učinkovati z zadevnim dnem njihovega podpisa.</w:t>
      </w:r>
    </w:p>
    <w:p w14:paraId="27A5E552" w14:textId="77777777" w:rsidR="00402E55" w:rsidRPr="00AA712D" w:rsidRDefault="00402E55">
      <w:pPr>
        <w:spacing w:line="360" w:lineRule="auto"/>
        <w:jc w:val="both"/>
        <w:rPr>
          <w:rFonts w:ascii="Arial" w:hAnsi="Arial" w:cs="Arial"/>
        </w:rPr>
        <w:sectPr w:rsidR="00402E55" w:rsidRPr="00AA712D">
          <w:pgSz w:w="11910" w:h="16840"/>
          <w:pgMar w:top="1520" w:right="460" w:bottom="1100" w:left="380" w:header="716" w:footer="914" w:gutter="0"/>
          <w:cols w:space="708"/>
        </w:sectPr>
      </w:pPr>
    </w:p>
    <w:p w14:paraId="225B3FA6" w14:textId="77777777" w:rsidR="00402E55" w:rsidRPr="00AA712D" w:rsidRDefault="00402E55">
      <w:pPr>
        <w:pStyle w:val="Telobesedila"/>
        <w:rPr>
          <w:rFonts w:ascii="Arial" w:hAnsi="Arial" w:cs="Arial"/>
          <w:sz w:val="22"/>
          <w:szCs w:val="22"/>
        </w:rPr>
      </w:pPr>
    </w:p>
    <w:p w14:paraId="21A59A60" w14:textId="77777777" w:rsidR="00402E55" w:rsidRPr="00AA712D" w:rsidRDefault="00402E55">
      <w:pPr>
        <w:pStyle w:val="Telobesedila"/>
        <w:spacing w:before="2"/>
        <w:rPr>
          <w:rFonts w:ascii="Arial" w:hAnsi="Arial" w:cs="Arial"/>
          <w:sz w:val="22"/>
          <w:szCs w:val="22"/>
        </w:rPr>
      </w:pPr>
    </w:p>
    <w:p w14:paraId="69200AE5" w14:textId="77777777" w:rsidR="00402E55" w:rsidRPr="00AA712D" w:rsidRDefault="003D1961">
      <w:pPr>
        <w:pStyle w:val="Naslov1"/>
        <w:jc w:val="both"/>
        <w:rPr>
          <w:rFonts w:ascii="Arial" w:hAnsi="Arial" w:cs="Arial"/>
          <w:sz w:val="22"/>
          <w:szCs w:val="22"/>
        </w:rPr>
      </w:pPr>
      <w:bookmarkStart w:id="45" w:name="_Toc116032306"/>
      <w:r w:rsidRPr="00AA712D">
        <w:rPr>
          <w:rFonts w:ascii="Arial" w:hAnsi="Arial" w:cs="Arial"/>
          <w:color w:val="000009"/>
          <w:sz w:val="22"/>
          <w:szCs w:val="22"/>
        </w:rPr>
        <w:t>PRILOGA A PREDLOGA ZAHTEVKA/OBVESTILA/ODOBRITVE ZA PREMIKE</w:t>
      </w:r>
      <w:bookmarkEnd w:id="45"/>
    </w:p>
    <w:p w14:paraId="0D4EF1F9" w14:textId="77777777" w:rsidR="00402E55" w:rsidRPr="00AA712D" w:rsidRDefault="00402E55">
      <w:pPr>
        <w:pStyle w:val="Telobesedila"/>
        <w:spacing w:before="3"/>
        <w:rPr>
          <w:rFonts w:ascii="Arial" w:hAnsi="Arial" w:cs="Arial"/>
          <w:b/>
          <w:sz w:val="22"/>
          <w:szCs w:val="22"/>
        </w:rPr>
      </w:pPr>
    </w:p>
    <w:p w14:paraId="28A59DD2" w14:textId="77777777" w:rsidR="00402E55" w:rsidRPr="00AA712D" w:rsidRDefault="003D1961">
      <w:pPr>
        <w:pStyle w:val="Telobesedila"/>
        <w:spacing w:line="360" w:lineRule="auto"/>
        <w:ind w:left="700" w:right="643"/>
        <w:jc w:val="both"/>
        <w:rPr>
          <w:rFonts w:ascii="Arial" w:hAnsi="Arial" w:cs="Arial"/>
          <w:sz w:val="22"/>
          <w:szCs w:val="22"/>
        </w:rPr>
      </w:pPr>
      <w:r w:rsidRPr="00AA712D">
        <w:rPr>
          <w:rFonts w:ascii="Arial" w:hAnsi="Arial" w:cs="Arial"/>
          <w:color w:val="000009"/>
          <w:sz w:val="22"/>
          <w:szCs w:val="22"/>
        </w:rPr>
        <w:t>Prispevajoči član pošiljatelj dodeli identifikacijsko številko premika določenemu čezmejnemu premiku, če to zahteva udeleženi prispevajoči član. Ta identifikacijska številka premika se vpiše na prvo stran predloge. Sestavlja jo 18 številk, ki pomenijo naslednje:</w:t>
      </w:r>
    </w:p>
    <w:p w14:paraId="74A45C40" w14:textId="77777777" w:rsidR="00402E55" w:rsidRPr="00AA712D" w:rsidRDefault="003D1961">
      <w:pPr>
        <w:pStyle w:val="Odstavekseznama"/>
        <w:numPr>
          <w:ilvl w:val="0"/>
          <w:numId w:val="1"/>
        </w:numPr>
        <w:tabs>
          <w:tab w:val="left" w:pos="1128"/>
        </w:tabs>
        <w:spacing w:before="2"/>
        <w:rPr>
          <w:rFonts w:ascii="Arial" w:hAnsi="Arial" w:cs="Arial"/>
        </w:rPr>
      </w:pPr>
      <w:r w:rsidRPr="00AA712D">
        <w:rPr>
          <w:rFonts w:ascii="Arial" w:hAnsi="Arial" w:cs="Arial"/>
          <w:color w:val="000009"/>
        </w:rPr>
        <w:t>prvi 2 številki: črki prispevajočega člana (npr. IT za Italijo);</w:t>
      </w:r>
    </w:p>
    <w:p w14:paraId="6073F0B8" w14:textId="77777777" w:rsidR="00402E55" w:rsidRPr="00AA712D" w:rsidRDefault="003D1961">
      <w:pPr>
        <w:pStyle w:val="Odstavekseznama"/>
        <w:numPr>
          <w:ilvl w:val="0"/>
          <w:numId w:val="1"/>
        </w:numPr>
        <w:tabs>
          <w:tab w:val="left" w:pos="1128"/>
        </w:tabs>
        <w:spacing w:before="137" w:line="360" w:lineRule="auto"/>
        <w:ind w:right="645"/>
        <w:rPr>
          <w:rFonts w:ascii="Arial" w:hAnsi="Arial" w:cs="Arial"/>
        </w:rPr>
      </w:pPr>
      <w:r w:rsidRPr="00AA712D">
        <w:rPr>
          <w:rFonts w:ascii="Arial" w:hAnsi="Arial" w:cs="Arial"/>
          <w:color w:val="000009"/>
        </w:rPr>
        <w:t>naslednjih 8 številk: datum, ki mora biti zapisan v obliki leto/mesec/dan (llllmmdd), npr. 20181222 za datum 22. december 2018. To je datum, ko se predloži identifikacijska številka premika;</w:t>
      </w:r>
    </w:p>
    <w:p w14:paraId="5AE6AB38" w14:textId="77777777" w:rsidR="00402E55" w:rsidRPr="00AA712D" w:rsidRDefault="003D1961">
      <w:pPr>
        <w:pStyle w:val="Odstavekseznama"/>
        <w:numPr>
          <w:ilvl w:val="0"/>
          <w:numId w:val="1"/>
        </w:numPr>
        <w:tabs>
          <w:tab w:val="left" w:pos="1128"/>
        </w:tabs>
        <w:spacing w:line="360" w:lineRule="auto"/>
        <w:ind w:right="640"/>
        <w:rPr>
          <w:rFonts w:ascii="Arial" w:hAnsi="Arial" w:cs="Arial"/>
        </w:rPr>
      </w:pPr>
      <w:r w:rsidRPr="00AA712D">
        <w:rPr>
          <w:rFonts w:ascii="Arial" w:hAnsi="Arial" w:cs="Arial"/>
          <w:color w:val="000009"/>
        </w:rPr>
        <w:t>naslednja številka označuje unijsko ali neunijsko blago (»U« ali »N«). Če se prevoz blaga ne uporablja, se vpiše »U«. Če se blago ali tovor ne prevaža, se vpiše »Z«;</w:t>
      </w:r>
    </w:p>
    <w:p w14:paraId="5E435E28" w14:textId="77777777" w:rsidR="00402E55" w:rsidRPr="00AA712D" w:rsidRDefault="003D1961">
      <w:pPr>
        <w:pStyle w:val="Odstavekseznama"/>
        <w:numPr>
          <w:ilvl w:val="0"/>
          <w:numId w:val="1"/>
        </w:numPr>
        <w:tabs>
          <w:tab w:val="left" w:pos="1128"/>
        </w:tabs>
        <w:spacing w:before="2" w:line="360" w:lineRule="auto"/>
        <w:ind w:right="647"/>
        <w:rPr>
          <w:rFonts w:ascii="Arial" w:hAnsi="Arial" w:cs="Arial"/>
        </w:rPr>
      </w:pPr>
      <w:r w:rsidRPr="00AA712D">
        <w:rPr>
          <w:rFonts w:ascii="Arial" w:hAnsi="Arial" w:cs="Arial"/>
          <w:color w:val="000009"/>
        </w:rPr>
        <w:t>naslednja številka označuje, ali gre za aktivnost Nata (»N«), EU (»E«) ali posameznih držav (drugo/other: »O«);</w:t>
      </w:r>
    </w:p>
    <w:p w14:paraId="59800410" w14:textId="77777777" w:rsidR="00402E55" w:rsidRPr="00AA712D" w:rsidRDefault="003D1961">
      <w:pPr>
        <w:pStyle w:val="Odstavekseznama"/>
        <w:numPr>
          <w:ilvl w:val="0"/>
          <w:numId w:val="1"/>
        </w:numPr>
        <w:tabs>
          <w:tab w:val="left" w:pos="1128"/>
        </w:tabs>
        <w:rPr>
          <w:rFonts w:ascii="Arial" w:hAnsi="Arial" w:cs="Arial"/>
        </w:rPr>
      </w:pPr>
      <w:r w:rsidRPr="00AA712D">
        <w:rPr>
          <w:rFonts w:ascii="Arial" w:hAnsi="Arial" w:cs="Arial"/>
          <w:color w:val="000009"/>
        </w:rPr>
        <w:t>zadnjih 6 številk prispevajoči član lahko uporabi kot edinstveno številko.</w:t>
      </w:r>
    </w:p>
    <w:p w14:paraId="1F28CA5B" w14:textId="77777777" w:rsidR="00402E55" w:rsidRPr="00AA712D" w:rsidRDefault="00402E55">
      <w:pPr>
        <w:jc w:val="both"/>
        <w:rPr>
          <w:rFonts w:ascii="Arial" w:hAnsi="Arial" w:cs="Arial"/>
        </w:rPr>
        <w:sectPr w:rsidR="00402E55" w:rsidRPr="00AA712D">
          <w:pgSz w:w="11910" w:h="16840"/>
          <w:pgMar w:top="1520" w:right="460" w:bottom="1100" w:left="380" w:header="716" w:footer="914" w:gutter="0"/>
          <w:cols w:space="708"/>
        </w:sectPr>
      </w:pPr>
    </w:p>
    <w:p w14:paraId="7AE7D827" w14:textId="77777777" w:rsidR="00402E55" w:rsidRPr="00AA712D" w:rsidRDefault="00402E55">
      <w:pPr>
        <w:pStyle w:val="Telobesedila"/>
        <w:rPr>
          <w:rFonts w:ascii="Arial" w:hAnsi="Arial" w:cs="Arial"/>
          <w:sz w:val="22"/>
          <w:szCs w:val="22"/>
        </w:rPr>
      </w:pPr>
    </w:p>
    <w:p w14:paraId="2B5C3ADE" w14:textId="77777777" w:rsidR="00402E55" w:rsidRPr="00AA712D" w:rsidRDefault="00402E55">
      <w:pPr>
        <w:pStyle w:val="Telobesedila"/>
        <w:rPr>
          <w:rFonts w:ascii="Arial" w:hAnsi="Arial" w:cs="Arial"/>
          <w:sz w:val="22"/>
          <w:szCs w:val="22"/>
        </w:rPr>
      </w:pPr>
    </w:p>
    <w:tbl>
      <w:tblPr>
        <w:tblW w:w="0" w:type="auto"/>
        <w:tblInd w:w="7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1"/>
        <w:gridCol w:w="511"/>
        <w:gridCol w:w="511"/>
        <w:gridCol w:w="511"/>
        <w:gridCol w:w="511"/>
        <w:gridCol w:w="511"/>
        <w:gridCol w:w="511"/>
        <w:gridCol w:w="510"/>
        <w:gridCol w:w="510"/>
        <w:gridCol w:w="510"/>
        <w:gridCol w:w="510"/>
        <w:gridCol w:w="510"/>
        <w:gridCol w:w="510"/>
        <w:gridCol w:w="2554"/>
        <w:gridCol w:w="510"/>
      </w:tblGrid>
      <w:tr w:rsidR="00402E55" w:rsidRPr="00AA712D" w14:paraId="399613D8" w14:textId="77777777">
        <w:trPr>
          <w:trHeight w:val="623"/>
        </w:trPr>
        <w:tc>
          <w:tcPr>
            <w:tcW w:w="9701" w:type="dxa"/>
            <w:gridSpan w:val="15"/>
            <w:shd w:val="clear" w:color="auto" w:fill="F1F1F1"/>
          </w:tcPr>
          <w:p w14:paraId="0C4B234E" w14:textId="77777777" w:rsidR="00402E55" w:rsidRPr="00AA712D" w:rsidRDefault="003D1961">
            <w:pPr>
              <w:pStyle w:val="TableParagraph"/>
              <w:spacing w:before="163"/>
              <w:ind w:left="2266" w:right="2253"/>
              <w:jc w:val="center"/>
              <w:rPr>
                <w:rFonts w:ascii="Arial" w:hAnsi="Arial" w:cs="Arial"/>
                <w:b/>
              </w:rPr>
            </w:pPr>
            <w:r w:rsidRPr="00AA712D">
              <w:rPr>
                <w:rFonts w:ascii="Arial" w:hAnsi="Arial" w:cs="Arial"/>
                <w:b/>
              </w:rPr>
              <w:t>ZAHTEVEK ZA DOVOLJENJE ZA ČEZMEJNE PREMIKE</w:t>
            </w:r>
          </w:p>
        </w:tc>
      </w:tr>
      <w:tr w:rsidR="00402E55" w:rsidRPr="00AA712D" w14:paraId="786BA406" w14:textId="77777777">
        <w:trPr>
          <w:trHeight w:val="304"/>
        </w:trPr>
        <w:tc>
          <w:tcPr>
            <w:tcW w:w="2044" w:type="dxa"/>
            <w:gridSpan w:val="4"/>
            <w:shd w:val="clear" w:color="auto" w:fill="F1F1F1"/>
          </w:tcPr>
          <w:p w14:paraId="4D841B43" w14:textId="6820A4FE" w:rsidR="00402E55" w:rsidRPr="00AA712D" w:rsidRDefault="003D1961" w:rsidP="00C27FF3">
            <w:pPr>
              <w:pStyle w:val="TableParagraph"/>
              <w:spacing w:before="30"/>
              <w:ind w:left="162"/>
              <w:rPr>
                <w:rFonts w:ascii="Arial" w:hAnsi="Arial" w:cs="Arial"/>
                <w:b/>
              </w:rPr>
            </w:pPr>
            <w:r w:rsidRPr="00AA712D">
              <w:rPr>
                <w:rFonts w:ascii="Arial" w:hAnsi="Arial" w:cs="Arial"/>
                <w:b/>
              </w:rPr>
              <w:t xml:space="preserve">(1) Zahtevek za </w:t>
            </w:r>
            <w:r w:rsidR="00C27FF3">
              <w:rPr>
                <w:rFonts w:ascii="Arial" w:hAnsi="Arial" w:cs="Arial"/>
                <w:b/>
              </w:rPr>
              <w:t>enkrat</w:t>
            </w:r>
            <w:r w:rsidRPr="00AA712D">
              <w:rPr>
                <w:rFonts w:ascii="Arial" w:hAnsi="Arial" w:cs="Arial"/>
                <w:b/>
              </w:rPr>
              <w:t>no dovoljenje</w:t>
            </w:r>
          </w:p>
        </w:tc>
        <w:tc>
          <w:tcPr>
            <w:tcW w:w="511" w:type="dxa"/>
          </w:tcPr>
          <w:p w14:paraId="6016B25A" w14:textId="77777777" w:rsidR="00402E55" w:rsidRPr="00AA712D" w:rsidRDefault="00402E55">
            <w:pPr>
              <w:pStyle w:val="TableParagraph"/>
              <w:rPr>
                <w:rFonts w:ascii="Arial" w:hAnsi="Arial" w:cs="Arial"/>
              </w:rPr>
            </w:pPr>
          </w:p>
        </w:tc>
        <w:tc>
          <w:tcPr>
            <w:tcW w:w="1532" w:type="dxa"/>
            <w:gridSpan w:val="3"/>
            <w:shd w:val="clear" w:color="auto" w:fill="F1F1F1"/>
          </w:tcPr>
          <w:p w14:paraId="61C51ECE" w14:textId="77777777" w:rsidR="00402E55" w:rsidRPr="00AA712D" w:rsidRDefault="003D1961">
            <w:pPr>
              <w:pStyle w:val="TableParagraph"/>
              <w:spacing w:before="30"/>
              <w:ind w:left="130"/>
              <w:rPr>
                <w:rFonts w:ascii="Arial" w:hAnsi="Arial" w:cs="Arial"/>
                <w:b/>
              </w:rPr>
            </w:pPr>
            <w:r w:rsidRPr="00AA712D">
              <w:rPr>
                <w:rFonts w:ascii="Arial" w:hAnsi="Arial" w:cs="Arial"/>
                <w:b/>
              </w:rPr>
              <w:t>(2) Obvestilo</w:t>
            </w:r>
          </w:p>
        </w:tc>
        <w:tc>
          <w:tcPr>
            <w:tcW w:w="510" w:type="dxa"/>
          </w:tcPr>
          <w:p w14:paraId="623BA531" w14:textId="77777777" w:rsidR="00402E55" w:rsidRPr="00AA712D" w:rsidRDefault="00402E55">
            <w:pPr>
              <w:pStyle w:val="TableParagraph"/>
              <w:rPr>
                <w:rFonts w:ascii="Arial" w:hAnsi="Arial" w:cs="Arial"/>
              </w:rPr>
            </w:pPr>
          </w:p>
        </w:tc>
        <w:tc>
          <w:tcPr>
            <w:tcW w:w="1530" w:type="dxa"/>
            <w:gridSpan w:val="3"/>
            <w:shd w:val="clear" w:color="auto" w:fill="F1F1F1"/>
          </w:tcPr>
          <w:p w14:paraId="253D3945" w14:textId="77777777" w:rsidR="00402E55" w:rsidRPr="00AA712D" w:rsidRDefault="003D1961">
            <w:pPr>
              <w:pStyle w:val="TableParagraph"/>
              <w:spacing w:before="30"/>
              <w:ind w:left="302"/>
              <w:rPr>
                <w:rFonts w:ascii="Arial" w:hAnsi="Arial" w:cs="Arial"/>
                <w:b/>
              </w:rPr>
            </w:pPr>
            <w:r w:rsidRPr="00AA712D">
              <w:rPr>
                <w:rFonts w:ascii="Arial" w:hAnsi="Arial" w:cs="Arial"/>
                <w:b/>
              </w:rPr>
              <w:t>(3) Sprememba</w:t>
            </w:r>
          </w:p>
        </w:tc>
        <w:tc>
          <w:tcPr>
            <w:tcW w:w="510" w:type="dxa"/>
          </w:tcPr>
          <w:p w14:paraId="38CAD832" w14:textId="77777777" w:rsidR="00402E55" w:rsidRPr="00AA712D" w:rsidRDefault="00402E55">
            <w:pPr>
              <w:pStyle w:val="TableParagraph"/>
              <w:rPr>
                <w:rFonts w:ascii="Arial" w:hAnsi="Arial" w:cs="Arial"/>
              </w:rPr>
            </w:pPr>
          </w:p>
        </w:tc>
        <w:tc>
          <w:tcPr>
            <w:tcW w:w="2554" w:type="dxa"/>
            <w:shd w:val="clear" w:color="auto" w:fill="F1F1F1"/>
          </w:tcPr>
          <w:p w14:paraId="58D4BE9E" w14:textId="77777777" w:rsidR="00402E55" w:rsidRPr="00AA712D" w:rsidRDefault="003D1961">
            <w:pPr>
              <w:pStyle w:val="TableParagraph"/>
              <w:spacing w:before="30"/>
              <w:ind w:left="413"/>
              <w:rPr>
                <w:rFonts w:ascii="Arial" w:hAnsi="Arial" w:cs="Arial"/>
                <w:b/>
              </w:rPr>
            </w:pPr>
            <w:r w:rsidRPr="00AA712D">
              <w:rPr>
                <w:rFonts w:ascii="Arial" w:hAnsi="Arial" w:cs="Arial"/>
                <w:b/>
              </w:rPr>
              <w:t>(4) Letno dovoljenje</w:t>
            </w:r>
          </w:p>
        </w:tc>
        <w:tc>
          <w:tcPr>
            <w:tcW w:w="510" w:type="dxa"/>
          </w:tcPr>
          <w:p w14:paraId="74A1A609" w14:textId="77777777" w:rsidR="00402E55" w:rsidRPr="00AA712D" w:rsidRDefault="00402E55">
            <w:pPr>
              <w:pStyle w:val="TableParagraph"/>
              <w:rPr>
                <w:rFonts w:ascii="Arial" w:hAnsi="Arial" w:cs="Arial"/>
              </w:rPr>
            </w:pPr>
          </w:p>
        </w:tc>
      </w:tr>
      <w:tr w:rsidR="00402E55" w:rsidRPr="00AA712D" w14:paraId="566BE965" w14:textId="77777777">
        <w:trPr>
          <w:trHeight w:val="304"/>
        </w:trPr>
        <w:tc>
          <w:tcPr>
            <w:tcW w:w="4597" w:type="dxa"/>
            <w:gridSpan w:val="9"/>
            <w:shd w:val="clear" w:color="auto" w:fill="F1F1F1"/>
          </w:tcPr>
          <w:p w14:paraId="548064A7" w14:textId="77777777" w:rsidR="00402E55" w:rsidRPr="00AA712D" w:rsidRDefault="003D1961">
            <w:pPr>
              <w:pStyle w:val="TableParagraph"/>
              <w:spacing w:before="29"/>
              <w:ind w:left="162"/>
              <w:rPr>
                <w:rFonts w:ascii="Arial" w:hAnsi="Arial" w:cs="Arial"/>
                <w:b/>
              </w:rPr>
            </w:pPr>
            <w:r w:rsidRPr="00AA712D">
              <w:rPr>
                <w:rFonts w:ascii="Arial" w:hAnsi="Arial" w:cs="Arial"/>
                <w:b/>
              </w:rPr>
              <w:t>(5) Identifikacijska številka premika</w:t>
            </w:r>
          </w:p>
        </w:tc>
        <w:tc>
          <w:tcPr>
            <w:tcW w:w="5104" w:type="dxa"/>
            <w:gridSpan w:val="6"/>
          </w:tcPr>
          <w:p w14:paraId="5CA238DA" w14:textId="77777777" w:rsidR="00402E55" w:rsidRPr="00AA712D" w:rsidRDefault="00402E55">
            <w:pPr>
              <w:pStyle w:val="TableParagraph"/>
              <w:rPr>
                <w:rFonts w:ascii="Arial" w:hAnsi="Arial" w:cs="Arial"/>
              </w:rPr>
            </w:pPr>
          </w:p>
        </w:tc>
      </w:tr>
      <w:tr w:rsidR="00402E55" w:rsidRPr="00AA712D" w14:paraId="7CCDFDE5" w14:textId="77777777">
        <w:trPr>
          <w:trHeight w:val="304"/>
        </w:trPr>
        <w:tc>
          <w:tcPr>
            <w:tcW w:w="9701" w:type="dxa"/>
            <w:gridSpan w:val="15"/>
            <w:shd w:val="clear" w:color="auto" w:fill="F1F1F1"/>
          </w:tcPr>
          <w:p w14:paraId="04E5BE9B" w14:textId="77777777" w:rsidR="00402E55" w:rsidRPr="00AA712D" w:rsidRDefault="003D1961">
            <w:pPr>
              <w:pStyle w:val="TableParagraph"/>
              <w:spacing w:before="30"/>
              <w:ind w:left="2262" w:right="2253"/>
              <w:jc w:val="center"/>
              <w:rPr>
                <w:rFonts w:ascii="Arial" w:hAnsi="Arial" w:cs="Arial"/>
                <w:b/>
              </w:rPr>
            </w:pPr>
            <w:r w:rsidRPr="00AA712D">
              <w:rPr>
                <w:rFonts w:ascii="Arial" w:hAnsi="Arial" w:cs="Arial"/>
                <w:b/>
              </w:rPr>
              <w:t>Način prevoza</w:t>
            </w:r>
          </w:p>
        </w:tc>
      </w:tr>
      <w:tr w:rsidR="00402E55" w:rsidRPr="00AA712D" w14:paraId="2CC936ED" w14:textId="77777777">
        <w:trPr>
          <w:trHeight w:val="289"/>
        </w:trPr>
        <w:tc>
          <w:tcPr>
            <w:tcW w:w="1022" w:type="dxa"/>
            <w:gridSpan w:val="2"/>
            <w:tcBorders>
              <w:bottom w:val="single" w:sz="48" w:space="0" w:color="FFFFFF"/>
            </w:tcBorders>
            <w:shd w:val="clear" w:color="auto" w:fill="F1F1F1"/>
          </w:tcPr>
          <w:p w14:paraId="0592463C" w14:textId="77777777" w:rsidR="00402E55" w:rsidRPr="00AA712D" w:rsidRDefault="003D1961">
            <w:pPr>
              <w:pStyle w:val="TableParagraph"/>
              <w:spacing w:before="29"/>
              <w:ind w:left="173"/>
              <w:rPr>
                <w:rFonts w:ascii="Arial" w:hAnsi="Arial" w:cs="Arial"/>
                <w:b/>
              </w:rPr>
            </w:pPr>
            <w:r w:rsidRPr="00AA712D">
              <w:rPr>
                <w:rFonts w:ascii="Arial" w:hAnsi="Arial" w:cs="Arial"/>
                <w:b/>
              </w:rPr>
              <w:t>(6) Cesta</w:t>
            </w:r>
          </w:p>
        </w:tc>
        <w:tc>
          <w:tcPr>
            <w:tcW w:w="511" w:type="dxa"/>
            <w:tcBorders>
              <w:bottom w:val="single" w:sz="48" w:space="0" w:color="FFFFFF"/>
            </w:tcBorders>
          </w:tcPr>
          <w:p w14:paraId="579D3201" w14:textId="77777777" w:rsidR="00402E55" w:rsidRPr="00AA712D" w:rsidRDefault="00402E55">
            <w:pPr>
              <w:pStyle w:val="TableParagraph"/>
              <w:rPr>
                <w:rFonts w:ascii="Arial" w:hAnsi="Arial" w:cs="Arial"/>
              </w:rPr>
            </w:pPr>
          </w:p>
        </w:tc>
        <w:tc>
          <w:tcPr>
            <w:tcW w:w="1022" w:type="dxa"/>
            <w:gridSpan w:val="2"/>
            <w:tcBorders>
              <w:bottom w:val="single" w:sz="48" w:space="0" w:color="FFFFFF"/>
            </w:tcBorders>
            <w:shd w:val="clear" w:color="auto" w:fill="F1F1F1"/>
          </w:tcPr>
          <w:p w14:paraId="449431C5" w14:textId="77777777" w:rsidR="00402E55" w:rsidRPr="00AA712D" w:rsidRDefault="003D1961">
            <w:pPr>
              <w:pStyle w:val="TableParagraph"/>
              <w:spacing w:before="29"/>
              <w:ind w:left="237"/>
              <w:rPr>
                <w:rFonts w:ascii="Arial" w:hAnsi="Arial" w:cs="Arial"/>
                <w:b/>
              </w:rPr>
            </w:pPr>
            <w:r w:rsidRPr="00AA712D">
              <w:rPr>
                <w:rFonts w:ascii="Arial" w:hAnsi="Arial" w:cs="Arial"/>
                <w:b/>
              </w:rPr>
              <w:t>(7) Železnica</w:t>
            </w:r>
          </w:p>
        </w:tc>
        <w:tc>
          <w:tcPr>
            <w:tcW w:w="511" w:type="dxa"/>
            <w:tcBorders>
              <w:bottom w:val="single" w:sz="48" w:space="0" w:color="FFFFFF"/>
            </w:tcBorders>
          </w:tcPr>
          <w:p w14:paraId="04463181" w14:textId="77777777" w:rsidR="00402E55" w:rsidRPr="00AA712D" w:rsidRDefault="00402E55">
            <w:pPr>
              <w:pStyle w:val="TableParagraph"/>
              <w:rPr>
                <w:rFonts w:ascii="Arial" w:hAnsi="Arial" w:cs="Arial"/>
              </w:rPr>
            </w:pPr>
          </w:p>
        </w:tc>
        <w:tc>
          <w:tcPr>
            <w:tcW w:w="1021" w:type="dxa"/>
            <w:gridSpan w:val="2"/>
            <w:tcBorders>
              <w:bottom w:val="single" w:sz="48" w:space="0" w:color="FFFFFF"/>
            </w:tcBorders>
            <w:shd w:val="clear" w:color="auto" w:fill="F1F1F1"/>
          </w:tcPr>
          <w:p w14:paraId="13E5DAA9" w14:textId="77777777" w:rsidR="00402E55" w:rsidRPr="00AA712D" w:rsidRDefault="003D1961">
            <w:pPr>
              <w:pStyle w:val="TableParagraph"/>
              <w:spacing w:before="29"/>
              <w:ind w:left="141"/>
              <w:rPr>
                <w:rFonts w:ascii="Arial" w:hAnsi="Arial" w:cs="Arial"/>
                <w:b/>
              </w:rPr>
            </w:pPr>
            <w:r w:rsidRPr="00AA712D">
              <w:rPr>
                <w:rFonts w:ascii="Arial" w:hAnsi="Arial" w:cs="Arial"/>
                <w:b/>
              </w:rPr>
              <w:t>(8) Drugo</w:t>
            </w:r>
          </w:p>
        </w:tc>
        <w:tc>
          <w:tcPr>
            <w:tcW w:w="510" w:type="dxa"/>
            <w:tcBorders>
              <w:bottom w:val="single" w:sz="48" w:space="0" w:color="FFFFFF"/>
            </w:tcBorders>
          </w:tcPr>
          <w:p w14:paraId="74025318" w14:textId="77777777" w:rsidR="00402E55" w:rsidRPr="00AA712D" w:rsidRDefault="00402E55">
            <w:pPr>
              <w:pStyle w:val="TableParagraph"/>
              <w:rPr>
                <w:rFonts w:ascii="Arial" w:hAnsi="Arial" w:cs="Arial"/>
              </w:rPr>
            </w:pPr>
          </w:p>
        </w:tc>
        <w:tc>
          <w:tcPr>
            <w:tcW w:w="1020" w:type="dxa"/>
            <w:gridSpan w:val="2"/>
            <w:tcBorders>
              <w:bottom w:val="single" w:sz="48" w:space="0" w:color="FFFFFF"/>
            </w:tcBorders>
            <w:shd w:val="clear" w:color="auto" w:fill="F1F1F1"/>
          </w:tcPr>
          <w:p w14:paraId="183AA76C" w14:textId="77777777" w:rsidR="00402E55" w:rsidRPr="00AA712D" w:rsidRDefault="003D1961">
            <w:pPr>
              <w:pStyle w:val="TableParagraph"/>
              <w:spacing w:before="29"/>
              <w:ind w:left="79"/>
              <w:rPr>
                <w:rFonts w:ascii="Arial" w:hAnsi="Arial" w:cs="Arial"/>
                <w:b/>
              </w:rPr>
            </w:pPr>
            <w:r w:rsidRPr="00AA712D">
              <w:rPr>
                <w:rFonts w:ascii="Arial" w:hAnsi="Arial" w:cs="Arial"/>
                <w:b/>
              </w:rPr>
              <w:t>(9) Navedi</w:t>
            </w:r>
          </w:p>
        </w:tc>
        <w:tc>
          <w:tcPr>
            <w:tcW w:w="4084" w:type="dxa"/>
            <w:gridSpan w:val="4"/>
            <w:tcBorders>
              <w:bottom w:val="single" w:sz="48" w:space="0" w:color="FFFFFF"/>
            </w:tcBorders>
          </w:tcPr>
          <w:p w14:paraId="1D359CB3" w14:textId="77777777" w:rsidR="00402E55" w:rsidRPr="00AA712D" w:rsidRDefault="00402E55">
            <w:pPr>
              <w:pStyle w:val="TableParagraph"/>
              <w:rPr>
                <w:rFonts w:ascii="Arial" w:hAnsi="Arial" w:cs="Arial"/>
              </w:rPr>
            </w:pPr>
          </w:p>
        </w:tc>
      </w:tr>
      <w:tr w:rsidR="00402E55" w:rsidRPr="00AA712D" w14:paraId="278FD8B6" w14:textId="77777777">
        <w:trPr>
          <w:trHeight w:val="288"/>
        </w:trPr>
        <w:tc>
          <w:tcPr>
            <w:tcW w:w="9701" w:type="dxa"/>
            <w:gridSpan w:val="15"/>
            <w:tcBorders>
              <w:top w:val="single" w:sz="48" w:space="0" w:color="FFFFFF"/>
            </w:tcBorders>
            <w:shd w:val="clear" w:color="auto" w:fill="F1F1F1"/>
          </w:tcPr>
          <w:p w14:paraId="3E4CE8E8" w14:textId="77777777" w:rsidR="00402E55" w:rsidRPr="00AA712D" w:rsidRDefault="003D1961">
            <w:pPr>
              <w:pStyle w:val="TableParagraph"/>
              <w:spacing w:before="6"/>
              <w:ind w:left="2264" w:right="2253"/>
              <w:jc w:val="center"/>
              <w:rPr>
                <w:rFonts w:ascii="Arial" w:hAnsi="Arial" w:cs="Arial"/>
                <w:b/>
              </w:rPr>
            </w:pPr>
            <w:r w:rsidRPr="00AA712D">
              <w:rPr>
                <w:rFonts w:ascii="Arial" w:hAnsi="Arial" w:cs="Arial"/>
                <w:b/>
              </w:rPr>
              <w:t>Informacije o zahtevku</w:t>
            </w:r>
          </w:p>
        </w:tc>
      </w:tr>
      <w:tr w:rsidR="00402E55" w:rsidRPr="00AA712D" w14:paraId="539A13C9" w14:textId="77777777">
        <w:trPr>
          <w:trHeight w:val="304"/>
        </w:trPr>
        <w:tc>
          <w:tcPr>
            <w:tcW w:w="9701" w:type="dxa"/>
            <w:gridSpan w:val="15"/>
            <w:shd w:val="clear" w:color="auto" w:fill="F1F1F1"/>
          </w:tcPr>
          <w:p w14:paraId="54797C15" w14:textId="758F3142" w:rsidR="00402E55" w:rsidRPr="00AA712D" w:rsidRDefault="003D1961" w:rsidP="00A42176">
            <w:pPr>
              <w:pStyle w:val="TableParagraph"/>
              <w:spacing w:before="31"/>
              <w:ind w:left="88"/>
              <w:rPr>
                <w:rFonts w:ascii="Arial" w:hAnsi="Arial" w:cs="Arial"/>
                <w:b/>
              </w:rPr>
            </w:pPr>
            <w:r w:rsidRPr="00AA712D">
              <w:rPr>
                <w:rFonts w:ascii="Arial" w:hAnsi="Arial" w:cs="Arial"/>
                <w:b/>
              </w:rPr>
              <w:t>(10) Predlož</w:t>
            </w:r>
            <w:r w:rsidR="00A42176" w:rsidRPr="00AA712D">
              <w:rPr>
                <w:rFonts w:ascii="Arial" w:hAnsi="Arial" w:cs="Arial"/>
                <w:b/>
              </w:rPr>
              <w:t>eno</w:t>
            </w:r>
            <w:r w:rsidRPr="00AA712D">
              <w:rPr>
                <w:rFonts w:ascii="Arial" w:hAnsi="Arial" w:cs="Arial"/>
                <w:b/>
              </w:rPr>
              <w:t xml:space="preserve"> državi</w:t>
            </w:r>
          </w:p>
        </w:tc>
      </w:tr>
      <w:tr w:rsidR="00402E55" w:rsidRPr="00AA712D" w14:paraId="0B4E9596" w14:textId="77777777">
        <w:trPr>
          <w:trHeight w:val="304"/>
        </w:trPr>
        <w:tc>
          <w:tcPr>
            <w:tcW w:w="511" w:type="dxa"/>
            <w:shd w:val="clear" w:color="auto" w:fill="ECECEC"/>
          </w:tcPr>
          <w:p w14:paraId="58F5DDE9" w14:textId="77777777" w:rsidR="00402E55" w:rsidRPr="00AA712D" w:rsidRDefault="003D1961">
            <w:pPr>
              <w:pStyle w:val="TableParagraph"/>
              <w:spacing w:before="32" w:line="252" w:lineRule="exact"/>
              <w:ind w:left="152" w:right="143"/>
              <w:jc w:val="center"/>
              <w:rPr>
                <w:rFonts w:ascii="Arial" w:hAnsi="Arial" w:cs="Arial"/>
              </w:rPr>
            </w:pPr>
            <w:r w:rsidRPr="00AA712D">
              <w:rPr>
                <w:rFonts w:ascii="Arial" w:hAnsi="Arial" w:cs="Arial"/>
              </w:rPr>
              <w:t>1.</w:t>
            </w:r>
          </w:p>
        </w:tc>
        <w:tc>
          <w:tcPr>
            <w:tcW w:w="4086" w:type="dxa"/>
            <w:gridSpan w:val="8"/>
          </w:tcPr>
          <w:p w14:paraId="6B4F0FF4" w14:textId="77777777" w:rsidR="00402E55" w:rsidRPr="00AA712D" w:rsidRDefault="00402E55">
            <w:pPr>
              <w:pStyle w:val="TableParagraph"/>
              <w:rPr>
                <w:rFonts w:ascii="Arial" w:hAnsi="Arial" w:cs="Arial"/>
              </w:rPr>
            </w:pPr>
          </w:p>
        </w:tc>
        <w:tc>
          <w:tcPr>
            <w:tcW w:w="510" w:type="dxa"/>
            <w:shd w:val="clear" w:color="auto" w:fill="ECECEC"/>
          </w:tcPr>
          <w:p w14:paraId="5323FB73" w14:textId="77777777" w:rsidR="00402E55" w:rsidRPr="00AA712D" w:rsidRDefault="003D1961">
            <w:pPr>
              <w:pStyle w:val="TableParagraph"/>
              <w:spacing w:before="32" w:line="252" w:lineRule="exact"/>
              <w:ind w:left="154" w:right="140"/>
              <w:jc w:val="center"/>
              <w:rPr>
                <w:rFonts w:ascii="Arial" w:hAnsi="Arial" w:cs="Arial"/>
              </w:rPr>
            </w:pPr>
            <w:r w:rsidRPr="00AA712D">
              <w:rPr>
                <w:rFonts w:ascii="Arial" w:hAnsi="Arial" w:cs="Arial"/>
              </w:rPr>
              <w:t>5.</w:t>
            </w:r>
          </w:p>
        </w:tc>
        <w:tc>
          <w:tcPr>
            <w:tcW w:w="4594" w:type="dxa"/>
            <w:gridSpan w:val="5"/>
          </w:tcPr>
          <w:p w14:paraId="267255B4" w14:textId="77777777" w:rsidR="00402E55" w:rsidRPr="00AA712D" w:rsidRDefault="00402E55">
            <w:pPr>
              <w:pStyle w:val="TableParagraph"/>
              <w:rPr>
                <w:rFonts w:ascii="Arial" w:hAnsi="Arial" w:cs="Arial"/>
              </w:rPr>
            </w:pPr>
          </w:p>
        </w:tc>
      </w:tr>
      <w:tr w:rsidR="00402E55" w:rsidRPr="00AA712D" w14:paraId="714D3EE4" w14:textId="77777777">
        <w:trPr>
          <w:trHeight w:val="304"/>
        </w:trPr>
        <w:tc>
          <w:tcPr>
            <w:tcW w:w="511" w:type="dxa"/>
            <w:shd w:val="clear" w:color="auto" w:fill="ECECEC"/>
          </w:tcPr>
          <w:p w14:paraId="60CD61FF" w14:textId="77777777" w:rsidR="00402E55" w:rsidRPr="00AA712D" w:rsidRDefault="003D1961">
            <w:pPr>
              <w:pStyle w:val="TableParagraph"/>
              <w:spacing w:before="32" w:line="252" w:lineRule="exact"/>
              <w:ind w:left="152" w:right="143"/>
              <w:jc w:val="center"/>
              <w:rPr>
                <w:rFonts w:ascii="Arial" w:hAnsi="Arial" w:cs="Arial"/>
              </w:rPr>
            </w:pPr>
            <w:r w:rsidRPr="00AA712D">
              <w:rPr>
                <w:rFonts w:ascii="Arial" w:hAnsi="Arial" w:cs="Arial"/>
              </w:rPr>
              <w:t>2.</w:t>
            </w:r>
          </w:p>
        </w:tc>
        <w:tc>
          <w:tcPr>
            <w:tcW w:w="4086" w:type="dxa"/>
            <w:gridSpan w:val="8"/>
          </w:tcPr>
          <w:p w14:paraId="423570EB" w14:textId="77777777" w:rsidR="00402E55" w:rsidRPr="00AA712D" w:rsidRDefault="00402E55">
            <w:pPr>
              <w:pStyle w:val="TableParagraph"/>
              <w:rPr>
                <w:rFonts w:ascii="Arial" w:hAnsi="Arial" w:cs="Arial"/>
              </w:rPr>
            </w:pPr>
          </w:p>
        </w:tc>
        <w:tc>
          <w:tcPr>
            <w:tcW w:w="510" w:type="dxa"/>
            <w:shd w:val="clear" w:color="auto" w:fill="ECECEC"/>
          </w:tcPr>
          <w:p w14:paraId="1739B5D3" w14:textId="77777777" w:rsidR="00402E55" w:rsidRPr="00AA712D" w:rsidRDefault="003D1961">
            <w:pPr>
              <w:pStyle w:val="TableParagraph"/>
              <w:spacing w:before="32" w:line="252" w:lineRule="exact"/>
              <w:ind w:left="154" w:right="140"/>
              <w:jc w:val="center"/>
              <w:rPr>
                <w:rFonts w:ascii="Arial" w:hAnsi="Arial" w:cs="Arial"/>
              </w:rPr>
            </w:pPr>
            <w:r w:rsidRPr="00AA712D">
              <w:rPr>
                <w:rFonts w:ascii="Arial" w:hAnsi="Arial" w:cs="Arial"/>
              </w:rPr>
              <w:t>6.</w:t>
            </w:r>
          </w:p>
        </w:tc>
        <w:tc>
          <w:tcPr>
            <w:tcW w:w="4594" w:type="dxa"/>
            <w:gridSpan w:val="5"/>
          </w:tcPr>
          <w:p w14:paraId="1C0119F3" w14:textId="77777777" w:rsidR="00402E55" w:rsidRPr="00AA712D" w:rsidRDefault="00402E55">
            <w:pPr>
              <w:pStyle w:val="TableParagraph"/>
              <w:rPr>
                <w:rFonts w:ascii="Arial" w:hAnsi="Arial" w:cs="Arial"/>
              </w:rPr>
            </w:pPr>
          </w:p>
        </w:tc>
      </w:tr>
      <w:tr w:rsidR="00402E55" w:rsidRPr="00AA712D" w14:paraId="43FE0486" w14:textId="77777777">
        <w:trPr>
          <w:trHeight w:val="304"/>
        </w:trPr>
        <w:tc>
          <w:tcPr>
            <w:tcW w:w="511" w:type="dxa"/>
            <w:shd w:val="clear" w:color="auto" w:fill="ECECEC"/>
          </w:tcPr>
          <w:p w14:paraId="3B7292D6" w14:textId="77777777" w:rsidR="00402E55" w:rsidRPr="00AA712D" w:rsidRDefault="003D1961">
            <w:pPr>
              <w:pStyle w:val="TableParagraph"/>
              <w:spacing w:before="32" w:line="253" w:lineRule="exact"/>
              <w:ind w:left="152" w:right="143"/>
              <w:jc w:val="center"/>
              <w:rPr>
                <w:rFonts w:ascii="Arial" w:hAnsi="Arial" w:cs="Arial"/>
              </w:rPr>
            </w:pPr>
            <w:r w:rsidRPr="00AA712D">
              <w:rPr>
                <w:rFonts w:ascii="Arial" w:hAnsi="Arial" w:cs="Arial"/>
              </w:rPr>
              <w:t>3.</w:t>
            </w:r>
          </w:p>
        </w:tc>
        <w:tc>
          <w:tcPr>
            <w:tcW w:w="4086" w:type="dxa"/>
            <w:gridSpan w:val="8"/>
          </w:tcPr>
          <w:p w14:paraId="3577E5B3" w14:textId="77777777" w:rsidR="00402E55" w:rsidRPr="00AA712D" w:rsidRDefault="00402E55">
            <w:pPr>
              <w:pStyle w:val="TableParagraph"/>
              <w:rPr>
                <w:rFonts w:ascii="Arial" w:hAnsi="Arial" w:cs="Arial"/>
              </w:rPr>
            </w:pPr>
          </w:p>
        </w:tc>
        <w:tc>
          <w:tcPr>
            <w:tcW w:w="510" w:type="dxa"/>
            <w:shd w:val="clear" w:color="auto" w:fill="ECECEC"/>
          </w:tcPr>
          <w:p w14:paraId="53B3C238" w14:textId="77777777" w:rsidR="00402E55" w:rsidRPr="00AA712D" w:rsidRDefault="003D1961">
            <w:pPr>
              <w:pStyle w:val="TableParagraph"/>
              <w:spacing w:before="32" w:line="253" w:lineRule="exact"/>
              <w:ind w:left="154" w:right="140"/>
              <w:jc w:val="center"/>
              <w:rPr>
                <w:rFonts w:ascii="Arial" w:hAnsi="Arial" w:cs="Arial"/>
              </w:rPr>
            </w:pPr>
            <w:r w:rsidRPr="00AA712D">
              <w:rPr>
                <w:rFonts w:ascii="Arial" w:hAnsi="Arial" w:cs="Arial"/>
              </w:rPr>
              <w:t>7.</w:t>
            </w:r>
          </w:p>
        </w:tc>
        <w:tc>
          <w:tcPr>
            <w:tcW w:w="4594" w:type="dxa"/>
            <w:gridSpan w:val="5"/>
          </w:tcPr>
          <w:p w14:paraId="322EAF0B" w14:textId="77777777" w:rsidR="00402E55" w:rsidRPr="00AA712D" w:rsidRDefault="00402E55">
            <w:pPr>
              <w:pStyle w:val="TableParagraph"/>
              <w:rPr>
                <w:rFonts w:ascii="Arial" w:hAnsi="Arial" w:cs="Arial"/>
              </w:rPr>
            </w:pPr>
          </w:p>
        </w:tc>
      </w:tr>
      <w:tr w:rsidR="00402E55" w:rsidRPr="00AA712D" w14:paraId="08031A4B" w14:textId="77777777">
        <w:trPr>
          <w:trHeight w:val="304"/>
        </w:trPr>
        <w:tc>
          <w:tcPr>
            <w:tcW w:w="511" w:type="dxa"/>
            <w:shd w:val="clear" w:color="auto" w:fill="ECECEC"/>
          </w:tcPr>
          <w:p w14:paraId="0300661F" w14:textId="77777777" w:rsidR="00402E55" w:rsidRPr="00AA712D" w:rsidRDefault="003D1961">
            <w:pPr>
              <w:pStyle w:val="TableParagraph"/>
              <w:spacing w:before="32" w:line="252" w:lineRule="exact"/>
              <w:ind w:left="152" w:right="143"/>
              <w:jc w:val="center"/>
              <w:rPr>
                <w:rFonts w:ascii="Arial" w:hAnsi="Arial" w:cs="Arial"/>
              </w:rPr>
            </w:pPr>
            <w:r w:rsidRPr="00AA712D">
              <w:rPr>
                <w:rFonts w:ascii="Arial" w:hAnsi="Arial" w:cs="Arial"/>
              </w:rPr>
              <w:t>4.</w:t>
            </w:r>
          </w:p>
        </w:tc>
        <w:tc>
          <w:tcPr>
            <w:tcW w:w="4086" w:type="dxa"/>
            <w:gridSpan w:val="8"/>
          </w:tcPr>
          <w:p w14:paraId="415A53C8" w14:textId="77777777" w:rsidR="00402E55" w:rsidRPr="00AA712D" w:rsidRDefault="00402E55">
            <w:pPr>
              <w:pStyle w:val="TableParagraph"/>
              <w:rPr>
                <w:rFonts w:ascii="Arial" w:hAnsi="Arial" w:cs="Arial"/>
              </w:rPr>
            </w:pPr>
          </w:p>
        </w:tc>
        <w:tc>
          <w:tcPr>
            <w:tcW w:w="510" w:type="dxa"/>
            <w:shd w:val="clear" w:color="auto" w:fill="ECECEC"/>
          </w:tcPr>
          <w:p w14:paraId="414CF30E" w14:textId="77777777" w:rsidR="00402E55" w:rsidRPr="00AA712D" w:rsidRDefault="003D1961">
            <w:pPr>
              <w:pStyle w:val="TableParagraph"/>
              <w:spacing w:before="32" w:line="252" w:lineRule="exact"/>
              <w:ind w:left="154" w:right="140"/>
              <w:jc w:val="center"/>
              <w:rPr>
                <w:rFonts w:ascii="Arial" w:hAnsi="Arial" w:cs="Arial"/>
              </w:rPr>
            </w:pPr>
            <w:r w:rsidRPr="00AA712D">
              <w:rPr>
                <w:rFonts w:ascii="Arial" w:hAnsi="Arial" w:cs="Arial"/>
              </w:rPr>
              <w:t>8.</w:t>
            </w:r>
          </w:p>
        </w:tc>
        <w:tc>
          <w:tcPr>
            <w:tcW w:w="4594" w:type="dxa"/>
            <w:gridSpan w:val="5"/>
          </w:tcPr>
          <w:p w14:paraId="401530EF" w14:textId="77777777" w:rsidR="00402E55" w:rsidRPr="00AA712D" w:rsidRDefault="00402E55">
            <w:pPr>
              <w:pStyle w:val="TableParagraph"/>
              <w:rPr>
                <w:rFonts w:ascii="Arial" w:hAnsi="Arial" w:cs="Arial"/>
              </w:rPr>
            </w:pPr>
          </w:p>
        </w:tc>
      </w:tr>
      <w:tr w:rsidR="00402E55" w:rsidRPr="00AA712D" w14:paraId="4CB1FFE8" w14:textId="77777777">
        <w:trPr>
          <w:trHeight w:val="304"/>
        </w:trPr>
        <w:tc>
          <w:tcPr>
            <w:tcW w:w="4597" w:type="dxa"/>
            <w:gridSpan w:val="9"/>
            <w:shd w:val="clear" w:color="auto" w:fill="F1F1F1"/>
          </w:tcPr>
          <w:p w14:paraId="7A145E13" w14:textId="77777777" w:rsidR="00402E55" w:rsidRPr="00AA712D" w:rsidRDefault="003D1961">
            <w:pPr>
              <w:pStyle w:val="TableParagraph"/>
              <w:spacing w:before="30"/>
              <w:ind w:left="98"/>
              <w:rPr>
                <w:rFonts w:ascii="Arial" w:hAnsi="Arial" w:cs="Arial"/>
                <w:b/>
              </w:rPr>
            </w:pPr>
            <w:r w:rsidRPr="00AA712D">
              <w:rPr>
                <w:rFonts w:ascii="Arial" w:hAnsi="Arial" w:cs="Arial"/>
                <w:b/>
              </w:rPr>
              <w:t>(11) Država prosilka</w:t>
            </w:r>
          </w:p>
        </w:tc>
        <w:tc>
          <w:tcPr>
            <w:tcW w:w="5104" w:type="dxa"/>
            <w:gridSpan w:val="6"/>
          </w:tcPr>
          <w:p w14:paraId="7A69ECE5" w14:textId="77777777" w:rsidR="00402E55" w:rsidRPr="00AA712D" w:rsidRDefault="00402E55">
            <w:pPr>
              <w:pStyle w:val="TableParagraph"/>
              <w:rPr>
                <w:rFonts w:ascii="Arial" w:hAnsi="Arial" w:cs="Arial"/>
              </w:rPr>
            </w:pPr>
          </w:p>
        </w:tc>
      </w:tr>
      <w:tr w:rsidR="00402E55" w:rsidRPr="00AA712D" w14:paraId="52FB6BF7" w14:textId="77777777">
        <w:trPr>
          <w:trHeight w:val="304"/>
        </w:trPr>
        <w:tc>
          <w:tcPr>
            <w:tcW w:w="4597" w:type="dxa"/>
            <w:gridSpan w:val="9"/>
            <w:shd w:val="clear" w:color="auto" w:fill="F1F1F1"/>
          </w:tcPr>
          <w:p w14:paraId="63B344B7" w14:textId="77777777" w:rsidR="00402E55" w:rsidRPr="00AA712D" w:rsidRDefault="003D1961">
            <w:pPr>
              <w:pStyle w:val="TableParagraph"/>
              <w:spacing w:before="30"/>
              <w:ind w:left="98"/>
              <w:rPr>
                <w:rFonts w:ascii="Arial" w:hAnsi="Arial" w:cs="Arial"/>
                <w:b/>
              </w:rPr>
            </w:pPr>
            <w:r w:rsidRPr="00AA712D">
              <w:rPr>
                <w:rFonts w:ascii="Arial" w:hAnsi="Arial" w:cs="Arial"/>
                <w:b/>
              </w:rPr>
              <w:t>(12) Razmeščena organizacija/enota</w:t>
            </w:r>
          </w:p>
        </w:tc>
        <w:tc>
          <w:tcPr>
            <w:tcW w:w="5104" w:type="dxa"/>
            <w:gridSpan w:val="6"/>
          </w:tcPr>
          <w:p w14:paraId="6F600DB9" w14:textId="77777777" w:rsidR="00402E55" w:rsidRPr="00AA712D" w:rsidRDefault="00402E55">
            <w:pPr>
              <w:pStyle w:val="TableParagraph"/>
              <w:rPr>
                <w:rFonts w:ascii="Arial" w:hAnsi="Arial" w:cs="Arial"/>
              </w:rPr>
            </w:pPr>
          </w:p>
        </w:tc>
      </w:tr>
      <w:tr w:rsidR="00402E55" w:rsidRPr="00AA712D" w14:paraId="71A6F81A" w14:textId="77777777">
        <w:trPr>
          <w:trHeight w:val="900"/>
        </w:trPr>
        <w:tc>
          <w:tcPr>
            <w:tcW w:w="4597" w:type="dxa"/>
            <w:gridSpan w:val="9"/>
            <w:shd w:val="clear" w:color="auto" w:fill="F1F1F1"/>
          </w:tcPr>
          <w:p w14:paraId="1269C304" w14:textId="77777777" w:rsidR="00402E55" w:rsidRPr="00AA712D" w:rsidRDefault="003D1961">
            <w:pPr>
              <w:pStyle w:val="TableParagraph"/>
              <w:spacing w:before="9"/>
              <w:ind w:left="98"/>
              <w:rPr>
                <w:rFonts w:ascii="Arial" w:hAnsi="Arial" w:cs="Arial"/>
                <w:b/>
              </w:rPr>
            </w:pPr>
            <w:r w:rsidRPr="00AA712D">
              <w:rPr>
                <w:rFonts w:ascii="Arial" w:hAnsi="Arial" w:cs="Arial"/>
                <w:b/>
              </w:rPr>
              <w:t>(13) Namen premika</w:t>
            </w:r>
          </w:p>
        </w:tc>
        <w:tc>
          <w:tcPr>
            <w:tcW w:w="5104" w:type="dxa"/>
            <w:gridSpan w:val="6"/>
          </w:tcPr>
          <w:p w14:paraId="7E6B3396" w14:textId="77777777" w:rsidR="00402E55" w:rsidRPr="00AA712D" w:rsidRDefault="00402E55">
            <w:pPr>
              <w:pStyle w:val="TableParagraph"/>
              <w:rPr>
                <w:rFonts w:ascii="Arial" w:hAnsi="Arial" w:cs="Arial"/>
              </w:rPr>
            </w:pPr>
          </w:p>
        </w:tc>
      </w:tr>
      <w:tr w:rsidR="00402E55" w:rsidRPr="00AA712D" w14:paraId="0D9A83E3" w14:textId="77777777">
        <w:trPr>
          <w:trHeight w:val="304"/>
        </w:trPr>
        <w:tc>
          <w:tcPr>
            <w:tcW w:w="4597" w:type="dxa"/>
            <w:gridSpan w:val="9"/>
            <w:shd w:val="clear" w:color="auto" w:fill="F1F1F1"/>
          </w:tcPr>
          <w:p w14:paraId="2D88EBF7" w14:textId="77777777" w:rsidR="00402E55" w:rsidRPr="00AA712D" w:rsidRDefault="003D1961">
            <w:pPr>
              <w:pStyle w:val="TableParagraph"/>
              <w:spacing w:before="30"/>
              <w:ind w:left="98"/>
              <w:rPr>
                <w:rFonts w:ascii="Arial" w:hAnsi="Arial" w:cs="Arial"/>
                <w:b/>
              </w:rPr>
            </w:pPr>
            <w:r w:rsidRPr="00AA712D">
              <w:rPr>
                <w:rFonts w:ascii="Arial" w:hAnsi="Arial" w:cs="Arial"/>
                <w:b/>
              </w:rPr>
              <w:t>(14) Načrtovano trajanje bivanja</w:t>
            </w:r>
          </w:p>
        </w:tc>
        <w:tc>
          <w:tcPr>
            <w:tcW w:w="5104" w:type="dxa"/>
            <w:gridSpan w:val="6"/>
          </w:tcPr>
          <w:p w14:paraId="78D13992" w14:textId="77777777" w:rsidR="00402E55" w:rsidRPr="00AA712D" w:rsidRDefault="00402E55">
            <w:pPr>
              <w:pStyle w:val="TableParagraph"/>
              <w:rPr>
                <w:rFonts w:ascii="Arial" w:hAnsi="Arial" w:cs="Arial"/>
              </w:rPr>
            </w:pPr>
          </w:p>
        </w:tc>
      </w:tr>
      <w:tr w:rsidR="00402E55" w:rsidRPr="00AA712D" w14:paraId="5130AD10" w14:textId="77777777">
        <w:trPr>
          <w:trHeight w:val="304"/>
        </w:trPr>
        <w:tc>
          <w:tcPr>
            <w:tcW w:w="4597" w:type="dxa"/>
            <w:gridSpan w:val="9"/>
            <w:shd w:val="clear" w:color="auto" w:fill="F1F1F1"/>
          </w:tcPr>
          <w:p w14:paraId="7BC25A07" w14:textId="77777777" w:rsidR="00402E55" w:rsidRPr="00AA712D" w:rsidRDefault="003D1961">
            <w:pPr>
              <w:pStyle w:val="TableParagraph"/>
              <w:spacing w:before="30"/>
              <w:ind w:left="98"/>
              <w:rPr>
                <w:rFonts w:ascii="Arial" w:hAnsi="Arial" w:cs="Arial"/>
                <w:b/>
              </w:rPr>
            </w:pPr>
            <w:r w:rsidRPr="00AA712D">
              <w:rPr>
                <w:rFonts w:ascii="Arial" w:hAnsi="Arial" w:cs="Arial"/>
                <w:b/>
              </w:rPr>
              <w:t>(15) Načrtovan kraj bivanja</w:t>
            </w:r>
          </w:p>
        </w:tc>
        <w:tc>
          <w:tcPr>
            <w:tcW w:w="5104" w:type="dxa"/>
            <w:gridSpan w:val="6"/>
          </w:tcPr>
          <w:p w14:paraId="6A04B215" w14:textId="77777777" w:rsidR="00402E55" w:rsidRPr="00AA712D" w:rsidRDefault="00402E55">
            <w:pPr>
              <w:pStyle w:val="TableParagraph"/>
              <w:rPr>
                <w:rFonts w:ascii="Arial" w:hAnsi="Arial" w:cs="Arial"/>
              </w:rPr>
            </w:pPr>
          </w:p>
        </w:tc>
      </w:tr>
      <w:tr w:rsidR="00402E55" w:rsidRPr="00AA712D" w14:paraId="5CBD54AD" w14:textId="77777777">
        <w:trPr>
          <w:trHeight w:val="304"/>
        </w:trPr>
        <w:tc>
          <w:tcPr>
            <w:tcW w:w="4597" w:type="dxa"/>
            <w:gridSpan w:val="9"/>
            <w:shd w:val="clear" w:color="auto" w:fill="F1F1F1"/>
          </w:tcPr>
          <w:p w14:paraId="536C2C0F" w14:textId="77777777" w:rsidR="00402E55" w:rsidRPr="00AA712D" w:rsidRDefault="003D1961">
            <w:pPr>
              <w:pStyle w:val="TableParagraph"/>
              <w:spacing w:before="30"/>
              <w:ind w:left="98"/>
              <w:rPr>
                <w:rFonts w:ascii="Arial" w:hAnsi="Arial" w:cs="Arial"/>
                <w:b/>
              </w:rPr>
            </w:pPr>
            <w:r w:rsidRPr="00AA712D">
              <w:rPr>
                <w:rFonts w:ascii="Arial" w:hAnsi="Arial" w:cs="Arial"/>
                <w:b/>
              </w:rPr>
              <w:t>(16) Število članov osebja</w:t>
            </w:r>
          </w:p>
        </w:tc>
        <w:tc>
          <w:tcPr>
            <w:tcW w:w="5104" w:type="dxa"/>
            <w:gridSpan w:val="6"/>
          </w:tcPr>
          <w:p w14:paraId="77E30ED7" w14:textId="77777777" w:rsidR="00402E55" w:rsidRPr="00AA712D" w:rsidRDefault="00402E55">
            <w:pPr>
              <w:pStyle w:val="TableParagraph"/>
              <w:rPr>
                <w:rFonts w:ascii="Arial" w:hAnsi="Arial" w:cs="Arial"/>
              </w:rPr>
            </w:pPr>
          </w:p>
        </w:tc>
      </w:tr>
      <w:tr w:rsidR="00402E55" w:rsidRPr="00AA712D" w14:paraId="0E2A88A3" w14:textId="77777777">
        <w:trPr>
          <w:trHeight w:val="304"/>
        </w:trPr>
        <w:tc>
          <w:tcPr>
            <w:tcW w:w="3577" w:type="dxa"/>
            <w:gridSpan w:val="7"/>
            <w:vMerge w:val="restart"/>
            <w:shd w:val="clear" w:color="auto" w:fill="F1F1F1"/>
          </w:tcPr>
          <w:p w14:paraId="66665360" w14:textId="77777777" w:rsidR="00402E55" w:rsidRPr="00AA712D" w:rsidRDefault="003D1961">
            <w:pPr>
              <w:pStyle w:val="TableParagraph"/>
              <w:spacing w:before="8" w:line="264" w:lineRule="auto"/>
              <w:ind w:left="545" w:hanging="458"/>
              <w:rPr>
                <w:rFonts w:ascii="Arial" w:hAnsi="Arial" w:cs="Arial"/>
                <w:b/>
              </w:rPr>
            </w:pPr>
            <w:r w:rsidRPr="00AA712D">
              <w:rPr>
                <w:rFonts w:ascii="Arial" w:hAnsi="Arial" w:cs="Arial"/>
                <w:b/>
              </w:rPr>
              <w:t>(17) Kontaktni podatki o razmeščeni enoti ali konvoju</w:t>
            </w:r>
          </w:p>
        </w:tc>
        <w:tc>
          <w:tcPr>
            <w:tcW w:w="1020" w:type="dxa"/>
            <w:gridSpan w:val="2"/>
            <w:shd w:val="clear" w:color="auto" w:fill="F1F1F1"/>
          </w:tcPr>
          <w:p w14:paraId="7E99849B" w14:textId="77777777" w:rsidR="00402E55" w:rsidRPr="00AA712D" w:rsidRDefault="003D1961">
            <w:pPr>
              <w:pStyle w:val="TableParagraph"/>
              <w:spacing w:before="29"/>
              <w:ind w:left="77"/>
              <w:rPr>
                <w:rFonts w:ascii="Arial" w:hAnsi="Arial" w:cs="Arial"/>
                <w:b/>
              </w:rPr>
            </w:pPr>
            <w:r w:rsidRPr="00AA712D">
              <w:rPr>
                <w:rFonts w:ascii="Arial" w:hAnsi="Arial" w:cs="Arial"/>
                <w:b/>
              </w:rPr>
              <w:t>Ime in priimek</w:t>
            </w:r>
          </w:p>
        </w:tc>
        <w:tc>
          <w:tcPr>
            <w:tcW w:w="5104" w:type="dxa"/>
            <w:gridSpan w:val="6"/>
          </w:tcPr>
          <w:p w14:paraId="62811C60" w14:textId="77777777" w:rsidR="00402E55" w:rsidRPr="00AA712D" w:rsidRDefault="00402E55">
            <w:pPr>
              <w:pStyle w:val="TableParagraph"/>
              <w:rPr>
                <w:rFonts w:ascii="Arial" w:hAnsi="Arial" w:cs="Arial"/>
              </w:rPr>
            </w:pPr>
          </w:p>
        </w:tc>
      </w:tr>
      <w:tr w:rsidR="00402E55" w:rsidRPr="00AA712D" w14:paraId="631BD071" w14:textId="77777777">
        <w:trPr>
          <w:trHeight w:val="304"/>
        </w:trPr>
        <w:tc>
          <w:tcPr>
            <w:tcW w:w="3577" w:type="dxa"/>
            <w:gridSpan w:val="7"/>
            <w:vMerge/>
            <w:tcBorders>
              <w:top w:val="nil"/>
            </w:tcBorders>
            <w:shd w:val="clear" w:color="auto" w:fill="F1F1F1"/>
          </w:tcPr>
          <w:p w14:paraId="10C88F10" w14:textId="77777777" w:rsidR="00402E55" w:rsidRPr="00AA712D" w:rsidRDefault="00402E55">
            <w:pPr>
              <w:rPr>
                <w:rFonts w:ascii="Arial" w:hAnsi="Arial" w:cs="Arial"/>
              </w:rPr>
            </w:pPr>
          </w:p>
        </w:tc>
        <w:tc>
          <w:tcPr>
            <w:tcW w:w="1020" w:type="dxa"/>
            <w:gridSpan w:val="2"/>
            <w:shd w:val="clear" w:color="auto" w:fill="F1F1F1"/>
          </w:tcPr>
          <w:p w14:paraId="792514FA" w14:textId="77777777" w:rsidR="00402E55" w:rsidRPr="00AA712D" w:rsidRDefault="003D1961">
            <w:pPr>
              <w:pStyle w:val="TableParagraph"/>
              <w:spacing w:before="30"/>
              <w:ind w:left="77"/>
              <w:rPr>
                <w:rFonts w:ascii="Arial" w:hAnsi="Arial" w:cs="Arial"/>
                <w:b/>
              </w:rPr>
            </w:pPr>
            <w:r w:rsidRPr="00AA712D">
              <w:rPr>
                <w:rFonts w:ascii="Arial" w:hAnsi="Arial" w:cs="Arial"/>
                <w:b/>
              </w:rPr>
              <w:t>Mobitel</w:t>
            </w:r>
          </w:p>
        </w:tc>
        <w:tc>
          <w:tcPr>
            <w:tcW w:w="5104" w:type="dxa"/>
            <w:gridSpan w:val="6"/>
          </w:tcPr>
          <w:p w14:paraId="1EA2B58E" w14:textId="77777777" w:rsidR="00402E55" w:rsidRPr="00AA712D" w:rsidRDefault="00402E55">
            <w:pPr>
              <w:pStyle w:val="TableParagraph"/>
              <w:rPr>
                <w:rFonts w:ascii="Arial" w:hAnsi="Arial" w:cs="Arial"/>
              </w:rPr>
            </w:pPr>
          </w:p>
        </w:tc>
      </w:tr>
      <w:tr w:rsidR="00402E55" w:rsidRPr="00AA712D" w14:paraId="4BABE65E" w14:textId="77777777">
        <w:trPr>
          <w:trHeight w:val="304"/>
        </w:trPr>
        <w:tc>
          <w:tcPr>
            <w:tcW w:w="4087" w:type="dxa"/>
            <w:gridSpan w:val="8"/>
            <w:shd w:val="clear" w:color="auto" w:fill="F1F1F1"/>
          </w:tcPr>
          <w:p w14:paraId="3D18604F" w14:textId="77777777" w:rsidR="00402E55" w:rsidRPr="00AA712D" w:rsidRDefault="003D1961">
            <w:pPr>
              <w:pStyle w:val="TableParagraph"/>
              <w:spacing w:before="8"/>
              <w:ind w:left="88"/>
              <w:rPr>
                <w:rFonts w:ascii="Arial" w:hAnsi="Arial" w:cs="Arial"/>
                <w:b/>
              </w:rPr>
            </w:pPr>
            <w:r w:rsidRPr="00AA712D">
              <w:rPr>
                <w:rFonts w:ascii="Arial" w:hAnsi="Arial" w:cs="Arial"/>
                <w:b/>
              </w:rPr>
              <w:t>(18) Zahtevano spremstvo države gostiteljice</w:t>
            </w:r>
          </w:p>
        </w:tc>
        <w:tc>
          <w:tcPr>
            <w:tcW w:w="510" w:type="dxa"/>
          </w:tcPr>
          <w:p w14:paraId="6B3387B2" w14:textId="77777777" w:rsidR="00402E55" w:rsidRPr="00AA712D" w:rsidRDefault="00402E55">
            <w:pPr>
              <w:pStyle w:val="TableParagraph"/>
              <w:rPr>
                <w:rFonts w:ascii="Arial" w:hAnsi="Arial" w:cs="Arial"/>
              </w:rPr>
            </w:pPr>
          </w:p>
        </w:tc>
        <w:tc>
          <w:tcPr>
            <w:tcW w:w="4594" w:type="dxa"/>
            <w:gridSpan w:val="5"/>
            <w:shd w:val="clear" w:color="auto" w:fill="F1F1F1"/>
          </w:tcPr>
          <w:p w14:paraId="32E99F11" w14:textId="77777777" w:rsidR="00402E55" w:rsidRPr="00AA712D" w:rsidRDefault="003D1961">
            <w:pPr>
              <w:pStyle w:val="TableParagraph"/>
              <w:spacing w:before="8"/>
              <w:ind w:left="79"/>
              <w:rPr>
                <w:rFonts w:ascii="Arial" w:hAnsi="Arial" w:cs="Arial"/>
                <w:b/>
                <w:i/>
              </w:rPr>
            </w:pPr>
            <w:r w:rsidRPr="00AA712D">
              <w:rPr>
                <w:rFonts w:ascii="Arial" w:hAnsi="Arial" w:cs="Arial"/>
                <w:b/>
              </w:rPr>
              <w:t>(19) Zahtevana druga podpora države gostiteljice (</w:t>
            </w:r>
            <w:r w:rsidRPr="00AA712D">
              <w:rPr>
                <w:rFonts w:ascii="Arial" w:hAnsi="Arial" w:cs="Arial"/>
                <w:b/>
                <w:i/>
                <w:iCs/>
              </w:rPr>
              <w:t>navedi v opombah</w:t>
            </w:r>
            <w:r w:rsidRPr="00AA712D">
              <w:rPr>
                <w:rFonts w:ascii="Arial" w:hAnsi="Arial" w:cs="Arial"/>
                <w:b/>
              </w:rPr>
              <w:t>)</w:t>
            </w:r>
          </w:p>
        </w:tc>
        <w:tc>
          <w:tcPr>
            <w:tcW w:w="510" w:type="dxa"/>
          </w:tcPr>
          <w:p w14:paraId="47881C21" w14:textId="77777777" w:rsidR="00402E55" w:rsidRPr="00AA712D" w:rsidRDefault="00402E55">
            <w:pPr>
              <w:pStyle w:val="TableParagraph"/>
              <w:rPr>
                <w:rFonts w:ascii="Arial" w:hAnsi="Arial" w:cs="Arial"/>
              </w:rPr>
            </w:pPr>
          </w:p>
        </w:tc>
      </w:tr>
      <w:tr w:rsidR="00402E55" w:rsidRPr="00AA712D" w14:paraId="5D6DB37F" w14:textId="77777777">
        <w:trPr>
          <w:trHeight w:val="304"/>
        </w:trPr>
        <w:tc>
          <w:tcPr>
            <w:tcW w:w="4087" w:type="dxa"/>
            <w:gridSpan w:val="8"/>
            <w:shd w:val="clear" w:color="auto" w:fill="F1F1F1"/>
          </w:tcPr>
          <w:p w14:paraId="1CB18FD3" w14:textId="77777777" w:rsidR="00402E55" w:rsidRPr="00AA712D" w:rsidRDefault="003D1961">
            <w:pPr>
              <w:pStyle w:val="TableParagraph"/>
              <w:spacing w:before="8"/>
              <w:ind w:left="88"/>
              <w:rPr>
                <w:rFonts w:ascii="Arial" w:hAnsi="Arial" w:cs="Arial"/>
                <w:b/>
              </w:rPr>
            </w:pPr>
            <w:r w:rsidRPr="00AA712D">
              <w:rPr>
                <w:rFonts w:ascii="Arial" w:hAnsi="Arial" w:cs="Arial"/>
                <w:b/>
              </w:rPr>
              <w:t>(20) Oseba za stike iz države prosilke za podporo države gostiteljice</w:t>
            </w:r>
          </w:p>
        </w:tc>
        <w:tc>
          <w:tcPr>
            <w:tcW w:w="5614" w:type="dxa"/>
            <w:gridSpan w:val="7"/>
          </w:tcPr>
          <w:p w14:paraId="62E745CD" w14:textId="77777777" w:rsidR="00402E55" w:rsidRPr="00AA712D" w:rsidRDefault="00402E55">
            <w:pPr>
              <w:pStyle w:val="TableParagraph"/>
              <w:rPr>
                <w:rFonts w:ascii="Arial" w:hAnsi="Arial" w:cs="Arial"/>
              </w:rPr>
            </w:pPr>
          </w:p>
        </w:tc>
      </w:tr>
      <w:tr w:rsidR="00402E55" w:rsidRPr="00AA712D" w14:paraId="743B97F5" w14:textId="77777777">
        <w:trPr>
          <w:trHeight w:val="1204"/>
        </w:trPr>
        <w:tc>
          <w:tcPr>
            <w:tcW w:w="2555" w:type="dxa"/>
            <w:gridSpan w:val="5"/>
            <w:tcBorders>
              <w:bottom w:val="single" w:sz="48" w:space="0" w:color="FFFFFF"/>
            </w:tcBorders>
            <w:shd w:val="clear" w:color="auto" w:fill="F1F1F1"/>
          </w:tcPr>
          <w:p w14:paraId="548BE9CD" w14:textId="77777777" w:rsidR="00402E55" w:rsidRPr="00AA712D" w:rsidRDefault="003D1961">
            <w:pPr>
              <w:pStyle w:val="TableParagraph"/>
              <w:spacing w:before="9"/>
              <w:ind w:left="88"/>
              <w:rPr>
                <w:rFonts w:ascii="Arial" w:hAnsi="Arial" w:cs="Arial"/>
                <w:b/>
              </w:rPr>
            </w:pPr>
            <w:r w:rsidRPr="00AA712D">
              <w:rPr>
                <w:rFonts w:ascii="Arial" w:hAnsi="Arial" w:cs="Arial"/>
                <w:b/>
              </w:rPr>
              <w:t>(21) Opombe</w:t>
            </w:r>
          </w:p>
        </w:tc>
        <w:tc>
          <w:tcPr>
            <w:tcW w:w="7146" w:type="dxa"/>
            <w:gridSpan w:val="10"/>
            <w:tcBorders>
              <w:bottom w:val="single" w:sz="48" w:space="0" w:color="FFFFFF"/>
            </w:tcBorders>
          </w:tcPr>
          <w:p w14:paraId="16952F13" w14:textId="77777777" w:rsidR="00402E55" w:rsidRPr="00AA712D" w:rsidRDefault="00402E55">
            <w:pPr>
              <w:pStyle w:val="TableParagraph"/>
              <w:rPr>
                <w:rFonts w:ascii="Arial" w:hAnsi="Arial" w:cs="Arial"/>
              </w:rPr>
            </w:pPr>
          </w:p>
        </w:tc>
      </w:tr>
      <w:tr w:rsidR="00402E55" w:rsidRPr="00AA712D" w14:paraId="467359EF" w14:textId="77777777">
        <w:trPr>
          <w:trHeight w:val="289"/>
        </w:trPr>
        <w:tc>
          <w:tcPr>
            <w:tcW w:w="9701" w:type="dxa"/>
            <w:gridSpan w:val="15"/>
            <w:tcBorders>
              <w:top w:val="single" w:sz="48" w:space="0" w:color="FFFFFF"/>
            </w:tcBorders>
            <w:shd w:val="clear" w:color="auto" w:fill="FFF9EB"/>
          </w:tcPr>
          <w:p w14:paraId="2D418AB7" w14:textId="77777777" w:rsidR="00402E55" w:rsidRPr="00AA712D" w:rsidRDefault="003D1961">
            <w:pPr>
              <w:pStyle w:val="TableParagraph"/>
              <w:spacing w:before="6"/>
              <w:ind w:left="2253" w:right="2253"/>
              <w:jc w:val="center"/>
              <w:rPr>
                <w:rFonts w:ascii="Arial" w:hAnsi="Arial" w:cs="Arial"/>
                <w:b/>
              </w:rPr>
            </w:pPr>
            <w:r w:rsidRPr="00AA712D">
              <w:rPr>
                <w:rFonts w:ascii="Arial" w:hAnsi="Arial" w:cs="Arial"/>
                <w:b/>
              </w:rPr>
              <w:t>Odobritev gostiteljske ali tranzitne države</w:t>
            </w:r>
          </w:p>
        </w:tc>
      </w:tr>
      <w:tr w:rsidR="00402E55" w:rsidRPr="00AA712D" w14:paraId="3A482E45" w14:textId="77777777">
        <w:trPr>
          <w:trHeight w:val="304"/>
        </w:trPr>
        <w:tc>
          <w:tcPr>
            <w:tcW w:w="3577" w:type="dxa"/>
            <w:gridSpan w:val="7"/>
            <w:shd w:val="clear" w:color="auto" w:fill="FFF9EB"/>
          </w:tcPr>
          <w:p w14:paraId="524DFC4A" w14:textId="44F9A769" w:rsidR="00402E55" w:rsidRPr="00AA712D" w:rsidRDefault="003D1961" w:rsidP="0020165C">
            <w:pPr>
              <w:pStyle w:val="TableParagraph"/>
              <w:spacing w:before="30"/>
              <w:ind w:left="98"/>
              <w:rPr>
                <w:rFonts w:ascii="Arial" w:hAnsi="Arial" w:cs="Arial"/>
                <w:b/>
              </w:rPr>
            </w:pPr>
            <w:r w:rsidRPr="00AA712D">
              <w:rPr>
                <w:rFonts w:ascii="Arial" w:hAnsi="Arial" w:cs="Arial"/>
                <w:b/>
              </w:rPr>
              <w:t>(22) Sta</w:t>
            </w:r>
            <w:r w:rsidR="0020165C" w:rsidRPr="00AA712D">
              <w:rPr>
                <w:rFonts w:ascii="Arial" w:hAnsi="Arial" w:cs="Arial"/>
                <w:b/>
              </w:rPr>
              <w:t>tus</w:t>
            </w:r>
            <w:r w:rsidRPr="00AA712D">
              <w:rPr>
                <w:rFonts w:ascii="Arial" w:hAnsi="Arial" w:cs="Arial"/>
                <w:b/>
              </w:rPr>
              <w:t xml:space="preserve"> odobritve</w:t>
            </w:r>
          </w:p>
        </w:tc>
        <w:tc>
          <w:tcPr>
            <w:tcW w:w="6124" w:type="dxa"/>
            <w:gridSpan w:val="8"/>
          </w:tcPr>
          <w:p w14:paraId="14D49441" w14:textId="77777777" w:rsidR="00402E55" w:rsidRPr="00AA712D" w:rsidRDefault="00402E55">
            <w:pPr>
              <w:pStyle w:val="TableParagraph"/>
              <w:rPr>
                <w:rFonts w:ascii="Arial" w:hAnsi="Arial" w:cs="Arial"/>
              </w:rPr>
            </w:pPr>
          </w:p>
        </w:tc>
      </w:tr>
      <w:tr w:rsidR="00402E55" w:rsidRPr="00AA712D" w14:paraId="0CE4BAC0" w14:textId="77777777">
        <w:trPr>
          <w:trHeight w:val="900"/>
        </w:trPr>
        <w:tc>
          <w:tcPr>
            <w:tcW w:w="3577" w:type="dxa"/>
            <w:gridSpan w:val="7"/>
            <w:shd w:val="clear" w:color="auto" w:fill="FFF9EB"/>
          </w:tcPr>
          <w:p w14:paraId="7E23F0CB" w14:textId="77777777" w:rsidR="00402E55" w:rsidRPr="00AA712D" w:rsidRDefault="003D1961">
            <w:pPr>
              <w:pStyle w:val="TableParagraph"/>
              <w:spacing w:before="8"/>
              <w:ind w:left="98"/>
              <w:rPr>
                <w:rFonts w:ascii="Arial" w:hAnsi="Arial" w:cs="Arial"/>
                <w:b/>
              </w:rPr>
            </w:pPr>
            <w:r w:rsidRPr="00AA712D">
              <w:rPr>
                <w:rFonts w:ascii="Arial" w:hAnsi="Arial" w:cs="Arial"/>
                <w:b/>
              </w:rPr>
              <w:t>(23) Sklici/podrejene odobritve</w:t>
            </w:r>
          </w:p>
        </w:tc>
        <w:tc>
          <w:tcPr>
            <w:tcW w:w="6124" w:type="dxa"/>
            <w:gridSpan w:val="8"/>
          </w:tcPr>
          <w:p w14:paraId="43D992E2" w14:textId="77777777" w:rsidR="00402E55" w:rsidRPr="00AA712D" w:rsidRDefault="00402E55">
            <w:pPr>
              <w:pStyle w:val="TableParagraph"/>
              <w:rPr>
                <w:rFonts w:ascii="Arial" w:hAnsi="Arial" w:cs="Arial"/>
              </w:rPr>
            </w:pPr>
          </w:p>
        </w:tc>
      </w:tr>
      <w:tr w:rsidR="00402E55" w:rsidRPr="00AA712D" w14:paraId="036DD808" w14:textId="77777777">
        <w:trPr>
          <w:trHeight w:val="304"/>
        </w:trPr>
        <w:tc>
          <w:tcPr>
            <w:tcW w:w="3577" w:type="dxa"/>
            <w:gridSpan w:val="7"/>
            <w:vMerge w:val="restart"/>
            <w:shd w:val="clear" w:color="auto" w:fill="FFF9EB"/>
          </w:tcPr>
          <w:p w14:paraId="3DDD18A3" w14:textId="77777777" w:rsidR="00402E55" w:rsidRPr="00AA712D" w:rsidRDefault="003D1961">
            <w:pPr>
              <w:pStyle w:val="TableParagraph"/>
              <w:spacing w:before="8" w:line="264" w:lineRule="auto"/>
              <w:ind w:left="545" w:hanging="458"/>
              <w:rPr>
                <w:rFonts w:ascii="Arial" w:hAnsi="Arial" w:cs="Arial"/>
                <w:b/>
              </w:rPr>
            </w:pPr>
            <w:r w:rsidRPr="00AA712D">
              <w:rPr>
                <w:rFonts w:ascii="Arial" w:hAnsi="Arial" w:cs="Arial"/>
                <w:b/>
              </w:rPr>
              <w:t>(24) Kontaktni podatki gostiteljske ali tranzitne države</w:t>
            </w:r>
          </w:p>
        </w:tc>
        <w:tc>
          <w:tcPr>
            <w:tcW w:w="1020" w:type="dxa"/>
            <w:gridSpan w:val="2"/>
            <w:shd w:val="clear" w:color="auto" w:fill="FFF9EB"/>
          </w:tcPr>
          <w:p w14:paraId="66070A97" w14:textId="77777777" w:rsidR="00402E55" w:rsidRPr="00AA712D" w:rsidRDefault="003D1961">
            <w:pPr>
              <w:pStyle w:val="TableParagraph"/>
              <w:spacing w:before="21"/>
              <w:ind w:left="87"/>
              <w:rPr>
                <w:rFonts w:ascii="Arial" w:hAnsi="Arial" w:cs="Arial"/>
              </w:rPr>
            </w:pPr>
            <w:r w:rsidRPr="00AA712D">
              <w:rPr>
                <w:rFonts w:ascii="Arial" w:hAnsi="Arial" w:cs="Arial"/>
              </w:rPr>
              <w:t>Ime in priimek</w:t>
            </w:r>
          </w:p>
        </w:tc>
        <w:tc>
          <w:tcPr>
            <w:tcW w:w="5104" w:type="dxa"/>
            <w:gridSpan w:val="6"/>
          </w:tcPr>
          <w:p w14:paraId="372E39D8" w14:textId="77777777" w:rsidR="00402E55" w:rsidRPr="00AA712D" w:rsidRDefault="00402E55">
            <w:pPr>
              <w:pStyle w:val="TableParagraph"/>
              <w:rPr>
                <w:rFonts w:ascii="Arial" w:hAnsi="Arial" w:cs="Arial"/>
              </w:rPr>
            </w:pPr>
          </w:p>
        </w:tc>
      </w:tr>
      <w:tr w:rsidR="00402E55" w:rsidRPr="00AA712D" w14:paraId="067EE867" w14:textId="77777777">
        <w:trPr>
          <w:trHeight w:val="304"/>
        </w:trPr>
        <w:tc>
          <w:tcPr>
            <w:tcW w:w="3577" w:type="dxa"/>
            <w:gridSpan w:val="7"/>
            <w:vMerge/>
            <w:tcBorders>
              <w:top w:val="nil"/>
            </w:tcBorders>
            <w:shd w:val="clear" w:color="auto" w:fill="FFF9EB"/>
          </w:tcPr>
          <w:p w14:paraId="2805661A" w14:textId="77777777" w:rsidR="00402E55" w:rsidRPr="00AA712D" w:rsidRDefault="00402E55">
            <w:pPr>
              <w:rPr>
                <w:rFonts w:ascii="Arial" w:hAnsi="Arial" w:cs="Arial"/>
              </w:rPr>
            </w:pPr>
          </w:p>
        </w:tc>
        <w:tc>
          <w:tcPr>
            <w:tcW w:w="1020" w:type="dxa"/>
            <w:gridSpan w:val="2"/>
            <w:shd w:val="clear" w:color="auto" w:fill="FFF9EB"/>
          </w:tcPr>
          <w:p w14:paraId="722AB9F3" w14:textId="77777777" w:rsidR="00402E55" w:rsidRPr="00AA712D" w:rsidRDefault="003D1961">
            <w:pPr>
              <w:pStyle w:val="TableParagraph"/>
              <w:spacing w:before="21"/>
              <w:ind w:left="87"/>
              <w:rPr>
                <w:rFonts w:ascii="Arial" w:hAnsi="Arial" w:cs="Arial"/>
              </w:rPr>
            </w:pPr>
            <w:r w:rsidRPr="00AA712D">
              <w:rPr>
                <w:rFonts w:ascii="Arial" w:hAnsi="Arial" w:cs="Arial"/>
              </w:rPr>
              <w:t>Telefon</w:t>
            </w:r>
          </w:p>
        </w:tc>
        <w:tc>
          <w:tcPr>
            <w:tcW w:w="5104" w:type="dxa"/>
            <w:gridSpan w:val="6"/>
          </w:tcPr>
          <w:p w14:paraId="6C2C9C8E" w14:textId="77777777" w:rsidR="00402E55" w:rsidRPr="00AA712D" w:rsidRDefault="00402E55">
            <w:pPr>
              <w:pStyle w:val="TableParagraph"/>
              <w:rPr>
                <w:rFonts w:ascii="Arial" w:hAnsi="Arial" w:cs="Arial"/>
              </w:rPr>
            </w:pPr>
          </w:p>
        </w:tc>
      </w:tr>
      <w:tr w:rsidR="00402E55" w:rsidRPr="00AA712D" w14:paraId="641C0CBA" w14:textId="77777777">
        <w:trPr>
          <w:trHeight w:val="304"/>
        </w:trPr>
        <w:tc>
          <w:tcPr>
            <w:tcW w:w="3577" w:type="dxa"/>
            <w:gridSpan w:val="7"/>
            <w:vMerge/>
            <w:tcBorders>
              <w:top w:val="nil"/>
            </w:tcBorders>
            <w:shd w:val="clear" w:color="auto" w:fill="FFF9EB"/>
          </w:tcPr>
          <w:p w14:paraId="4DA671C9" w14:textId="77777777" w:rsidR="00402E55" w:rsidRPr="00AA712D" w:rsidRDefault="00402E55">
            <w:pPr>
              <w:rPr>
                <w:rFonts w:ascii="Arial" w:hAnsi="Arial" w:cs="Arial"/>
              </w:rPr>
            </w:pPr>
          </w:p>
        </w:tc>
        <w:tc>
          <w:tcPr>
            <w:tcW w:w="1020" w:type="dxa"/>
            <w:gridSpan w:val="2"/>
            <w:shd w:val="clear" w:color="auto" w:fill="FFF9EB"/>
          </w:tcPr>
          <w:p w14:paraId="056818F8" w14:textId="77777777" w:rsidR="00402E55" w:rsidRPr="00AA712D" w:rsidRDefault="003D1961">
            <w:pPr>
              <w:pStyle w:val="TableParagraph"/>
              <w:spacing w:before="21"/>
              <w:ind w:left="87"/>
              <w:rPr>
                <w:rFonts w:ascii="Arial" w:hAnsi="Arial" w:cs="Arial"/>
              </w:rPr>
            </w:pPr>
            <w:r w:rsidRPr="00AA712D">
              <w:rPr>
                <w:rFonts w:ascii="Arial" w:hAnsi="Arial" w:cs="Arial"/>
              </w:rPr>
              <w:t>Mobitel</w:t>
            </w:r>
          </w:p>
        </w:tc>
        <w:tc>
          <w:tcPr>
            <w:tcW w:w="5104" w:type="dxa"/>
            <w:gridSpan w:val="6"/>
          </w:tcPr>
          <w:p w14:paraId="0592999F" w14:textId="77777777" w:rsidR="00402E55" w:rsidRPr="00AA712D" w:rsidRDefault="00402E55">
            <w:pPr>
              <w:pStyle w:val="TableParagraph"/>
              <w:rPr>
                <w:rFonts w:ascii="Arial" w:hAnsi="Arial" w:cs="Arial"/>
              </w:rPr>
            </w:pPr>
          </w:p>
        </w:tc>
      </w:tr>
      <w:tr w:rsidR="00402E55" w:rsidRPr="00AA712D" w14:paraId="2CB5C21E" w14:textId="77777777">
        <w:trPr>
          <w:trHeight w:val="304"/>
        </w:trPr>
        <w:tc>
          <w:tcPr>
            <w:tcW w:w="3577" w:type="dxa"/>
            <w:gridSpan w:val="7"/>
            <w:vMerge/>
            <w:tcBorders>
              <w:top w:val="nil"/>
            </w:tcBorders>
            <w:shd w:val="clear" w:color="auto" w:fill="FFF9EB"/>
          </w:tcPr>
          <w:p w14:paraId="23211C9B" w14:textId="77777777" w:rsidR="00402E55" w:rsidRPr="00AA712D" w:rsidRDefault="00402E55">
            <w:pPr>
              <w:rPr>
                <w:rFonts w:ascii="Arial" w:hAnsi="Arial" w:cs="Arial"/>
              </w:rPr>
            </w:pPr>
          </w:p>
        </w:tc>
        <w:tc>
          <w:tcPr>
            <w:tcW w:w="1020" w:type="dxa"/>
            <w:gridSpan w:val="2"/>
            <w:shd w:val="clear" w:color="auto" w:fill="FFF9EB"/>
          </w:tcPr>
          <w:p w14:paraId="48532267" w14:textId="77777777" w:rsidR="00402E55" w:rsidRPr="00AA712D" w:rsidRDefault="003D1961">
            <w:pPr>
              <w:pStyle w:val="TableParagraph"/>
              <w:spacing w:before="21"/>
              <w:ind w:left="87"/>
              <w:rPr>
                <w:rFonts w:ascii="Arial" w:hAnsi="Arial" w:cs="Arial"/>
              </w:rPr>
            </w:pPr>
            <w:r w:rsidRPr="00AA712D">
              <w:rPr>
                <w:rFonts w:ascii="Arial" w:hAnsi="Arial" w:cs="Arial"/>
              </w:rPr>
              <w:t>E-pošta</w:t>
            </w:r>
          </w:p>
        </w:tc>
        <w:tc>
          <w:tcPr>
            <w:tcW w:w="5104" w:type="dxa"/>
            <w:gridSpan w:val="6"/>
          </w:tcPr>
          <w:p w14:paraId="385B96D2" w14:textId="77777777" w:rsidR="00402E55" w:rsidRPr="00AA712D" w:rsidRDefault="00402E55">
            <w:pPr>
              <w:pStyle w:val="TableParagraph"/>
              <w:rPr>
                <w:rFonts w:ascii="Arial" w:hAnsi="Arial" w:cs="Arial"/>
              </w:rPr>
            </w:pPr>
          </w:p>
        </w:tc>
      </w:tr>
      <w:tr w:rsidR="00402E55" w:rsidRPr="00AA712D" w14:paraId="6EC87E53" w14:textId="77777777">
        <w:trPr>
          <w:trHeight w:val="1049"/>
        </w:trPr>
        <w:tc>
          <w:tcPr>
            <w:tcW w:w="2555" w:type="dxa"/>
            <w:gridSpan w:val="5"/>
            <w:shd w:val="clear" w:color="auto" w:fill="FFF9EB"/>
          </w:tcPr>
          <w:p w14:paraId="53E4CBD8" w14:textId="77777777" w:rsidR="00402E55" w:rsidRPr="00AA712D" w:rsidRDefault="003D1961">
            <w:pPr>
              <w:pStyle w:val="TableParagraph"/>
              <w:spacing w:before="8"/>
              <w:ind w:left="98"/>
              <w:rPr>
                <w:rFonts w:ascii="Arial" w:hAnsi="Arial" w:cs="Arial"/>
                <w:b/>
              </w:rPr>
            </w:pPr>
            <w:r w:rsidRPr="00AA712D">
              <w:rPr>
                <w:rFonts w:ascii="Arial" w:hAnsi="Arial" w:cs="Arial"/>
                <w:b/>
              </w:rPr>
              <w:t>(25) Opombe</w:t>
            </w:r>
          </w:p>
        </w:tc>
        <w:tc>
          <w:tcPr>
            <w:tcW w:w="7146" w:type="dxa"/>
            <w:gridSpan w:val="10"/>
          </w:tcPr>
          <w:p w14:paraId="0B6CFA3C" w14:textId="77777777" w:rsidR="00402E55" w:rsidRPr="00AA712D" w:rsidRDefault="00402E55">
            <w:pPr>
              <w:pStyle w:val="TableParagraph"/>
              <w:rPr>
                <w:rFonts w:ascii="Arial" w:hAnsi="Arial" w:cs="Arial"/>
              </w:rPr>
            </w:pPr>
          </w:p>
        </w:tc>
      </w:tr>
    </w:tbl>
    <w:p w14:paraId="1CA32EA4" w14:textId="77777777" w:rsidR="00402E55" w:rsidRPr="00AA712D" w:rsidRDefault="00402E55">
      <w:pPr>
        <w:rPr>
          <w:rFonts w:ascii="Arial" w:hAnsi="Arial" w:cs="Arial"/>
        </w:rPr>
        <w:sectPr w:rsidR="00402E55" w:rsidRPr="00AA712D">
          <w:pgSz w:w="11910" w:h="16840"/>
          <w:pgMar w:top="1520" w:right="460" w:bottom="1100" w:left="380" w:header="716" w:footer="914" w:gutter="0"/>
          <w:cols w:space="708"/>
        </w:sectPr>
      </w:pPr>
    </w:p>
    <w:p w14:paraId="3B41000D" w14:textId="77777777" w:rsidR="00402E55" w:rsidRPr="00AA712D" w:rsidRDefault="00402E55">
      <w:pPr>
        <w:pStyle w:val="Telobesedila"/>
        <w:rPr>
          <w:rFonts w:ascii="Arial" w:hAnsi="Arial" w:cs="Arial"/>
          <w:sz w:val="22"/>
          <w:szCs w:val="22"/>
        </w:rPr>
      </w:pPr>
    </w:p>
    <w:p w14:paraId="47ABCE96" w14:textId="77777777" w:rsidR="00402E55" w:rsidRPr="00AA712D" w:rsidRDefault="00402E55">
      <w:pPr>
        <w:pStyle w:val="Telobesedila"/>
        <w:rPr>
          <w:rFonts w:ascii="Arial" w:hAnsi="Arial" w:cs="Arial"/>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
        <w:gridCol w:w="1480"/>
        <w:gridCol w:w="184"/>
        <w:gridCol w:w="201"/>
        <w:gridCol w:w="235"/>
        <w:gridCol w:w="201"/>
        <w:gridCol w:w="218"/>
        <w:gridCol w:w="218"/>
        <w:gridCol w:w="235"/>
        <w:gridCol w:w="218"/>
        <w:gridCol w:w="201"/>
        <w:gridCol w:w="201"/>
        <w:gridCol w:w="241"/>
        <w:gridCol w:w="229"/>
        <w:gridCol w:w="218"/>
        <w:gridCol w:w="201"/>
        <w:gridCol w:w="214"/>
        <w:gridCol w:w="239"/>
        <w:gridCol w:w="218"/>
        <w:gridCol w:w="218"/>
        <w:gridCol w:w="206"/>
        <w:gridCol w:w="195"/>
        <w:gridCol w:w="183"/>
        <w:gridCol w:w="217"/>
        <w:gridCol w:w="1567"/>
        <w:gridCol w:w="858"/>
        <w:gridCol w:w="838"/>
      </w:tblGrid>
      <w:tr w:rsidR="00402E55" w:rsidRPr="00AA712D" w14:paraId="28152FE4" w14:textId="77777777">
        <w:trPr>
          <w:trHeight w:val="432"/>
        </w:trPr>
        <w:tc>
          <w:tcPr>
            <w:tcW w:w="9700" w:type="dxa"/>
            <w:gridSpan w:val="27"/>
            <w:tcBorders>
              <w:bottom w:val="single" w:sz="24" w:space="0" w:color="FFFFFF"/>
            </w:tcBorders>
            <w:shd w:val="clear" w:color="auto" w:fill="E1EEDA"/>
          </w:tcPr>
          <w:p w14:paraId="25211E7F" w14:textId="77777777" w:rsidR="00402E55" w:rsidRPr="00AA712D" w:rsidRDefault="003D1961">
            <w:pPr>
              <w:pStyle w:val="TableParagraph"/>
              <w:spacing w:before="59"/>
              <w:ind w:left="3803" w:right="3796"/>
              <w:jc w:val="center"/>
              <w:rPr>
                <w:rFonts w:ascii="Arial" w:hAnsi="Arial" w:cs="Arial"/>
                <w:b/>
              </w:rPr>
            </w:pPr>
            <w:r w:rsidRPr="00AA712D">
              <w:rPr>
                <w:rFonts w:ascii="Arial" w:hAnsi="Arial" w:cs="Arial"/>
                <w:b/>
              </w:rPr>
              <w:t>PODATKI O PREMIKU PO CESTI</w:t>
            </w:r>
          </w:p>
          <w:p w14:paraId="029BA4FD" w14:textId="1EB494C3" w:rsidR="00402E55" w:rsidRPr="00AA712D" w:rsidRDefault="003D1961" w:rsidP="00C27FF3">
            <w:pPr>
              <w:pStyle w:val="TableParagraph"/>
              <w:spacing w:before="14"/>
              <w:ind w:left="3803" w:right="3814"/>
              <w:jc w:val="center"/>
              <w:rPr>
                <w:rFonts w:ascii="Arial" w:hAnsi="Arial" w:cs="Arial"/>
                <w:b/>
                <w:i/>
              </w:rPr>
            </w:pPr>
            <w:r w:rsidRPr="00AA712D">
              <w:rPr>
                <w:rFonts w:ascii="Arial" w:hAnsi="Arial" w:cs="Arial"/>
                <w:b/>
                <w:i/>
              </w:rPr>
              <w:t xml:space="preserve">(Samo za obvestilo ali zahtevke za </w:t>
            </w:r>
            <w:r w:rsidR="00C27FF3">
              <w:rPr>
                <w:rFonts w:ascii="Arial" w:hAnsi="Arial" w:cs="Arial"/>
                <w:b/>
                <w:i/>
              </w:rPr>
              <w:t>enkrat</w:t>
            </w:r>
            <w:r w:rsidRPr="00AA712D">
              <w:rPr>
                <w:rFonts w:ascii="Arial" w:hAnsi="Arial" w:cs="Arial"/>
                <w:b/>
                <w:i/>
              </w:rPr>
              <w:t>no dovoljenje)</w:t>
            </w:r>
          </w:p>
        </w:tc>
      </w:tr>
      <w:tr w:rsidR="00402E55" w:rsidRPr="00AA712D" w14:paraId="1E4B3BCC" w14:textId="77777777">
        <w:trPr>
          <w:trHeight w:val="193"/>
        </w:trPr>
        <w:tc>
          <w:tcPr>
            <w:tcW w:w="9700" w:type="dxa"/>
            <w:gridSpan w:val="27"/>
            <w:tcBorders>
              <w:top w:val="single" w:sz="24" w:space="0" w:color="FFFFFF"/>
            </w:tcBorders>
            <w:shd w:val="clear" w:color="auto" w:fill="D9D9D9"/>
          </w:tcPr>
          <w:p w14:paraId="4FDAF73A" w14:textId="77777777" w:rsidR="00402E55" w:rsidRPr="00AA712D" w:rsidRDefault="003D1961">
            <w:pPr>
              <w:pStyle w:val="TableParagraph"/>
              <w:spacing w:before="17" w:line="157" w:lineRule="exact"/>
              <w:ind w:left="3803" w:right="3788"/>
              <w:jc w:val="center"/>
              <w:rPr>
                <w:rFonts w:ascii="Arial" w:hAnsi="Arial" w:cs="Arial"/>
                <w:b/>
              </w:rPr>
            </w:pPr>
            <w:r w:rsidRPr="00AA712D">
              <w:rPr>
                <w:rFonts w:ascii="Arial" w:hAnsi="Arial" w:cs="Arial"/>
                <w:b/>
              </w:rPr>
              <w:t>POT IN URNIK</w:t>
            </w:r>
          </w:p>
        </w:tc>
      </w:tr>
      <w:tr w:rsidR="00402E55" w:rsidRPr="00AA712D" w14:paraId="44A9D075" w14:textId="77777777">
        <w:trPr>
          <w:trHeight w:val="351"/>
        </w:trPr>
        <w:tc>
          <w:tcPr>
            <w:tcW w:w="2131" w:type="dxa"/>
            <w:gridSpan w:val="4"/>
            <w:shd w:val="clear" w:color="auto" w:fill="D9D9D9"/>
          </w:tcPr>
          <w:p w14:paraId="4741BEC6" w14:textId="77777777" w:rsidR="00402E55" w:rsidRPr="00AA712D" w:rsidRDefault="003D1961">
            <w:pPr>
              <w:pStyle w:val="TableParagraph"/>
              <w:spacing w:before="7" w:line="160" w:lineRule="atLeast"/>
              <w:ind w:left="711" w:hanging="62"/>
              <w:rPr>
                <w:rFonts w:ascii="Arial" w:hAnsi="Arial" w:cs="Arial"/>
                <w:b/>
              </w:rPr>
            </w:pPr>
            <w:r w:rsidRPr="00AA712D">
              <w:rPr>
                <w:rFonts w:ascii="Arial" w:hAnsi="Arial" w:cs="Arial"/>
                <w:b/>
              </w:rPr>
              <w:t>(26) Točka vstopa ali lokacija odhoda</w:t>
            </w:r>
          </w:p>
        </w:tc>
        <w:tc>
          <w:tcPr>
            <w:tcW w:w="872" w:type="dxa"/>
            <w:gridSpan w:val="4"/>
            <w:shd w:val="clear" w:color="auto" w:fill="D9D9D9"/>
          </w:tcPr>
          <w:p w14:paraId="40409E93" w14:textId="77777777" w:rsidR="00402E55" w:rsidRPr="00AA712D" w:rsidRDefault="003D1961">
            <w:pPr>
              <w:pStyle w:val="TableParagraph"/>
              <w:spacing w:before="20"/>
              <w:ind w:left="11" w:right="30"/>
              <w:jc w:val="center"/>
              <w:rPr>
                <w:rFonts w:ascii="Arial" w:hAnsi="Arial" w:cs="Arial"/>
                <w:b/>
              </w:rPr>
            </w:pPr>
            <w:r w:rsidRPr="00AA712D">
              <w:rPr>
                <w:rFonts w:ascii="Arial" w:hAnsi="Arial" w:cs="Arial"/>
                <w:b/>
              </w:rPr>
              <w:t>(27)</w:t>
            </w:r>
          </w:p>
          <w:p w14:paraId="0A1055C8" w14:textId="77777777" w:rsidR="00402E55" w:rsidRPr="00AA712D" w:rsidRDefault="003D1961">
            <w:pPr>
              <w:pStyle w:val="TableParagraph"/>
              <w:spacing w:before="18"/>
              <w:ind w:left="11" w:right="34"/>
              <w:jc w:val="center"/>
              <w:rPr>
                <w:rFonts w:ascii="Arial" w:hAnsi="Arial" w:cs="Arial"/>
                <w:b/>
              </w:rPr>
            </w:pPr>
            <w:r w:rsidRPr="00AA712D">
              <w:rPr>
                <w:rFonts w:ascii="Arial" w:hAnsi="Arial" w:cs="Arial"/>
                <w:b/>
              </w:rPr>
              <w:t>Datum odhoda</w:t>
            </w:r>
          </w:p>
        </w:tc>
        <w:tc>
          <w:tcPr>
            <w:tcW w:w="855" w:type="dxa"/>
            <w:gridSpan w:val="4"/>
            <w:shd w:val="clear" w:color="auto" w:fill="D9D9D9"/>
          </w:tcPr>
          <w:p w14:paraId="2FB78E1B" w14:textId="77777777" w:rsidR="00402E55" w:rsidRPr="00AA712D" w:rsidRDefault="003D1961">
            <w:pPr>
              <w:pStyle w:val="TableParagraph"/>
              <w:spacing w:before="20"/>
              <w:ind w:left="7" w:right="7"/>
              <w:jc w:val="center"/>
              <w:rPr>
                <w:rFonts w:ascii="Arial" w:hAnsi="Arial" w:cs="Arial"/>
                <w:b/>
              </w:rPr>
            </w:pPr>
            <w:r w:rsidRPr="00AA712D">
              <w:rPr>
                <w:rFonts w:ascii="Arial" w:hAnsi="Arial" w:cs="Arial"/>
                <w:b/>
              </w:rPr>
              <w:t>(28)</w:t>
            </w:r>
          </w:p>
          <w:p w14:paraId="2FD38158" w14:textId="77777777" w:rsidR="00402E55" w:rsidRPr="00AA712D" w:rsidRDefault="003D1961">
            <w:pPr>
              <w:pStyle w:val="TableParagraph"/>
              <w:spacing w:before="18"/>
              <w:ind w:left="7" w:right="11"/>
              <w:jc w:val="center"/>
              <w:rPr>
                <w:rFonts w:ascii="Arial" w:hAnsi="Arial" w:cs="Arial"/>
                <w:b/>
              </w:rPr>
            </w:pPr>
            <w:r w:rsidRPr="00AA712D">
              <w:rPr>
                <w:rFonts w:ascii="Arial" w:hAnsi="Arial" w:cs="Arial"/>
                <w:b/>
              </w:rPr>
              <w:t>Čas odhoda</w:t>
            </w:r>
          </w:p>
        </w:tc>
        <w:tc>
          <w:tcPr>
            <w:tcW w:w="2179" w:type="dxa"/>
            <w:gridSpan w:val="10"/>
            <w:shd w:val="clear" w:color="auto" w:fill="D9D9D9"/>
          </w:tcPr>
          <w:p w14:paraId="6015D725" w14:textId="77777777" w:rsidR="00402E55" w:rsidRPr="00AA712D" w:rsidRDefault="003D1961">
            <w:pPr>
              <w:pStyle w:val="TableParagraph"/>
              <w:spacing w:before="20"/>
              <w:ind w:left="628" w:right="609"/>
              <w:jc w:val="center"/>
              <w:rPr>
                <w:rFonts w:ascii="Arial" w:hAnsi="Arial" w:cs="Arial"/>
                <w:b/>
              </w:rPr>
            </w:pPr>
            <w:r w:rsidRPr="00AA712D">
              <w:rPr>
                <w:rFonts w:ascii="Arial" w:hAnsi="Arial" w:cs="Arial"/>
                <w:b/>
              </w:rPr>
              <w:t>(29)</w:t>
            </w:r>
          </w:p>
          <w:p w14:paraId="40EB9FE7" w14:textId="77777777" w:rsidR="00402E55" w:rsidRPr="00AA712D" w:rsidRDefault="003D1961">
            <w:pPr>
              <w:pStyle w:val="TableParagraph"/>
              <w:spacing w:before="18"/>
              <w:ind w:left="628" w:right="616"/>
              <w:jc w:val="center"/>
              <w:rPr>
                <w:rFonts w:ascii="Arial" w:hAnsi="Arial" w:cs="Arial"/>
                <w:b/>
              </w:rPr>
            </w:pPr>
            <w:r w:rsidRPr="00AA712D">
              <w:rPr>
                <w:rFonts w:ascii="Arial" w:hAnsi="Arial" w:cs="Arial"/>
                <w:b/>
              </w:rPr>
              <w:t>Opis poti</w:t>
            </w:r>
          </w:p>
        </w:tc>
        <w:tc>
          <w:tcPr>
            <w:tcW w:w="1967" w:type="dxa"/>
            <w:gridSpan w:val="3"/>
            <w:shd w:val="clear" w:color="auto" w:fill="D9D9D9"/>
          </w:tcPr>
          <w:p w14:paraId="2A622541" w14:textId="77777777" w:rsidR="00402E55" w:rsidRPr="00AA712D" w:rsidRDefault="003D1961">
            <w:pPr>
              <w:pStyle w:val="TableParagraph"/>
              <w:spacing w:before="7" w:line="160" w:lineRule="atLeast"/>
              <w:ind w:left="676" w:right="245" w:hanging="191"/>
              <w:rPr>
                <w:rFonts w:ascii="Arial" w:hAnsi="Arial" w:cs="Arial"/>
                <w:b/>
              </w:rPr>
            </w:pPr>
            <w:r w:rsidRPr="00AA712D">
              <w:rPr>
                <w:rFonts w:ascii="Arial" w:hAnsi="Arial" w:cs="Arial"/>
                <w:b/>
              </w:rPr>
              <w:t>(30) Točka prihoda ali točka izstopa</w:t>
            </w:r>
          </w:p>
        </w:tc>
        <w:tc>
          <w:tcPr>
            <w:tcW w:w="858" w:type="dxa"/>
            <w:shd w:val="clear" w:color="auto" w:fill="D9D9D9"/>
          </w:tcPr>
          <w:p w14:paraId="123BFB45" w14:textId="77777777" w:rsidR="00402E55" w:rsidRPr="00AA712D" w:rsidRDefault="003D1961">
            <w:pPr>
              <w:pStyle w:val="TableParagraph"/>
              <w:spacing w:before="20"/>
              <w:ind w:left="107" w:right="88"/>
              <w:jc w:val="center"/>
              <w:rPr>
                <w:rFonts w:ascii="Arial" w:hAnsi="Arial" w:cs="Arial"/>
                <w:b/>
              </w:rPr>
            </w:pPr>
            <w:r w:rsidRPr="00AA712D">
              <w:rPr>
                <w:rFonts w:ascii="Arial" w:hAnsi="Arial" w:cs="Arial"/>
                <w:b/>
              </w:rPr>
              <w:t>(31)</w:t>
            </w:r>
          </w:p>
          <w:p w14:paraId="22233293" w14:textId="77777777" w:rsidR="00402E55" w:rsidRPr="00AA712D" w:rsidRDefault="003D1961">
            <w:pPr>
              <w:pStyle w:val="TableParagraph"/>
              <w:spacing w:before="18"/>
              <w:ind w:left="107" w:right="85"/>
              <w:jc w:val="center"/>
              <w:rPr>
                <w:rFonts w:ascii="Arial" w:hAnsi="Arial" w:cs="Arial"/>
                <w:b/>
              </w:rPr>
            </w:pPr>
            <w:r w:rsidRPr="00AA712D">
              <w:rPr>
                <w:rFonts w:ascii="Arial" w:hAnsi="Arial" w:cs="Arial"/>
                <w:b/>
              </w:rPr>
              <w:t>Datum prihoda</w:t>
            </w:r>
          </w:p>
        </w:tc>
        <w:tc>
          <w:tcPr>
            <w:tcW w:w="838" w:type="dxa"/>
            <w:shd w:val="clear" w:color="auto" w:fill="D9D9D9"/>
          </w:tcPr>
          <w:p w14:paraId="3B580732" w14:textId="77777777" w:rsidR="00402E55" w:rsidRPr="00AA712D" w:rsidRDefault="003D1961">
            <w:pPr>
              <w:pStyle w:val="TableParagraph"/>
              <w:spacing w:before="20"/>
              <w:ind w:left="102" w:right="74"/>
              <w:jc w:val="center"/>
              <w:rPr>
                <w:rFonts w:ascii="Arial" w:hAnsi="Arial" w:cs="Arial"/>
                <w:b/>
              </w:rPr>
            </w:pPr>
            <w:r w:rsidRPr="00AA712D">
              <w:rPr>
                <w:rFonts w:ascii="Arial" w:hAnsi="Arial" w:cs="Arial"/>
                <w:b/>
              </w:rPr>
              <w:t>(32)</w:t>
            </w:r>
          </w:p>
          <w:p w14:paraId="3B18E22E" w14:textId="77777777" w:rsidR="00402E55" w:rsidRPr="00AA712D" w:rsidRDefault="003D1961">
            <w:pPr>
              <w:pStyle w:val="TableParagraph"/>
              <w:spacing w:before="18"/>
              <w:ind w:left="105" w:right="74"/>
              <w:jc w:val="center"/>
              <w:rPr>
                <w:rFonts w:ascii="Arial" w:hAnsi="Arial" w:cs="Arial"/>
                <w:b/>
              </w:rPr>
            </w:pPr>
            <w:r w:rsidRPr="00AA712D">
              <w:rPr>
                <w:rFonts w:ascii="Arial" w:hAnsi="Arial" w:cs="Arial"/>
                <w:b/>
              </w:rPr>
              <w:t>Čas prihoda</w:t>
            </w:r>
          </w:p>
        </w:tc>
      </w:tr>
      <w:tr w:rsidR="00402E55" w:rsidRPr="00AA712D" w14:paraId="09B5862F" w14:textId="77777777">
        <w:trPr>
          <w:trHeight w:val="194"/>
        </w:trPr>
        <w:tc>
          <w:tcPr>
            <w:tcW w:w="266" w:type="dxa"/>
            <w:shd w:val="clear" w:color="auto" w:fill="D9D9D9"/>
          </w:tcPr>
          <w:p w14:paraId="41AEF8DD" w14:textId="77777777" w:rsidR="00402E55" w:rsidRPr="00AA712D" w:rsidRDefault="003D1961">
            <w:pPr>
              <w:pStyle w:val="TableParagraph"/>
              <w:spacing w:before="24" w:line="150" w:lineRule="exact"/>
              <w:ind w:left="7"/>
              <w:jc w:val="center"/>
              <w:rPr>
                <w:rFonts w:ascii="Arial" w:hAnsi="Arial" w:cs="Arial"/>
              </w:rPr>
            </w:pPr>
            <w:r w:rsidRPr="00AA712D">
              <w:rPr>
                <w:rFonts w:ascii="Arial" w:hAnsi="Arial" w:cs="Arial"/>
              </w:rPr>
              <w:t>1</w:t>
            </w:r>
          </w:p>
        </w:tc>
        <w:tc>
          <w:tcPr>
            <w:tcW w:w="1865" w:type="dxa"/>
            <w:gridSpan w:val="3"/>
          </w:tcPr>
          <w:p w14:paraId="708E0063" w14:textId="77777777" w:rsidR="00402E55" w:rsidRPr="00AA712D" w:rsidRDefault="00402E55">
            <w:pPr>
              <w:pStyle w:val="TableParagraph"/>
              <w:rPr>
                <w:rFonts w:ascii="Arial" w:hAnsi="Arial" w:cs="Arial"/>
              </w:rPr>
            </w:pPr>
          </w:p>
        </w:tc>
        <w:tc>
          <w:tcPr>
            <w:tcW w:w="872" w:type="dxa"/>
            <w:gridSpan w:val="4"/>
          </w:tcPr>
          <w:p w14:paraId="12B1C875" w14:textId="77777777" w:rsidR="00402E55" w:rsidRPr="00AA712D" w:rsidRDefault="00402E55">
            <w:pPr>
              <w:pStyle w:val="TableParagraph"/>
              <w:rPr>
                <w:rFonts w:ascii="Arial" w:hAnsi="Arial" w:cs="Arial"/>
              </w:rPr>
            </w:pPr>
          </w:p>
        </w:tc>
        <w:tc>
          <w:tcPr>
            <w:tcW w:w="855" w:type="dxa"/>
            <w:gridSpan w:val="4"/>
          </w:tcPr>
          <w:p w14:paraId="4963F8F6" w14:textId="77777777" w:rsidR="00402E55" w:rsidRPr="00AA712D" w:rsidRDefault="00402E55">
            <w:pPr>
              <w:pStyle w:val="TableParagraph"/>
              <w:rPr>
                <w:rFonts w:ascii="Arial" w:hAnsi="Arial" w:cs="Arial"/>
              </w:rPr>
            </w:pPr>
          </w:p>
        </w:tc>
        <w:tc>
          <w:tcPr>
            <w:tcW w:w="2179" w:type="dxa"/>
            <w:gridSpan w:val="10"/>
          </w:tcPr>
          <w:p w14:paraId="1B52C1A6" w14:textId="77777777" w:rsidR="00402E55" w:rsidRPr="00AA712D" w:rsidRDefault="00402E55">
            <w:pPr>
              <w:pStyle w:val="TableParagraph"/>
              <w:rPr>
                <w:rFonts w:ascii="Arial" w:hAnsi="Arial" w:cs="Arial"/>
              </w:rPr>
            </w:pPr>
          </w:p>
        </w:tc>
        <w:tc>
          <w:tcPr>
            <w:tcW w:w="1967" w:type="dxa"/>
            <w:gridSpan w:val="3"/>
          </w:tcPr>
          <w:p w14:paraId="50DBAD55" w14:textId="77777777" w:rsidR="00402E55" w:rsidRPr="00AA712D" w:rsidRDefault="00402E55">
            <w:pPr>
              <w:pStyle w:val="TableParagraph"/>
              <w:rPr>
                <w:rFonts w:ascii="Arial" w:hAnsi="Arial" w:cs="Arial"/>
              </w:rPr>
            </w:pPr>
          </w:p>
        </w:tc>
        <w:tc>
          <w:tcPr>
            <w:tcW w:w="858" w:type="dxa"/>
          </w:tcPr>
          <w:p w14:paraId="16958048" w14:textId="77777777" w:rsidR="00402E55" w:rsidRPr="00AA712D" w:rsidRDefault="00402E55">
            <w:pPr>
              <w:pStyle w:val="TableParagraph"/>
              <w:rPr>
                <w:rFonts w:ascii="Arial" w:hAnsi="Arial" w:cs="Arial"/>
              </w:rPr>
            </w:pPr>
          </w:p>
        </w:tc>
        <w:tc>
          <w:tcPr>
            <w:tcW w:w="838" w:type="dxa"/>
          </w:tcPr>
          <w:p w14:paraId="0066FAF0" w14:textId="77777777" w:rsidR="00402E55" w:rsidRPr="00AA712D" w:rsidRDefault="00402E55">
            <w:pPr>
              <w:pStyle w:val="TableParagraph"/>
              <w:rPr>
                <w:rFonts w:ascii="Arial" w:hAnsi="Arial" w:cs="Arial"/>
              </w:rPr>
            </w:pPr>
          </w:p>
        </w:tc>
      </w:tr>
      <w:tr w:rsidR="00402E55" w:rsidRPr="00AA712D" w14:paraId="7294C8E4" w14:textId="77777777">
        <w:trPr>
          <w:trHeight w:val="194"/>
        </w:trPr>
        <w:tc>
          <w:tcPr>
            <w:tcW w:w="266" w:type="dxa"/>
            <w:shd w:val="clear" w:color="auto" w:fill="D9D9D9"/>
          </w:tcPr>
          <w:p w14:paraId="13E96702" w14:textId="77777777" w:rsidR="00402E55" w:rsidRPr="00AA712D" w:rsidRDefault="003D1961">
            <w:pPr>
              <w:pStyle w:val="TableParagraph"/>
              <w:spacing w:before="24" w:line="150" w:lineRule="exact"/>
              <w:ind w:left="7"/>
              <w:jc w:val="center"/>
              <w:rPr>
                <w:rFonts w:ascii="Arial" w:hAnsi="Arial" w:cs="Arial"/>
              </w:rPr>
            </w:pPr>
            <w:r w:rsidRPr="00AA712D">
              <w:rPr>
                <w:rFonts w:ascii="Arial" w:hAnsi="Arial" w:cs="Arial"/>
              </w:rPr>
              <w:t>2</w:t>
            </w:r>
          </w:p>
        </w:tc>
        <w:tc>
          <w:tcPr>
            <w:tcW w:w="1865" w:type="dxa"/>
            <w:gridSpan w:val="3"/>
          </w:tcPr>
          <w:p w14:paraId="7C2186D7" w14:textId="77777777" w:rsidR="00402E55" w:rsidRPr="00AA712D" w:rsidRDefault="00402E55">
            <w:pPr>
              <w:pStyle w:val="TableParagraph"/>
              <w:rPr>
                <w:rFonts w:ascii="Arial" w:hAnsi="Arial" w:cs="Arial"/>
              </w:rPr>
            </w:pPr>
          </w:p>
        </w:tc>
        <w:tc>
          <w:tcPr>
            <w:tcW w:w="872" w:type="dxa"/>
            <w:gridSpan w:val="4"/>
          </w:tcPr>
          <w:p w14:paraId="2D3ECFDE" w14:textId="77777777" w:rsidR="00402E55" w:rsidRPr="00AA712D" w:rsidRDefault="00402E55">
            <w:pPr>
              <w:pStyle w:val="TableParagraph"/>
              <w:rPr>
                <w:rFonts w:ascii="Arial" w:hAnsi="Arial" w:cs="Arial"/>
              </w:rPr>
            </w:pPr>
          </w:p>
        </w:tc>
        <w:tc>
          <w:tcPr>
            <w:tcW w:w="855" w:type="dxa"/>
            <w:gridSpan w:val="4"/>
          </w:tcPr>
          <w:p w14:paraId="5DB94D24" w14:textId="77777777" w:rsidR="00402E55" w:rsidRPr="00AA712D" w:rsidRDefault="00402E55">
            <w:pPr>
              <w:pStyle w:val="TableParagraph"/>
              <w:rPr>
                <w:rFonts w:ascii="Arial" w:hAnsi="Arial" w:cs="Arial"/>
              </w:rPr>
            </w:pPr>
          </w:p>
        </w:tc>
        <w:tc>
          <w:tcPr>
            <w:tcW w:w="2179" w:type="dxa"/>
            <w:gridSpan w:val="10"/>
          </w:tcPr>
          <w:p w14:paraId="28D14196" w14:textId="77777777" w:rsidR="00402E55" w:rsidRPr="00AA712D" w:rsidRDefault="00402E55">
            <w:pPr>
              <w:pStyle w:val="TableParagraph"/>
              <w:rPr>
                <w:rFonts w:ascii="Arial" w:hAnsi="Arial" w:cs="Arial"/>
              </w:rPr>
            </w:pPr>
          </w:p>
        </w:tc>
        <w:tc>
          <w:tcPr>
            <w:tcW w:w="1967" w:type="dxa"/>
            <w:gridSpan w:val="3"/>
          </w:tcPr>
          <w:p w14:paraId="7ECDD35B" w14:textId="77777777" w:rsidR="00402E55" w:rsidRPr="00AA712D" w:rsidRDefault="00402E55">
            <w:pPr>
              <w:pStyle w:val="TableParagraph"/>
              <w:rPr>
                <w:rFonts w:ascii="Arial" w:hAnsi="Arial" w:cs="Arial"/>
              </w:rPr>
            </w:pPr>
          </w:p>
        </w:tc>
        <w:tc>
          <w:tcPr>
            <w:tcW w:w="858" w:type="dxa"/>
          </w:tcPr>
          <w:p w14:paraId="39324F48" w14:textId="77777777" w:rsidR="00402E55" w:rsidRPr="00AA712D" w:rsidRDefault="00402E55">
            <w:pPr>
              <w:pStyle w:val="TableParagraph"/>
              <w:rPr>
                <w:rFonts w:ascii="Arial" w:hAnsi="Arial" w:cs="Arial"/>
              </w:rPr>
            </w:pPr>
          </w:p>
        </w:tc>
        <w:tc>
          <w:tcPr>
            <w:tcW w:w="838" w:type="dxa"/>
          </w:tcPr>
          <w:p w14:paraId="5A18557F" w14:textId="77777777" w:rsidR="00402E55" w:rsidRPr="00AA712D" w:rsidRDefault="00402E55">
            <w:pPr>
              <w:pStyle w:val="TableParagraph"/>
              <w:rPr>
                <w:rFonts w:ascii="Arial" w:hAnsi="Arial" w:cs="Arial"/>
              </w:rPr>
            </w:pPr>
          </w:p>
        </w:tc>
      </w:tr>
      <w:tr w:rsidR="00402E55" w:rsidRPr="00AA712D" w14:paraId="098A0583" w14:textId="77777777">
        <w:trPr>
          <w:trHeight w:val="194"/>
        </w:trPr>
        <w:tc>
          <w:tcPr>
            <w:tcW w:w="266" w:type="dxa"/>
            <w:shd w:val="clear" w:color="auto" w:fill="D9D9D9"/>
          </w:tcPr>
          <w:p w14:paraId="50EBD846" w14:textId="77777777" w:rsidR="00402E55" w:rsidRPr="00AA712D" w:rsidRDefault="003D1961">
            <w:pPr>
              <w:pStyle w:val="TableParagraph"/>
              <w:spacing w:before="24" w:line="150" w:lineRule="exact"/>
              <w:ind w:left="7"/>
              <w:jc w:val="center"/>
              <w:rPr>
                <w:rFonts w:ascii="Arial" w:hAnsi="Arial" w:cs="Arial"/>
              </w:rPr>
            </w:pPr>
            <w:r w:rsidRPr="00AA712D">
              <w:rPr>
                <w:rFonts w:ascii="Arial" w:hAnsi="Arial" w:cs="Arial"/>
              </w:rPr>
              <w:t>3</w:t>
            </w:r>
          </w:p>
        </w:tc>
        <w:tc>
          <w:tcPr>
            <w:tcW w:w="1865" w:type="dxa"/>
            <w:gridSpan w:val="3"/>
          </w:tcPr>
          <w:p w14:paraId="02D4E29B" w14:textId="77777777" w:rsidR="00402E55" w:rsidRPr="00AA712D" w:rsidRDefault="00402E55">
            <w:pPr>
              <w:pStyle w:val="TableParagraph"/>
              <w:rPr>
                <w:rFonts w:ascii="Arial" w:hAnsi="Arial" w:cs="Arial"/>
              </w:rPr>
            </w:pPr>
          </w:p>
        </w:tc>
        <w:tc>
          <w:tcPr>
            <w:tcW w:w="872" w:type="dxa"/>
            <w:gridSpan w:val="4"/>
          </w:tcPr>
          <w:p w14:paraId="3C05FA5F" w14:textId="77777777" w:rsidR="00402E55" w:rsidRPr="00AA712D" w:rsidRDefault="00402E55">
            <w:pPr>
              <w:pStyle w:val="TableParagraph"/>
              <w:rPr>
                <w:rFonts w:ascii="Arial" w:hAnsi="Arial" w:cs="Arial"/>
              </w:rPr>
            </w:pPr>
          </w:p>
        </w:tc>
        <w:tc>
          <w:tcPr>
            <w:tcW w:w="855" w:type="dxa"/>
            <w:gridSpan w:val="4"/>
          </w:tcPr>
          <w:p w14:paraId="4C62F2D8" w14:textId="77777777" w:rsidR="00402E55" w:rsidRPr="00AA712D" w:rsidRDefault="00402E55">
            <w:pPr>
              <w:pStyle w:val="TableParagraph"/>
              <w:rPr>
                <w:rFonts w:ascii="Arial" w:hAnsi="Arial" w:cs="Arial"/>
              </w:rPr>
            </w:pPr>
          </w:p>
        </w:tc>
        <w:tc>
          <w:tcPr>
            <w:tcW w:w="2179" w:type="dxa"/>
            <w:gridSpan w:val="10"/>
          </w:tcPr>
          <w:p w14:paraId="0B0B1B45" w14:textId="77777777" w:rsidR="00402E55" w:rsidRPr="00AA712D" w:rsidRDefault="00402E55">
            <w:pPr>
              <w:pStyle w:val="TableParagraph"/>
              <w:rPr>
                <w:rFonts w:ascii="Arial" w:hAnsi="Arial" w:cs="Arial"/>
              </w:rPr>
            </w:pPr>
          </w:p>
        </w:tc>
        <w:tc>
          <w:tcPr>
            <w:tcW w:w="1967" w:type="dxa"/>
            <w:gridSpan w:val="3"/>
          </w:tcPr>
          <w:p w14:paraId="4421CE87" w14:textId="77777777" w:rsidR="00402E55" w:rsidRPr="00AA712D" w:rsidRDefault="00402E55">
            <w:pPr>
              <w:pStyle w:val="TableParagraph"/>
              <w:rPr>
                <w:rFonts w:ascii="Arial" w:hAnsi="Arial" w:cs="Arial"/>
              </w:rPr>
            </w:pPr>
          </w:p>
        </w:tc>
        <w:tc>
          <w:tcPr>
            <w:tcW w:w="858" w:type="dxa"/>
          </w:tcPr>
          <w:p w14:paraId="5FFCEE2D" w14:textId="77777777" w:rsidR="00402E55" w:rsidRPr="00AA712D" w:rsidRDefault="00402E55">
            <w:pPr>
              <w:pStyle w:val="TableParagraph"/>
              <w:rPr>
                <w:rFonts w:ascii="Arial" w:hAnsi="Arial" w:cs="Arial"/>
              </w:rPr>
            </w:pPr>
          </w:p>
        </w:tc>
        <w:tc>
          <w:tcPr>
            <w:tcW w:w="838" w:type="dxa"/>
          </w:tcPr>
          <w:p w14:paraId="054A2C16" w14:textId="77777777" w:rsidR="00402E55" w:rsidRPr="00AA712D" w:rsidRDefault="00402E55">
            <w:pPr>
              <w:pStyle w:val="TableParagraph"/>
              <w:rPr>
                <w:rFonts w:ascii="Arial" w:hAnsi="Arial" w:cs="Arial"/>
              </w:rPr>
            </w:pPr>
          </w:p>
        </w:tc>
      </w:tr>
      <w:tr w:rsidR="00402E55" w:rsidRPr="00AA712D" w14:paraId="2FA33D58" w14:textId="77777777">
        <w:trPr>
          <w:trHeight w:val="194"/>
        </w:trPr>
        <w:tc>
          <w:tcPr>
            <w:tcW w:w="266" w:type="dxa"/>
            <w:shd w:val="clear" w:color="auto" w:fill="D9D9D9"/>
          </w:tcPr>
          <w:p w14:paraId="0F022AF0" w14:textId="77777777" w:rsidR="00402E55" w:rsidRPr="00AA712D" w:rsidRDefault="003D1961">
            <w:pPr>
              <w:pStyle w:val="TableParagraph"/>
              <w:spacing w:before="24" w:line="150" w:lineRule="exact"/>
              <w:ind w:left="7"/>
              <w:jc w:val="center"/>
              <w:rPr>
                <w:rFonts w:ascii="Arial" w:hAnsi="Arial" w:cs="Arial"/>
              </w:rPr>
            </w:pPr>
            <w:r w:rsidRPr="00AA712D">
              <w:rPr>
                <w:rFonts w:ascii="Arial" w:hAnsi="Arial" w:cs="Arial"/>
              </w:rPr>
              <w:t>4</w:t>
            </w:r>
          </w:p>
        </w:tc>
        <w:tc>
          <w:tcPr>
            <w:tcW w:w="1865" w:type="dxa"/>
            <w:gridSpan w:val="3"/>
          </w:tcPr>
          <w:p w14:paraId="61360371" w14:textId="77777777" w:rsidR="00402E55" w:rsidRPr="00AA712D" w:rsidRDefault="00402E55">
            <w:pPr>
              <w:pStyle w:val="TableParagraph"/>
              <w:rPr>
                <w:rFonts w:ascii="Arial" w:hAnsi="Arial" w:cs="Arial"/>
              </w:rPr>
            </w:pPr>
          </w:p>
        </w:tc>
        <w:tc>
          <w:tcPr>
            <w:tcW w:w="872" w:type="dxa"/>
            <w:gridSpan w:val="4"/>
          </w:tcPr>
          <w:p w14:paraId="702EE01D" w14:textId="77777777" w:rsidR="00402E55" w:rsidRPr="00AA712D" w:rsidRDefault="00402E55">
            <w:pPr>
              <w:pStyle w:val="TableParagraph"/>
              <w:rPr>
                <w:rFonts w:ascii="Arial" w:hAnsi="Arial" w:cs="Arial"/>
              </w:rPr>
            </w:pPr>
          </w:p>
        </w:tc>
        <w:tc>
          <w:tcPr>
            <w:tcW w:w="855" w:type="dxa"/>
            <w:gridSpan w:val="4"/>
          </w:tcPr>
          <w:p w14:paraId="51589F1C" w14:textId="77777777" w:rsidR="00402E55" w:rsidRPr="00AA712D" w:rsidRDefault="00402E55">
            <w:pPr>
              <w:pStyle w:val="TableParagraph"/>
              <w:rPr>
                <w:rFonts w:ascii="Arial" w:hAnsi="Arial" w:cs="Arial"/>
              </w:rPr>
            </w:pPr>
          </w:p>
        </w:tc>
        <w:tc>
          <w:tcPr>
            <w:tcW w:w="2179" w:type="dxa"/>
            <w:gridSpan w:val="10"/>
          </w:tcPr>
          <w:p w14:paraId="4FDCE8A3" w14:textId="77777777" w:rsidR="00402E55" w:rsidRPr="00AA712D" w:rsidRDefault="00402E55">
            <w:pPr>
              <w:pStyle w:val="TableParagraph"/>
              <w:rPr>
                <w:rFonts w:ascii="Arial" w:hAnsi="Arial" w:cs="Arial"/>
              </w:rPr>
            </w:pPr>
          </w:p>
        </w:tc>
        <w:tc>
          <w:tcPr>
            <w:tcW w:w="1967" w:type="dxa"/>
            <w:gridSpan w:val="3"/>
          </w:tcPr>
          <w:p w14:paraId="68D58B88" w14:textId="77777777" w:rsidR="00402E55" w:rsidRPr="00AA712D" w:rsidRDefault="00402E55">
            <w:pPr>
              <w:pStyle w:val="TableParagraph"/>
              <w:rPr>
                <w:rFonts w:ascii="Arial" w:hAnsi="Arial" w:cs="Arial"/>
              </w:rPr>
            </w:pPr>
          </w:p>
        </w:tc>
        <w:tc>
          <w:tcPr>
            <w:tcW w:w="858" w:type="dxa"/>
          </w:tcPr>
          <w:p w14:paraId="6356C3D6" w14:textId="77777777" w:rsidR="00402E55" w:rsidRPr="00AA712D" w:rsidRDefault="00402E55">
            <w:pPr>
              <w:pStyle w:val="TableParagraph"/>
              <w:rPr>
                <w:rFonts w:ascii="Arial" w:hAnsi="Arial" w:cs="Arial"/>
              </w:rPr>
            </w:pPr>
          </w:p>
        </w:tc>
        <w:tc>
          <w:tcPr>
            <w:tcW w:w="838" w:type="dxa"/>
          </w:tcPr>
          <w:p w14:paraId="12A3C402" w14:textId="77777777" w:rsidR="00402E55" w:rsidRPr="00AA712D" w:rsidRDefault="00402E55">
            <w:pPr>
              <w:pStyle w:val="TableParagraph"/>
              <w:rPr>
                <w:rFonts w:ascii="Arial" w:hAnsi="Arial" w:cs="Arial"/>
              </w:rPr>
            </w:pPr>
          </w:p>
        </w:tc>
      </w:tr>
      <w:tr w:rsidR="00402E55" w:rsidRPr="00AA712D" w14:paraId="6B3B9C5C" w14:textId="77777777">
        <w:trPr>
          <w:trHeight w:val="194"/>
        </w:trPr>
        <w:tc>
          <w:tcPr>
            <w:tcW w:w="266" w:type="dxa"/>
            <w:shd w:val="clear" w:color="auto" w:fill="D9D9D9"/>
          </w:tcPr>
          <w:p w14:paraId="247530C9" w14:textId="77777777" w:rsidR="00402E55" w:rsidRPr="00AA712D" w:rsidRDefault="003D1961">
            <w:pPr>
              <w:pStyle w:val="TableParagraph"/>
              <w:spacing w:before="25" w:line="150" w:lineRule="exact"/>
              <w:ind w:left="7"/>
              <w:jc w:val="center"/>
              <w:rPr>
                <w:rFonts w:ascii="Arial" w:hAnsi="Arial" w:cs="Arial"/>
              </w:rPr>
            </w:pPr>
            <w:r w:rsidRPr="00AA712D">
              <w:rPr>
                <w:rFonts w:ascii="Arial" w:hAnsi="Arial" w:cs="Arial"/>
              </w:rPr>
              <w:t>5</w:t>
            </w:r>
          </w:p>
        </w:tc>
        <w:tc>
          <w:tcPr>
            <w:tcW w:w="1865" w:type="dxa"/>
            <w:gridSpan w:val="3"/>
          </w:tcPr>
          <w:p w14:paraId="3EDD645D" w14:textId="77777777" w:rsidR="00402E55" w:rsidRPr="00AA712D" w:rsidRDefault="00402E55">
            <w:pPr>
              <w:pStyle w:val="TableParagraph"/>
              <w:rPr>
                <w:rFonts w:ascii="Arial" w:hAnsi="Arial" w:cs="Arial"/>
              </w:rPr>
            </w:pPr>
          </w:p>
        </w:tc>
        <w:tc>
          <w:tcPr>
            <w:tcW w:w="872" w:type="dxa"/>
            <w:gridSpan w:val="4"/>
          </w:tcPr>
          <w:p w14:paraId="4E60195A" w14:textId="77777777" w:rsidR="00402E55" w:rsidRPr="00AA712D" w:rsidRDefault="00402E55">
            <w:pPr>
              <w:pStyle w:val="TableParagraph"/>
              <w:rPr>
                <w:rFonts w:ascii="Arial" w:hAnsi="Arial" w:cs="Arial"/>
              </w:rPr>
            </w:pPr>
          </w:p>
        </w:tc>
        <w:tc>
          <w:tcPr>
            <w:tcW w:w="855" w:type="dxa"/>
            <w:gridSpan w:val="4"/>
          </w:tcPr>
          <w:p w14:paraId="57B97C2B" w14:textId="77777777" w:rsidR="00402E55" w:rsidRPr="00AA712D" w:rsidRDefault="00402E55">
            <w:pPr>
              <w:pStyle w:val="TableParagraph"/>
              <w:rPr>
                <w:rFonts w:ascii="Arial" w:hAnsi="Arial" w:cs="Arial"/>
              </w:rPr>
            </w:pPr>
          </w:p>
        </w:tc>
        <w:tc>
          <w:tcPr>
            <w:tcW w:w="2179" w:type="dxa"/>
            <w:gridSpan w:val="10"/>
          </w:tcPr>
          <w:p w14:paraId="01DD5BBC" w14:textId="77777777" w:rsidR="00402E55" w:rsidRPr="00AA712D" w:rsidRDefault="00402E55">
            <w:pPr>
              <w:pStyle w:val="TableParagraph"/>
              <w:rPr>
                <w:rFonts w:ascii="Arial" w:hAnsi="Arial" w:cs="Arial"/>
              </w:rPr>
            </w:pPr>
          </w:p>
        </w:tc>
        <w:tc>
          <w:tcPr>
            <w:tcW w:w="1967" w:type="dxa"/>
            <w:gridSpan w:val="3"/>
          </w:tcPr>
          <w:p w14:paraId="2414F42B" w14:textId="77777777" w:rsidR="00402E55" w:rsidRPr="00AA712D" w:rsidRDefault="00402E55">
            <w:pPr>
              <w:pStyle w:val="TableParagraph"/>
              <w:rPr>
                <w:rFonts w:ascii="Arial" w:hAnsi="Arial" w:cs="Arial"/>
              </w:rPr>
            </w:pPr>
          </w:p>
        </w:tc>
        <w:tc>
          <w:tcPr>
            <w:tcW w:w="858" w:type="dxa"/>
          </w:tcPr>
          <w:p w14:paraId="52E7EA4B" w14:textId="77777777" w:rsidR="00402E55" w:rsidRPr="00AA712D" w:rsidRDefault="00402E55">
            <w:pPr>
              <w:pStyle w:val="TableParagraph"/>
              <w:rPr>
                <w:rFonts w:ascii="Arial" w:hAnsi="Arial" w:cs="Arial"/>
              </w:rPr>
            </w:pPr>
          </w:p>
        </w:tc>
        <w:tc>
          <w:tcPr>
            <w:tcW w:w="838" w:type="dxa"/>
          </w:tcPr>
          <w:p w14:paraId="26141378" w14:textId="77777777" w:rsidR="00402E55" w:rsidRPr="00AA712D" w:rsidRDefault="00402E55">
            <w:pPr>
              <w:pStyle w:val="TableParagraph"/>
              <w:rPr>
                <w:rFonts w:ascii="Arial" w:hAnsi="Arial" w:cs="Arial"/>
              </w:rPr>
            </w:pPr>
          </w:p>
        </w:tc>
      </w:tr>
      <w:tr w:rsidR="00402E55" w:rsidRPr="00AA712D" w14:paraId="47D5BD3F" w14:textId="77777777">
        <w:trPr>
          <w:trHeight w:val="194"/>
        </w:trPr>
        <w:tc>
          <w:tcPr>
            <w:tcW w:w="266" w:type="dxa"/>
            <w:shd w:val="clear" w:color="auto" w:fill="D9D9D9"/>
          </w:tcPr>
          <w:p w14:paraId="68EA7758" w14:textId="77777777" w:rsidR="00402E55" w:rsidRPr="00AA712D" w:rsidRDefault="003D1961">
            <w:pPr>
              <w:pStyle w:val="TableParagraph"/>
              <w:spacing w:before="24" w:line="150" w:lineRule="exact"/>
              <w:ind w:left="7"/>
              <w:jc w:val="center"/>
              <w:rPr>
                <w:rFonts w:ascii="Arial" w:hAnsi="Arial" w:cs="Arial"/>
              </w:rPr>
            </w:pPr>
            <w:r w:rsidRPr="00AA712D">
              <w:rPr>
                <w:rFonts w:ascii="Arial" w:hAnsi="Arial" w:cs="Arial"/>
              </w:rPr>
              <w:t>6</w:t>
            </w:r>
          </w:p>
        </w:tc>
        <w:tc>
          <w:tcPr>
            <w:tcW w:w="1865" w:type="dxa"/>
            <w:gridSpan w:val="3"/>
          </w:tcPr>
          <w:p w14:paraId="05F169FA" w14:textId="77777777" w:rsidR="00402E55" w:rsidRPr="00AA712D" w:rsidRDefault="00402E55">
            <w:pPr>
              <w:pStyle w:val="TableParagraph"/>
              <w:rPr>
                <w:rFonts w:ascii="Arial" w:hAnsi="Arial" w:cs="Arial"/>
              </w:rPr>
            </w:pPr>
          </w:p>
        </w:tc>
        <w:tc>
          <w:tcPr>
            <w:tcW w:w="872" w:type="dxa"/>
            <w:gridSpan w:val="4"/>
          </w:tcPr>
          <w:p w14:paraId="197B4ABA" w14:textId="77777777" w:rsidR="00402E55" w:rsidRPr="00AA712D" w:rsidRDefault="00402E55">
            <w:pPr>
              <w:pStyle w:val="TableParagraph"/>
              <w:rPr>
                <w:rFonts w:ascii="Arial" w:hAnsi="Arial" w:cs="Arial"/>
              </w:rPr>
            </w:pPr>
          </w:p>
        </w:tc>
        <w:tc>
          <w:tcPr>
            <w:tcW w:w="855" w:type="dxa"/>
            <w:gridSpan w:val="4"/>
          </w:tcPr>
          <w:p w14:paraId="29EE902C" w14:textId="77777777" w:rsidR="00402E55" w:rsidRPr="00AA712D" w:rsidRDefault="00402E55">
            <w:pPr>
              <w:pStyle w:val="TableParagraph"/>
              <w:rPr>
                <w:rFonts w:ascii="Arial" w:hAnsi="Arial" w:cs="Arial"/>
              </w:rPr>
            </w:pPr>
          </w:p>
        </w:tc>
        <w:tc>
          <w:tcPr>
            <w:tcW w:w="2179" w:type="dxa"/>
            <w:gridSpan w:val="10"/>
          </w:tcPr>
          <w:p w14:paraId="401DB037" w14:textId="77777777" w:rsidR="00402E55" w:rsidRPr="00AA712D" w:rsidRDefault="00402E55">
            <w:pPr>
              <w:pStyle w:val="TableParagraph"/>
              <w:rPr>
                <w:rFonts w:ascii="Arial" w:hAnsi="Arial" w:cs="Arial"/>
              </w:rPr>
            </w:pPr>
          </w:p>
        </w:tc>
        <w:tc>
          <w:tcPr>
            <w:tcW w:w="1967" w:type="dxa"/>
            <w:gridSpan w:val="3"/>
          </w:tcPr>
          <w:p w14:paraId="4DFE0BB7" w14:textId="77777777" w:rsidR="00402E55" w:rsidRPr="00AA712D" w:rsidRDefault="00402E55">
            <w:pPr>
              <w:pStyle w:val="TableParagraph"/>
              <w:rPr>
                <w:rFonts w:ascii="Arial" w:hAnsi="Arial" w:cs="Arial"/>
              </w:rPr>
            </w:pPr>
          </w:p>
        </w:tc>
        <w:tc>
          <w:tcPr>
            <w:tcW w:w="858" w:type="dxa"/>
          </w:tcPr>
          <w:p w14:paraId="26144E3D" w14:textId="77777777" w:rsidR="00402E55" w:rsidRPr="00AA712D" w:rsidRDefault="00402E55">
            <w:pPr>
              <w:pStyle w:val="TableParagraph"/>
              <w:rPr>
                <w:rFonts w:ascii="Arial" w:hAnsi="Arial" w:cs="Arial"/>
              </w:rPr>
            </w:pPr>
          </w:p>
        </w:tc>
        <w:tc>
          <w:tcPr>
            <w:tcW w:w="838" w:type="dxa"/>
          </w:tcPr>
          <w:p w14:paraId="740A3D11" w14:textId="77777777" w:rsidR="00402E55" w:rsidRPr="00AA712D" w:rsidRDefault="00402E55">
            <w:pPr>
              <w:pStyle w:val="TableParagraph"/>
              <w:rPr>
                <w:rFonts w:ascii="Arial" w:hAnsi="Arial" w:cs="Arial"/>
              </w:rPr>
            </w:pPr>
          </w:p>
        </w:tc>
      </w:tr>
      <w:tr w:rsidR="00402E55" w:rsidRPr="00AA712D" w14:paraId="0C63BE95" w14:textId="77777777">
        <w:trPr>
          <w:trHeight w:val="194"/>
        </w:trPr>
        <w:tc>
          <w:tcPr>
            <w:tcW w:w="266" w:type="dxa"/>
            <w:shd w:val="clear" w:color="auto" w:fill="D9D9D9"/>
          </w:tcPr>
          <w:p w14:paraId="6DC9EE54" w14:textId="77777777" w:rsidR="00402E55" w:rsidRPr="00AA712D" w:rsidRDefault="003D1961">
            <w:pPr>
              <w:pStyle w:val="TableParagraph"/>
              <w:spacing w:before="25" w:line="150" w:lineRule="exact"/>
              <w:ind w:left="7"/>
              <w:jc w:val="center"/>
              <w:rPr>
                <w:rFonts w:ascii="Arial" w:hAnsi="Arial" w:cs="Arial"/>
              </w:rPr>
            </w:pPr>
            <w:r w:rsidRPr="00AA712D">
              <w:rPr>
                <w:rFonts w:ascii="Arial" w:hAnsi="Arial" w:cs="Arial"/>
              </w:rPr>
              <w:t>7</w:t>
            </w:r>
          </w:p>
        </w:tc>
        <w:tc>
          <w:tcPr>
            <w:tcW w:w="1865" w:type="dxa"/>
            <w:gridSpan w:val="3"/>
          </w:tcPr>
          <w:p w14:paraId="76C9018D" w14:textId="77777777" w:rsidR="00402E55" w:rsidRPr="00AA712D" w:rsidRDefault="00402E55">
            <w:pPr>
              <w:pStyle w:val="TableParagraph"/>
              <w:rPr>
                <w:rFonts w:ascii="Arial" w:hAnsi="Arial" w:cs="Arial"/>
              </w:rPr>
            </w:pPr>
          </w:p>
        </w:tc>
        <w:tc>
          <w:tcPr>
            <w:tcW w:w="872" w:type="dxa"/>
            <w:gridSpan w:val="4"/>
          </w:tcPr>
          <w:p w14:paraId="184D73F0" w14:textId="77777777" w:rsidR="00402E55" w:rsidRPr="00AA712D" w:rsidRDefault="00402E55">
            <w:pPr>
              <w:pStyle w:val="TableParagraph"/>
              <w:rPr>
                <w:rFonts w:ascii="Arial" w:hAnsi="Arial" w:cs="Arial"/>
              </w:rPr>
            </w:pPr>
          </w:p>
        </w:tc>
        <w:tc>
          <w:tcPr>
            <w:tcW w:w="855" w:type="dxa"/>
            <w:gridSpan w:val="4"/>
          </w:tcPr>
          <w:p w14:paraId="6E657F73" w14:textId="77777777" w:rsidR="00402E55" w:rsidRPr="00AA712D" w:rsidRDefault="00402E55">
            <w:pPr>
              <w:pStyle w:val="TableParagraph"/>
              <w:rPr>
                <w:rFonts w:ascii="Arial" w:hAnsi="Arial" w:cs="Arial"/>
              </w:rPr>
            </w:pPr>
          </w:p>
        </w:tc>
        <w:tc>
          <w:tcPr>
            <w:tcW w:w="2179" w:type="dxa"/>
            <w:gridSpan w:val="10"/>
          </w:tcPr>
          <w:p w14:paraId="46D740A2" w14:textId="77777777" w:rsidR="00402E55" w:rsidRPr="00AA712D" w:rsidRDefault="00402E55">
            <w:pPr>
              <w:pStyle w:val="TableParagraph"/>
              <w:rPr>
                <w:rFonts w:ascii="Arial" w:hAnsi="Arial" w:cs="Arial"/>
              </w:rPr>
            </w:pPr>
          </w:p>
        </w:tc>
        <w:tc>
          <w:tcPr>
            <w:tcW w:w="1967" w:type="dxa"/>
            <w:gridSpan w:val="3"/>
          </w:tcPr>
          <w:p w14:paraId="4AD76962" w14:textId="77777777" w:rsidR="00402E55" w:rsidRPr="00AA712D" w:rsidRDefault="00402E55">
            <w:pPr>
              <w:pStyle w:val="TableParagraph"/>
              <w:rPr>
                <w:rFonts w:ascii="Arial" w:hAnsi="Arial" w:cs="Arial"/>
              </w:rPr>
            </w:pPr>
          </w:p>
        </w:tc>
        <w:tc>
          <w:tcPr>
            <w:tcW w:w="858" w:type="dxa"/>
          </w:tcPr>
          <w:p w14:paraId="44F2A8F9" w14:textId="77777777" w:rsidR="00402E55" w:rsidRPr="00AA712D" w:rsidRDefault="00402E55">
            <w:pPr>
              <w:pStyle w:val="TableParagraph"/>
              <w:rPr>
                <w:rFonts w:ascii="Arial" w:hAnsi="Arial" w:cs="Arial"/>
              </w:rPr>
            </w:pPr>
          </w:p>
        </w:tc>
        <w:tc>
          <w:tcPr>
            <w:tcW w:w="838" w:type="dxa"/>
          </w:tcPr>
          <w:p w14:paraId="2C49202A" w14:textId="77777777" w:rsidR="00402E55" w:rsidRPr="00AA712D" w:rsidRDefault="00402E55">
            <w:pPr>
              <w:pStyle w:val="TableParagraph"/>
              <w:rPr>
                <w:rFonts w:ascii="Arial" w:hAnsi="Arial" w:cs="Arial"/>
              </w:rPr>
            </w:pPr>
          </w:p>
        </w:tc>
      </w:tr>
      <w:tr w:rsidR="00402E55" w:rsidRPr="00AA712D" w14:paraId="23FFCC65" w14:textId="77777777">
        <w:trPr>
          <w:trHeight w:val="193"/>
        </w:trPr>
        <w:tc>
          <w:tcPr>
            <w:tcW w:w="266" w:type="dxa"/>
            <w:tcBorders>
              <w:bottom w:val="single" w:sz="24" w:space="0" w:color="FFFFFF"/>
            </w:tcBorders>
            <w:shd w:val="clear" w:color="auto" w:fill="D9D9D9"/>
          </w:tcPr>
          <w:p w14:paraId="69930D01" w14:textId="77777777" w:rsidR="00402E55" w:rsidRPr="00AA712D" w:rsidRDefault="003D1961">
            <w:pPr>
              <w:pStyle w:val="TableParagraph"/>
              <w:spacing w:before="24" w:line="149" w:lineRule="exact"/>
              <w:ind w:left="7"/>
              <w:jc w:val="center"/>
              <w:rPr>
                <w:rFonts w:ascii="Arial" w:hAnsi="Arial" w:cs="Arial"/>
              </w:rPr>
            </w:pPr>
            <w:r w:rsidRPr="00AA712D">
              <w:rPr>
                <w:rFonts w:ascii="Arial" w:hAnsi="Arial" w:cs="Arial"/>
              </w:rPr>
              <w:t>8</w:t>
            </w:r>
          </w:p>
        </w:tc>
        <w:tc>
          <w:tcPr>
            <w:tcW w:w="1865" w:type="dxa"/>
            <w:gridSpan w:val="3"/>
            <w:tcBorders>
              <w:bottom w:val="single" w:sz="24" w:space="0" w:color="FFFFFF"/>
            </w:tcBorders>
          </w:tcPr>
          <w:p w14:paraId="4966C604" w14:textId="77777777" w:rsidR="00402E55" w:rsidRPr="00AA712D" w:rsidRDefault="00402E55">
            <w:pPr>
              <w:pStyle w:val="TableParagraph"/>
              <w:rPr>
                <w:rFonts w:ascii="Arial" w:hAnsi="Arial" w:cs="Arial"/>
              </w:rPr>
            </w:pPr>
          </w:p>
        </w:tc>
        <w:tc>
          <w:tcPr>
            <w:tcW w:w="872" w:type="dxa"/>
            <w:gridSpan w:val="4"/>
            <w:tcBorders>
              <w:bottom w:val="single" w:sz="24" w:space="0" w:color="FFFFFF"/>
            </w:tcBorders>
          </w:tcPr>
          <w:p w14:paraId="06C75B74" w14:textId="77777777" w:rsidR="00402E55" w:rsidRPr="00AA712D" w:rsidRDefault="00402E55">
            <w:pPr>
              <w:pStyle w:val="TableParagraph"/>
              <w:rPr>
                <w:rFonts w:ascii="Arial" w:hAnsi="Arial" w:cs="Arial"/>
              </w:rPr>
            </w:pPr>
          </w:p>
        </w:tc>
        <w:tc>
          <w:tcPr>
            <w:tcW w:w="855" w:type="dxa"/>
            <w:gridSpan w:val="4"/>
            <w:tcBorders>
              <w:bottom w:val="single" w:sz="24" w:space="0" w:color="FFFFFF"/>
            </w:tcBorders>
          </w:tcPr>
          <w:p w14:paraId="290C1602" w14:textId="77777777" w:rsidR="00402E55" w:rsidRPr="00AA712D" w:rsidRDefault="00402E55">
            <w:pPr>
              <w:pStyle w:val="TableParagraph"/>
              <w:rPr>
                <w:rFonts w:ascii="Arial" w:hAnsi="Arial" w:cs="Arial"/>
              </w:rPr>
            </w:pPr>
          </w:p>
        </w:tc>
        <w:tc>
          <w:tcPr>
            <w:tcW w:w="2179" w:type="dxa"/>
            <w:gridSpan w:val="10"/>
            <w:tcBorders>
              <w:bottom w:val="single" w:sz="24" w:space="0" w:color="FFFFFF"/>
            </w:tcBorders>
          </w:tcPr>
          <w:p w14:paraId="4FB50C4A" w14:textId="77777777" w:rsidR="00402E55" w:rsidRPr="00AA712D" w:rsidRDefault="00402E55">
            <w:pPr>
              <w:pStyle w:val="TableParagraph"/>
              <w:rPr>
                <w:rFonts w:ascii="Arial" w:hAnsi="Arial" w:cs="Arial"/>
              </w:rPr>
            </w:pPr>
          </w:p>
        </w:tc>
        <w:tc>
          <w:tcPr>
            <w:tcW w:w="1967" w:type="dxa"/>
            <w:gridSpan w:val="3"/>
            <w:tcBorders>
              <w:bottom w:val="single" w:sz="24" w:space="0" w:color="FFFFFF"/>
            </w:tcBorders>
          </w:tcPr>
          <w:p w14:paraId="6FA54A3F" w14:textId="77777777" w:rsidR="00402E55" w:rsidRPr="00AA712D" w:rsidRDefault="00402E55">
            <w:pPr>
              <w:pStyle w:val="TableParagraph"/>
              <w:rPr>
                <w:rFonts w:ascii="Arial" w:hAnsi="Arial" w:cs="Arial"/>
              </w:rPr>
            </w:pPr>
          </w:p>
        </w:tc>
        <w:tc>
          <w:tcPr>
            <w:tcW w:w="858" w:type="dxa"/>
            <w:tcBorders>
              <w:bottom w:val="single" w:sz="24" w:space="0" w:color="FFFFFF"/>
            </w:tcBorders>
          </w:tcPr>
          <w:p w14:paraId="331E4B26" w14:textId="77777777" w:rsidR="00402E55" w:rsidRPr="00AA712D" w:rsidRDefault="00402E55">
            <w:pPr>
              <w:pStyle w:val="TableParagraph"/>
              <w:rPr>
                <w:rFonts w:ascii="Arial" w:hAnsi="Arial" w:cs="Arial"/>
              </w:rPr>
            </w:pPr>
          </w:p>
        </w:tc>
        <w:tc>
          <w:tcPr>
            <w:tcW w:w="838" w:type="dxa"/>
            <w:tcBorders>
              <w:bottom w:val="single" w:sz="24" w:space="0" w:color="FFFFFF"/>
            </w:tcBorders>
          </w:tcPr>
          <w:p w14:paraId="2C35B8D0" w14:textId="77777777" w:rsidR="00402E55" w:rsidRPr="00AA712D" w:rsidRDefault="00402E55">
            <w:pPr>
              <w:pStyle w:val="TableParagraph"/>
              <w:rPr>
                <w:rFonts w:ascii="Arial" w:hAnsi="Arial" w:cs="Arial"/>
              </w:rPr>
            </w:pPr>
          </w:p>
        </w:tc>
      </w:tr>
      <w:tr w:rsidR="00402E55" w:rsidRPr="00AA712D" w14:paraId="525EE895" w14:textId="77777777">
        <w:trPr>
          <w:trHeight w:val="193"/>
        </w:trPr>
        <w:tc>
          <w:tcPr>
            <w:tcW w:w="6437" w:type="dxa"/>
            <w:gridSpan w:val="24"/>
            <w:tcBorders>
              <w:top w:val="single" w:sz="24" w:space="0" w:color="FFFFFF"/>
              <w:right w:val="single" w:sz="34" w:space="0" w:color="FFFFFF"/>
            </w:tcBorders>
            <w:shd w:val="clear" w:color="auto" w:fill="E1EEDA"/>
          </w:tcPr>
          <w:p w14:paraId="27510773" w14:textId="77777777" w:rsidR="00402E55" w:rsidRPr="00AA712D" w:rsidRDefault="003D1961">
            <w:pPr>
              <w:pStyle w:val="TableParagraph"/>
              <w:spacing w:before="17" w:line="157" w:lineRule="exact"/>
              <w:ind w:left="1952"/>
              <w:rPr>
                <w:rFonts w:ascii="Arial" w:hAnsi="Arial" w:cs="Arial"/>
                <w:b/>
              </w:rPr>
            </w:pPr>
            <w:r w:rsidRPr="00AA712D">
              <w:rPr>
                <w:rFonts w:ascii="Arial" w:hAnsi="Arial" w:cs="Arial"/>
                <w:b/>
              </w:rPr>
              <w:t>PREVELIKO IN/ALI PRETEŽKO VOZILO 1</w:t>
            </w:r>
          </w:p>
        </w:tc>
        <w:tc>
          <w:tcPr>
            <w:tcW w:w="3263" w:type="dxa"/>
            <w:gridSpan w:val="3"/>
            <w:tcBorders>
              <w:top w:val="single" w:sz="24" w:space="0" w:color="FFFFFF"/>
              <w:left w:val="single" w:sz="34" w:space="0" w:color="FFFFFF"/>
            </w:tcBorders>
            <w:shd w:val="clear" w:color="auto" w:fill="D9D9D9"/>
          </w:tcPr>
          <w:p w14:paraId="6A978890" w14:textId="77777777" w:rsidR="00402E55" w:rsidRPr="00AA712D" w:rsidRDefault="003D1961">
            <w:pPr>
              <w:pStyle w:val="TableParagraph"/>
              <w:spacing w:before="17" w:line="157" w:lineRule="exact"/>
              <w:ind w:left="948"/>
              <w:rPr>
                <w:rFonts w:ascii="Arial" w:hAnsi="Arial" w:cs="Arial"/>
                <w:b/>
              </w:rPr>
            </w:pPr>
            <w:r w:rsidRPr="00AA712D">
              <w:rPr>
                <w:rFonts w:ascii="Arial" w:hAnsi="Arial" w:cs="Arial"/>
                <w:b/>
              </w:rPr>
              <w:t>(33) OPOMBE GLEDE KONVOJA</w:t>
            </w:r>
          </w:p>
        </w:tc>
      </w:tr>
      <w:tr w:rsidR="00402E55" w:rsidRPr="00AA712D" w14:paraId="6149480D" w14:textId="77777777">
        <w:trPr>
          <w:trHeight w:val="194"/>
        </w:trPr>
        <w:tc>
          <w:tcPr>
            <w:tcW w:w="1746" w:type="dxa"/>
            <w:gridSpan w:val="2"/>
            <w:vMerge w:val="restart"/>
            <w:shd w:val="clear" w:color="auto" w:fill="D9D9D9"/>
          </w:tcPr>
          <w:p w14:paraId="1E0D8807" w14:textId="77777777" w:rsidR="00402E55" w:rsidRPr="00AA712D" w:rsidRDefault="00402E55">
            <w:pPr>
              <w:pStyle w:val="TableParagraph"/>
              <w:rPr>
                <w:rFonts w:ascii="Arial" w:hAnsi="Arial" w:cs="Arial"/>
              </w:rPr>
            </w:pPr>
          </w:p>
          <w:p w14:paraId="08283D9A" w14:textId="77777777" w:rsidR="00402E55" w:rsidRPr="00AA712D" w:rsidRDefault="003D1961">
            <w:pPr>
              <w:pStyle w:val="TableParagraph"/>
              <w:spacing w:before="98" w:line="256" w:lineRule="auto"/>
              <w:ind w:left="22"/>
              <w:rPr>
                <w:rFonts w:ascii="Arial" w:hAnsi="Arial" w:cs="Arial"/>
              </w:rPr>
            </w:pPr>
            <w:r w:rsidRPr="00AA712D">
              <w:rPr>
                <w:rFonts w:ascii="Arial" w:hAnsi="Arial" w:cs="Arial"/>
              </w:rPr>
              <w:t>(34) Razred, tip vozila, registrska številka:</w:t>
            </w:r>
          </w:p>
        </w:tc>
        <w:tc>
          <w:tcPr>
            <w:tcW w:w="2353" w:type="dxa"/>
            <w:gridSpan w:val="11"/>
            <w:shd w:val="clear" w:color="auto" w:fill="D9D9D9"/>
          </w:tcPr>
          <w:p w14:paraId="0ACFF43F" w14:textId="77777777" w:rsidR="00402E55" w:rsidRPr="00AA712D" w:rsidRDefault="003D1961">
            <w:pPr>
              <w:pStyle w:val="TableParagraph"/>
              <w:spacing w:before="18" w:line="157" w:lineRule="exact"/>
              <w:ind w:left="22"/>
              <w:rPr>
                <w:rFonts w:ascii="Arial" w:hAnsi="Arial" w:cs="Arial"/>
              </w:rPr>
            </w:pPr>
            <w:r w:rsidRPr="00AA712D">
              <w:rPr>
                <w:rFonts w:ascii="Arial" w:hAnsi="Arial" w:cs="Arial"/>
              </w:rPr>
              <w:t>Vlačilec:</w:t>
            </w:r>
          </w:p>
        </w:tc>
        <w:tc>
          <w:tcPr>
            <w:tcW w:w="2338" w:type="dxa"/>
            <w:gridSpan w:val="11"/>
            <w:tcBorders>
              <w:right w:val="double" w:sz="1" w:space="0" w:color="000000"/>
            </w:tcBorders>
            <w:shd w:val="clear" w:color="auto" w:fill="D9D9D9"/>
          </w:tcPr>
          <w:p w14:paraId="66D9CA4F" w14:textId="77777777" w:rsidR="00402E55" w:rsidRPr="00AA712D" w:rsidRDefault="003D1961">
            <w:pPr>
              <w:pStyle w:val="TableParagraph"/>
              <w:spacing w:before="18" w:line="157" w:lineRule="exact"/>
              <w:ind w:left="2"/>
              <w:rPr>
                <w:rFonts w:ascii="Arial" w:hAnsi="Arial" w:cs="Arial"/>
              </w:rPr>
            </w:pPr>
            <w:r w:rsidRPr="00AA712D">
              <w:rPr>
                <w:rFonts w:ascii="Arial" w:hAnsi="Arial" w:cs="Arial"/>
              </w:rPr>
              <w:t>Polpriklopnik:</w:t>
            </w:r>
          </w:p>
        </w:tc>
        <w:tc>
          <w:tcPr>
            <w:tcW w:w="3263" w:type="dxa"/>
            <w:gridSpan w:val="3"/>
            <w:vMerge w:val="restart"/>
            <w:tcBorders>
              <w:left w:val="double" w:sz="1" w:space="0" w:color="000000"/>
            </w:tcBorders>
          </w:tcPr>
          <w:p w14:paraId="4C332618" w14:textId="77777777" w:rsidR="00402E55" w:rsidRPr="00AA712D" w:rsidRDefault="00402E55">
            <w:pPr>
              <w:pStyle w:val="TableParagraph"/>
              <w:rPr>
                <w:rFonts w:ascii="Arial" w:hAnsi="Arial" w:cs="Arial"/>
              </w:rPr>
            </w:pPr>
          </w:p>
        </w:tc>
      </w:tr>
      <w:tr w:rsidR="00402E55" w:rsidRPr="00AA712D" w14:paraId="31B9E009" w14:textId="77777777">
        <w:trPr>
          <w:trHeight w:val="194"/>
        </w:trPr>
        <w:tc>
          <w:tcPr>
            <w:tcW w:w="1746" w:type="dxa"/>
            <w:gridSpan w:val="2"/>
            <w:vMerge/>
            <w:tcBorders>
              <w:top w:val="nil"/>
            </w:tcBorders>
            <w:shd w:val="clear" w:color="auto" w:fill="D9D9D9"/>
          </w:tcPr>
          <w:p w14:paraId="535DF2B0" w14:textId="77777777" w:rsidR="00402E55" w:rsidRPr="00AA712D" w:rsidRDefault="00402E55">
            <w:pPr>
              <w:rPr>
                <w:rFonts w:ascii="Arial" w:hAnsi="Arial" w:cs="Arial"/>
              </w:rPr>
            </w:pPr>
          </w:p>
        </w:tc>
        <w:tc>
          <w:tcPr>
            <w:tcW w:w="2353" w:type="dxa"/>
            <w:gridSpan w:val="11"/>
          </w:tcPr>
          <w:p w14:paraId="56342D37" w14:textId="77777777" w:rsidR="00402E55" w:rsidRPr="00AA712D" w:rsidRDefault="00402E55">
            <w:pPr>
              <w:pStyle w:val="TableParagraph"/>
              <w:rPr>
                <w:rFonts w:ascii="Arial" w:hAnsi="Arial" w:cs="Arial"/>
              </w:rPr>
            </w:pPr>
          </w:p>
        </w:tc>
        <w:tc>
          <w:tcPr>
            <w:tcW w:w="2338" w:type="dxa"/>
            <w:gridSpan w:val="11"/>
            <w:tcBorders>
              <w:right w:val="double" w:sz="1" w:space="0" w:color="000000"/>
            </w:tcBorders>
          </w:tcPr>
          <w:p w14:paraId="2AB78AAC" w14:textId="77777777" w:rsidR="00402E55" w:rsidRPr="00AA712D" w:rsidRDefault="00402E55">
            <w:pPr>
              <w:pStyle w:val="TableParagraph"/>
              <w:rPr>
                <w:rFonts w:ascii="Arial" w:hAnsi="Arial" w:cs="Arial"/>
              </w:rPr>
            </w:pPr>
          </w:p>
        </w:tc>
        <w:tc>
          <w:tcPr>
            <w:tcW w:w="3263" w:type="dxa"/>
            <w:gridSpan w:val="3"/>
            <w:vMerge/>
            <w:tcBorders>
              <w:top w:val="nil"/>
              <w:left w:val="double" w:sz="1" w:space="0" w:color="000000"/>
            </w:tcBorders>
          </w:tcPr>
          <w:p w14:paraId="5E4FAD58" w14:textId="77777777" w:rsidR="00402E55" w:rsidRPr="00AA712D" w:rsidRDefault="00402E55">
            <w:pPr>
              <w:rPr>
                <w:rFonts w:ascii="Arial" w:hAnsi="Arial" w:cs="Arial"/>
              </w:rPr>
            </w:pPr>
          </w:p>
        </w:tc>
      </w:tr>
      <w:tr w:rsidR="00402E55" w:rsidRPr="00AA712D" w14:paraId="29F026FA" w14:textId="77777777">
        <w:trPr>
          <w:trHeight w:val="194"/>
        </w:trPr>
        <w:tc>
          <w:tcPr>
            <w:tcW w:w="1746" w:type="dxa"/>
            <w:gridSpan w:val="2"/>
            <w:vMerge/>
            <w:tcBorders>
              <w:top w:val="nil"/>
            </w:tcBorders>
            <w:shd w:val="clear" w:color="auto" w:fill="D9D9D9"/>
          </w:tcPr>
          <w:p w14:paraId="42D495A8" w14:textId="77777777" w:rsidR="00402E55" w:rsidRPr="00AA712D" w:rsidRDefault="00402E55">
            <w:pPr>
              <w:rPr>
                <w:rFonts w:ascii="Arial" w:hAnsi="Arial" w:cs="Arial"/>
              </w:rPr>
            </w:pPr>
          </w:p>
        </w:tc>
        <w:tc>
          <w:tcPr>
            <w:tcW w:w="2353" w:type="dxa"/>
            <w:gridSpan w:val="11"/>
            <w:shd w:val="clear" w:color="auto" w:fill="D9D9D9"/>
          </w:tcPr>
          <w:p w14:paraId="707E2672" w14:textId="77777777" w:rsidR="00402E55" w:rsidRPr="00AA712D" w:rsidRDefault="003D1961">
            <w:pPr>
              <w:pStyle w:val="TableParagraph"/>
              <w:spacing w:before="18" w:line="157" w:lineRule="exact"/>
              <w:ind w:left="22"/>
              <w:rPr>
                <w:rFonts w:ascii="Arial" w:hAnsi="Arial" w:cs="Arial"/>
              </w:rPr>
            </w:pPr>
            <w:r w:rsidRPr="00AA712D">
              <w:rPr>
                <w:rFonts w:ascii="Arial" w:hAnsi="Arial" w:cs="Arial"/>
              </w:rPr>
              <w:t>Priklopnik:</w:t>
            </w:r>
          </w:p>
        </w:tc>
        <w:tc>
          <w:tcPr>
            <w:tcW w:w="2338" w:type="dxa"/>
            <w:gridSpan w:val="11"/>
            <w:tcBorders>
              <w:right w:val="double" w:sz="1" w:space="0" w:color="000000"/>
            </w:tcBorders>
            <w:shd w:val="clear" w:color="auto" w:fill="D9D9D9"/>
          </w:tcPr>
          <w:p w14:paraId="3295CA24" w14:textId="77777777" w:rsidR="00402E55" w:rsidRPr="00AA712D" w:rsidRDefault="003D1961">
            <w:pPr>
              <w:pStyle w:val="TableParagraph"/>
              <w:spacing w:before="18" w:line="157" w:lineRule="exact"/>
              <w:ind w:left="2"/>
              <w:rPr>
                <w:rFonts w:ascii="Arial" w:hAnsi="Arial" w:cs="Arial"/>
              </w:rPr>
            </w:pPr>
            <w:r w:rsidRPr="00AA712D">
              <w:rPr>
                <w:rFonts w:ascii="Arial" w:hAnsi="Arial" w:cs="Arial"/>
              </w:rPr>
              <w:t>Druga tirna vozila:</w:t>
            </w:r>
          </w:p>
        </w:tc>
        <w:tc>
          <w:tcPr>
            <w:tcW w:w="3263" w:type="dxa"/>
            <w:gridSpan w:val="3"/>
            <w:vMerge/>
            <w:tcBorders>
              <w:top w:val="nil"/>
              <w:left w:val="double" w:sz="1" w:space="0" w:color="000000"/>
            </w:tcBorders>
          </w:tcPr>
          <w:p w14:paraId="3778A21E" w14:textId="77777777" w:rsidR="00402E55" w:rsidRPr="00AA712D" w:rsidRDefault="00402E55">
            <w:pPr>
              <w:rPr>
                <w:rFonts w:ascii="Arial" w:hAnsi="Arial" w:cs="Arial"/>
              </w:rPr>
            </w:pPr>
          </w:p>
        </w:tc>
      </w:tr>
      <w:tr w:rsidR="00402E55" w:rsidRPr="00AA712D" w14:paraId="28BCB1D1" w14:textId="77777777">
        <w:trPr>
          <w:trHeight w:val="194"/>
        </w:trPr>
        <w:tc>
          <w:tcPr>
            <w:tcW w:w="1746" w:type="dxa"/>
            <w:gridSpan w:val="2"/>
            <w:vMerge/>
            <w:tcBorders>
              <w:top w:val="nil"/>
            </w:tcBorders>
            <w:shd w:val="clear" w:color="auto" w:fill="D9D9D9"/>
          </w:tcPr>
          <w:p w14:paraId="7D1402A2" w14:textId="77777777" w:rsidR="00402E55" w:rsidRPr="00AA712D" w:rsidRDefault="00402E55">
            <w:pPr>
              <w:rPr>
                <w:rFonts w:ascii="Arial" w:hAnsi="Arial" w:cs="Arial"/>
              </w:rPr>
            </w:pPr>
          </w:p>
        </w:tc>
        <w:tc>
          <w:tcPr>
            <w:tcW w:w="2353" w:type="dxa"/>
            <w:gridSpan w:val="11"/>
          </w:tcPr>
          <w:p w14:paraId="03B5FB70" w14:textId="77777777" w:rsidR="00402E55" w:rsidRPr="00AA712D" w:rsidRDefault="00402E55">
            <w:pPr>
              <w:pStyle w:val="TableParagraph"/>
              <w:rPr>
                <w:rFonts w:ascii="Arial" w:hAnsi="Arial" w:cs="Arial"/>
              </w:rPr>
            </w:pPr>
          </w:p>
        </w:tc>
        <w:tc>
          <w:tcPr>
            <w:tcW w:w="2338" w:type="dxa"/>
            <w:gridSpan w:val="11"/>
            <w:tcBorders>
              <w:right w:val="double" w:sz="1" w:space="0" w:color="000000"/>
            </w:tcBorders>
          </w:tcPr>
          <w:p w14:paraId="777BB174" w14:textId="77777777" w:rsidR="00402E55" w:rsidRPr="00AA712D" w:rsidRDefault="00402E55">
            <w:pPr>
              <w:pStyle w:val="TableParagraph"/>
              <w:rPr>
                <w:rFonts w:ascii="Arial" w:hAnsi="Arial" w:cs="Arial"/>
              </w:rPr>
            </w:pPr>
          </w:p>
        </w:tc>
        <w:tc>
          <w:tcPr>
            <w:tcW w:w="3263" w:type="dxa"/>
            <w:gridSpan w:val="3"/>
            <w:vMerge/>
            <w:tcBorders>
              <w:top w:val="nil"/>
              <w:left w:val="double" w:sz="1" w:space="0" w:color="000000"/>
            </w:tcBorders>
          </w:tcPr>
          <w:p w14:paraId="5F53B111" w14:textId="77777777" w:rsidR="00402E55" w:rsidRPr="00AA712D" w:rsidRDefault="00402E55">
            <w:pPr>
              <w:rPr>
                <w:rFonts w:ascii="Arial" w:hAnsi="Arial" w:cs="Arial"/>
              </w:rPr>
            </w:pPr>
          </w:p>
        </w:tc>
      </w:tr>
      <w:tr w:rsidR="00402E55" w:rsidRPr="00AA712D" w14:paraId="26DB9B10" w14:textId="77777777">
        <w:trPr>
          <w:trHeight w:val="194"/>
        </w:trPr>
        <w:tc>
          <w:tcPr>
            <w:tcW w:w="1746" w:type="dxa"/>
            <w:gridSpan w:val="2"/>
            <w:shd w:val="clear" w:color="auto" w:fill="D9D9D9"/>
          </w:tcPr>
          <w:p w14:paraId="69FE7431" w14:textId="77777777" w:rsidR="00402E55" w:rsidRPr="00AA712D" w:rsidRDefault="003D1961">
            <w:pPr>
              <w:pStyle w:val="TableParagraph"/>
              <w:spacing w:before="18" w:line="157" w:lineRule="exact"/>
              <w:ind w:left="22"/>
              <w:rPr>
                <w:rFonts w:ascii="Arial" w:hAnsi="Arial" w:cs="Arial"/>
              </w:rPr>
            </w:pPr>
            <w:r w:rsidRPr="00AA712D">
              <w:rPr>
                <w:rFonts w:ascii="Arial" w:hAnsi="Arial" w:cs="Arial"/>
              </w:rPr>
              <w:t>(35) Naziv bremena:</w:t>
            </w:r>
          </w:p>
        </w:tc>
        <w:tc>
          <w:tcPr>
            <w:tcW w:w="4691" w:type="dxa"/>
            <w:gridSpan w:val="22"/>
            <w:tcBorders>
              <w:right w:val="double" w:sz="1" w:space="0" w:color="000000"/>
            </w:tcBorders>
          </w:tcPr>
          <w:p w14:paraId="61BC70C3" w14:textId="77777777" w:rsidR="00402E55" w:rsidRPr="00AA712D" w:rsidRDefault="00402E55">
            <w:pPr>
              <w:pStyle w:val="TableParagraph"/>
              <w:rPr>
                <w:rFonts w:ascii="Arial" w:hAnsi="Arial" w:cs="Arial"/>
              </w:rPr>
            </w:pPr>
          </w:p>
        </w:tc>
        <w:tc>
          <w:tcPr>
            <w:tcW w:w="3263" w:type="dxa"/>
            <w:gridSpan w:val="3"/>
            <w:vMerge/>
            <w:tcBorders>
              <w:top w:val="nil"/>
              <w:left w:val="double" w:sz="1" w:space="0" w:color="000000"/>
            </w:tcBorders>
          </w:tcPr>
          <w:p w14:paraId="153ED770" w14:textId="77777777" w:rsidR="00402E55" w:rsidRPr="00AA712D" w:rsidRDefault="00402E55">
            <w:pPr>
              <w:rPr>
                <w:rFonts w:ascii="Arial" w:hAnsi="Arial" w:cs="Arial"/>
              </w:rPr>
            </w:pPr>
          </w:p>
        </w:tc>
      </w:tr>
      <w:tr w:rsidR="00402E55" w:rsidRPr="00AA712D" w14:paraId="18B5C71C" w14:textId="77777777">
        <w:trPr>
          <w:trHeight w:val="194"/>
        </w:trPr>
        <w:tc>
          <w:tcPr>
            <w:tcW w:w="1746" w:type="dxa"/>
            <w:gridSpan w:val="2"/>
            <w:vMerge w:val="restart"/>
            <w:shd w:val="clear" w:color="auto" w:fill="D9D9D9"/>
          </w:tcPr>
          <w:p w14:paraId="51D87134" w14:textId="77777777" w:rsidR="00402E55" w:rsidRPr="00AA712D" w:rsidRDefault="003D1961">
            <w:pPr>
              <w:pStyle w:val="TableParagraph"/>
              <w:spacing w:before="31" w:line="259" w:lineRule="auto"/>
              <w:ind w:left="22"/>
              <w:rPr>
                <w:rFonts w:ascii="Arial" w:hAnsi="Arial" w:cs="Arial"/>
              </w:rPr>
            </w:pPr>
            <w:r w:rsidRPr="00AA712D">
              <w:rPr>
                <w:rFonts w:ascii="Arial" w:hAnsi="Arial" w:cs="Arial"/>
              </w:rPr>
              <w:t>(36) Masa in mere bremena:</w:t>
            </w:r>
          </w:p>
        </w:tc>
        <w:tc>
          <w:tcPr>
            <w:tcW w:w="1039" w:type="dxa"/>
            <w:gridSpan w:val="5"/>
            <w:shd w:val="clear" w:color="auto" w:fill="D9D9D9"/>
          </w:tcPr>
          <w:p w14:paraId="777BC129" w14:textId="77777777" w:rsidR="00402E55" w:rsidRPr="00AA712D" w:rsidRDefault="003D1961">
            <w:pPr>
              <w:pStyle w:val="TableParagraph"/>
              <w:spacing w:before="17" w:line="157" w:lineRule="exact"/>
              <w:ind w:left="322"/>
              <w:rPr>
                <w:rFonts w:ascii="Arial" w:hAnsi="Arial" w:cs="Arial"/>
              </w:rPr>
            </w:pPr>
            <w:r w:rsidRPr="00AA712D">
              <w:rPr>
                <w:rFonts w:ascii="Arial" w:hAnsi="Arial" w:cs="Arial"/>
              </w:rPr>
              <w:t>Masa</w:t>
            </w:r>
          </w:p>
        </w:tc>
        <w:tc>
          <w:tcPr>
            <w:tcW w:w="1073" w:type="dxa"/>
            <w:gridSpan w:val="5"/>
            <w:shd w:val="clear" w:color="auto" w:fill="D9D9D9"/>
          </w:tcPr>
          <w:p w14:paraId="61AE49F6" w14:textId="77777777" w:rsidR="00402E55" w:rsidRPr="00AA712D" w:rsidRDefault="003D1961">
            <w:pPr>
              <w:pStyle w:val="TableParagraph"/>
              <w:spacing w:before="17" w:line="157" w:lineRule="exact"/>
              <w:ind w:left="338" w:right="336"/>
              <w:jc w:val="center"/>
              <w:rPr>
                <w:rFonts w:ascii="Arial" w:hAnsi="Arial" w:cs="Arial"/>
              </w:rPr>
            </w:pPr>
            <w:r w:rsidRPr="00AA712D">
              <w:rPr>
                <w:rFonts w:ascii="Arial" w:hAnsi="Arial" w:cs="Arial"/>
              </w:rPr>
              <w:t>Višina</w:t>
            </w:r>
          </w:p>
        </w:tc>
        <w:tc>
          <w:tcPr>
            <w:tcW w:w="1103" w:type="dxa"/>
            <w:gridSpan w:val="5"/>
            <w:shd w:val="clear" w:color="auto" w:fill="D9D9D9"/>
          </w:tcPr>
          <w:p w14:paraId="76585D2C" w14:textId="77777777" w:rsidR="00402E55" w:rsidRPr="00AA712D" w:rsidRDefault="003D1961">
            <w:pPr>
              <w:pStyle w:val="TableParagraph"/>
              <w:spacing w:before="17" w:line="157" w:lineRule="exact"/>
              <w:ind w:left="363" w:right="363"/>
              <w:jc w:val="center"/>
              <w:rPr>
                <w:rFonts w:ascii="Arial" w:hAnsi="Arial" w:cs="Arial"/>
              </w:rPr>
            </w:pPr>
            <w:r w:rsidRPr="00AA712D">
              <w:rPr>
                <w:rFonts w:ascii="Arial" w:hAnsi="Arial" w:cs="Arial"/>
              </w:rPr>
              <w:t>Širina</w:t>
            </w:r>
          </w:p>
        </w:tc>
        <w:tc>
          <w:tcPr>
            <w:tcW w:w="1076" w:type="dxa"/>
            <w:gridSpan w:val="5"/>
            <w:shd w:val="clear" w:color="auto" w:fill="D9D9D9"/>
          </w:tcPr>
          <w:p w14:paraId="36FB5606" w14:textId="77777777" w:rsidR="00402E55" w:rsidRPr="00AA712D" w:rsidRDefault="003D1961">
            <w:pPr>
              <w:pStyle w:val="TableParagraph"/>
              <w:spacing w:before="17" w:line="157" w:lineRule="exact"/>
              <w:ind w:left="361"/>
              <w:rPr>
                <w:rFonts w:ascii="Arial" w:hAnsi="Arial" w:cs="Arial"/>
              </w:rPr>
            </w:pPr>
            <w:r w:rsidRPr="00AA712D">
              <w:rPr>
                <w:rFonts w:ascii="Arial" w:hAnsi="Arial" w:cs="Arial"/>
              </w:rPr>
              <w:t>Dolžina</w:t>
            </w:r>
          </w:p>
        </w:tc>
        <w:tc>
          <w:tcPr>
            <w:tcW w:w="400" w:type="dxa"/>
            <w:gridSpan w:val="2"/>
            <w:vMerge w:val="restart"/>
            <w:tcBorders>
              <w:right w:val="double" w:sz="1" w:space="0" w:color="000000"/>
            </w:tcBorders>
            <w:shd w:val="clear" w:color="auto" w:fill="D9D9D9"/>
          </w:tcPr>
          <w:p w14:paraId="631FF387" w14:textId="77777777" w:rsidR="00402E55" w:rsidRPr="00AA712D" w:rsidRDefault="00402E55">
            <w:pPr>
              <w:pStyle w:val="TableParagraph"/>
              <w:rPr>
                <w:rFonts w:ascii="Arial" w:hAnsi="Arial" w:cs="Arial"/>
              </w:rPr>
            </w:pPr>
          </w:p>
        </w:tc>
        <w:tc>
          <w:tcPr>
            <w:tcW w:w="3263" w:type="dxa"/>
            <w:gridSpan w:val="3"/>
            <w:vMerge/>
            <w:tcBorders>
              <w:top w:val="nil"/>
              <w:left w:val="double" w:sz="1" w:space="0" w:color="000000"/>
            </w:tcBorders>
          </w:tcPr>
          <w:p w14:paraId="5BCE6998" w14:textId="77777777" w:rsidR="00402E55" w:rsidRPr="00AA712D" w:rsidRDefault="00402E55">
            <w:pPr>
              <w:rPr>
                <w:rFonts w:ascii="Arial" w:hAnsi="Arial" w:cs="Arial"/>
              </w:rPr>
            </w:pPr>
          </w:p>
        </w:tc>
      </w:tr>
      <w:tr w:rsidR="00402E55" w:rsidRPr="00AA712D" w14:paraId="62E9793D" w14:textId="77777777">
        <w:trPr>
          <w:trHeight w:val="194"/>
        </w:trPr>
        <w:tc>
          <w:tcPr>
            <w:tcW w:w="1746" w:type="dxa"/>
            <w:gridSpan w:val="2"/>
            <w:vMerge/>
            <w:tcBorders>
              <w:top w:val="nil"/>
            </w:tcBorders>
            <w:shd w:val="clear" w:color="auto" w:fill="D9D9D9"/>
          </w:tcPr>
          <w:p w14:paraId="10A43D50" w14:textId="77777777" w:rsidR="00402E55" w:rsidRPr="00AA712D" w:rsidRDefault="00402E55">
            <w:pPr>
              <w:rPr>
                <w:rFonts w:ascii="Arial" w:hAnsi="Arial" w:cs="Arial"/>
              </w:rPr>
            </w:pPr>
          </w:p>
        </w:tc>
        <w:tc>
          <w:tcPr>
            <w:tcW w:w="821" w:type="dxa"/>
            <w:gridSpan w:val="4"/>
          </w:tcPr>
          <w:p w14:paraId="07D0EC20" w14:textId="77777777" w:rsidR="00402E55" w:rsidRPr="00AA712D" w:rsidRDefault="00402E55">
            <w:pPr>
              <w:pStyle w:val="TableParagraph"/>
              <w:rPr>
                <w:rFonts w:ascii="Arial" w:hAnsi="Arial" w:cs="Arial"/>
              </w:rPr>
            </w:pPr>
          </w:p>
        </w:tc>
        <w:tc>
          <w:tcPr>
            <w:tcW w:w="218" w:type="dxa"/>
            <w:shd w:val="clear" w:color="auto" w:fill="D9D9D9"/>
          </w:tcPr>
          <w:p w14:paraId="74FF34BB" w14:textId="77777777" w:rsidR="00402E55" w:rsidRPr="00AA712D" w:rsidRDefault="003D1961">
            <w:pPr>
              <w:pStyle w:val="TableParagraph"/>
              <w:spacing w:before="17" w:line="157" w:lineRule="exact"/>
              <w:ind w:right="13"/>
              <w:jc w:val="center"/>
              <w:rPr>
                <w:rFonts w:ascii="Arial" w:hAnsi="Arial" w:cs="Arial"/>
              </w:rPr>
            </w:pPr>
            <w:r w:rsidRPr="00AA712D">
              <w:rPr>
                <w:rFonts w:ascii="Arial" w:hAnsi="Arial" w:cs="Arial"/>
              </w:rPr>
              <w:t>t</w:t>
            </w:r>
          </w:p>
        </w:tc>
        <w:tc>
          <w:tcPr>
            <w:tcW w:w="872" w:type="dxa"/>
            <w:gridSpan w:val="4"/>
          </w:tcPr>
          <w:p w14:paraId="7D96D11B" w14:textId="77777777" w:rsidR="00402E55" w:rsidRPr="00AA712D" w:rsidRDefault="00402E55">
            <w:pPr>
              <w:pStyle w:val="TableParagraph"/>
              <w:rPr>
                <w:rFonts w:ascii="Arial" w:hAnsi="Arial" w:cs="Arial"/>
              </w:rPr>
            </w:pPr>
          </w:p>
        </w:tc>
        <w:tc>
          <w:tcPr>
            <w:tcW w:w="201" w:type="dxa"/>
            <w:shd w:val="clear" w:color="auto" w:fill="D9D9D9"/>
          </w:tcPr>
          <w:p w14:paraId="1DE0FDA9" w14:textId="77777777" w:rsidR="00402E55" w:rsidRPr="00AA712D" w:rsidRDefault="003D1961">
            <w:pPr>
              <w:pStyle w:val="TableParagraph"/>
              <w:spacing w:before="17" w:line="157" w:lineRule="exact"/>
              <w:ind w:left="41"/>
              <w:rPr>
                <w:rFonts w:ascii="Arial" w:hAnsi="Arial" w:cs="Arial"/>
              </w:rPr>
            </w:pPr>
            <w:r w:rsidRPr="00AA712D">
              <w:rPr>
                <w:rFonts w:ascii="Arial" w:hAnsi="Arial" w:cs="Arial"/>
              </w:rPr>
              <w:t>m</w:t>
            </w:r>
          </w:p>
        </w:tc>
        <w:tc>
          <w:tcPr>
            <w:tcW w:w="889" w:type="dxa"/>
            <w:gridSpan w:val="4"/>
          </w:tcPr>
          <w:p w14:paraId="5B6FF1D1" w14:textId="77777777" w:rsidR="00402E55" w:rsidRPr="00AA712D" w:rsidRDefault="00402E55">
            <w:pPr>
              <w:pStyle w:val="TableParagraph"/>
              <w:rPr>
                <w:rFonts w:ascii="Arial" w:hAnsi="Arial" w:cs="Arial"/>
              </w:rPr>
            </w:pPr>
          </w:p>
        </w:tc>
        <w:tc>
          <w:tcPr>
            <w:tcW w:w="214" w:type="dxa"/>
            <w:shd w:val="clear" w:color="auto" w:fill="D9D9D9"/>
          </w:tcPr>
          <w:p w14:paraId="709CCC52" w14:textId="77777777" w:rsidR="00402E55" w:rsidRPr="00AA712D" w:rsidRDefault="003D1961">
            <w:pPr>
              <w:pStyle w:val="TableParagraph"/>
              <w:spacing w:before="17" w:line="157" w:lineRule="exact"/>
              <w:ind w:left="43"/>
              <w:rPr>
                <w:rFonts w:ascii="Arial" w:hAnsi="Arial" w:cs="Arial"/>
              </w:rPr>
            </w:pPr>
            <w:r w:rsidRPr="00AA712D">
              <w:rPr>
                <w:rFonts w:ascii="Arial" w:hAnsi="Arial" w:cs="Arial"/>
              </w:rPr>
              <w:t>m</w:t>
            </w:r>
          </w:p>
        </w:tc>
        <w:tc>
          <w:tcPr>
            <w:tcW w:w="881" w:type="dxa"/>
            <w:gridSpan w:val="4"/>
          </w:tcPr>
          <w:p w14:paraId="4A57471F" w14:textId="77777777" w:rsidR="00402E55" w:rsidRPr="00AA712D" w:rsidRDefault="00402E55">
            <w:pPr>
              <w:pStyle w:val="TableParagraph"/>
              <w:rPr>
                <w:rFonts w:ascii="Arial" w:hAnsi="Arial" w:cs="Arial"/>
              </w:rPr>
            </w:pPr>
          </w:p>
        </w:tc>
        <w:tc>
          <w:tcPr>
            <w:tcW w:w="195" w:type="dxa"/>
            <w:shd w:val="clear" w:color="auto" w:fill="D9D9D9"/>
          </w:tcPr>
          <w:p w14:paraId="1150484E" w14:textId="77777777" w:rsidR="00402E55" w:rsidRPr="00AA712D" w:rsidRDefault="003D1961">
            <w:pPr>
              <w:pStyle w:val="TableParagraph"/>
              <w:spacing w:before="17" w:line="157" w:lineRule="exact"/>
              <w:ind w:left="39"/>
              <w:rPr>
                <w:rFonts w:ascii="Arial" w:hAnsi="Arial" w:cs="Arial"/>
              </w:rPr>
            </w:pPr>
            <w:r w:rsidRPr="00AA712D">
              <w:rPr>
                <w:rFonts w:ascii="Arial" w:hAnsi="Arial" w:cs="Arial"/>
              </w:rPr>
              <w:t>m</w:t>
            </w:r>
          </w:p>
        </w:tc>
        <w:tc>
          <w:tcPr>
            <w:tcW w:w="400" w:type="dxa"/>
            <w:gridSpan w:val="2"/>
            <w:vMerge/>
            <w:tcBorders>
              <w:top w:val="nil"/>
              <w:right w:val="double" w:sz="1" w:space="0" w:color="000000"/>
            </w:tcBorders>
            <w:shd w:val="clear" w:color="auto" w:fill="D9D9D9"/>
          </w:tcPr>
          <w:p w14:paraId="4FF29C38" w14:textId="77777777" w:rsidR="00402E55" w:rsidRPr="00AA712D" w:rsidRDefault="00402E55">
            <w:pPr>
              <w:rPr>
                <w:rFonts w:ascii="Arial" w:hAnsi="Arial" w:cs="Arial"/>
              </w:rPr>
            </w:pPr>
          </w:p>
        </w:tc>
        <w:tc>
          <w:tcPr>
            <w:tcW w:w="3263" w:type="dxa"/>
            <w:gridSpan w:val="3"/>
            <w:vMerge/>
            <w:tcBorders>
              <w:top w:val="nil"/>
              <w:left w:val="double" w:sz="1" w:space="0" w:color="000000"/>
            </w:tcBorders>
          </w:tcPr>
          <w:p w14:paraId="295FFFEA" w14:textId="77777777" w:rsidR="00402E55" w:rsidRPr="00AA712D" w:rsidRDefault="00402E55">
            <w:pPr>
              <w:rPr>
                <w:rFonts w:ascii="Arial" w:hAnsi="Arial" w:cs="Arial"/>
              </w:rPr>
            </w:pPr>
          </w:p>
        </w:tc>
      </w:tr>
      <w:tr w:rsidR="00402E55" w:rsidRPr="00AA712D" w14:paraId="7D3A25E1" w14:textId="77777777">
        <w:trPr>
          <w:trHeight w:val="194"/>
        </w:trPr>
        <w:tc>
          <w:tcPr>
            <w:tcW w:w="1746" w:type="dxa"/>
            <w:gridSpan w:val="2"/>
            <w:shd w:val="clear" w:color="auto" w:fill="D9D9D9"/>
          </w:tcPr>
          <w:p w14:paraId="31DD1312" w14:textId="77777777" w:rsidR="00402E55" w:rsidRPr="00AA712D" w:rsidRDefault="003D1961">
            <w:pPr>
              <w:pStyle w:val="TableParagraph"/>
              <w:spacing w:before="17" w:line="157" w:lineRule="exact"/>
              <w:ind w:left="22"/>
              <w:rPr>
                <w:rFonts w:ascii="Arial" w:hAnsi="Arial" w:cs="Arial"/>
              </w:rPr>
            </w:pPr>
            <w:r w:rsidRPr="00AA712D">
              <w:rPr>
                <w:rFonts w:ascii="Arial" w:hAnsi="Arial" w:cs="Arial"/>
              </w:rPr>
              <w:t>(37) Osna obremenitev (t):</w:t>
            </w:r>
          </w:p>
        </w:tc>
        <w:tc>
          <w:tcPr>
            <w:tcW w:w="385" w:type="dxa"/>
            <w:gridSpan w:val="2"/>
          </w:tcPr>
          <w:p w14:paraId="09316153" w14:textId="77777777" w:rsidR="00402E55" w:rsidRPr="00AA712D" w:rsidRDefault="00402E55">
            <w:pPr>
              <w:pStyle w:val="TableParagraph"/>
              <w:rPr>
                <w:rFonts w:ascii="Arial" w:hAnsi="Arial" w:cs="Arial"/>
              </w:rPr>
            </w:pPr>
          </w:p>
        </w:tc>
        <w:tc>
          <w:tcPr>
            <w:tcW w:w="436" w:type="dxa"/>
            <w:gridSpan w:val="2"/>
          </w:tcPr>
          <w:p w14:paraId="466F6114" w14:textId="77777777" w:rsidR="00402E55" w:rsidRPr="00AA712D" w:rsidRDefault="00402E55">
            <w:pPr>
              <w:pStyle w:val="TableParagraph"/>
              <w:rPr>
                <w:rFonts w:ascii="Arial" w:hAnsi="Arial" w:cs="Arial"/>
              </w:rPr>
            </w:pPr>
          </w:p>
        </w:tc>
        <w:tc>
          <w:tcPr>
            <w:tcW w:w="436" w:type="dxa"/>
            <w:gridSpan w:val="2"/>
          </w:tcPr>
          <w:p w14:paraId="39EC1163" w14:textId="77777777" w:rsidR="00402E55" w:rsidRPr="00AA712D" w:rsidRDefault="00402E55">
            <w:pPr>
              <w:pStyle w:val="TableParagraph"/>
              <w:rPr>
                <w:rFonts w:ascii="Arial" w:hAnsi="Arial" w:cs="Arial"/>
              </w:rPr>
            </w:pPr>
          </w:p>
        </w:tc>
        <w:tc>
          <w:tcPr>
            <w:tcW w:w="453" w:type="dxa"/>
            <w:gridSpan w:val="2"/>
          </w:tcPr>
          <w:p w14:paraId="3063C3A1" w14:textId="77777777" w:rsidR="00402E55" w:rsidRPr="00AA712D" w:rsidRDefault="00402E55">
            <w:pPr>
              <w:pStyle w:val="TableParagraph"/>
              <w:rPr>
                <w:rFonts w:ascii="Arial" w:hAnsi="Arial" w:cs="Arial"/>
              </w:rPr>
            </w:pPr>
          </w:p>
        </w:tc>
        <w:tc>
          <w:tcPr>
            <w:tcW w:w="402" w:type="dxa"/>
            <w:gridSpan w:val="2"/>
          </w:tcPr>
          <w:p w14:paraId="7E54C7F5" w14:textId="77777777" w:rsidR="00402E55" w:rsidRPr="00AA712D" w:rsidRDefault="00402E55">
            <w:pPr>
              <w:pStyle w:val="TableParagraph"/>
              <w:rPr>
                <w:rFonts w:ascii="Arial" w:hAnsi="Arial" w:cs="Arial"/>
              </w:rPr>
            </w:pPr>
          </w:p>
        </w:tc>
        <w:tc>
          <w:tcPr>
            <w:tcW w:w="470" w:type="dxa"/>
            <w:gridSpan w:val="2"/>
          </w:tcPr>
          <w:p w14:paraId="1588055B" w14:textId="77777777" w:rsidR="00402E55" w:rsidRPr="00AA712D" w:rsidRDefault="00402E55">
            <w:pPr>
              <w:pStyle w:val="TableParagraph"/>
              <w:rPr>
                <w:rFonts w:ascii="Arial" w:hAnsi="Arial" w:cs="Arial"/>
              </w:rPr>
            </w:pPr>
          </w:p>
        </w:tc>
        <w:tc>
          <w:tcPr>
            <w:tcW w:w="419" w:type="dxa"/>
            <w:gridSpan w:val="2"/>
          </w:tcPr>
          <w:p w14:paraId="1E423792" w14:textId="77777777" w:rsidR="00402E55" w:rsidRPr="00AA712D" w:rsidRDefault="00402E55">
            <w:pPr>
              <w:pStyle w:val="TableParagraph"/>
              <w:rPr>
                <w:rFonts w:ascii="Arial" w:hAnsi="Arial" w:cs="Arial"/>
              </w:rPr>
            </w:pPr>
          </w:p>
        </w:tc>
        <w:tc>
          <w:tcPr>
            <w:tcW w:w="453" w:type="dxa"/>
            <w:gridSpan w:val="2"/>
          </w:tcPr>
          <w:p w14:paraId="6D5AA8C3" w14:textId="77777777" w:rsidR="00402E55" w:rsidRPr="00AA712D" w:rsidRDefault="00402E55">
            <w:pPr>
              <w:pStyle w:val="TableParagraph"/>
              <w:rPr>
                <w:rFonts w:ascii="Arial" w:hAnsi="Arial" w:cs="Arial"/>
              </w:rPr>
            </w:pPr>
          </w:p>
        </w:tc>
        <w:tc>
          <w:tcPr>
            <w:tcW w:w="436" w:type="dxa"/>
            <w:gridSpan w:val="2"/>
          </w:tcPr>
          <w:p w14:paraId="4A09410B" w14:textId="77777777" w:rsidR="00402E55" w:rsidRPr="00AA712D" w:rsidRDefault="00402E55">
            <w:pPr>
              <w:pStyle w:val="TableParagraph"/>
              <w:rPr>
                <w:rFonts w:ascii="Arial" w:hAnsi="Arial" w:cs="Arial"/>
              </w:rPr>
            </w:pPr>
          </w:p>
        </w:tc>
        <w:tc>
          <w:tcPr>
            <w:tcW w:w="401" w:type="dxa"/>
            <w:gridSpan w:val="2"/>
          </w:tcPr>
          <w:p w14:paraId="601114BE" w14:textId="77777777" w:rsidR="00402E55" w:rsidRPr="00AA712D" w:rsidRDefault="00402E55">
            <w:pPr>
              <w:pStyle w:val="TableParagraph"/>
              <w:rPr>
                <w:rFonts w:ascii="Arial" w:hAnsi="Arial" w:cs="Arial"/>
              </w:rPr>
            </w:pPr>
          </w:p>
        </w:tc>
        <w:tc>
          <w:tcPr>
            <w:tcW w:w="400" w:type="dxa"/>
            <w:gridSpan w:val="2"/>
            <w:tcBorders>
              <w:right w:val="double" w:sz="1" w:space="0" w:color="000000"/>
            </w:tcBorders>
          </w:tcPr>
          <w:p w14:paraId="0A559D63" w14:textId="77777777" w:rsidR="00402E55" w:rsidRPr="00AA712D" w:rsidRDefault="00402E55">
            <w:pPr>
              <w:pStyle w:val="TableParagraph"/>
              <w:rPr>
                <w:rFonts w:ascii="Arial" w:hAnsi="Arial" w:cs="Arial"/>
              </w:rPr>
            </w:pPr>
          </w:p>
        </w:tc>
        <w:tc>
          <w:tcPr>
            <w:tcW w:w="3263" w:type="dxa"/>
            <w:gridSpan w:val="3"/>
            <w:vMerge/>
            <w:tcBorders>
              <w:top w:val="nil"/>
              <w:left w:val="double" w:sz="1" w:space="0" w:color="000000"/>
            </w:tcBorders>
          </w:tcPr>
          <w:p w14:paraId="118382B5" w14:textId="77777777" w:rsidR="00402E55" w:rsidRPr="00AA712D" w:rsidRDefault="00402E55">
            <w:pPr>
              <w:rPr>
                <w:rFonts w:ascii="Arial" w:hAnsi="Arial" w:cs="Arial"/>
              </w:rPr>
            </w:pPr>
          </w:p>
        </w:tc>
      </w:tr>
      <w:tr w:rsidR="00402E55" w:rsidRPr="00AA712D" w14:paraId="49CB8FFD" w14:textId="77777777">
        <w:trPr>
          <w:trHeight w:val="194"/>
        </w:trPr>
        <w:tc>
          <w:tcPr>
            <w:tcW w:w="1930" w:type="dxa"/>
            <w:gridSpan w:val="3"/>
            <w:shd w:val="clear" w:color="auto" w:fill="D9D9D9"/>
          </w:tcPr>
          <w:p w14:paraId="3ACC178F" w14:textId="77777777" w:rsidR="00402E55" w:rsidRPr="00AA712D" w:rsidRDefault="003D1961">
            <w:pPr>
              <w:pStyle w:val="TableParagraph"/>
              <w:spacing w:before="17" w:line="157" w:lineRule="exact"/>
              <w:ind w:left="22"/>
              <w:rPr>
                <w:rFonts w:ascii="Arial" w:hAnsi="Arial" w:cs="Arial"/>
              </w:rPr>
            </w:pPr>
            <w:r w:rsidRPr="00AA712D">
              <w:rPr>
                <w:rFonts w:ascii="Arial" w:hAnsi="Arial" w:cs="Arial"/>
              </w:rPr>
              <w:t>(38) Osna razdalja (m):</w:t>
            </w:r>
          </w:p>
        </w:tc>
        <w:tc>
          <w:tcPr>
            <w:tcW w:w="436" w:type="dxa"/>
            <w:gridSpan w:val="2"/>
          </w:tcPr>
          <w:p w14:paraId="42B0954D" w14:textId="77777777" w:rsidR="00402E55" w:rsidRPr="00AA712D" w:rsidRDefault="00402E55">
            <w:pPr>
              <w:pStyle w:val="TableParagraph"/>
              <w:rPr>
                <w:rFonts w:ascii="Arial" w:hAnsi="Arial" w:cs="Arial"/>
              </w:rPr>
            </w:pPr>
          </w:p>
        </w:tc>
        <w:tc>
          <w:tcPr>
            <w:tcW w:w="419" w:type="dxa"/>
            <w:gridSpan w:val="2"/>
          </w:tcPr>
          <w:p w14:paraId="0B5C8856" w14:textId="77777777" w:rsidR="00402E55" w:rsidRPr="00AA712D" w:rsidRDefault="00402E55">
            <w:pPr>
              <w:pStyle w:val="TableParagraph"/>
              <w:rPr>
                <w:rFonts w:ascii="Arial" w:hAnsi="Arial" w:cs="Arial"/>
              </w:rPr>
            </w:pPr>
          </w:p>
        </w:tc>
        <w:tc>
          <w:tcPr>
            <w:tcW w:w="453" w:type="dxa"/>
            <w:gridSpan w:val="2"/>
          </w:tcPr>
          <w:p w14:paraId="77E70B27" w14:textId="77777777" w:rsidR="00402E55" w:rsidRPr="00AA712D" w:rsidRDefault="00402E55">
            <w:pPr>
              <w:pStyle w:val="TableParagraph"/>
              <w:rPr>
                <w:rFonts w:ascii="Arial" w:hAnsi="Arial" w:cs="Arial"/>
              </w:rPr>
            </w:pPr>
          </w:p>
        </w:tc>
        <w:tc>
          <w:tcPr>
            <w:tcW w:w="419" w:type="dxa"/>
            <w:gridSpan w:val="2"/>
          </w:tcPr>
          <w:p w14:paraId="75A3D50B" w14:textId="77777777" w:rsidR="00402E55" w:rsidRPr="00AA712D" w:rsidRDefault="00402E55">
            <w:pPr>
              <w:pStyle w:val="TableParagraph"/>
              <w:rPr>
                <w:rFonts w:ascii="Arial" w:hAnsi="Arial" w:cs="Arial"/>
              </w:rPr>
            </w:pPr>
          </w:p>
        </w:tc>
        <w:tc>
          <w:tcPr>
            <w:tcW w:w="442" w:type="dxa"/>
            <w:gridSpan w:val="2"/>
          </w:tcPr>
          <w:p w14:paraId="29310D32" w14:textId="77777777" w:rsidR="00402E55" w:rsidRPr="00AA712D" w:rsidRDefault="00402E55">
            <w:pPr>
              <w:pStyle w:val="TableParagraph"/>
              <w:rPr>
                <w:rFonts w:ascii="Arial" w:hAnsi="Arial" w:cs="Arial"/>
              </w:rPr>
            </w:pPr>
          </w:p>
        </w:tc>
        <w:tc>
          <w:tcPr>
            <w:tcW w:w="447" w:type="dxa"/>
            <w:gridSpan w:val="2"/>
          </w:tcPr>
          <w:p w14:paraId="59D3F6ED" w14:textId="77777777" w:rsidR="00402E55" w:rsidRPr="00AA712D" w:rsidRDefault="00402E55">
            <w:pPr>
              <w:pStyle w:val="TableParagraph"/>
              <w:rPr>
                <w:rFonts w:ascii="Arial" w:hAnsi="Arial" w:cs="Arial"/>
              </w:rPr>
            </w:pPr>
          </w:p>
        </w:tc>
        <w:tc>
          <w:tcPr>
            <w:tcW w:w="415" w:type="dxa"/>
            <w:gridSpan w:val="2"/>
          </w:tcPr>
          <w:p w14:paraId="33B4D20B" w14:textId="77777777" w:rsidR="00402E55" w:rsidRPr="00AA712D" w:rsidRDefault="00402E55">
            <w:pPr>
              <w:pStyle w:val="TableParagraph"/>
              <w:rPr>
                <w:rFonts w:ascii="Arial" w:hAnsi="Arial" w:cs="Arial"/>
              </w:rPr>
            </w:pPr>
          </w:p>
        </w:tc>
        <w:tc>
          <w:tcPr>
            <w:tcW w:w="457" w:type="dxa"/>
            <w:gridSpan w:val="2"/>
          </w:tcPr>
          <w:p w14:paraId="3AEAB1B5" w14:textId="77777777" w:rsidR="00402E55" w:rsidRPr="00AA712D" w:rsidRDefault="00402E55">
            <w:pPr>
              <w:pStyle w:val="TableParagraph"/>
              <w:rPr>
                <w:rFonts w:ascii="Arial" w:hAnsi="Arial" w:cs="Arial"/>
              </w:rPr>
            </w:pPr>
          </w:p>
        </w:tc>
        <w:tc>
          <w:tcPr>
            <w:tcW w:w="424" w:type="dxa"/>
            <w:gridSpan w:val="2"/>
          </w:tcPr>
          <w:p w14:paraId="58B0520E" w14:textId="77777777" w:rsidR="00402E55" w:rsidRPr="00AA712D" w:rsidRDefault="00402E55">
            <w:pPr>
              <w:pStyle w:val="TableParagraph"/>
              <w:rPr>
                <w:rFonts w:ascii="Arial" w:hAnsi="Arial" w:cs="Arial"/>
              </w:rPr>
            </w:pPr>
          </w:p>
        </w:tc>
        <w:tc>
          <w:tcPr>
            <w:tcW w:w="378" w:type="dxa"/>
            <w:gridSpan w:val="2"/>
          </w:tcPr>
          <w:p w14:paraId="7F48D31A" w14:textId="77777777" w:rsidR="00402E55" w:rsidRPr="00AA712D" w:rsidRDefault="00402E55">
            <w:pPr>
              <w:pStyle w:val="TableParagraph"/>
              <w:rPr>
                <w:rFonts w:ascii="Arial" w:hAnsi="Arial" w:cs="Arial"/>
              </w:rPr>
            </w:pPr>
          </w:p>
        </w:tc>
        <w:tc>
          <w:tcPr>
            <w:tcW w:w="217" w:type="dxa"/>
            <w:tcBorders>
              <w:bottom w:val="nil"/>
              <w:right w:val="double" w:sz="1" w:space="0" w:color="000000"/>
            </w:tcBorders>
            <w:shd w:val="clear" w:color="auto" w:fill="D9D9D9"/>
          </w:tcPr>
          <w:p w14:paraId="27D77B7E" w14:textId="77777777" w:rsidR="00402E55" w:rsidRPr="00AA712D" w:rsidRDefault="00402E55">
            <w:pPr>
              <w:pStyle w:val="TableParagraph"/>
              <w:rPr>
                <w:rFonts w:ascii="Arial" w:hAnsi="Arial" w:cs="Arial"/>
              </w:rPr>
            </w:pPr>
          </w:p>
        </w:tc>
        <w:tc>
          <w:tcPr>
            <w:tcW w:w="3263" w:type="dxa"/>
            <w:gridSpan w:val="3"/>
            <w:vMerge/>
            <w:tcBorders>
              <w:top w:val="nil"/>
              <w:left w:val="double" w:sz="1" w:space="0" w:color="000000"/>
            </w:tcBorders>
          </w:tcPr>
          <w:p w14:paraId="10A94BBF" w14:textId="77777777" w:rsidR="00402E55" w:rsidRPr="00AA712D" w:rsidRDefault="00402E55">
            <w:pPr>
              <w:rPr>
                <w:rFonts w:ascii="Arial" w:hAnsi="Arial" w:cs="Arial"/>
              </w:rPr>
            </w:pPr>
          </w:p>
        </w:tc>
      </w:tr>
      <w:tr w:rsidR="00402E55" w:rsidRPr="00AA712D" w14:paraId="21A0422A" w14:textId="77777777">
        <w:trPr>
          <w:trHeight w:val="399"/>
        </w:trPr>
        <w:tc>
          <w:tcPr>
            <w:tcW w:w="1746" w:type="dxa"/>
            <w:gridSpan w:val="2"/>
            <w:vMerge w:val="restart"/>
            <w:shd w:val="clear" w:color="auto" w:fill="D9D9D9"/>
          </w:tcPr>
          <w:p w14:paraId="215FC031" w14:textId="77777777" w:rsidR="00402E55" w:rsidRPr="00AA712D" w:rsidRDefault="00402E55">
            <w:pPr>
              <w:pStyle w:val="TableParagraph"/>
              <w:spacing w:before="7"/>
              <w:rPr>
                <w:rFonts w:ascii="Arial" w:hAnsi="Arial" w:cs="Arial"/>
              </w:rPr>
            </w:pPr>
          </w:p>
          <w:p w14:paraId="715CE520" w14:textId="77777777" w:rsidR="00402E55" w:rsidRPr="00AA712D" w:rsidRDefault="003D1961">
            <w:pPr>
              <w:pStyle w:val="TableParagraph"/>
              <w:spacing w:line="256" w:lineRule="auto"/>
              <w:ind w:left="22" w:right="9"/>
              <w:rPr>
                <w:rFonts w:ascii="Arial" w:hAnsi="Arial" w:cs="Arial"/>
              </w:rPr>
            </w:pPr>
            <w:r w:rsidRPr="00AA712D">
              <w:rPr>
                <w:rFonts w:ascii="Arial" w:hAnsi="Arial" w:cs="Arial"/>
              </w:rPr>
              <w:t>(39) Polna delovna masa in mere vozila:</w:t>
            </w:r>
          </w:p>
        </w:tc>
        <w:tc>
          <w:tcPr>
            <w:tcW w:w="821" w:type="dxa"/>
            <w:gridSpan w:val="4"/>
            <w:shd w:val="clear" w:color="auto" w:fill="D9D9D9"/>
          </w:tcPr>
          <w:p w14:paraId="13CEE7DA" w14:textId="77777777" w:rsidR="00402E55" w:rsidRPr="00AA712D" w:rsidRDefault="00402E55">
            <w:pPr>
              <w:pStyle w:val="TableParagraph"/>
              <w:spacing w:before="5"/>
              <w:rPr>
                <w:rFonts w:ascii="Arial" w:hAnsi="Arial" w:cs="Arial"/>
              </w:rPr>
            </w:pPr>
          </w:p>
          <w:p w14:paraId="03A146FA" w14:textId="77777777" w:rsidR="00402E55" w:rsidRPr="00AA712D" w:rsidRDefault="003D1961">
            <w:pPr>
              <w:pStyle w:val="TableParagraph"/>
              <w:ind w:left="97"/>
              <w:rPr>
                <w:rFonts w:ascii="Arial" w:hAnsi="Arial" w:cs="Arial"/>
              </w:rPr>
            </w:pPr>
            <w:r w:rsidRPr="00AA712D">
              <w:rPr>
                <w:rFonts w:ascii="Arial" w:hAnsi="Arial" w:cs="Arial"/>
              </w:rPr>
              <w:t>Skupna masa</w:t>
            </w:r>
          </w:p>
        </w:tc>
        <w:tc>
          <w:tcPr>
            <w:tcW w:w="889" w:type="dxa"/>
            <w:gridSpan w:val="4"/>
            <w:shd w:val="clear" w:color="auto" w:fill="D9D9D9"/>
          </w:tcPr>
          <w:p w14:paraId="5D2CA1CF" w14:textId="77777777" w:rsidR="00402E55" w:rsidRPr="00AA712D" w:rsidRDefault="003D1961">
            <w:pPr>
              <w:pStyle w:val="TableParagraph"/>
              <w:spacing w:before="31" w:line="256" w:lineRule="auto"/>
              <w:ind w:left="258" w:hanging="123"/>
              <w:rPr>
                <w:rFonts w:ascii="Arial" w:hAnsi="Arial" w:cs="Arial"/>
              </w:rPr>
            </w:pPr>
            <w:r w:rsidRPr="00AA712D">
              <w:rPr>
                <w:rFonts w:ascii="Arial" w:hAnsi="Arial" w:cs="Arial"/>
              </w:rPr>
              <w:t>Višina od površine</w:t>
            </w:r>
          </w:p>
        </w:tc>
        <w:tc>
          <w:tcPr>
            <w:tcW w:w="872" w:type="dxa"/>
            <w:gridSpan w:val="4"/>
            <w:shd w:val="clear" w:color="auto" w:fill="D9D9D9"/>
          </w:tcPr>
          <w:p w14:paraId="14487CDC" w14:textId="77777777" w:rsidR="00402E55" w:rsidRPr="00AA712D" w:rsidRDefault="00402E55">
            <w:pPr>
              <w:pStyle w:val="TableParagraph"/>
              <w:spacing w:before="5"/>
              <w:rPr>
                <w:rFonts w:ascii="Arial" w:hAnsi="Arial" w:cs="Arial"/>
              </w:rPr>
            </w:pPr>
          </w:p>
          <w:p w14:paraId="3BEAC4A9" w14:textId="77777777" w:rsidR="00402E55" w:rsidRPr="00AA712D" w:rsidRDefault="003D1961">
            <w:pPr>
              <w:pStyle w:val="TableParagraph"/>
              <w:ind w:left="276"/>
              <w:rPr>
                <w:rFonts w:ascii="Arial" w:hAnsi="Arial" w:cs="Arial"/>
              </w:rPr>
            </w:pPr>
            <w:r w:rsidRPr="00AA712D">
              <w:rPr>
                <w:rFonts w:ascii="Arial" w:hAnsi="Arial" w:cs="Arial"/>
              </w:rPr>
              <w:t>Širina</w:t>
            </w:r>
          </w:p>
        </w:tc>
        <w:tc>
          <w:tcPr>
            <w:tcW w:w="872" w:type="dxa"/>
            <w:gridSpan w:val="4"/>
            <w:shd w:val="clear" w:color="auto" w:fill="D9D9D9"/>
          </w:tcPr>
          <w:p w14:paraId="38875ED6" w14:textId="77777777" w:rsidR="00402E55" w:rsidRPr="00AA712D" w:rsidRDefault="00402E55">
            <w:pPr>
              <w:pStyle w:val="TableParagraph"/>
              <w:spacing w:before="5"/>
              <w:rPr>
                <w:rFonts w:ascii="Arial" w:hAnsi="Arial" w:cs="Arial"/>
              </w:rPr>
            </w:pPr>
          </w:p>
          <w:p w14:paraId="3C4E109C" w14:textId="77777777" w:rsidR="00402E55" w:rsidRPr="00AA712D" w:rsidRDefault="003D1961">
            <w:pPr>
              <w:pStyle w:val="TableParagraph"/>
              <w:ind w:left="107"/>
              <w:rPr>
                <w:rFonts w:ascii="Arial" w:hAnsi="Arial" w:cs="Arial"/>
              </w:rPr>
            </w:pPr>
            <w:r w:rsidRPr="00AA712D">
              <w:rPr>
                <w:rFonts w:ascii="Arial" w:hAnsi="Arial" w:cs="Arial"/>
              </w:rPr>
              <w:t>Bruto dolžina</w:t>
            </w:r>
          </w:p>
        </w:tc>
        <w:tc>
          <w:tcPr>
            <w:tcW w:w="837" w:type="dxa"/>
            <w:gridSpan w:val="4"/>
            <w:shd w:val="clear" w:color="auto" w:fill="D9D9D9"/>
          </w:tcPr>
          <w:p w14:paraId="19DFF47C" w14:textId="77777777" w:rsidR="00402E55" w:rsidRPr="00AA712D" w:rsidRDefault="00402E55">
            <w:pPr>
              <w:pStyle w:val="TableParagraph"/>
              <w:spacing w:before="5"/>
              <w:rPr>
                <w:rFonts w:ascii="Arial" w:hAnsi="Arial" w:cs="Arial"/>
              </w:rPr>
            </w:pPr>
          </w:p>
          <w:p w14:paraId="3FB2FB49" w14:textId="77777777" w:rsidR="00402E55" w:rsidRPr="00AA712D" w:rsidRDefault="003D1961">
            <w:pPr>
              <w:pStyle w:val="TableParagraph"/>
              <w:ind w:left="210"/>
              <w:rPr>
                <w:rFonts w:ascii="Arial" w:hAnsi="Arial" w:cs="Arial"/>
              </w:rPr>
            </w:pPr>
            <w:r w:rsidRPr="00AA712D">
              <w:rPr>
                <w:rFonts w:ascii="Arial" w:hAnsi="Arial" w:cs="Arial"/>
              </w:rPr>
              <w:t>Prekrivanje</w:t>
            </w:r>
          </w:p>
        </w:tc>
        <w:tc>
          <w:tcPr>
            <w:tcW w:w="400" w:type="dxa"/>
            <w:gridSpan w:val="2"/>
            <w:vMerge w:val="restart"/>
            <w:tcBorders>
              <w:top w:val="nil"/>
              <w:right w:val="double" w:sz="1" w:space="0" w:color="000000"/>
            </w:tcBorders>
            <w:shd w:val="clear" w:color="auto" w:fill="D9D9D9"/>
          </w:tcPr>
          <w:p w14:paraId="505EE8E0" w14:textId="77777777" w:rsidR="00402E55" w:rsidRPr="00AA712D" w:rsidRDefault="00402E55">
            <w:pPr>
              <w:pStyle w:val="TableParagraph"/>
              <w:rPr>
                <w:rFonts w:ascii="Arial" w:hAnsi="Arial" w:cs="Arial"/>
              </w:rPr>
            </w:pPr>
          </w:p>
        </w:tc>
        <w:tc>
          <w:tcPr>
            <w:tcW w:w="3263" w:type="dxa"/>
            <w:gridSpan w:val="3"/>
            <w:vMerge/>
            <w:tcBorders>
              <w:top w:val="nil"/>
              <w:left w:val="double" w:sz="1" w:space="0" w:color="000000"/>
            </w:tcBorders>
          </w:tcPr>
          <w:p w14:paraId="6418AC8B" w14:textId="77777777" w:rsidR="00402E55" w:rsidRPr="00AA712D" w:rsidRDefault="00402E55">
            <w:pPr>
              <w:rPr>
                <w:rFonts w:ascii="Arial" w:hAnsi="Arial" w:cs="Arial"/>
              </w:rPr>
            </w:pPr>
          </w:p>
        </w:tc>
      </w:tr>
      <w:tr w:rsidR="00402E55" w:rsidRPr="00AA712D" w14:paraId="7B7F0E98" w14:textId="77777777">
        <w:trPr>
          <w:trHeight w:val="194"/>
        </w:trPr>
        <w:tc>
          <w:tcPr>
            <w:tcW w:w="1746" w:type="dxa"/>
            <w:gridSpan w:val="2"/>
            <w:vMerge/>
            <w:tcBorders>
              <w:top w:val="nil"/>
            </w:tcBorders>
            <w:shd w:val="clear" w:color="auto" w:fill="D9D9D9"/>
          </w:tcPr>
          <w:p w14:paraId="1C170DCA" w14:textId="77777777" w:rsidR="00402E55" w:rsidRPr="00AA712D" w:rsidRDefault="00402E55">
            <w:pPr>
              <w:rPr>
                <w:rFonts w:ascii="Arial" w:hAnsi="Arial" w:cs="Arial"/>
              </w:rPr>
            </w:pPr>
          </w:p>
        </w:tc>
        <w:tc>
          <w:tcPr>
            <w:tcW w:w="620" w:type="dxa"/>
            <w:gridSpan w:val="3"/>
          </w:tcPr>
          <w:p w14:paraId="3B78D1A1" w14:textId="77777777" w:rsidR="00402E55" w:rsidRPr="00AA712D" w:rsidRDefault="00402E55">
            <w:pPr>
              <w:pStyle w:val="TableParagraph"/>
              <w:rPr>
                <w:rFonts w:ascii="Arial" w:hAnsi="Arial" w:cs="Arial"/>
              </w:rPr>
            </w:pPr>
          </w:p>
        </w:tc>
        <w:tc>
          <w:tcPr>
            <w:tcW w:w="201" w:type="dxa"/>
            <w:shd w:val="clear" w:color="auto" w:fill="D9D9D9"/>
          </w:tcPr>
          <w:p w14:paraId="250EDFC3" w14:textId="77777777" w:rsidR="00402E55" w:rsidRPr="00AA712D" w:rsidRDefault="003D1961">
            <w:pPr>
              <w:pStyle w:val="TableParagraph"/>
              <w:spacing w:before="18" w:line="157" w:lineRule="exact"/>
              <w:ind w:left="91"/>
              <w:rPr>
                <w:rFonts w:ascii="Arial" w:hAnsi="Arial" w:cs="Arial"/>
              </w:rPr>
            </w:pPr>
            <w:r w:rsidRPr="00AA712D">
              <w:rPr>
                <w:rFonts w:ascii="Arial" w:hAnsi="Arial" w:cs="Arial"/>
              </w:rPr>
              <w:t>t</w:t>
            </w:r>
          </w:p>
        </w:tc>
        <w:tc>
          <w:tcPr>
            <w:tcW w:w="671" w:type="dxa"/>
            <w:gridSpan w:val="3"/>
          </w:tcPr>
          <w:p w14:paraId="46AB0040" w14:textId="77777777" w:rsidR="00402E55" w:rsidRPr="00AA712D" w:rsidRDefault="00402E55">
            <w:pPr>
              <w:pStyle w:val="TableParagraph"/>
              <w:rPr>
                <w:rFonts w:ascii="Arial" w:hAnsi="Arial" w:cs="Arial"/>
              </w:rPr>
            </w:pPr>
          </w:p>
        </w:tc>
        <w:tc>
          <w:tcPr>
            <w:tcW w:w="218" w:type="dxa"/>
            <w:shd w:val="clear" w:color="auto" w:fill="D9D9D9"/>
          </w:tcPr>
          <w:p w14:paraId="29356ADF" w14:textId="77777777" w:rsidR="00402E55" w:rsidRPr="00AA712D" w:rsidRDefault="003D1961">
            <w:pPr>
              <w:pStyle w:val="TableParagraph"/>
              <w:spacing w:before="18" w:line="157" w:lineRule="exact"/>
              <w:ind w:left="58"/>
              <w:rPr>
                <w:rFonts w:ascii="Arial" w:hAnsi="Arial" w:cs="Arial"/>
              </w:rPr>
            </w:pPr>
            <w:r w:rsidRPr="00AA712D">
              <w:rPr>
                <w:rFonts w:ascii="Arial" w:hAnsi="Arial" w:cs="Arial"/>
              </w:rPr>
              <w:t>m</w:t>
            </w:r>
          </w:p>
        </w:tc>
        <w:tc>
          <w:tcPr>
            <w:tcW w:w="643" w:type="dxa"/>
            <w:gridSpan w:val="3"/>
          </w:tcPr>
          <w:p w14:paraId="0151BBC4" w14:textId="77777777" w:rsidR="00402E55" w:rsidRPr="00AA712D" w:rsidRDefault="00402E55">
            <w:pPr>
              <w:pStyle w:val="TableParagraph"/>
              <w:rPr>
                <w:rFonts w:ascii="Arial" w:hAnsi="Arial" w:cs="Arial"/>
              </w:rPr>
            </w:pPr>
          </w:p>
        </w:tc>
        <w:tc>
          <w:tcPr>
            <w:tcW w:w="229" w:type="dxa"/>
            <w:shd w:val="clear" w:color="auto" w:fill="D9D9D9"/>
          </w:tcPr>
          <w:p w14:paraId="379CFE02" w14:textId="77777777" w:rsidR="00402E55" w:rsidRPr="00AA712D" w:rsidRDefault="003D1961">
            <w:pPr>
              <w:pStyle w:val="TableParagraph"/>
              <w:spacing w:before="18" w:line="157" w:lineRule="exact"/>
              <w:ind w:left="70"/>
              <w:rPr>
                <w:rFonts w:ascii="Arial" w:hAnsi="Arial" w:cs="Arial"/>
              </w:rPr>
            </w:pPr>
            <w:r w:rsidRPr="00AA712D">
              <w:rPr>
                <w:rFonts w:ascii="Arial" w:hAnsi="Arial" w:cs="Arial"/>
              </w:rPr>
              <w:t>m</w:t>
            </w:r>
          </w:p>
        </w:tc>
        <w:tc>
          <w:tcPr>
            <w:tcW w:w="633" w:type="dxa"/>
            <w:gridSpan w:val="3"/>
          </w:tcPr>
          <w:p w14:paraId="1CC96839" w14:textId="77777777" w:rsidR="00402E55" w:rsidRPr="00AA712D" w:rsidRDefault="00402E55">
            <w:pPr>
              <w:pStyle w:val="TableParagraph"/>
              <w:rPr>
                <w:rFonts w:ascii="Arial" w:hAnsi="Arial" w:cs="Arial"/>
              </w:rPr>
            </w:pPr>
          </w:p>
        </w:tc>
        <w:tc>
          <w:tcPr>
            <w:tcW w:w="239" w:type="dxa"/>
            <w:shd w:val="clear" w:color="auto" w:fill="D9D9D9"/>
          </w:tcPr>
          <w:p w14:paraId="75B01B4F" w14:textId="77777777" w:rsidR="00402E55" w:rsidRPr="00AA712D" w:rsidRDefault="003D1961">
            <w:pPr>
              <w:pStyle w:val="TableParagraph"/>
              <w:spacing w:before="18" w:line="157" w:lineRule="exact"/>
              <w:ind w:left="81"/>
              <w:rPr>
                <w:rFonts w:ascii="Arial" w:hAnsi="Arial" w:cs="Arial"/>
              </w:rPr>
            </w:pPr>
            <w:r w:rsidRPr="00AA712D">
              <w:rPr>
                <w:rFonts w:ascii="Arial" w:hAnsi="Arial" w:cs="Arial"/>
              </w:rPr>
              <w:t>m</w:t>
            </w:r>
          </w:p>
        </w:tc>
        <w:tc>
          <w:tcPr>
            <w:tcW w:w="642" w:type="dxa"/>
            <w:gridSpan w:val="3"/>
          </w:tcPr>
          <w:p w14:paraId="0014A648" w14:textId="77777777" w:rsidR="00402E55" w:rsidRPr="00AA712D" w:rsidRDefault="00402E55">
            <w:pPr>
              <w:pStyle w:val="TableParagraph"/>
              <w:rPr>
                <w:rFonts w:ascii="Arial" w:hAnsi="Arial" w:cs="Arial"/>
              </w:rPr>
            </w:pPr>
          </w:p>
        </w:tc>
        <w:tc>
          <w:tcPr>
            <w:tcW w:w="195" w:type="dxa"/>
            <w:shd w:val="clear" w:color="auto" w:fill="D9D9D9"/>
          </w:tcPr>
          <w:p w14:paraId="333BBFF2" w14:textId="77777777" w:rsidR="00402E55" w:rsidRPr="00AA712D" w:rsidRDefault="003D1961">
            <w:pPr>
              <w:pStyle w:val="TableParagraph"/>
              <w:spacing w:before="18" w:line="157" w:lineRule="exact"/>
              <w:ind w:left="59"/>
              <w:rPr>
                <w:rFonts w:ascii="Arial" w:hAnsi="Arial" w:cs="Arial"/>
              </w:rPr>
            </w:pPr>
            <w:r w:rsidRPr="00AA712D">
              <w:rPr>
                <w:rFonts w:ascii="Arial" w:hAnsi="Arial" w:cs="Arial"/>
              </w:rPr>
              <w:t>m</w:t>
            </w:r>
          </w:p>
        </w:tc>
        <w:tc>
          <w:tcPr>
            <w:tcW w:w="400" w:type="dxa"/>
            <w:gridSpan w:val="2"/>
            <w:vMerge/>
            <w:tcBorders>
              <w:top w:val="nil"/>
              <w:right w:val="double" w:sz="1" w:space="0" w:color="000000"/>
            </w:tcBorders>
            <w:shd w:val="clear" w:color="auto" w:fill="D9D9D9"/>
          </w:tcPr>
          <w:p w14:paraId="163F6BB4" w14:textId="77777777" w:rsidR="00402E55" w:rsidRPr="00AA712D" w:rsidRDefault="00402E55">
            <w:pPr>
              <w:rPr>
                <w:rFonts w:ascii="Arial" w:hAnsi="Arial" w:cs="Arial"/>
              </w:rPr>
            </w:pPr>
          </w:p>
        </w:tc>
        <w:tc>
          <w:tcPr>
            <w:tcW w:w="3263" w:type="dxa"/>
            <w:gridSpan w:val="3"/>
            <w:vMerge/>
            <w:tcBorders>
              <w:top w:val="nil"/>
              <w:left w:val="double" w:sz="1" w:space="0" w:color="000000"/>
            </w:tcBorders>
          </w:tcPr>
          <w:p w14:paraId="1A138FC4" w14:textId="77777777" w:rsidR="00402E55" w:rsidRPr="00AA712D" w:rsidRDefault="00402E55">
            <w:pPr>
              <w:rPr>
                <w:rFonts w:ascii="Arial" w:hAnsi="Arial" w:cs="Arial"/>
              </w:rPr>
            </w:pPr>
          </w:p>
        </w:tc>
      </w:tr>
    </w:tbl>
    <w:p w14:paraId="545FC67E" w14:textId="77777777" w:rsidR="00402E55" w:rsidRPr="00AA712D" w:rsidRDefault="00402E55">
      <w:pPr>
        <w:pStyle w:val="Telobesedila"/>
        <w:rPr>
          <w:rFonts w:ascii="Arial" w:hAnsi="Arial" w:cs="Arial"/>
          <w:sz w:val="22"/>
          <w:szCs w:val="22"/>
        </w:rPr>
      </w:pPr>
    </w:p>
    <w:p w14:paraId="794EB18D" w14:textId="77777777" w:rsidR="00402E55" w:rsidRPr="00AA712D" w:rsidRDefault="00402E55">
      <w:pPr>
        <w:pStyle w:val="Telobesedila"/>
        <w:spacing w:before="7" w:after="1"/>
        <w:rPr>
          <w:rFonts w:ascii="Arial" w:hAnsi="Arial" w:cs="Arial"/>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7"/>
        <w:gridCol w:w="2869"/>
        <w:gridCol w:w="858"/>
        <w:gridCol w:w="3513"/>
      </w:tblGrid>
      <w:tr w:rsidR="00402E55" w:rsidRPr="00AA712D" w14:paraId="2F396929" w14:textId="77777777">
        <w:trPr>
          <w:trHeight w:val="547"/>
        </w:trPr>
        <w:tc>
          <w:tcPr>
            <w:tcW w:w="9707" w:type="dxa"/>
            <w:gridSpan w:val="4"/>
            <w:tcBorders>
              <w:bottom w:val="single" w:sz="34" w:space="0" w:color="FFFFFF"/>
            </w:tcBorders>
            <w:shd w:val="clear" w:color="auto" w:fill="D9D9D9"/>
          </w:tcPr>
          <w:p w14:paraId="5AFE6FFF" w14:textId="77777777" w:rsidR="00402E55" w:rsidRPr="00AA712D" w:rsidRDefault="003D1961">
            <w:pPr>
              <w:pStyle w:val="TableParagraph"/>
              <w:spacing w:before="60"/>
              <w:ind w:left="2726" w:right="2729"/>
              <w:jc w:val="center"/>
              <w:rPr>
                <w:rFonts w:ascii="Arial" w:hAnsi="Arial" w:cs="Arial"/>
                <w:b/>
              </w:rPr>
            </w:pPr>
            <w:r w:rsidRPr="00AA712D">
              <w:rPr>
                <w:rFonts w:ascii="Arial" w:hAnsi="Arial" w:cs="Arial"/>
                <w:b/>
              </w:rPr>
              <w:t>OBOROŽITEV, VOZILA IN SEZNAM OBČUTLJIVE OPREME</w:t>
            </w:r>
          </w:p>
          <w:p w14:paraId="6E1B7A8D" w14:textId="44B82492" w:rsidR="00402E55" w:rsidRPr="00AA712D" w:rsidRDefault="003D1961" w:rsidP="00C27FF3">
            <w:pPr>
              <w:pStyle w:val="TableParagraph"/>
              <w:spacing w:before="14"/>
              <w:ind w:left="2697" w:right="2729"/>
              <w:jc w:val="center"/>
              <w:rPr>
                <w:rFonts w:ascii="Arial" w:hAnsi="Arial" w:cs="Arial"/>
                <w:b/>
                <w:i/>
              </w:rPr>
            </w:pPr>
            <w:r w:rsidRPr="00AA712D">
              <w:rPr>
                <w:rFonts w:ascii="Arial" w:hAnsi="Arial" w:cs="Arial"/>
                <w:b/>
                <w:i/>
              </w:rPr>
              <w:t xml:space="preserve">(Samo za obvestilo ali zahtevke za </w:t>
            </w:r>
            <w:r w:rsidR="00C27FF3">
              <w:rPr>
                <w:rFonts w:ascii="Arial" w:hAnsi="Arial" w:cs="Arial"/>
                <w:b/>
                <w:i/>
              </w:rPr>
              <w:t>enkrat</w:t>
            </w:r>
            <w:r w:rsidRPr="00AA712D">
              <w:rPr>
                <w:rFonts w:ascii="Arial" w:hAnsi="Arial" w:cs="Arial"/>
                <w:b/>
                <w:i/>
              </w:rPr>
              <w:t>no dovoljenje)</w:t>
            </w:r>
          </w:p>
        </w:tc>
      </w:tr>
      <w:tr w:rsidR="00402E55" w:rsidRPr="00AA712D" w14:paraId="263FA73C" w14:textId="77777777">
        <w:trPr>
          <w:trHeight w:val="412"/>
        </w:trPr>
        <w:tc>
          <w:tcPr>
            <w:tcW w:w="2467" w:type="dxa"/>
            <w:tcBorders>
              <w:top w:val="single" w:sz="34" w:space="0" w:color="FFFFFF"/>
            </w:tcBorders>
            <w:shd w:val="clear" w:color="auto" w:fill="D9D9D9"/>
          </w:tcPr>
          <w:p w14:paraId="48842023" w14:textId="77777777" w:rsidR="00402E55" w:rsidRPr="00AA712D" w:rsidRDefault="003D1961">
            <w:pPr>
              <w:pStyle w:val="TableParagraph"/>
              <w:spacing w:before="2"/>
              <w:ind w:left="578" w:right="578"/>
              <w:jc w:val="center"/>
              <w:rPr>
                <w:rFonts w:ascii="Arial" w:hAnsi="Arial" w:cs="Arial"/>
                <w:b/>
              </w:rPr>
            </w:pPr>
            <w:r w:rsidRPr="00AA712D">
              <w:rPr>
                <w:rFonts w:ascii="Arial" w:hAnsi="Arial" w:cs="Arial"/>
                <w:b/>
              </w:rPr>
              <w:t>(40)</w:t>
            </w:r>
          </w:p>
          <w:p w14:paraId="0FD1BB2E" w14:textId="77777777" w:rsidR="00402E55" w:rsidRPr="00AA712D" w:rsidRDefault="003D1961">
            <w:pPr>
              <w:pStyle w:val="TableParagraph"/>
              <w:spacing w:before="19" w:line="177" w:lineRule="exact"/>
              <w:ind w:left="578" w:right="578"/>
              <w:jc w:val="center"/>
              <w:rPr>
                <w:rFonts w:ascii="Arial" w:hAnsi="Arial" w:cs="Arial"/>
                <w:b/>
              </w:rPr>
            </w:pPr>
            <w:r w:rsidRPr="00AA712D">
              <w:rPr>
                <w:rFonts w:ascii="Arial" w:hAnsi="Arial" w:cs="Arial"/>
                <w:b/>
              </w:rPr>
              <w:t>Vrsta opreme</w:t>
            </w:r>
          </w:p>
        </w:tc>
        <w:tc>
          <w:tcPr>
            <w:tcW w:w="2869" w:type="dxa"/>
            <w:tcBorders>
              <w:top w:val="single" w:sz="34" w:space="0" w:color="FFFFFF"/>
            </w:tcBorders>
            <w:shd w:val="clear" w:color="auto" w:fill="D9D9D9"/>
          </w:tcPr>
          <w:p w14:paraId="7C068CBA" w14:textId="77777777" w:rsidR="00402E55" w:rsidRPr="00AA712D" w:rsidRDefault="003D1961">
            <w:pPr>
              <w:pStyle w:val="TableParagraph"/>
              <w:spacing w:before="2"/>
              <w:ind w:left="654" w:right="648"/>
              <w:jc w:val="center"/>
              <w:rPr>
                <w:rFonts w:ascii="Arial" w:hAnsi="Arial" w:cs="Arial"/>
                <w:b/>
              </w:rPr>
            </w:pPr>
            <w:r w:rsidRPr="00AA712D">
              <w:rPr>
                <w:rFonts w:ascii="Arial" w:hAnsi="Arial" w:cs="Arial"/>
                <w:b/>
              </w:rPr>
              <w:t>(41)</w:t>
            </w:r>
          </w:p>
          <w:p w14:paraId="2251C48B" w14:textId="77777777" w:rsidR="00402E55" w:rsidRPr="00AA712D" w:rsidRDefault="003D1961">
            <w:pPr>
              <w:pStyle w:val="TableParagraph"/>
              <w:spacing w:before="19" w:line="177" w:lineRule="exact"/>
              <w:ind w:left="654" w:right="655"/>
              <w:jc w:val="center"/>
              <w:rPr>
                <w:rFonts w:ascii="Arial" w:hAnsi="Arial" w:cs="Arial"/>
                <w:b/>
              </w:rPr>
            </w:pPr>
            <w:r w:rsidRPr="00AA712D">
              <w:rPr>
                <w:rFonts w:ascii="Arial" w:hAnsi="Arial" w:cs="Arial"/>
                <w:b/>
              </w:rPr>
              <w:t>Opis opreme</w:t>
            </w:r>
          </w:p>
        </w:tc>
        <w:tc>
          <w:tcPr>
            <w:tcW w:w="858" w:type="dxa"/>
            <w:tcBorders>
              <w:top w:val="single" w:sz="34" w:space="0" w:color="FFFFFF"/>
            </w:tcBorders>
            <w:shd w:val="clear" w:color="auto" w:fill="D9D9D9"/>
          </w:tcPr>
          <w:p w14:paraId="35EDBD79" w14:textId="77777777" w:rsidR="00402E55" w:rsidRPr="00AA712D" w:rsidRDefault="003D1961">
            <w:pPr>
              <w:pStyle w:val="TableParagraph"/>
              <w:spacing w:before="2"/>
              <w:ind w:left="94" w:right="94"/>
              <w:jc w:val="center"/>
              <w:rPr>
                <w:rFonts w:ascii="Arial" w:hAnsi="Arial" w:cs="Arial"/>
                <w:b/>
              </w:rPr>
            </w:pPr>
            <w:r w:rsidRPr="00AA712D">
              <w:rPr>
                <w:rFonts w:ascii="Arial" w:hAnsi="Arial" w:cs="Arial"/>
                <w:b/>
              </w:rPr>
              <w:t>(42)</w:t>
            </w:r>
          </w:p>
          <w:p w14:paraId="7C8A8E8A" w14:textId="77777777" w:rsidR="00402E55" w:rsidRPr="00AA712D" w:rsidRDefault="003D1961">
            <w:pPr>
              <w:pStyle w:val="TableParagraph"/>
              <w:spacing w:before="19" w:line="177" w:lineRule="exact"/>
              <w:ind w:left="94" w:right="94"/>
              <w:jc w:val="center"/>
              <w:rPr>
                <w:rFonts w:ascii="Arial" w:hAnsi="Arial" w:cs="Arial"/>
                <w:b/>
              </w:rPr>
            </w:pPr>
            <w:r w:rsidRPr="00AA712D">
              <w:rPr>
                <w:rFonts w:ascii="Arial" w:hAnsi="Arial" w:cs="Arial"/>
                <w:b/>
              </w:rPr>
              <w:t>Količina (št. kosov)</w:t>
            </w:r>
          </w:p>
        </w:tc>
        <w:tc>
          <w:tcPr>
            <w:tcW w:w="3513" w:type="dxa"/>
            <w:tcBorders>
              <w:top w:val="single" w:sz="34" w:space="0" w:color="FFFFFF"/>
            </w:tcBorders>
            <w:shd w:val="clear" w:color="auto" w:fill="D9D9D9"/>
          </w:tcPr>
          <w:p w14:paraId="6A8B3E30" w14:textId="77777777" w:rsidR="00402E55" w:rsidRPr="00AA712D" w:rsidRDefault="003D1961">
            <w:pPr>
              <w:pStyle w:val="TableParagraph"/>
              <w:spacing w:before="2"/>
              <w:ind w:left="1444" w:right="1436"/>
              <w:jc w:val="center"/>
              <w:rPr>
                <w:rFonts w:ascii="Arial" w:hAnsi="Arial" w:cs="Arial"/>
                <w:b/>
              </w:rPr>
            </w:pPr>
            <w:r w:rsidRPr="00AA712D">
              <w:rPr>
                <w:rFonts w:ascii="Arial" w:hAnsi="Arial" w:cs="Arial"/>
                <w:b/>
              </w:rPr>
              <w:t>(43)</w:t>
            </w:r>
          </w:p>
          <w:p w14:paraId="7ADDB397" w14:textId="77777777" w:rsidR="00402E55" w:rsidRPr="00AA712D" w:rsidRDefault="003D1961">
            <w:pPr>
              <w:pStyle w:val="TableParagraph"/>
              <w:spacing w:before="19" w:line="177" w:lineRule="exact"/>
              <w:ind w:left="1444" w:right="1440"/>
              <w:jc w:val="center"/>
              <w:rPr>
                <w:rFonts w:ascii="Arial" w:hAnsi="Arial" w:cs="Arial"/>
                <w:b/>
              </w:rPr>
            </w:pPr>
            <w:r w:rsidRPr="00AA712D">
              <w:rPr>
                <w:rFonts w:ascii="Arial" w:hAnsi="Arial" w:cs="Arial"/>
                <w:b/>
              </w:rPr>
              <w:t>Opombe</w:t>
            </w:r>
          </w:p>
        </w:tc>
      </w:tr>
      <w:tr w:rsidR="00402E55" w:rsidRPr="00AA712D" w14:paraId="4F0F82B4" w14:textId="77777777">
        <w:trPr>
          <w:trHeight w:val="258"/>
        </w:trPr>
        <w:tc>
          <w:tcPr>
            <w:tcW w:w="2467" w:type="dxa"/>
          </w:tcPr>
          <w:p w14:paraId="72FF7A8A" w14:textId="77777777" w:rsidR="00402E55" w:rsidRPr="00AA712D" w:rsidRDefault="00402E55">
            <w:pPr>
              <w:pStyle w:val="TableParagraph"/>
              <w:rPr>
                <w:rFonts w:ascii="Arial" w:hAnsi="Arial" w:cs="Arial"/>
              </w:rPr>
            </w:pPr>
          </w:p>
        </w:tc>
        <w:tc>
          <w:tcPr>
            <w:tcW w:w="2869" w:type="dxa"/>
          </w:tcPr>
          <w:p w14:paraId="4E0D06DA" w14:textId="77777777" w:rsidR="00402E55" w:rsidRPr="00AA712D" w:rsidRDefault="00402E55">
            <w:pPr>
              <w:pStyle w:val="TableParagraph"/>
              <w:rPr>
                <w:rFonts w:ascii="Arial" w:hAnsi="Arial" w:cs="Arial"/>
              </w:rPr>
            </w:pPr>
          </w:p>
        </w:tc>
        <w:tc>
          <w:tcPr>
            <w:tcW w:w="858" w:type="dxa"/>
          </w:tcPr>
          <w:p w14:paraId="64CCC9D0" w14:textId="77777777" w:rsidR="00402E55" w:rsidRPr="00AA712D" w:rsidRDefault="00402E55">
            <w:pPr>
              <w:pStyle w:val="TableParagraph"/>
              <w:rPr>
                <w:rFonts w:ascii="Arial" w:hAnsi="Arial" w:cs="Arial"/>
              </w:rPr>
            </w:pPr>
          </w:p>
        </w:tc>
        <w:tc>
          <w:tcPr>
            <w:tcW w:w="3513" w:type="dxa"/>
          </w:tcPr>
          <w:p w14:paraId="1F670AA1" w14:textId="77777777" w:rsidR="00402E55" w:rsidRPr="00AA712D" w:rsidRDefault="00402E55">
            <w:pPr>
              <w:pStyle w:val="TableParagraph"/>
              <w:rPr>
                <w:rFonts w:ascii="Arial" w:hAnsi="Arial" w:cs="Arial"/>
              </w:rPr>
            </w:pPr>
          </w:p>
        </w:tc>
      </w:tr>
      <w:tr w:rsidR="00402E55" w:rsidRPr="00AA712D" w14:paraId="6217FCD7" w14:textId="77777777">
        <w:trPr>
          <w:trHeight w:val="258"/>
        </w:trPr>
        <w:tc>
          <w:tcPr>
            <w:tcW w:w="2467" w:type="dxa"/>
          </w:tcPr>
          <w:p w14:paraId="2116006B" w14:textId="77777777" w:rsidR="00402E55" w:rsidRPr="00AA712D" w:rsidRDefault="00402E55">
            <w:pPr>
              <w:pStyle w:val="TableParagraph"/>
              <w:rPr>
                <w:rFonts w:ascii="Arial" w:hAnsi="Arial" w:cs="Arial"/>
              </w:rPr>
            </w:pPr>
          </w:p>
        </w:tc>
        <w:tc>
          <w:tcPr>
            <w:tcW w:w="2869" w:type="dxa"/>
          </w:tcPr>
          <w:p w14:paraId="641AD838" w14:textId="77777777" w:rsidR="00402E55" w:rsidRPr="00AA712D" w:rsidRDefault="00402E55">
            <w:pPr>
              <w:pStyle w:val="TableParagraph"/>
              <w:rPr>
                <w:rFonts w:ascii="Arial" w:hAnsi="Arial" w:cs="Arial"/>
              </w:rPr>
            </w:pPr>
          </w:p>
        </w:tc>
        <w:tc>
          <w:tcPr>
            <w:tcW w:w="858" w:type="dxa"/>
          </w:tcPr>
          <w:p w14:paraId="74E5C3E4" w14:textId="77777777" w:rsidR="00402E55" w:rsidRPr="00AA712D" w:rsidRDefault="00402E55">
            <w:pPr>
              <w:pStyle w:val="TableParagraph"/>
              <w:rPr>
                <w:rFonts w:ascii="Arial" w:hAnsi="Arial" w:cs="Arial"/>
              </w:rPr>
            </w:pPr>
          </w:p>
        </w:tc>
        <w:tc>
          <w:tcPr>
            <w:tcW w:w="3513" w:type="dxa"/>
          </w:tcPr>
          <w:p w14:paraId="2D990315" w14:textId="77777777" w:rsidR="00402E55" w:rsidRPr="00AA712D" w:rsidRDefault="00402E55">
            <w:pPr>
              <w:pStyle w:val="TableParagraph"/>
              <w:rPr>
                <w:rFonts w:ascii="Arial" w:hAnsi="Arial" w:cs="Arial"/>
              </w:rPr>
            </w:pPr>
          </w:p>
        </w:tc>
      </w:tr>
      <w:tr w:rsidR="00402E55" w:rsidRPr="00AA712D" w14:paraId="63213FD6" w14:textId="77777777">
        <w:trPr>
          <w:trHeight w:val="258"/>
        </w:trPr>
        <w:tc>
          <w:tcPr>
            <w:tcW w:w="2467" w:type="dxa"/>
          </w:tcPr>
          <w:p w14:paraId="4D4BB77F" w14:textId="77777777" w:rsidR="00402E55" w:rsidRPr="00AA712D" w:rsidRDefault="00402E55">
            <w:pPr>
              <w:pStyle w:val="TableParagraph"/>
              <w:rPr>
                <w:rFonts w:ascii="Arial" w:hAnsi="Arial" w:cs="Arial"/>
              </w:rPr>
            </w:pPr>
          </w:p>
        </w:tc>
        <w:tc>
          <w:tcPr>
            <w:tcW w:w="2869" w:type="dxa"/>
          </w:tcPr>
          <w:p w14:paraId="6CCB527C" w14:textId="77777777" w:rsidR="00402E55" w:rsidRPr="00AA712D" w:rsidRDefault="00402E55">
            <w:pPr>
              <w:pStyle w:val="TableParagraph"/>
              <w:rPr>
                <w:rFonts w:ascii="Arial" w:hAnsi="Arial" w:cs="Arial"/>
              </w:rPr>
            </w:pPr>
          </w:p>
        </w:tc>
        <w:tc>
          <w:tcPr>
            <w:tcW w:w="858" w:type="dxa"/>
          </w:tcPr>
          <w:p w14:paraId="4F284699" w14:textId="77777777" w:rsidR="00402E55" w:rsidRPr="00AA712D" w:rsidRDefault="00402E55">
            <w:pPr>
              <w:pStyle w:val="TableParagraph"/>
              <w:rPr>
                <w:rFonts w:ascii="Arial" w:hAnsi="Arial" w:cs="Arial"/>
              </w:rPr>
            </w:pPr>
          </w:p>
        </w:tc>
        <w:tc>
          <w:tcPr>
            <w:tcW w:w="3513" w:type="dxa"/>
          </w:tcPr>
          <w:p w14:paraId="5729369E" w14:textId="77777777" w:rsidR="00402E55" w:rsidRPr="00AA712D" w:rsidRDefault="00402E55">
            <w:pPr>
              <w:pStyle w:val="TableParagraph"/>
              <w:rPr>
                <w:rFonts w:ascii="Arial" w:hAnsi="Arial" w:cs="Arial"/>
              </w:rPr>
            </w:pPr>
          </w:p>
        </w:tc>
      </w:tr>
      <w:tr w:rsidR="00402E55" w:rsidRPr="00AA712D" w14:paraId="2CA90244" w14:textId="77777777">
        <w:trPr>
          <w:trHeight w:val="258"/>
        </w:trPr>
        <w:tc>
          <w:tcPr>
            <w:tcW w:w="2467" w:type="dxa"/>
          </w:tcPr>
          <w:p w14:paraId="0D9AD8ED" w14:textId="77777777" w:rsidR="00402E55" w:rsidRPr="00AA712D" w:rsidRDefault="00402E55">
            <w:pPr>
              <w:pStyle w:val="TableParagraph"/>
              <w:rPr>
                <w:rFonts w:ascii="Arial" w:hAnsi="Arial" w:cs="Arial"/>
              </w:rPr>
            </w:pPr>
          </w:p>
        </w:tc>
        <w:tc>
          <w:tcPr>
            <w:tcW w:w="2869" w:type="dxa"/>
          </w:tcPr>
          <w:p w14:paraId="0880A9F5" w14:textId="77777777" w:rsidR="00402E55" w:rsidRPr="00AA712D" w:rsidRDefault="00402E55">
            <w:pPr>
              <w:pStyle w:val="TableParagraph"/>
              <w:rPr>
                <w:rFonts w:ascii="Arial" w:hAnsi="Arial" w:cs="Arial"/>
              </w:rPr>
            </w:pPr>
          </w:p>
        </w:tc>
        <w:tc>
          <w:tcPr>
            <w:tcW w:w="858" w:type="dxa"/>
          </w:tcPr>
          <w:p w14:paraId="4B04D5C6" w14:textId="77777777" w:rsidR="00402E55" w:rsidRPr="00AA712D" w:rsidRDefault="00402E55">
            <w:pPr>
              <w:pStyle w:val="TableParagraph"/>
              <w:rPr>
                <w:rFonts w:ascii="Arial" w:hAnsi="Arial" w:cs="Arial"/>
              </w:rPr>
            </w:pPr>
          </w:p>
        </w:tc>
        <w:tc>
          <w:tcPr>
            <w:tcW w:w="3513" w:type="dxa"/>
          </w:tcPr>
          <w:p w14:paraId="1389E87F" w14:textId="77777777" w:rsidR="00402E55" w:rsidRPr="00AA712D" w:rsidRDefault="00402E55">
            <w:pPr>
              <w:pStyle w:val="TableParagraph"/>
              <w:rPr>
                <w:rFonts w:ascii="Arial" w:hAnsi="Arial" w:cs="Arial"/>
              </w:rPr>
            </w:pPr>
          </w:p>
        </w:tc>
      </w:tr>
      <w:tr w:rsidR="00402E55" w:rsidRPr="00AA712D" w14:paraId="7D474EEC" w14:textId="77777777">
        <w:trPr>
          <w:trHeight w:val="258"/>
        </w:trPr>
        <w:tc>
          <w:tcPr>
            <w:tcW w:w="2467" w:type="dxa"/>
          </w:tcPr>
          <w:p w14:paraId="6AC8B208" w14:textId="77777777" w:rsidR="00402E55" w:rsidRPr="00AA712D" w:rsidRDefault="00402E55">
            <w:pPr>
              <w:pStyle w:val="TableParagraph"/>
              <w:rPr>
                <w:rFonts w:ascii="Arial" w:hAnsi="Arial" w:cs="Arial"/>
              </w:rPr>
            </w:pPr>
          </w:p>
        </w:tc>
        <w:tc>
          <w:tcPr>
            <w:tcW w:w="2869" w:type="dxa"/>
          </w:tcPr>
          <w:p w14:paraId="3062DA1D" w14:textId="77777777" w:rsidR="00402E55" w:rsidRPr="00AA712D" w:rsidRDefault="00402E55">
            <w:pPr>
              <w:pStyle w:val="TableParagraph"/>
              <w:rPr>
                <w:rFonts w:ascii="Arial" w:hAnsi="Arial" w:cs="Arial"/>
              </w:rPr>
            </w:pPr>
          </w:p>
        </w:tc>
        <w:tc>
          <w:tcPr>
            <w:tcW w:w="858" w:type="dxa"/>
          </w:tcPr>
          <w:p w14:paraId="5B565217" w14:textId="77777777" w:rsidR="00402E55" w:rsidRPr="00AA712D" w:rsidRDefault="00402E55">
            <w:pPr>
              <w:pStyle w:val="TableParagraph"/>
              <w:rPr>
                <w:rFonts w:ascii="Arial" w:hAnsi="Arial" w:cs="Arial"/>
              </w:rPr>
            </w:pPr>
          </w:p>
        </w:tc>
        <w:tc>
          <w:tcPr>
            <w:tcW w:w="3513" w:type="dxa"/>
          </w:tcPr>
          <w:p w14:paraId="1998281B" w14:textId="77777777" w:rsidR="00402E55" w:rsidRPr="00AA712D" w:rsidRDefault="00402E55">
            <w:pPr>
              <w:pStyle w:val="TableParagraph"/>
              <w:rPr>
                <w:rFonts w:ascii="Arial" w:hAnsi="Arial" w:cs="Arial"/>
              </w:rPr>
            </w:pPr>
          </w:p>
        </w:tc>
      </w:tr>
    </w:tbl>
    <w:p w14:paraId="33ABC000" w14:textId="77777777" w:rsidR="00402E55" w:rsidRPr="00AA712D" w:rsidRDefault="00402E55">
      <w:pPr>
        <w:pStyle w:val="Telobesedila"/>
        <w:rPr>
          <w:rFonts w:ascii="Arial" w:hAnsi="Arial" w:cs="Arial"/>
          <w:sz w:val="22"/>
          <w:szCs w:val="22"/>
        </w:rPr>
      </w:pPr>
    </w:p>
    <w:p w14:paraId="5EF19B09" w14:textId="77777777" w:rsidR="00402E55" w:rsidRPr="00AA712D" w:rsidRDefault="00402E55">
      <w:pPr>
        <w:pStyle w:val="Telobesedila"/>
        <w:spacing w:before="7"/>
        <w:rPr>
          <w:rFonts w:ascii="Arial" w:hAnsi="Arial" w:cs="Arial"/>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9"/>
        <w:gridCol w:w="652"/>
        <w:gridCol w:w="652"/>
        <w:gridCol w:w="2969"/>
        <w:gridCol w:w="855"/>
        <w:gridCol w:w="576"/>
        <w:gridCol w:w="652"/>
        <w:gridCol w:w="898"/>
        <w:gridCol w:w="1763"/>
      </w:tblGrid>
      <w:tr w:rsidR="00402E55" w:rsidRPr="00AA712D" w14:paraId="060F381F" w14:textId="77777777">
        <w:trPr>
          <w:trHeight w:val="456"/>
        </w:trPr>
        <w:tc>
          <w:tcPr>
            <w:tcW w:w="9706" w:type="dxa"/>
            <w:gridSpan w:val="9"/>
            <w:tcBorders>
              <w:bottom w:val="double" w:sz="1" w:space="0" w:color="000000"/>
            </w:tcBorders>
            <w:shd w:val="clear" w:color="auto" w:fill="FF0000"/>
          </w:tcPr>
          <w:p w14:paraId="75D59CB5" w14:textId="77777777" w:rsidR="00402E55" w:rsidRPr="00AA712D" w:rsidRDefault="003D1961">
            <w:pPr>
              <w:pStyle w:val="TableParagraph"/>
              <w:spacing w:before="42"/>
              <w:ind w:left="3577" w:right="3560"/>
              <w:jc w:val="center"/>
              <w:rPr>
                <w:rFonts w:ascii="Arial" w:hAnsi="Arial" w:cs="Arial"/>
                <w:b/>
              </w:rPr>
            </w:pPr>
            <w:r w:rsidRPr="00AA712D">
              <w:rPr>
                <w:rFonts w:ascii="Arial" w:hAnsi="Arial" w:cs="Arial"/>
                <w:b/>
              </w:rPr>
              <w:t>SEZNAM NEVARNEGA BLAGA</w:t>
            </w:r>
          </w:p>
          <w:p w14:paraId="1EE9AFEF" w14:textId="05B8A72F" w:rsidR="00402E55" w:rsidRPr="00AA712D" w:rsidRDefault="003D1961" w:rsidP="00C27FF3">
            <w:pPr>
              <w:pStyle w:val="TableParagraph"/>
              <w:spacing w:before="24"/>
              <w:ind w:left="3577" w:right="3588"/>
              <w:jc w:val="center"/>
              <w:rPr>
                <w:rFonts w:ascii="Arial" w:hAnsi="Arial" w:cs="Arial"/>
                <w:b/>
                <w:i/>
              </w:rPr>
            </w:pPr>
            <w:r w:rsidRPr="00AA712D">
              <w:rPr>
                <w:rFonts w:ascii="Arial" w:hAnsi="Arial" w:cs="Arial"/>
                <w:b/>
                <w:i/>
              </w:rPr>
              <w:t xml:space="preserve">(Samo za obvestilo ali zahtevke za </w:t>
            </w:r>
            <w:r w:rsidR="00C27FF3">
              <w:rPr>
                <w:rFonts w:ascii="Arial" w:hAnsi="Arial" w:cs="Arial"/>
                <w:b/>
                <w:i/>
              </w:rPr>
              <w:t>enkrat</w:t>
            </w:r>
            <w:r w:rsidRPr="00AA712D">
              <w:rPr>
                <w:rFonts w:ascii="Arial" w:hAnsi="Arial" w:cs="Arial"/>
                <w:b/>
                <w:i/>
              </w:rPr>
              <w:t>no dovoljenje)</w:t>
            </w:r>
          </w:p>
        </w:tc>
      </w:tr>
      <w:tr w:rsidR="00402E55" w:rsidRPr="00AA712D" w14:paraId="1E84391C" w14:textId="77777777" w:rsidTr="00D25C50">
        <w:trPr>
          <w:trHeight w:val="197"/>
        </w:trPr>
        <w:tc>
          <w:tcPr>
            <w:tcW w:w="689" w:type="dxa"/>
            <w:tcBorders>
              <w:top w:val="double" w:sz="1" w:space="0" w:color="000000"/>
              <w:bottom w:val="nil"/>
            </w:tcBorders>
          </w:tcPr>
          <w:p w14:paraId="10E8BE01" w14:textId="77777777" w:rsidR="00402E55" w:rsidRPr="00AA712D" w:rsidRDefault="003D1961">
            <w:pPr>
              <w:pStyle w:val="TableParagraph"/>
              <w:spacing w:before="17"/>
              <w:ind w:left="18" w:right="4"/>
              <w:jc w:val="center"/>
              <w:rPr>
                <w:rFonts w:ascii="Arial" w:hAnsi="Arial" w:cs="Arial"/>
                <w:b/>
              </w:rPr>
            </w:pPr>
            <w:r w:rsidRPr="00AA712D">
              <w:rPr>
                <w:rFonts w:ascii="Arial" w:hAnsi="Arial" w:cs="Arial"/>
                <w:b/>
              </w:rPr>
              <w:t>(44)</w:t>
            </w:r>
          </w:p>
        </w:tc>
        <w:tc>
          <w:tcPr>
            <w:tcW w:w="652" w:type="dxa"/>
            <w:tcBorders>
              <w:top w:val="double" w:sz="1" w:space="0" w:color="000000"/>
              <w:bottom w:val="nil"/>
            </w:tcBorders>
          </w:tcPr>
          <w:p w14:paraId="4BCDDD71" w14:textId="77777777" w:rsidR="00402E55" w:rsidRPr="00AA712D" w:rsidRDefault="003D1961">
            <w:pPr>
              <w:pStyle w:val="TableParagraph"/>
              <w:spacing w:before="17"/>
              <w:ind w:left="19" w:right="4"/>
              <w:jc w:val="center"/>
              <w:rPr>
                <w:rFonts w:ascii="Arial" w:hAnsi="Arial" w:cs="Arial"/>
                <w:b/>
              </w:rPr>
            </w:pPr>
            <w:r w:rsidRPr="00AA712D">
              <w:rPr>
                <w:rFonts w:ascii="Arial" w:hAnsi="Arial" w:cs="Arial"/>
                <w:b/>
              </w:rPr>
              <w:t>(45)</w:t>
            </w:r>
          </w:p>
        </w:tc>
        <w:tc>
          <w:tcPr>
            <w:tcW w:w="652" w:type="dxa"/>
            <w:tcBorders>
              <w:top w:val="double" w:sz="1" w:space="0" w:color="000000"/>
              <w:bottom w:val="nil"/>
            </w:tcBorders>
          </w:tcPr>
          <w:p w14:paraId="33B510EB" w14:textId="77777777" w:rsidR="00402E55" w:rsidRPr="00AA712D" w:rsidRDefault="003D1961">
            <w:pPr>
              <w:pStyle w:val="TableParagraph"/>
              <w:spacing w:before="17"/>
              <w:ind w:left="20" w:right="4"/>
              <w:jc w:val="center"/>
              <w:rPr>
                <w:rFonts w:ascii="Arial" w:hAnsi="Arial" w:cs="Arial"/>
                <w:b/>
              </w:rPr>
            </w:pPr>
            <w:r w:rsidRPr="00AA712D">
              <w:rPr>
                <w:rFonts w:ascii="Arial" w:hAnsi="Arial" w:cs="Arial"/>
                <w:b/>
              </w:rPr>
              <w:t>(46)</w:t>
            </w:r>
          </w:p>
        </w:tc>
        <w:tc>
          <w:tcPr>
            <w:tcW w:w="2969" w:type="dxa"/>
            <w:tcBorders>
              <w:top w:val="double" w:sz="1" w:space="0" w:color="000000"/>
              <w:bottom w:val="nil"/>
            </w:tcBorders>
          </w:tcPr>
          <w:p w14:paraId="4456CB2E" w14:textId="77777777" w:rsidR="00402E55" w:rsidRPr="00AA712D" w:rsidRDefault="003D1961">
            <w:pPr>
              <w:pStyle w:val="TableParagraph"/>
              <w:spacing w:before="17"/>
              <w:ind w:left="818" w:right="826"/>
              <w:jc w:val="center"/>
              <w:rPr>
                <w:rFonts w:ascii="Arial" w:hAnsi="Arial" w:cs="Arial"/>
                <w:b/>
              </w:rPr>
            </w:pPr>
            <w:r w:rsidRPr="00AA712D">
              <w:rPr>
                <w:rFonts w:ascii="Arial" w:hAnsi="Arial" w:cs="Arial"/>
                <w:b/>
              </w:rPr>
              <w:t>(47)</w:t>
            </w:r>
          </w:p>
        </w:tc>
        <w:tc>
          <w:tcPr>
            <w:tcW w:w="855" w:type="dxa"/>
            <w:tcBorders>
              <w:top w:val="double" w:sz="1" w:space="0" w:color="000000"/>
              <w:bottom w:val="nil"/>
            </w:tcBorders>
          </w:tcPr>
          <w:p w14:paraId="50BD8C4F" w14:textId="77777777" w:rsidR="00402E55" w:rsidRPr="00AA712D" w:rsidRDefault="003D1961">
            <w:pPr>
              <w:pStyle w:val="TableParagraph"/>
              <w:spacing w:before="17"/>
              <w:ind w:left="4" w:right="14"/>
              <w:jc w:val="center"/>
              <w:rPr>
                <w:rFonts w:ascii="Arial" w:hAnsi="Arial" w:cs="Arial"/>
                <w:b/>
              </w:rPr>
            </w:pPr>
            <w:r w:rsidRPr="00AA712D">
              <w:rPr>
                <w:rFonts w:ascii="Arial" w:hAnsi="Arial" w:cs="Arial"/>
                <w:b/>
              </w:rPr>
              <w:t>(48)</w:t>
            </w:r>
          </w:p>
        </w:tc>
        <w:tc>
          <w:tcPr>
            <w:tcW w:w="576" w:type="dxa"/>
            <w:tcBorders>
              <w:top w:val="double" w:sz="1" w:space="0" w:color="000000"/>
              <w:bottom w:val="nil"/>
            </w:tcBorders>
          </w:tcPr>
          <w:p w14:paraId="12BCA26C" w14:textId="77777777" w:rsidR="00402E55" w:rsidRPr="00AA712D" w:rsidRDefault="003D1961">
            <w:pPr>
              <w:pStyle w:val="TableParagraph"/>
              <w:spacing w:before="17"/>
              <w:ind w:right="200"/>
              <w:jc w:val="right"/>
              <w:rPr>
                <w:rFonts w:ascii="Arial" w:hAnsi="Arial" w:cs="Arial"/>
                <w:b/>
              </w:rPr>
            </w:pPr>
            <w:r w:rsidRPr="00AA712D">
              <w:rPr>
                <w:rFonts w:ascii="Arial" w:hAnsi="Arial" w:cs="Arial"/>
                <w:b/>
              </w:rPr>
              <w:t>(49)</w:t>
            </w:r>
          </w:p>
        </w:tc>
        <w:tc>
          <w:tcPr>
            <w:tcW w:w="652" w:type="dxa"/>
            <w:tcBorders>
              <w:top w:val="double" w:sz="1" w:space="0" w:color="000000"/>
              <w:bottom w:val="nil"/>
            </w:tcBorders>
          </w:tcPr>
          <w:p w14:paraId="69AFB60A" w14:textId="77777777" w:rsidR="00402E55" w:rsidRPr="00AA712D" w:rsidRDefault="003D1961">
            <w:pPr>
              <w:pStyle w:val="TableParagraph"/>
              <w:spacing w:before="17"/>
              <w:ind w:left="24" w:right="4"/>
              <w:jc w:val="center"/>
              <w:rPr>
                <w:rFonts w:ascii="Arial" w:hAnsi="Arial" w:cs="Arial"/>
                <w:b/>
              </w:rPr>
            </w:pPr>
            <w:r w:rsidRPr="00AA712D">
              <w:rPr>
                <w:rFonts w:ascii="Arial" w:hAnsi="Arial" w:cs="Arial"/>
                <w:b/>
              </w:rPr>
              <w:t>(50)</w:t>
            </w:r>
          </w:p>
        </w:tc>
        <w:tc>
          <w:tcPr>
            <w:tcW w:w="898" w:type="dxa"/>
            <w:tcBorders>
              <w:top w:val="double" w:sz="1" w:space="0" w:color="000000"/>
              <w:bottom w:val="nil"/>
            </w:tcBorders>
          </w:tcPr>
          <w:p w14:paraId="14E78F4D" w14:textId="77777777" w:rsidR="00402E55" w:rsidRPr="00AA712D" w:rsidRDefault="003D1961">
            <w:pPr>
              <w:pStyle w:val="TableParagraph"/>
              <w:spacing w:before="17"/>
              <w:ind w:left="26" w:right="4"/>
              <w:jc w:val="center"/>
              <w:rPr>
                <w:rFonts w:ascii="Arial" w:hAnsi="Arial" w:cs="Arial"/>
                <w:b/>
              </w:rPr>
            </w:pPr>
            <w:r w:rsidRPr="00AA712D">
              <w:rPr>
                <w:rFonts w:ascii="Arial" w:hAnsi="Arial" w:cs="Arial"/>
                <w:b/>
              </w:rPr>
              <w:t>(51)</w:t>
            </w:r>
          </w:p>
        </w:tc>
        <w:tc>
          <w:tcPr>
            <w:tcW w:w="1763" w:type="dxa"/>
            <w:tcBorders>
              <w:top w:val="double" w:sz="1" w:space="0" w:color="000000"/>
              <w:bottom w:val="nil"/>
            </w:tcBorders>
          </w:tcPr>
          <w:p w14:paraId="12714582" w14:textId="77777777" w:rsidR="00402E55" w:rsidRPr="00AA712D" w:rsidRDefault="003D1961">
            <w:pPr>
              <w:pStyle w:val="TableParagraph"/>
              <w:spacing w:before="17"/>
              <w:ind w:left="742" w:right="722"/>
              <w:jc w:val="center"/>
              <w:rPr>
                <w:rFonts w:ascii="Arial" w:hAnsi="Arial" w:cs="Arial"/>
                <w:b/>
              </w:rPr>
            </w:pPr>
            <w:r w:rsidRPr="00AA712D">
              <w:rPr>
                <w:rFonts w:ascii="Arial" w:hAnsi="Arial" w:cs="Arial"/>
                <w:b/>
              </w:rPr>
              <w:t>(52)</w:t>
            </w:r>
          </w:p>
        </w:tc>
      </w:tr>
      <w:tr w:rsidR="00402E55" w:rsidRPr="00AA712D" w14:paraId="6E92AF1F" w14:textId="77777777" w:rsidTr="00D25C50">
        <w:trPr>
          <w:trHeight w:val="178"/>
        </w:trPr>
        <w:tc>
          <w:tcPr>
            <w:tcW w:w="689" w:type="dxa"/>
            <w:tcBorders>
              <w:top w:val="nil"/>
              <w:bottom w:val="nil"/>
            </w:tcBorders>
          </w:tcPr>
          <w:p w14:paraId="518FB971" w14:textId="77777777" w:rsidR="00402E55" w:rsidRPr="00AA712D" w:rsidRDefault="003D1961">
            <w:pPr>
              <w:pStyle w:val="TableParagraph"/>
              <w:spacing w:line="158" w:lineRule="exact"/>
              <w:ind w:left="18" w:right="9"/>
              <w:jc w:val="center"/>
              <w:rPr>
                <w:rFonts w:ascii="Arial" w:hAnsi="Arial" w:cs="Arial"/>
                <w:b/>
              </w:rPr>
            </w:pPr>
            <w:r w:rsidRPr="00AA712D">
              <w:rPr>
                <w:rFonts w:ascii="Arial" w:hAnsi="Arial" w:cs="Arial"/>
                <w:b/>
              </w:rPr>
              <w:t>Predpis</w:t>
            </w:r>
          </w:p>
        </w:tc>
        <w:tc>
          <w:tcPr>
            <w:tcW w:w="652" w:type="dxa"/>
            <w:tcBorders>
              <w:top w:val="nil"/>
              <w:bottom w:val="nil"/>
            </w:tcBorders>
          </w:tcPr>
          <w:p w14:paraId="11CA0ED4" w14:textId="77777777" w:rsidR="00402E55" w:rsidRPr="00AA712D" w:rsidRDefault="003D1961">
            <w:pPr>
              <w:pStyle w:val="TableParagraph"/>
              <w:spacing w:line="158" w:lineRule="exact"/>
              <w:ind w:left="17" w:right="4"/>
              <w:jc w:val="center"/>
              <w:rPr>
                <w:rFonts w:ascii="Arial" w:hAnsi="Arial" w:cs="Arial"/>
                <w:b/>
              </w:rPr>
            </w:pPr>
            <w:r w:rsidRPr="00AA712D">
              <w:rPr>
                <w:rFonts w:ascii="Arial" w:hAnsi="Arial" w:cs="Arial"/>
                <w:b/>
              </w:rPr>
              <w:t>Skladno ali neskladno</w:t>
            </w:r>
          </w:p>
        </w:tc>
        <w:tc>
          <w:tcPr>
            <w:tcW w:w="652" w:type="dxa"/>
            <w:tcBorders>
              <w:top w:val="nil"/>
              <w:bottom w:val="nil"/>
            </w:tcBorders>
          </w:tcPr>
          <w:p w14:paraId="0FA78847" w14:textId="77777777" w:rsidR="00402E55" w:rsidRPr="00AA712D" w:rsidRDefault="003D1961">
            <w:pPr>
              <w:pStyle w:val="TableParagraph"/>
              <w:spacing w:line="158" w:lineRule="exact"/>
              <w:ind w:left="17" w:right="4"/>
              <w:jc w:val="center"/>
              <w:rPr>
                <w:rFonts w:ascii="Arial" w:hAnsi="Arial" w:cs="Arial"/>
                <w:b/>
              </w:rPr>
            </w:pPr>
            <w:r w:rsidRPr="00AA712D">
              <w:rPr>
                <w:rFonts w:ascii="Arial" w:hAnsi="Arial" w:cs="Arial"/>
                <w:b/>
              </w:rPr>
              <w:t>Št. ZN</w:t>
            </w:r>
          </w:p>
        </w:tc>
        <w:tc>
          <w:tcPr>
            <w:tcW w:w="2969" w:type="dxa"/>
            <w:tcBorders>
              <w:top w:val="nil"/>
              <w:bottom w:val="nil"/>
            </w:tcBorders>
          </w:tcPr>
          <w:p w14:paraId="2923B42E" w14:textId="77777777" w:rsidR="00402E55" w:rsidRPr="00AA712D" w:rsidRDefault="003D1961">
            <w:pPr>
              <w:pStyle w:val="TableParagraph"/>
              <w:spacing w:line="158" w:lineRule="exact"/>
              <w:ind w:left="818" w:right="827"/>
              <w:jc w:val="center"/>
              <w:rPr>
                <w:rFonts w:ascii="Arial" w:hAnsi="Arial" w:cs="Arial"/>
                <w:b/>
              </w:rPr>
            </w:pPr>
            <w:r w:rsidRPr="00AA712D">
              <w:rPr>
                <w:rFonts w:ascii="Arial" w:hAnsi="Arial" w:cs="Arial"/>
                <w:b/>
              </w:rPr>
              <w:t>Ustrezno odpremno ime</w:t>
            </w:r>
          </w:p>
        </w:tc>
        <w:tc>
          <w:tcPr>
            <w:tcW w:w="855" w:type="dxa"/>
            <w:tcBorders>
              <w:top w:val="nil"/>
              <w:bottom w:val="nil"/>
            </w:tcBorders>
          </w:tcPr>
          <w:p w14:paraId="59C41EE1" w14:textId="77777777" w:rsidR="00402E55" w:rsidRPr="00AA712D" w:rsidRDefault="003D1961">
            <w:pPr>
              <w:pStyle w:val="TableParagraph"/>
              <w:spacing w:line="158" w:lineRule="exact"/>
              <w:ind w:left="4" w:right="15"/>
              <w:jc w:val="center"/>
              <w:rPr>
                <w:rFonts w:ascii="Arial" w:hAnsi="Arial" w:cs="Arial"/>
                <w:b/>
              </w:rPr>
            </w:pPr>
            <w:r w:rsidRPr="00AA712D">
              <w:rPr>
                <w:rFonts w:ascii="Arial" w:hAnsi="Arial" w:cs="Arial"/>
                <w:b/>
              </w:rPr>
              <w:t>Razred ali</w:t>
            </w:r>
          </w:p>
        </w:tc>
        <w:tc>
          <w:tcPr>
            <w:tcW w:w="576" w:type="dxa"/>
            <w:tcBorders>
              <w:top w:val="nil"/>
              <w:bottom w:val="nil"/>
            </w:tcBorders>
          </w:tcPr>
          <w:p w14:paraId="53E1733B" w14:textId="77777777" w:rsidR="00402E55" w:rsidRPr="00AA712D" w:rsidRDefault="003D1961">
            <w:pPr>
              <w:pStyle w:val="TableParagraph"/>
              <w:spacing w:line="158" w:lineRule="exact"/>
              <w:ind w:right="152"/>
              <w:jc w:val="right"/>
              <w:rPr>
                <w:rFonts w:ascii="Arial" w:hAnsi="Arial" w:cs="Arial"/>
                <w:b/>
              </w:rPr>
            </w:pPr>
            <w:r w:rsidRPr="00AA712D">
              <w:rPr>
                <w:rFonts w:ascii="Arial" w:hAnsi="Arial" w:cs="Arial"/>
                <w:b/>
              </w:rPr>
              <w:t>Bruto</w:t>
            </w:r>
          </w:p>
        </w:tc>
        <w:tc>
          <w:tcPr>
            <w:tcW w:w="652" w:type="dxa"/>
            <w:tcBorders>
              <w:top w:val="nil"/>
              <w:bottom w:val="nil"/>
            </w:tcBorders>
          </w:tcPr>
          <w:p w14:paraId="0B0E81F1" w14:textId="77777777" w:rsidR="00402E55" w:rsidRPr="00AA712D" w:rsidRDefault="003D1961">
            <w:pPr>
              <w:pStyle w:val="TableParagraph"/>
              <w:spacing w:line="158" w:lineRule="exact"/>
              <w:ind w:left="26" w:right="4"/>
              <w:jc w:val="center"/>
              <w:rPr>
                <w:rFonts w:ascii="Arial" w:hAnsi="Arial" w:cs="Arial"/>
                <w:b/>
              </w:rPr>
            </w:pPr>
            <w:r w:rsidRPr="00AA712D">
              <w:rPr>
                <w:rFonts w:ascii="Arial" w:hAnsi="Arial" w:cs="Arial"/>
                <w:b/>
              </w:rPr>
              <w:t>Skupna neto</w:t>
            </w:r>
          </w:p>
        </w:tc>
        <w:tc>
          <w:tcPr>
            <w:tcW w:w="898" w:type="dxa"/>
            <w:tcBorders>
              <w:top w:val="nil"/>
              <w:bottom w:val="nil"/>
            </w:tcBorders>
          </w:tcPr>
          <w:p w14:paraId="469BB66B" w14:textId="2996C77A" w:rsidR="00402E55" w:rsidRPr="00AA712D" w:rsidRDefault="003D1961" w:rsidP="00AC5F23">
            <w:pPr>
              <w:pStyle w:val="TableParagraph"/>
              <w:spacing w:line="158" w:lineRule="exact"/>
              <w:ind w:left="27" w:right="4"/>
              <w:jc w:val="center"/>
              <w:rPr>
                <w:rFonts w:ascii="Arial" w:hAnsi="Arial" w:cs="Arial"/>
                <w:b/>
              </w:rPr>
            </w:pPr>
            <w:r w:rsidRPr="00AA712D">
              <w:rPr>
                <w:rFonts w:ascii="Arial" w:hAnsi="Arial" w:cs="Arial"/>
                <w:b/>
              </w:rPr>
              <w:t>Skupna neto količina</w:t>
            </w:r>
            <w:r w:rsidR="00AC5F23" w:rsidRPr="00AA712D">
              <w:rPr>
                <w:rFonts w:ascii="Arial" w:hAnsi="Arial" w:cs="Arial"/>
                <w:b/>
              </w:rPr>
              <w:t xml:space="preserve"> eksplozivne snovi</w:t>
            </w:r>
          </w:p>
        </w:tc>
        <w:tc>
          <w:tcPr>
            <w:tcW w:w="1763" w:type="dxa"/>
            <w:tcBorders>
              <w:top w:val="nil"/>
              <w:bottom w:val="nil"/>
            </w:tcBorders>
          </w:tcPr>
          <w:p w14:paraId="5EB205BB" w14:textId="77777777" w:rsidR="00402E55" w:rsidRPr="00AA712D" w:rsidRDefault="003D1961">
            <w:pPr>
              <w:pStyle w:val="TableParagraph"/>
              <w:spacing w:line="158" w:lineRule="exact"/>
              <w:ind w:left="742" w:right="723"/>
              <w:jc w:val="center"/>
              <w:rPr>
                <w:rFonts w:ascii="Arial" w:hAnsi="Arial" w:cs="Arial"/>
                <w:b/>
              </w:rPr>
            </w:pPr>
            <w:r w:rsidRPr="00AA712D">
              <w:rPr>
                <w:rFonts w:ascii="Arial" w:hAnsi="Arial" w:cs="Arial"/>
                <w:b/>
              </w:rPr>
              <w:t>Opombe</w:t>
            </w:r>
          </w:p>
        </w:tc>
      </w:tr>
      <w:tr w:rsidR="00402E55" w:rsidRPr="00AA712D" w14:paraId="15C017EA" w14:textId="77777777" w:rsidTr="00D25C50">
        <w:trPr>
          <w:trHeight w:val="179"/>
        </w:trPr>
        <w:tc>
          <w:tcPr>
            <w:tcW w:w="689" w:type="dxa"/>
            <w:tcBorders>
              <w:top w:val="nil"/>
              <w:bottom w:val="nil"/>
            </w:tcBorders>
          </w:tcPr>
          <w:p w14:paraId="0C553073" w14:textId="77777777" w:rsidR="00402E55" w:rsidRPr="00AA712D" w:rsidRDefault="00402E55">
            <w:pPr>
              <w:pStyle w:val="TableParagraph"/>
              <w:rPr>
                <w:rFonts w:ascii="Arial" w:hAnsi="Arial" w:cs="Arial"/>
              </w:rPr>
            </w:pPr>
          </w:p>
        </w:tc>
        <w:tc>
          <w:tcPr>
            <w:tcW w:w="652" w:type="dxa"/>
            <w:tcBorders>
              <w:top w:val="nil"/>
              <w:bottom w:val="nil"/>
            </w:tcBorders>
          </w:tcPr>
          <w:p w14:paraId="3B306CBE" w14:textId="77777777" w:rsidR="00402E55" w:rsidRPr="00AA712D" w:rsidRDefault="00402E55">
            <w:pPr>
              <w:pStyle w:val="TableParagraph"/>
              <w:rPr>
                <w:rFonts w:ascii="Arial" w:hAnsi="Arial" w:cs="Arial"/>
              </w:rPr>
            </w:pPr>
          </w:p>
        </w:tc>
        <w:tc>
          <w:tcPr>
            <w:tcW w:w="652" w:type="dxa"/>
            <w:tcBorders>
              <w:top w:val="nil"/>
              <w:bottom w:val="nil"/>
            </w:tcBorders>
          </w:tcPr>
          <w:p w14:paraId="4BC87B02" w14:textId="77777777" w:rsidR="00402E55" w:rsidRPr="00AA712D" w:rsidRDefault="00402E55">
            <w:pPr>
              <w:pStyle w:val="TableParagraph"/>
              <w:rPr>
                <w:rFonts w:ascii="Arial" w:hAnsi="Arial" w:cs="Arial"/>
              </w:rPr>
            </w:pPr>
          </w:p>
        </w:tc>
        <w:tc>
          <w:tcPr>
            <w:tcW w:w="2969" w:type="dxa"/>
            <w:tcBorders>
              <w:top w:val="nil"/>
              <w:bottom w:val="nil"/>
            </w:tcBorders>
          </w:tcPr>
          <w:p w14:paraId="6523C83A" w14:textId="77777777" w:rsidR="00402E55" w:rsidRPr="00AA712D" w:rsidRDefault="00402E55">
            <w:pPr>
              <w:pStyle w:val="TableParagraph"/>
              <w:rPr>
                <w:rFonts w:ascii="Arial" w:hAnsi="Arial" w:cs="Arial"/>
              </w:rPr>
            </w:pPr>
          </w:p>
        </w:tc>
        <w:tc>
          <w:tcPr>
            <w:tcW w:w="855" w:type="dxa"/>
            <w:tcBorders>
              <w:top w:val="nil"/>
              <w:bottom w:val="nil"/>
            </w:tcBorders>
          </w:tcPr>
          <w:p w14:paraId="28C5445F" w14:textId="77777777" w:rsidR="00402E55" w:rsidRPr="00AA712D" w:rsidRDefault="003D1961">
            <w:pPr>
              <w:pStyle w:val="TableParagraph"/>
              <w:spacing w:line="158" w:lineRule="exact"/>
              <w:ind w:left="4" w:right="16"/>
              <w:jc w:val="center"/>
              <w:rPr>
                <w:rFonts w:ascii="Arial" w:hAnsi="Arial" w:cs="Arial"/>
                <w:b/>
              </w:rPr>
            </w:pPr>
            <w:r w:rsidRPr="00AA712D">
              <w:rPr>
                <w:rFonts w:ascii="Arial" w:hAnsi="Arial" w:cs="Arial"/>
                <w:b/>
              </w:rPr>
              <w:t>klasifikacijska</w:t>
            </w:r>
          </w:p>
        </w:tc>
        <w:tc>
          <w:tcPr>
            <w:tcW w:w="576" w:type="dxa"/>
            <w:tcBorders>
              <w:top w:val="nil"/>
              <w:bottom w:val="nil"/>
            </w:tcBorders>
          </w:tcPr>
          <w:p w14:paraId="32DCA82F" w14:textId="77777777" w:rsidR="00402E55" w:rsidRPr="00AA712D" w:rsidRDefault="003D1961">
            <w:pPr>
              <w:pStyle w:val="TableParagraph"/>
              <w:spacing w:line="158" w:lineRule="exact"/>
              <w:ind w:right="117"/>
              <w:jc w:val="right"/>
              <w:rPr>
                <w:rFonts w:ascii="Arial" w:hAnsi="Arial" w:cs="Arial"/>
                <w:b/>
              </w:rPr>
            </w:pPr>
            <w:r w:rsidRPr="00AA712D">
              <w:rPr>
                <w:rFonts w:ascii="Arial" w:hAnsi="Arial" w:cs="Arial"/>
                <w:b/>
              </w:rPr>
              <w:t>masa</w:t>
            </w:r>
          </w:p>
        </w:tc>
        <w:tc>
          <w:tcPr>
            <w:tcW w:w="652" w:type="dxa"/>
            <w:tcBorders>
              <w:top w:val="nil"/>
              <w:bottom w:val="nil"/>
            </w:tcBorders>
          </w:tcPr>
          <w:p w14:paraId="562CEB57" w14:textId="77777777" w:rsidR="00402E55" w:rsidRPr="00AA712D" w:rsidRDefault="003D1961">
            <w:pPr>
              <w:pStyle w:val="TableParagraph"/>
              <w:spacing w:line="158" w:lineRule="exact"/>
              <w:ind w:left="24" w:right="4"/>
              <w:jc w:val="center"/>
              <w:rPr>
                <w:rFonts w:ascii="Arial" w:hAnsi="Arial" w:cs="Arial"/>
                <w:b/>
              </w:rPr>
            </w:pPr>
            <w:r w:rsidRPr="00AA712D">
              <w:rPr>
                <w:rFonts w:ascii="Arial" w:hAnsi="Arial" w:cs="Arial"/>
                <w:b/>
              </w:rPr>
              <w:t>količina</w:t>
            </w:r>
          </w:p>
        </w:tc>
        <w:tc>
          <w:tcPr>
            <w:tcW w:w="898" w:type="dxa"/>
            <w:tcBorders>
              <w:top w:val="nil"/>
              <w:bottom w:val="nil"/>
            </w:tcBorders>
          </w:tcPr>
          <w:p w14:paraId="144D4166" w14:textId="77777777" w:rsidR="00402E55" w:rsidRPr="00AA712D" w:rsidRDefault="003D1961">
            <w:pPr>
              <w:pStyle w:val="TableParagraph"/>
              <w:spacing w:line="158" w:lineRule="exact"/>
              <w:ind w:left="25" w:right="4"/>
              <w:jc w:val="center"/>
              <w:rPr>
                <w:rFonts w:ascii="Arial" w:hAnsi="Arial" w:cs="Arial"/>
                <w:b/>
              </w:rPr>
            </w:pPr>
            <w:r w:rsidRPr="00AA712D">
              <w:rPr>
                <w:rFonts w:ascii="Arial" w:hAnsi="Arial" w:cs="Arial"/>
                <w:b/>
              </w:rPr>
              <w:t>(razred 1)</w:t>
            </w:r>
          </w:p>
        </w:tc>
        <w:tc>
          <w:tcPr>
            <w:tcW w:w="1763" w:type="dxa"/>
            <w:tcBorders>
              <w:top w:val="nil"/>
              <w:bottom w:val="nil"/>
            </w:tcBorders>
          </w:tcPr>
          <w:p w14:paraId="72D2A2E5" w14:textId="77777777" w:rsidR="00402E55" w:rsidRPr="00AA712D" w:rsidRDefault="00402E55">
            <w:pPr>
              <w:pStyle w:val="TableParagraph"/>
              <w:rPr>
                <w:rFonts w:ascii="Arial" w:hAnsi="Arial" w:cs="Arial"/>
              </w:rPr>
            </w:pPr>
          </w:p>
        </w:tc>
      </w:tr>
      <w:tr w:rsidR="00402E55" w:rsidRPr="00AA712D" w14:paraId="7C535D23" w14:textId="77777777" w:rsidTr="00D25C50">
        <w:trPr>
          <w:trHeight w:val="155"/>
        </w:trPr>
        <w:tc>
          <w:tcPr>
            <w:tcW w:w="689" w:type="dxa"/>
            <w:tcBorders>
              <w:top w:val="nil"/>
            </w:tcBorders>
          </w:tcPr>
          <w:p w14:paraId="05623511" w14:textId="77777777" w:rsidR="00402E55" w:rsidRPr="00AA712D" w:rsidRDefault="00402E55">
            <w:pPr>
              <w:pStyle w:val="TableParagraph"/>
              <w:rPr>
                <w:rFonts w:ascii="Arial" w:hAnsi="Arial" w:cs="Arial"/>
              </w:rPr>
            </w:pPr>
          </w:p>
        </w:tc>
        <w:tc>
          <w:tcPr>
            <w:tcW w:w="652" w:type="dxa"/>
            <w:tcBorders>
              <w:top w:val="nil"/>
            </w:tcBorders>
          </w:tcPr>
          <w:p w14:paraId="239A847A" w14:textId="77777777" w:rsidR="00402E55" w:rsidRPr="00AA712D" w:rsidRDefault="00402E55">
            <w:pPr>
              <w:pStyle w:val="TableParagraph"/>
              <w:rPr>
                <w:rFonts w:ascii="Arial" w:hAnsi="Arial" w:cs="Arial"/>
              </w:rPr>
            </w:pPr>
          </w:p>
        </w:tc>
        <w:tc>
          <w:tcPr>
            <w:tcW w:w="652" w:type="dxa"/>
            <w:tcBorders>
              <w:top w:val="nil"/>
            </w:tcBorders>
          </w:tcPr>
          <w:p w14:paraId="79D8F1BE" w14:textId="77777777" w:rsidR="00402E55" w:rsidRPr="00AA712D" w:rsidRDefault="00402E55">
            <w:pPr>
              <w:pStyle w:val="TableParagraph"/>
              <w:rPr>
                <w:rFonts w:ascii="Arial" w:hAnsi="Arial" w:cs="Arial"/>
              </w:rPr>
            </w:pPr>
          </w:p>
        </w:tc>
        <w:tc>
          <w:tcPr>
            <w:tcW w:w="2969" w:type="dxa"/>
            <w:tcBorders>
              <w:top w:val="nil"/>
            </w:tcBorders>
          </w:tcPr>
          <w:p w14:paraId="12BEF36C" w14:textId="77777777" w:rsidR="00402E55" w:rsidRPr="00AA712D" w:rsidRDefault="00402E55">
            <w:pPr>
              <w:pStyle w:val="TableParagraph"/>
              <w:rPr>
                <w:rFonts w:ascii="Arial" w:hAnsi="Arial" w:cs="Arial"/>
              </w:rPr>
            </w:pPr>
          </w:p>
        </w:tc>
        <w:tc>
          <w:tcPr>
            <w:tcW w:w="855" w:type="dxa"/>
            <w:tcBorders>
              <w:top w:val="nil"/>
            </w:tcBorders>
          </w:tcPr>
          <w:p w14:paraId="428D3134" w14:textId="77777777" w:rsidR="00402E55" w:rsidRPr="00AA712D" w:rsidRDefault="003D1961">
            <w:pPr>
              <w:pStyle w:val="TableParagraph"/>
              <w:spacing w:line="136" w:lineRule="exact"/>
              <w:ind w:left="4" w:right="10"/>
              <w:jc w:val="center"/>
              <w:rPr>
                <w:rFonts w:ascii="Arial" w:hAnsi="Arial" w:cs="Arial"/>
                <w:b/>
              </w:rPr>
            </w:pPr>
            <w:r w:rsidRPr="00AA712D">
              <w:rPr>
                <w:rFonts w:ascii="Arial" w:hAnsi="Arial" w:cs="Arial"/>
                <w:b/>
              </w:rPr>
              <w:t>oznaka</w:t>
            </w:r>
          </w:p>
        </w:tc>
        <w:tc>
          <w:tcPr>
            <w:tcW w:w="576" w:type="dxa"/>
            <w:tcBorders>
              <w:top w:val="nil"/>
            </w:tcBorders>
          </w:tcPr>
          <w:p w14:paraId="3DA56FDB" w14:textId="77777777" w:rsidR="00402E55" w:rsidRPr="00AA712D" w:rsidRDefault="00402E55">
            <w:pPr>
              <w:pStyle w:val="TableParagraph"/>
              <w:rPr>
                <w:rFonts w:ascii="Arial" w:hAnsi="Arial" w:cs="Arial"/>
              </w:rPr>
            </w:pPr>
          </w:p>
        </w:tc>
        <w:tc>
          <w:tcPr>
            <w:tcW w:w="652" w:type="dxa"/>
            <w:tcBorders>
              <w:top w:val="nil"/>
            </w:tcBorders>
          </w:tcPr>
          <w:p w14:paraId="0EC107D8" w14:textId="77777777" w:rsidR="00402E55" w:rsidRPr="00AA712D" w:rsidRDefault="00402E55">
            <w:pPr>
              <w:pStyle w:val="TableParagraph"/>
              <w:rPr>
                <w:rFonts w:ascii="Arial" w:hAnsi="Arial" w:cs="Arial"/>
              </w:rPr>
            </w:pPr>
          </w:p>
        </w:tc>
        <w:tc>
          <w:tcPr>
            <w:tcW w:w="898" w:type="dxa"/>
            <w:tcBorders>
              <w:top w:val="nil"/>
            </w:tcBorders>
          </w:tcPr>
          <w:p w14:paraId="1E56906F" w14:textId="77777777" w:rsidR="00402E55" w:rsidRPr="00AA712D" w:rsidRDefault="00402E55">
            <w:pPr>
              <w:pStyle w:val="TableParagraph"/>
              <w:rPr>
                <w:rFonts w:ascii="Arial" w:hAnsi="Arial" w:cs="Arial"/>
              </w:rPr>
            </w:pPr>
          </w:p>
        </w:tc>
        <w:tc>
          <w:tcPr>
            <w:tcW w:w="1763" w:type="dxa"/>
            <w:tcBorders>
              <w:top w:val="nil"/>
            </w:tcBorders>
          </w:tcPr>
          <w:p w14:paraId="79EFB72E" w14:textId="77777777" w:rsidR="00402E55" w:rsidRPr="00AA712D" w:rsidRDefault="00402E55">
            <w:pPr>
              <w:pStyle w:val="TableParagraph"/>
              <w:rPr>
                <w:rFonts w:ascii="Arial" w:hAnsi="Arial" w:cs="Arial"/>
              </w:rPr>
            </w:pPr>
          </w:p>
        </w:tc>
      </w:tr>
      <w:tr w:rsidR="00402E55" w:rsidRPr="00AA712D" w14:paraId="6D796155" w14:textId="77777777" w:rsidTr="00D25C50">
        <w:trPr>
          <w:trHeight w:val="208"/>
        </w:trPr>
        <w:tc>
          <w:tcPr>
            <w:tcW w:w="689" w:type="dxa"/>
          </w:tcPr>
          <w:p w14:paraId="25290A9E" w14:textId="77777777" w:rsidR="00402E55" w:rsidRPr="00AA712D" w:rsidRDefault="00402E55">
            <w:pPr>
              <w:pStyle w:val="TableParagraph"/>
              <w:rPr>
                <w:rFonts w:ascii="Arial" w:hAnsi="Arial" w:cs="Arial"/>
              </w:rPr>
            </w:pPr>
          </w:p>
        </w:tc>
        <w:tc>
          <w:tcPr>
            <w:tcW w:w="652" w:type="dxa"/>
          </w:tcPr>
          <w:p w14:paraId="32890F77" w14:textId="77777777" w:rsidR="00402E55" w:rsidRPr="00AA712D" w:rsidRDefault="00402E55">
            <w:pPr>
              <w:pStyle w:val="TableParagraph"/>
              <w:rPr>
                <w:rFonts w:ascii="Arial" w:hAnsi="Arial" w:cs="Arial"/>
              </w:rPr>
            </w:pPr>
          </w:p>
        </w:tc>
        <w:tc>
          <w:tcPr>
            <w:tcW w:w="652" w:type="dxa"/>
          </w:tcPr>
          <w:p w14:paraId="4F230752" w14:textId="77777777" w:rsidR="00402E55" w:rsidRPr="00AA712D" w:rsidRDefault="00402E55">
            <w:pPr>
              <w:pStyle w:val="TableParagraph"/>
              <w:rPr>
                <w:rFonts w:ascii="Arial" w:hAnsi="Arial" w:cs="Arial"/>
              </w:rPr>
            </w:pPr>
          </w:p>
        </w:tc>
        <w:tc>
          <w:tcPr>
            <w:tcW w:w="2969" w:type="dxa"/>
          </w:tcPr>
          <w:p w14:paraId="0DDCAC62" w14:textId="77777777" w:rsidR="00402E55" w:rsidRPr="00AA712D" w:rsidRDefault="00402E55">
            <w:pPr>
              <w:pStyle w:val="TableParagraph"/>
              <w:rPr>
                <w:rFonts w:ascii="Arial" w:hAnsi="Arial" w:cs="Arial"/>
              </w:rPr>
            </w:pPr>
          </w:p>
        </w:tc>
        <w:tc>
          <w:tcPr>
            <w:tcW w:w="855" w:type="dxa"/>
          </w:tcPr>
          <w:p w14:paraId="65CDEC0A" w14:textId="77777777" w:rsidR="00402E55" w:rsidRPr="00AA712D" w:rsidRDefault="00402E55">
            <w:pPr>
              <w:pStyle w:val="TableParagraph"/>
              <w:rPr>
                <w:rFonts w:ascii="Arial" w:hAnsi="Arial" w:cs="Arial"/>
              </w:rPr>
            </w:pPr>
          </w:p>
        </w:tc>
        <w:tc>
          <w:tcPr>
            <w:tcW w:w="576" w:type="dxa"/>
          </w:tcPr>
          <w:p w14:paraId="27E51D91" w14:textId="77777777" w:rsidR="00402E55" w:rsidRPr="00AA712D" w:rsidRDefault="00402E55">
            <w:pPr>
              <w:pStyle w:val="TableParagraph"/>
              <w:rPr>
                <w:rFonts w:ascii="Arial" w:hAnsi="Arial" w:cs="Arial"/>
              </w:rPr>
            </w:pPr>
          </w:p>
        </w:tc>
        <w:tc>
          <w:tcPr>
            <w:tcW w:w="652" w:type="dxa"/>
          </w:tcPr>
          <w:p w14:paraId="1BAC06AA" w14:textId="77777777" w:rsidR="00402E55" w:rsidRPr="00AA712D" w:rsidRDefault="00402E55">
            <w:pPr>
              <w:pStyle w:val="TableParagraph"/>
              <w:rPr>
                <w:rFonts w:ascii="Arial" w:hAnsi="Arial" w:cs="Arial"/>
              </w:rPr>
            </w:pPr>
          </w:p>
        </w:tc>
        <w:tc>
          <w:tcPr>
            <w:tcW w:w="898" w:type="dxa"/>
          </w:tcPr>
          <w:p w14:paraId="31886A12" w14:textId="77777777" w:rsidR="00402E55" w:rsidRPr="00AA712D" w:rsidRDefault="00402E55">
            <w:pPr>
              <w:pStyle w:val="TableParagraph"/>
              <w:rPr>
                <w:rFonts w:ascii="Arial" w:hAnsi="Arial" w:cs="Arial"/>
              </w:rPr>
            </w:pPr>
          </w:p>
        </w:tc>
        <w:tc>
          <w:tcPr>
            <w:tcW w:w="1763" w:type="dxa"/>
          </w:tcPr>
          <w:p w14:paraId="595A04DC" w14:textId="77777777" w:rsidR="00402E55" w:rsidRPr="00AA712D" w:rsidRDefault="00402E55">
            <w:pPr>
              <w:pStyle w:val="TableParagraph"/>
              <w:rPr>
                <w:rFonts w:ascii="Arial" w:hAnsi="Arial" w:cs="Arial"/>
              </w:rPr>
            </w:pPr>
          </w:p>
        </w:tc>
      </w:tr>
      <w:tr w:rsidR="00402E55" w:rsidRPr="00AA712D" w14:paraId="3F5D370C" w14:textId="77777777" w:rsidTr="00D25C50">
        <w:trPr>
          <w:trHeight w:val="208"/>
        </w:trPr>
        <w:tc>
          <w:tcPr>
            <w:tcW w:w="689" w:type="dxa"/>
          </w:tcPr>
          <w:p w14:paraId="6497EBEB" w14:textId="77777777" w:rsidR="00402E55" w:rsidRPr="00AA712D" w:rsidRDefault="00402E55">
            <w:pPr>
              <w:pStyle w:val="TableParagraph"/>
              <w:rPr>
                <w:rFonts w:ascii="Arial" w:hAnsi="Arial" w:cs="Arial"/>
              </w:rPr>
            </w:pPr>
          </w:p>
        </w:tc>
        <w:tc>
          <w:tcPr>
            <w:tcW w:w="652" w:type="dxa"/>
          </w:tcPr>
          <w:p w14:paraId="334281E5" w14:textId="77777777" w:rsidR="00402E55" w:rsidRPr="00AA712D" w:rsidRDefault="00402E55">
            <w:pPr>
              <w:pStyle w:val="TableParagraph"/>
              <w:rPr>
                <w:rFonts w:ascii="Arial" w:hAnsi="Arial" w:cs="Arial"/>
              </w:rPr>
            </w:pPr>
          </w:p>
        </w:tc>
        <w:tc>
          <w:tcPr>
            <w:tcW w:w="652" w:type="dxa"/>
          </w:tcPr>
          <w:p w14:paraId="197DFAC5" w14:textId="77777777" w:rsidR="00402E55" w:rsidRPr="00AA712D" w:rsidRDefault="00402E55">
            <w:pPr>
              <w:pStyle w:val="TableParagraph"/>
              <w:rPr>
                <w:rFonts w:ascii="Arial" w:hAnsi="Arial" w:cs="Arial"/>
              </w:rPr>
            </w:pPr>
          </w:p>
        </w:tc>
        <w:tc>
          <w:tcPr>
            <w:tcW w:w="2969" w:type="dxa"/>
          </w:tcPr>
          <w:p w14:paraId="110A2379" w14:textId="77777777" w:rsidR="00402E55" w:rsidRPr="00AA712D" w:rsidRDefault="00402E55">
            <w:pPr>
              <w:pStyle w:val="TableParagraph"/>
              <w:rPr>
                <w:rFonts w:ascii="Arial" w:hAnsi="Arial" w:cs="Arial"/>
              </w:rPr>
            </w:pPr>
          </w:p>
        </w:tc>
        <w:tc>
          <w:tcPr>
            <w:tcW w:w="855" w:type="dxa"/>
          </w:tcPr>
          <w:p w14:paraId="4CFF8C82" w14:textId="77777777" w:rsidR="00402E55" w:rsidRPr="00AA712D" w:rsidRDefault="00402E55">
            <w:pPr>
              <w:pStyle w:val="TableParagraph"/>
              <w:rPr>
                <w:rFonts w:ascii="Arial" w:hAnsi="Arial" w:cs="Arial"/>
              </w:rPr>
            </w:pPr>
          </w:p>
        </w:tc>
        <w:tc>
          <w:tcPr>
            <w:tcW w:w="576" w:type="dxa"/>
          </w:tcPr>
          <w:p w14:paraId="02BE2FDF" w14:textId="77777777" w:rsidR="00402E55" w:rsidRPr="00AA712D" w:rsidRDefault="00402E55">
            <w:pPr>
              <w:pStyle w:val="TableParagraph"/>
              <w:rPr>
                <w:rFonts w:ascii="Arial" w:hAnsi="Arial" w:cs="Arial"/>
              </w:rPr>
            </w:pPr>
          </w:p>
        </w:tc>
        <w:tc>
          <w:tcPr>
            <w:tcW w:w="652" w:type="dxa"/>
          </w:tcPr>
          <w:p w14:paraId="553F2CEA" w14:textId="77777777" w:rsidR="00402E55" w:rsidRPr="00AA712D" w:rsidRDefault="00402E55">
            <w:pPr>
              <w:pStyle w:val="TableParagraph"/>
              <w:rPr>
                <w:rFonts w:ascii="Arial" w:hAnsi="Arial" w:cs="Arial"/>
              </w:rPr>
            </w:pPr>
          </w:p>
        </w:tc>
        <w:tc>
          <w:tcPr>
            <w:tcW w:w="898" w:type="dxa"/>
          </w:tcPr>
          <w:p w14:paraId="73AB01F8" w14:textId="77777777" w:rsidR="00402E55" w:rsidRPr="00AA712D" w:rsidRDefault="00402E55">
            <w:pPr>
              <w:pStyle w:val="TableParagraph"/>
              <w:rPr>
                <w:rFonts w:ascii="Arial" w:hAnsi="Arial" w:cs="Arial"/>
              </w:rPr>
            </w:pPr>
          </w:p>
        </w:tc>
        <w:tc>
          <w:tcPr>
            <w:tcW w:w="1763" w:type="dxa"/>
          </w:tcPr>
          <w:p w14:paraId="02778CB2" w14:textId="77777777" w:rsidR="00402E55" w:rsidRPr="00AA712D" w:rsidRDefault="00402E55">
            <w:pPr>
              <w:pStyle w:val="TableParagraph"/>
              <w:rPr>
                <w:rFonts w:ascii="Arial" w:hAnsi="Arial" w:cs="Arial"/>
              </w:rPr>
            </w:pPr>
          </w:p>
        </w:tc>
      </w:tr>
      <w:tr w:rsidR="00402E55" w:rsidRPr="00AA712D" w14:paraId="191B111F" w14:textId="77777777" w:rsidTr="00D25C50">
        <w:trPr>
          <w:trHeight w:val="208"/>
        </w:trPr>
        <w:tc>
          <w:tcPr>
            <w:tcW w:w="689" w:type="dxa"/>
          </w:tcPr>
          <w:p w14:paraId="76158B8B" w14:textId="77777777" w:rsidR="00402E55" w:rsidRPr="00AA712D" w:rsidRDefault="00402E55">
            <w:pPr>
              <w:pStyle w:val="TableParagraph"/>
              <w:rPr>
                <w:rFonts w:ascii="Arial" w:hAnsi="Arial" w:cs="Arial"/>
              </w:rPr>
            </w:pPr>
          </w:p>
        </w:tc>
        <w:tc>
          <w:tcPr>
            <w:tcW w:w="652" w:type="dxa"/>
          </w:tcPr>
          <w:p w14:paraId="33974F94" w14:textId="77777777" w:rsidR="00402E55" w:rsidRPr="00AA712D" w:rsidRDefault="00402E55">
            <w:pPr>
              <w:pStyle w:val="TableParagraph"/>
              <w:rPr>
                <w:rFonts w:ascii="Arial" w:hAnsi="Arial" w:cs="Arial"/>
              </w:rPr>
            </w:pPr>
          </w:p>
        </w:tc>
        <w:tc>
          <w:tcPr>
            <w:tcW w:w="652" w:type="dxa"/>
          </w:tcPr>
          <w:p w14:paraId="4ED4B2D0" w14:textId="77777777" w:rsidR="00402E55" w:rsidRPr="00AA712D" w:rsidRDefault="00402E55">
            <w:pPr>
              <w:pStyle w:val="TableParagraph"/>
              <w:rPr>
                <w:rFonts w:ascii="Arial" w:hAnsi="Arial" w:cs="Arial"/>
              </w:rPr>
            </w:pPr>
          </w:p>
        </w:tc>
        <w:tc>
          <w:tcPr>
            <w:tcW w:w="2969" w:type="dxa"/>
          </w:tcPr>
          <w:p w14:paraId="50DCAB6E" w14:textId="77777777" w:rsidR="00402E55" w:rsidRPr="00AA712D" w:rsidRDefault="00402E55">
            <w:pPr>
              <w:pStyle w:val="TableParagraph"/>
              <w:rPr>
                <w:rFonts w:ascii="Arial" w:hAnsi="Arial" w:cs="Arial"/>
              </w:rPr>
            </w:pPr>
          </w:p>
        </w:tc>
        <w:tc>
          <w:tcPr>
            <w:tcW w:w="855" w:type="dxa"/>
          </w:tcPr>
          <w:p w14:paraId="3CA97AF2" w14:textId="77777777" w:rsidR="00402E55" w:rsidRPr="00AA712D" w:rsidRDefault="00402E55">
            <w:pPr>
              <w:pStyle w:val="TableParagraph"/>
              <w:rPr>
                <w:rFonts w:ascii="Arial" w:hAnsi="Arial" w:cs="Arial"/>
              </w:rPr>
            </w:pPr>
          </w:p>
        </w:tc>
        <w:tc>
          <w:tcPr>
            <w:tcW w:w="576" w:type="dxa"/>
          </w:tcPr>
          <w:p w14:paraId="4CDE638A" w14:textId="77777777" w:rsidR="00402E55" w:rsidRPr="00AA712D" w:rsidRDefault="00402E55">
            <w:pPr>
              <w:pStyle w:val="TableParagraph"/>
              <w:rPr>
                <w:rFonts w:ascii="Arial" w:hAnsi="Arial" w:cs="Arial"/>
              </w:rPr>
            </w:pPr>
          </w:p>
        </w:tc>
        <w:tc>
          <w:tcPr>
            <w:tcW w:w="652" w:type="dxa"/>
          </w:tcPr>
          <w:p w14:paraId="0A9D85DE" w14:textId="77777777" w:rsidR="00402E55" w:rsidRPr="00AA712D" w:rsidRDefault="00402E55">
            <w:pPr>
              <w:pStyle w:val="TableParagraph"/>
              <w:rPr>
                <w:rFonts w:ascii="Arial" w:hAnsi="Arial" w:cs="Arial"/>
              </w:rPr>
            </w:pPr>
          </w:p>
        </w:tc>
        <w:tc>
          <w:tcPr>
            <w:tcW w:w="898" w:type="dxa"/>
          </w:tcPr>
          <w:p w14:paraId="58255C3B" w14:textId="77777777" w:rsidR="00402E55" w:rsidRPr="00AA712D" w:rsidRDefault="00402E55">
            <w:pPr>
              <w:pStyle w:val="TableParagraph"/>
              <w:rPr>
                <w:rFonts w:ascii="Arial" w:hAnsi="Arial" w:cs="Arial"/>
              </w:rPr>
            </w:pPr>
          </w:p>
        </w:tc>
        <w:tc>
          <w:tcPr>
            <w:tcW w:w="1763" w:type="dxa"/>
          </w:tcPr>
          <w:p w14:paraId="2C502152" w14:textId="77777777" w:rsidR="00402E55" w:rsidRPr="00AA712D" w:rsidRDefault="00402E55">
            <w:pPr>
              <w:pStyle w:val="TableParagraph"/>
              <w:rPr>
                <w:rFonts w:ascii="Arial" w:hAnsi="Arial" w:cs="Arial"/>
              </w:rPr>
            </w:pPr>
          </w:p>
        </w:tc>
      </w:tr>
      <w:tr w:rsidR="00402E55" w:rsidRPr="00AA712D" w14:paraId="2CCF879A" w14:textId="77777777" w:rsidTr="00D25C50">
        <w:trPr>
          <w:trHeight w:val="208"/>
        </w:trPr>
        <w:tc>
          <w:tcPr>
            <w:tcW w:w="689" w:type="dxa"/>
          </w:tcPr>
          <w:p w14:paraId="3E6C8CEE" w14:textId="77777777" w:rsidR="00402E55" w:rsidRPr="00AA712D" w:rsidRDefault="00402E55">
            <w:pPr>
              <w:pStyle w:val="TableParagraph"/>
              <w:rPr>
                <w:rFonts w:ascii="Arial" w:hAnsi="Arial" w:cs="Arial"/>
              </w:rPr>
            </w:pPr>
          </w:p>
        </w:tc>
        <w:tc>
          <w:tcPr>
            <w:tcW w:w="652" w:type="dxa"/>
          </w:tcPr>
          <w:p w14:paraId="656768EA" w14:textId="77777777" w:rsidR="00402E55" w:rsidRPr="00AA712D" w:rsidRDefault="00402E55">
            <w:pPr>
              <w:pStyle w:val="TableParagraph"/>
              <w:rPr>
                <w:rFonts w:ascii="Arial" w:hAnsi="Arial" w:cs="Arial"/>
              </w:rPr>
            </w:pPr>
          </w:p>
        </w:tc>
        <w:tc>
          <w:tcPr>
            <w:tcW w:w="652" w:type="dxa"/>
          </w:tcPr>
          <w:p w14:paraId="4B30CCC6" w14:textId="77777777" w:rsidR="00402E55" w:rsidRPr="00AA712D" w:rsidRDefault="00402E55">
            <w:pPr>
              <w:pStyle w:val="TableParagraph"/>
              <w:rPr>
                <w:rFonts w:ascii="Arial" w:hAnsi="Arial" w:cs="Arial"/>
              </w:rPr>
            </w:pPr>
          </w:p>
        </w:tc>
        <w:tc>
          <w:tcPr>
            <w:tcW w:w="2969" w:type="dxa"/>
          </w:tcPr>
          <w:p w14:paraId="2A2C93C2" w14:textId="77777777" w:rsidR="00402E55" w:rsidRPr="00AA712D" w:rsidRDefault="00402E55">
            <w:pPr>
              <w:pStyle w:val="TableParagraph"/>
              <w:rPr>
                <w:rFonts w:ascii="Arial" w:hAnsi="Arial" w:cs="Arial"/>
              </w:rPr>
            </w:pPr>
          </w:p>
        </w:tc>
        <w:tc>
          <w:tcPr>
            <w:tcW w:w="855" w:type="dxa"/>
          </w:tcPr>
          <w:p w14:paraId="0B2D4C6D" w14:textId="77777777" w:rsidR="00402E55" w:rsidRPr="00AA712D" w:rsidRDefault="00402E55">
            <w:pPr>
              <w:pStyle w:val="TableParagraph"/>
              <w:rPr>
                <w:rFonts w:ascii="Arial" w:hAnsi="Arial" w:cs="Arial"/>
              </w:rPr>
            </w:pPr>
          </w:p>
        </w:tc>
        <w:tc>
          <w:tcPr>
            <w:tcW w:w="576" w:type="dxa"/>
          </w:tcPr>
          <w:p w14:paraId="63D9A7FE" w14:textId="77777777" w:rsidR="00402E55" w:rsidRPr="00AA712D" w:rsidRDefault="00402E55">
            <w:pPr>
              <w:pStyle w:val="TableParagraph"/>
              <w:rPr>
                <w:rFonts w:ascii="Arial" w:hAnsi="Arial" w:cs="Arial"/>
              </w:rPr>
            </w:pPr>
          </w:p>
        </w:tc>
        <w:tc>
          <w:tcPr>
            <w:tcW w:w="652" w:type="dxa"/>
          </w:tcPr>
          <w:p w14:paraId="300EB688" w14:textId="77777777" w:rsidR="00402E55" w:rsidRPr="00AA712D" w:rsidRDefault="00402E55">
            <w:pPr>
              <w:pStyle w:val="TableParagraph"/>
              <w:rPr>
                <w:rFonts w:ascii="Arial" w:hAnsi="Arial" w:cs="Arial"/>
              </w:rPr>
            </w:pPr>
          </w:p>
        </w:tc>
        <w:tc>
          <w:tcPr>
            <w:tcW w:w="898" w:type="dxa"/>
          </w:tcPr>
          <w:p w14:paraId="3F7D5187" w14:textId="77777777" w:rsidR="00402E55" w:rsidRPr="00AA712D" w:rsidRDefault="00402E55">
            <w:pPr>
              <w:pStyle w:val="TableParagraph"/>
              <w:rPr>
                <w:rFonts w:ascii="Arial" w:hAnsi="Arial" w:cs="Arial"/>
              </w:rPr>
            </w:pPr>
          </w:p>
        </w:tc>
        <w:tc>
          <w:tcPr>
            <w:tcW w:w="1763" w:type="dxa"/>
          </w:tcPr>
          <w:p w14:paraId="45AD84E1" w14:textId="77777777" w:rsidR="00402E55" w:rsidRPr="00AA712D" w:rsidRDefault="00402E55">
            <w:pPr>
              <w:pStyle w:val="TableParagraph"/>
              <w:rPr>
                <w:rFonts w:ascii="Arial" w:hAnsi="Arial" w:cs="Arial"/>
              </w:rPr>
            </w:pPr>
          </w:p>
        </w:tc>
      </w:tr>
      <w:tr w:rsidR="00402E55" w:rsidRPr="00AA712D" w14:paraId="66203D77" w14:textId="77777777" w:rsidTr="00D25C50">
        <w:trPr>
          <w:trHeight w:val="208"/>
        </w:trPr>
        <w:tc>
          <w:tcPr>
            <w:tcW w:w="689" w:type="dxa"/>
          </w:tcPr>
          <w:p w14:paraId="3091ECF2" w14:textId="77777777" w:rsidR="00402E55" w:rsidRPr="00AA712D" w:rsidRDefault="00402E55">
            <w:pPr>
              <w:pStyle w:val="TableParagraph"/>
              <w:rPr>
                <w:rFonts w:ascii="Arial" w:hAnsi="Arial" w:cs="Arial"/>
              </w:rPr>
            </w:pPr>
          </w:p>
        </w:tc>
        <w:tc>
          <w:tcPr>
            <w:tcW w:w="652" w:type="dxa"/>
          </w:tcPr>
          <w:p w14:paraId="693BDD1F" w14:textId="77777777" w:rsidR="00402E55" w:rsidRPr="00AA712D" w:rsidRDefault="00402E55">
            <w:pPr>
              <w:pStyle w:val="TableParagraph"/>
              <w:rPr>
                <w:rFonts w:ascii="Arial" w:hAnsi="Arial" w:cs="Arial"/>
              </w:rPr>
            </w:pPr>
          </w:p>
        </w:tc>
        <w:tc>
          <w:tcPr>
            <w:tcW w:w="652" w:type="dxa"/>
          </w:tcPr>
          <w:p w14:paraId="389EECF7" w14:textId="77777777" w:rsidR="00402E55" w:rsidRPr="00AA712D" w:rsidRDefault="00402E55">
            <w:pPr>
              <w:pStyle w:val="TableParagraph"/>
              <w:rPr>
                <w:rFonts w:ascii="Arial" w:hAnsi="Arial" w:cs="Arial"/>
              </w:rPr>
            </w:pPr>
          </w:p>
        </w:tc>
        <w:tc>
          <w:tcPr>
            <w:tcW w:w="2969" w:type="dxa"/>
          </w:tcPr>
          <w:p w14:paraId="43F59F7D" w14:textId="77777777" w:rsidR="00402E55" w:rsidRPr="00AA712D" w:rsidRDefault="00402E55">
            <w:pPr>
              <w:pStyle w:val="TableParagraph"/>
              <w:rPr>
                <w:rFonts w:ascii="Arial" w:hAnsi="Arial" w:cs="Arial"/>
              </w:rPr>
            </w:pPr>
          </w:p>
        </w:tc>
        <w:tc>
          <w:tcPr>
            <w:tcW w:w="855" w:type="dxa"/>
          </w:tcPr>
          <w:p w14:paraId="40F45D7F" w14:textId="77777777" w:rsidR="00402E55" w:rsidRPr="00AA712D" w:rsidRDefault="00402E55">
            <w:pPr>
              <w:pStyle w:val="TableParagraph"/>
              <w:rPr>
                <w:rFonts w:ascii="Arial" w:hAnsi="Arial" w:cs="Arial"/>
              </w:rPr>
            </w:pPr>
          </w:p>
        </w:tc>
        <w:tc>
          <w:tcPr>
            <w:tcW w:w="576" w:type="dxa"/>
          </w:tcPr>
          <w:p w14:paraId="79B397DE" w14:textId="77777777" w:rsidR="00402E55" w:rsidRPr="00AA712D" w:rsidRDefault="00402E55">
            <w:pPr>
              <w:pStyle w:val="TableParagraph"/>
              <w:rPr>
                <w:rFonts w:ascii="Arial" w:hAnsi="Arial" w:cs="Arial"/>
              </w:rPr>
            </w:pPr>
          </w:p>
        </w:tc>
        <w:tc>
          <w:tcPr>
            <w:tcW w:w="652" w:type="dxa"/>
          </w:tcPr>
          <w:p w14:paraId="79D60B78" w14:textId="77777777" w:rsidR="00402E55" w:rsidRPr="00AA712D" w:rsidRDefault="00402E55">
            <w:pPr>
              <w:pStyle w:val="TableParagraph"/>
              <w:rPr>
                <w:rFonts w:ascii="Arial" w:hAnsi="Arial" w:cs="Arial"/>
              </w:rPr>
            </w:pPr>
          </w:p>
        </w:tc>
        <w:tc>
          <w:tcPr>
            <w:tcW w:w="898" w:type="dxa"/>
          </w:tcPr>
          <w:p w14:paraId="2382E31F" w14:textId="77777777" w:rsidR="00402E55" w:rsidRPr="00AA712D" w:rsidRDefault="00402E55">
            <w:pPr>
              <w:pStyle w:val="TableParagraph"/>
              <w:rPr>
                <w:rFonts w:ascii="Arial" w:hAnsi="Arial" w:cs="Arial"/>
              </w:rPr>
            </w:pPr>
          </w:p>
        </w:tc>
        <w:tc>
          <w:tcPr>
            <w:tcW w:w="1763" w:type="dxa"/>
          </w:tcPr>
          <w:p w14:paraId="6F4FDEB8" w14:textId="77777777" w:rsidR="00402E55" w:rsidRPr="00AA712D" w:rsidRDefault="00402E55">
            <w:pPr>
              <w:pStyle w:val="TableParagraph"/>
              <w:rPr>
                <w:rFonts w:ascii="Arial" w:hAnsi="Arial" w:cs="Arial"/>
              </w:rPr>
            </w:pPr>
          </w:p>
        </w:tc>
      </w:tr>
    </w:tbl>
    <w:p w14:paraId="7DE2EB8C" w14:textId="77777777" w:rsidR="00402E55" w:rsidRPr="00AA712D" w:rsidRDefault="00402E55">
      <w:pPr>
        <w:rPr>
          <w:rFonts w:ascii="Arial" w:hAnsi="Arial" w:cs="Arial"/>
        </w:rPr>
        <w:sectPr w:rsidR="00402E55" w:rsidRPr="00AA712D">
          <w:pgSz w:w="11910" w:h="16840"/>
          <w:pgMar w:top="1520" w:right="460" w:bottom="1100" w:left="380" w:header="716" w:footer="914" w:gutter="0"/>
          <w:cols w:space="708"/>
        </w:sectPr>
      </w:pPr>
    </w:p>
    <w:p w14:paraId="05735A97" w14:textId="77777777" w:rsidR="00402E55" w:rsidRPr="00AA712D" w:rsidRDefault="00402E55">
      <w:pPr>
        <w:pStyle w:val="Telobesedila"/>
        <w:rPr>
          <w:rFonts w:ascii="Arial" w:hAnsi="Arial" w:cs="Arial"/>
          <w:sz w:val="22"/>
          <w:szCs w:val="22"/>
        </w:rPr>
      </w:pPr>
    </w:p>
    <w:p w14:paraId="356708BB" w14:textId="77777777" w:rsidR="00402E55" w:rsidRPr="00AA712D" w:rsidRDefault="00402E55">
      <w:pPr>
        <w:pStyle w:val="Telobesedila"/>
        <w:rPr>
          <w:rFonts w:ascii="Arial" w:hAnsi="Arial" w:cs="Arial"/>
          <w:sz w:val="22"/>
          <w:szCs w:val="22"/>
        </w:rPr>
      </w:pPr>
    </w:p>
    <w:p w14:paraId="4CC6B869" w14:textId="52A606A7" w:rsidR="00402E55" w:rsidRPr="00AA712D" w:rsidRDefault="00402E55" w:rsidP="005D0EB7">
      <w:pPr>
        <w:pStyle w:val="Telobesedila"/>
        <w:rPr>
          <w:rFonts w:ascii="Arial" w:hAnsi="Arial" w:cs="Arial"/>
          <w:sz w:val="22"/>
          <w:szCs w:val="22"/>
        </w:rPr>
      </w:pPr>
    </w:p>
    <w:tbl>
      <w:tblPr>
        <w:tblStyle w:val="TableGrid"/>
        <w:tblpPr w:vertAnchor="text" w:horzAnchor="margin" w:tblpY="665"/>
        <w:tblOverlap w:val="never"/>
        <w:tblW w:w="9706" w:type="dxa"/>
        <w:tblInd w:w="0" w:type="dxa"/>
        <w:tblCellMar>
          <w:top w:w="98" w:type="dxa"/>
          <w:left w:w="115" w:type="dxa"/>
          <w:right w:w="115" w:type="dxa"/>
        </w:tblCellMar>
        <w:tblLook w:val="04A0" w:firstRow="1" w:lastRow="0" w:firstColumn="1" w:lastColumn="0" w:noHBand="0" w:noVBand="1"/>
      </w:tblPr>
      <w:tblGrid>
        <w:gridCol w:w="2086"/>
        <w:gridCol w:w="3098"/>
        <w:gridCol w:w="1928"/>
        <w:gridCol w:w="2594"/>
      </w:tblGrid>
      <w:tr w:rsidR="005D0EB7" w:rsidRPr="00EF3702" w14:paraId="473C4E63" w14:textId="77777777" w:rsidTr="003B62B8">
        <w:trPr>
          <w:trHeight w:val="719"/>
        </w:trPr>
        <w:tc>
          <w:tcPr>
            <w:tcW w:w="9706" w:type="dxa"/>
            <w:gridSpan w:val="4"/>
            <w:tcBorders>
              <w:top w:val="single" w:sz="5" w:space="0" w:color="000000"/>
              <w:left w:val="single" w:sz="6" w:space="0" w:color="000000"/>
              <w:bottom w:val="double" w:sz="5" w:space="0" w:color="000000"/>
              <w:right w:val="single" w:sz="5" w:space="0" w:color="000000"/>
            </w:tcBorders>
            <w:shd w:val="clear" w:color="auto" w:fill="D9D9D9"/>
            <w:vAlign w:val="center"/>
          </w:tcPr>
          <w:p w14:paraId="3983441D" w14:textId="77777777" w:rsidR="005D0EB7" w:rsidRPr="00EF3702" w:rsidRDefault="005D0EB7" w:rsidP="003B62B8">
            <w:pPr>
              <w:ind w:left="6"/>
              <w:jc w:val="center"/>
              <w:rPr>
                <w:color w:val="00000A"/>
                <w:sz w:val="24"/>
              </w:rPr>
            </w:pPr>
            <w:r>
              <w:rPr>
                <w:rFonts w:ascii="Calibri" w:eastAsia="Calibri" w:hAnsi="Calibri" w:cs="Calibri"/>
                <w:b/>
                <w:color w:val="000000"/>
              </w:rPr>
              <w:t>PODATKI O VOZILIH ZA PLAČILO CESTNINE</w:t>
            </w:r>
            <w:r w:rsidRPr="00EF3702">
              <w:rPr>
                <w:rFonts w:ascii="Calibri" w:eastAsia="Calibri" w:hAnsi="Calibri" w:cs="Calibri"/>
                <w:b/>
                <w:color w:val="000000"/>
              </w:rPr>
              <w:t xml:space="preserve"> </w:t>
            </w:r>
          </w:p>
          <w:p w14:paraId="7BD8CCF8" w14:textId="77777777" w:rsidR="005D0EB7" w:rsidRPr="00EF3702" w:rsidRDefault="005D0EB7" w:rsidP="003B62B8">
            <w:pPr>
              <w:ind w:right="42"/>
              <w:jc w:val="center"/>
              <w:rPr>
                <w:color w:val="00000A"/>
                <w:sz w:val="24"/>
              </w:rPr>
            </w:pPr>
            <w:r w:rsidRPr="00EF3702">
              <w:rPr>
                <w:rFonts w:ascii="Calibri" w:eastAsia="Calibri" w:hAnsi="Calibri" w:cs="Calibri"/>
                <w:b/>
                <w:i/>
                <w:color w:val="000000"/>
                <w:sz w:val="20"/>
              </w:rPr>
              <w:t>(Samo za obvestilo ali zahtevke za e</w:t>
            </w:r>
            <w:r>
              <w:rPr>
                <w:rFonts w:ascii="Calibri" w:eastAsia="Calibri" w:hAnsi="Calibri" w:cs="Calibri"/>
                <w:b/>
                <w:i/>
                <w:color w:val="000000"/>
                <w:sz w:val="20"/>
              </w:rPr>
              <w:t>n</w:t>
            </w:r>
            <w:r w:rsidRPr="00EF3702">
              <w:rPr>
                <w:rFonts w:ascii="Calibri" w:eastAsia="Calibri" w:hAnsi="Calibri" w:cs="Calibri"/>
                <w:b/>
                <w:i/>
                <w:color w:val="000000"/>
                <w:sz w:val="20"/>
              </w:rPr>
              <w:t xml:space="preserve">kratno dovoljenje in če to zahteva </w:t>
            </w:r>
            <w:r>
              <w:rPr>
                <w:rFonts w:ascii="Calibri" w:eastAsia="Calibri" w:hAnsi="Calibri" w:cs="Calibri"/>
                <w:b/>
                <w:i/>
                <w:color w:val="000000"/>
                <w:sz w:val="20"/>
              </w:rPr>
              <w:t>država gostiteljica ali država tranzita</w:t>
            </w:r>
            <w:r w:rsidRPr="00EF3702">
              <w:rPr>
                <w:rFonts w:ascii="Calibri" w:eastAsia="Calibri" w:hAnsi="Calibri" w:cs="Calibri"/>
                <w:b/>
                <w:i/>
                <w:color w:val="000000"/>
                <w:sz w:val="20"/>
              </w:rPr>
              <w:t>)</w:t>
            </w:r>
          </w:p>
        </w:tc>
      </w:tr>
      <w:tr w:rsidR="005D0EB7" w:rsidRPr="00EF3702" w14:paraId="5086C83A" w14:textId="77777777" w:rsidTr="003B62B8">
        <w:trPr>
          <w:trHeight w:val="583"/>
        </w:trPr>
        <w:tc>
          <w:tcPr>
            <w:tcW w:w="2086" w:type="dxa"/>
            <w:tcBorders>
              <w:top w:val="double" w:sz="5" w:space="0" w:color="000000"/>
              <w:left w:val="single" w:sz="6" w:space="0" w:color="000000"/>
              <w:bottom w:val="single" w:sz="5" w:space="0" w:color="000000"/>
              <w:right w:val="single" w:sz="6" w:space="0" w:color="000000"/>
            </w:tcBorders>
            <w:shd w:val="clear" w:color="auto" w:fill="D9D9D9"/>
          </w:tcPr>
          <w:p w14:paraId="6F981563" w14:textId="77777777" w:rsidR="005D0EB7" w:rsidRPr="00EF3702" w:rsidRDefault="005D0EB7" w:rsidP="003B62B8">
            <w:pPr>
              <w:spacing w:after="4"/>
              <w:ind w:left="6"/>
              <w:jc w:val="center"/>
              <w:rPr>
                <w:color w:val="00000A"/>
                <w:sz w:val="24"/>
              </w:rPr>
            </w:pPr>
            <w:r w:rsidRPr="00EF3702">
              <w:rPr>
                <w:rFonts w:ascii="Calibri" w:eastAsia="Calibri" w:hAnsi="Calibri" w:cs="Calibri"/>
                <w:b/>
                <w:color w:val="000000"/>
                <w:sz w:val="20"/>
              </w:rPr>
              <w:t>(53)</w:t>
            </w:r>
          </w:p>
          <w:p w14:paraId="3879669C" w14:textId="77777777" w:rsidR="005D0EB7" w:rsidRPr="00EF3702" w:rsidRDefault="005D0EB7" w:rsidP="003B62B8">
            <w:pPr>
              <w:ind w:left="1"/>
              <w:jc w:val="center"/>
              <w:rPr>
                <w:color w:val="00000A"/>
                <w:sz w:val="24"/>
              </w:rPr>
            </w:pPr>
            <w:r>
              <w:rPr>
                <w:rFonts w:ascii="Calibri" w:eastAsia="Calibri" w:hAnsi="Calibri" w:cs="Calibri"/>
                <w:b/>
                <w:color w:val="000000"/>
                <w:sz w:val="20"/>
              </w:rPr>
              <w:t>Tip vozila</w:t>
            </w:r>
          </w:p>
        </w:tc>
        <w:tc>
          <w:tcPr>
            <w:tcW w:w="3098" w:type="dxa"/>
            <w:tcBorders>
              <w:top w:val="double" w:sz="5" w:space="0" w:color="000000"/>
              <w:left w:val="single" w:sz="6" w:space="0" w:color="000000"/>
              <w:bottom w:val="single" w:sz="5" w:space="0" w:color="000000"/>
              <w:right w:val="single" w:sz="6" w:space="0" w:color="000000"/>
            </w:tcBorders>
            <w:shd w:val="clear" w:color="auto" w:fill="D9D9D9"/>
          </w:tcPr>
          <w:p w14:paraId="24623B07" w14:textId="77777777" w:rsidR="005D0EB7" w:rsidRPr="00EF3702" w:rsidRDefault="005D0EB7" w:rsidP="003B62B8">
            <w:pPr>
              <w:ind w:left="741" w:right="735"/>
              <w:jc w:val="center"/>
              <w:rPr>
                <w:color w:val="00000A"/>
                <w:sz w:val="24"/>
              </w:rPr>
            </w:pPr>
            <w:r w:rsidRPr="00EF3702">
              <w:rPr>
                <w:rFonts w:ascii="Calibri" w:eastAsia="Calibri" w:hAnsi="Calibri" w:cs="Calibri"/>
                <w:b/>
                <w:color w:val="000000"/>
                <w:sz w:val="20"/>
              </w:rPr>
              <w:t xml:space="preserve">(54) </w:t>
            </w:r>
            <w:r>
              <w:rPr>
                <w:rFonts w:ascii="Calibri" w:eastAsia="Calibri" w:hAnsi="Calibri" w:cs="Calibri"/>
                <w:b/>
                <w:color w:val="000000"/>
                <w:sz w:val="20"/>
              </w:rPr>
              <w:t>znamka in model</w:t>
            </w:r>
          </w:p>
        </w:tc>
        <w:tc>
          <w:tcPr>
            <w:tcW w:w="1928" w:type="dxa"/>
            <w:tcBorders>
              <w:top w:val="double" w:sz="5" w:space="0" w:color="000000"/>
              <w:left w:val="single" w:sz="6" w:space="0" w:color="000000"/>
              <w:bottom w:val="single" w:sz="5" w:space="0" w:color="000000"/>
              <w:right w:val="single" w:sz="6" w:space="0" w:color="000000"/>
            </w:tcBorders>
            <w:shd w:val="clear" w:color="auto" w:fill="D9D9D9"/>
          </w:tcPr>
          <w:p w14:paraId="677F328A" w14:textId="77777777" w:rsidR="005D0EB7" w:rsidRPr="00EF3702" w:rsidRDefault="005D0EB7" w:rsidP="003B62B8">
            <w:pPr>
              <w:spacing w:after="4"/>
              <w:ind w:left="2"/>
              <w:jc w:val="center"/>
              <w:rPr>
                <w:color w:val="00000A"/>
                <w:sz w:val="24"/>
              </w:rPr>
            </w:pPr>
            <w:r w:rsidRPr="00EF3702">
              <w:rPr>
                <w:rFonts w:ascii="Calibri" w:eastAsia="Calibri" w:hAnsi="Calibri" w:cs="Calibri"/>
                <w:b/>
                <w:color w:val="000000"/>
                <w:sz w:val="20"/>
              </w:rPr>
              <w:t>(55)</w:t>
            </w:r>
          </w:p>
          <w:p w14:paraId="15C2BE6A" w14:textId="77777777" w:rsidR="005D0EB7" w:rsidRPr="00EF3702" w:rsidRDefault="005D0EB7" w:rsidP="003B62B8">
            <w:pPr>
              <w:ind w:left="2"/>
              <w:jc w:val="center"/>
              <w:rPr>
                <w:color w:val="00000A"/>
                <w:sz w:val="24"/>
              </w:rPr>
            </w:pPr>
            <w:r>
              <w:rPr>
                <w:rFonts w:ascii="Calibri" w:eastAsia="Calibri" w:hAnsi="Calibri" w:cs="Calibri"/>
                <w:b/>
                <w:color w:val="000000"/>
                <w:sz w:val="20"/>
              </w:rPr>
              <w:t>Registrska številka</w:t>
            </w:r>
          </w:p>
        </w:tc>
        <w:tc>
          <w:tcPr>
            <w:tcW w:w="2594" w:type="dxa"/>
            <w:tcBorders>
              <w:top w:val="double" w:sz="5" w:space="0" w:color="000000"/>
              <w:left w:val="single" w:sz="6" w:space="0" w:color="000000"/>
              <w:bottom w:val="single" w:sz="5" w:space="0" w:color="000000"/>
              <w:right w:val="single" w:sz="5" w:space="0" w:color="000000"/>
            </w:tcBorders>
            <w:shd w:val="clear" w:color="auto" w:fill="D9D9D9"/>
          </w:tcPr>
          <w:p w14:paraId="6B0F99A9" w14:textId="77777777" w:rsidR="005D0EB7" w:rsidRPr="00EF3702" w:rsidRDefault="005D0EB7" w:rsidP="003B62B8">
            <w:pPr>
              <w:ind w:left="655" w:right="648"/>
              <w:jc w:val="center"/>
              <w:rPr>
                <w:color w:val="00000A"/>
                <w:sz w:val="24"/>
              </w:rPr>
            </w:pPr>
            <w:r w:rsidRPr="00EF3702">
              <w:rPr>
                <w:rFonts w:ascii="Calibri" w:eastAsia="Calibri" w:hAnsi="Calibri" w:cs="Calibri"/>
                <w:b/>
                <w:color w:val="000000"/>
                <w:sz w:val="20"/>
              </w:rPr>
              <w:t xml:space="preserve">(56) </w:t>
            </w:r>
            <w:r>
              <w:rPr>
                <w:rFonts w:ascii="Calibri" w:eastAsia="Calibri" w:hAnsi="Calibri" w:cs="Calibri"/>
                <w:b/>
                <w:color w:val="000000"/>
                <w:sz w:val="20"/>
              </w:rPr>
              <w:t>opombe</w:t>
            </w:r>
          </w:p>
        </w:tc>
      </w:tr>
      <w:tr w:rsidR="005D0EB7" w:rsidRPr="00EF3702" w14:paraId="481F9670" w14:textId="77777777" w:rsidTr="003B62B8">
        <w:trPr>
          <w:trHeight w:val="331"/>
        </w:trPr>
        <w:tc>
          <w:tcPr>
            <w:tcW w:w="2086" w:type="dxa"/>
            <w:tcBorders>
              <w:top w:val="single" w:sz="5" w:space="0" w:color="000000"/>
              <w:left w:val="single" w:sz="6" w:space="0" w:color="000000"/>
              <w:bottom w:val="single" w:sz="5" w:space="0" w:color="000000"/>
              <w:right w:val="single" w:sz="6" w:space="0" w:color="000000"/>
            </w:tcBorders>
            <w:shd w:val="clear" w:color="auto" w:fill="FFFFFF"/>
          </w:tcPr>
          <w:p w14:paraId="5DBC3F32" w14:textId="77777777" w:rsidR="005D0EB7" w:rsidRPr="00EF3702" w:rsidRDefault="005D0EB7" w:rsidP="003B62B8">
            <w:pPr>
              <w:rPr>
                <w:color w:val="00000A"/>
                <w:sz w:val="24"/>
              </w:rPr>
            </w:pPr>
          </w:p>
        </w:tc>
        <w:tc>
          <w:tcPr>
            <w:tcW w:w="3098" w:type="dxa"/>
            <w:tcBorders>
              <w:top w:val="single" w:sz="5" w:space="0" w:color="000000"/>
              <w:left w:val="single" w:sz="6" w:space="0" w:color="000000"/>
              <w:bottom w:val="single" w:sz="5" w:space="0" w:color="000000"/>
              <w:right w:val="single" w:sz="6" w:space="0" w:color="000000"/>
            </w:tcBorders>
            <w:shd w:val="clear" w:color="auto" w:fill="FFFFFF"/>
          </w:tcPr>
          <w:p w14:paraId="19D1511C" w14:textId="77777777" w:rsidR="005D0EB7" w:rsidRPr="00EF3702" w:rsidRDefault="005D0EB7" w:rsidP="003B62B8">
            <w:pPr>
              <w:rPr>
                <w:color w:val="00000A"/>
                <w:sz w:val="24"/>
              </w:rPr>
            </w:pPr>
          </w:p>
        </w:tc>
        <w:tc>
          <w:tcPr>
            <w:tcW w:w="1928" w:type="dxa"/>
            <w:tcBorders>
              <w:top w:val="single" w:sz="5" w:space="0" w:color="000000"/>
              <w:left w:val="single" w:sz="6" w:space="0" w:color="000000"/>
              <w:bottom w:val="single" w:sz="5" w:space="0" w:color="000000"/>
              <w:right w:val="single" w:sz="6" w:space="0" w:color="000000"/>
            </w:tcBorders>
            <w:shd w:val="clear" w:color="auto" w:fill="FFFFFF"/>
          </w:tcPr>
          <w:p w14:paraId="0E2160E3" w14:textId="77777777" w:rsidR="005D0EB7" w:rsidRPr="00EF3702" w:rsidRDefault="005D0EB7" w:rsidP="003B62B8">
            <w:pPr>
              <w:rPr>
                <w:color w:val="00000A"/>
                <w:sz w:val="24"/>
              </w:rPr>
            </w:pPr>
          </w:p>
        </w:tc>
        <w:tc>
          <w:tcPr>
            <w:tcW w:w="2594" w:type="dxa"/>
            <w:tcBorders>
              <w:top w:val="single" w:sz="5" w:space="0" w:color="000000"/>
              <w:left w:val="single" w:sz="6" w:space="0" w:color="000000"/>
              <w:bottom w:val="single" w:sz="5" w:space="0" w:color="000000"/>
              <w:right w:val="single" w:sz="5" w:space="0" w:color="000000"/>
            </w:tcBorders>
            <w:shd w:val="clear" w:color="auto" w:fill="FFFFFF"/>
          </w:tcPr>
          <w:p w14:paraId="318EA368" w14:textId="77777777" w:rsidR="005D0EB7" w:rsidRPr="00EF3702" w:rsidRDefault="005D0EB7" w:rsidP="003B62B8">
            <w:pPr>
              <w:rPr>
                <w:color w:val="00000A"/>
                <w:sz w:val="24"/>
              </w:rPr>
            </w:pPr>
          </w:p>
        </w:tc>
      </w:tr>
      <w:tr w:rsidR="005D0EB7" w:rsidRPr="00EF3702" w14:paraId="5815F04D" w14:textId="77777777" w:rsidTr="003B62B8">
        <w:trPr>
          <w:trHeight w:val="330"/>
        </w:trPr>
        <w:tc>
          <w:tcPr>
            <w:tcW w:w="2086" w:type="dxa"/>
            <w:tcBorders>
              <w:top w:val="single" w:sz="5" w:space="0" w:color="000000"/>
              <w:left w:val="single" w:sz="6" w:space="0" w:color="000000"/>
              <w:bottom w:val="single" w:sz="5" w:space="0" w:color="000000"/>
              <w:right w:val="single" w:sz="6" w:space="0" w:color="000000"/>
            </w:tcBorders>
            <w:shd w:val="clear" w:color="auto" w:fill="FFFFFF"/>
          </w:tcPr>
          <w:p w14:paraId="7EDB0F5D" w14:textId="77777777" w:rsidR="005D0EB7" w:rsidRPr="00EF3702" w:rsidRDefault="005D0EB7" w:rsidP="003B62B8">
            <w:pPr>
              <w:rPr>
                <w:color w:val="00000A"/>
                <w:sz w:val="24"/>
              </w:rPr>
            </w:pPr>
          </w:p>
        </w:tc>
        <w:tc>
          <w:tcPr>
            <w:tcW w:w="3098" w:type="dxa"/>
            <w:tcBorders>
              <w:top w:val="single" w:sz="5" w:space="0" w:color="000000"/>
              <w:left w:val="single" w:sz="6" w:space="0" w:color="000000"/>
              <w:bottom w:val="single" w:sz="5" w:space="0" w:color="000000"/>
              <w:right w:val="single" w:sz="6" w:space="0" w:color="000000"/>
            </w:tcBorders>
            <w:shd w:val="clear" w:color="auto" w:fill="FFFFFF"/>
          </w:tcPr>
          <w:p w14:paraId="34E96A55" w14:textId="77777777" w:rsidR="005D0EB7" w:rsidRPr="00EF3702" w:rsidRDefault="005D0EB7" w:rsidP="003B62B8">
            <w:pPr>
              <w:rPr>
                <w:color w:val="00000A"/>
                <w:sz w:val="24"/>
              </w:rPr>
            </w:pPr>
          </w:p>
        </w:tc>
        <w:tc>
          <w:tcPr>
            <w:tcW w:w="1928" w:type="dxa"/>
            <w:tcBorders>
              <w:top w:val="single" w:sz="5" w:space="0" w:color="000000"/>
              <w:left w:val="single" w:sz="6" w:space="0" w:color="000000"/>
              <w:bottom w:val="single" w:sz="5" w:space="0" w:color="000000"/>
              <w:right w:val="single" w:sz="6" w:space="0" w:color="000000"/>
            </w:tcBorders>
            <w:shd w:val="clear" w:color="auto" w:fill="FFFFFF"/>
          </w:tcPr>
          <w:p w14:paraId="79A108FB" w14:textId="77777777" w:rsidR="005D0EB7" w:rsidRPr="00EF3702" w:rsidRDefault="005D0EB7" w:rsidP="003B62B8">
            <w:pPr>
              <w:rPr>
                <w:color w:val="00000A"/>
                <w:sz w:val="24"/>
              </w:rPr>
            </w:pPr>
          </w:p>
        </w:tc>
        <w:tc>
          <w:tcPr>
            <w:tcW w:w="2594" w:type="dxa"/>
            <w:tcBorders>
              <w:top w:val="single" w:sz="5" w:space="0" w:color="000000"/>
              <w:left w:val="single" w:sz="6" w:space="0" w:color="000000"/>
              <w:bottom w:val="single" w:sz="5" w:space="0" w:color="000000"/>
              <w:right w:val="single" w:sz="5" w:space="0" w:color="000000"/>
            </w:tcBorders>
            <w:shd w:val="clear" w:color="auto" w:fill="FFFFFF"/>
          </w:tcPr>
          <w:p w14:paraId="31E277AD" w14:textId="77777777" w:rsidR="005D0EB7" w:rsidRPr="00EF3702" w:rsidRDefault="005D0EB7" w:rsidP="003B62B8">
            <w:pPr>
              <w:rPr>
                <w:color w:val="00000A"/>
                <w:sz w:val="24"/>
              </w:rPr>
            </w:pPr>
          </w:p>
        </w:tc>
      </w:tr>
      <w:tr w:rsidR="005D0EB7" w:rsidRPr="00EF3702" w14:paraId="4BEC2E1D" w14:textId="77777777" w:rsidTr="003B62B8">
        <w:trPr>
          <w:trHeight w:val="330"/>
        </w:trPr>
        <w:tc>
          <w:tcPr>
            <w:tcW w:w="2086" w:type="dxa"/>
            <w:tcBorders>
              <w:top w:val="single" w:sz="5" w:space="0" w:color="000000"/>
              <w:left w:val="single" w:sz="6" w:space="0" w:color="000000"/>
              <w:bottom w:val="single" w:sz="5" w:space="0" w:color="000000"/>
              <w:right w:val="single" w:sz="6" w:space="0" w:color="000000"/>
            </w:tcBorders>
            <w:shd w:val="clear" w:color="auto" w:fill="FFFFFF"/>
          </w:tcPr>
          <w:p w14:paraId="5CB0AC9D" w14:textId="77777777" w:rsidR="005D0EB7" w:rsidRPr="00EF3702" w:rsidRDefault="005D0EB7" w:rsidP="003B62B8">
            <w:pPr>
              <w:rPr>
                <w:color w:val="00000A"/>
                <w:sz w:val="24"/>
              </w:rPr>
            </w:pPr>
          </w:p>
        </w:tc>
        <w:tc>
          <w:tcPr>
            <w:tcW w:w="3098" w:type="dxa"/>
            <w:tcBorders>
              <w:top w:val="single" w:sz="5" w:space="0" w:color="000000"/>
              <w:left w:val="single" w:sz="6" w:space="0" w:color="000000"/>
              <w:bottom w:val="single" w:sz="5" w:space="0" w:color="000000"/>
              <w:right w:val="single" w:sz="6" w:space="0" w:color="000000"/>
            </w:tcBorders>
            <w:shd w:val="clear" w:color="auto" w:fill="FFFFFF"/>
          </w:tcPr>
          <w:p w14:paraId="00DAD96F" w14:textId="77777777" w:rsidR="005D0EB7" w:rsidRPr="00EF3702" w:rsidRDefault="005D0EB7" w:rsidP="003B62B8">
            <w:pPr>
              <w:rPr>
                <w:color w:val="00000A"/>
                <w:sz w:val="24"/>
              </w:rPr>
            </w:pPr>
          </w:p>
        </w:tc>
        <w:tc>
          <w:tcPr>
            <w:tcW w:w="1928" w:type="dxa"/>
            <w:tcBorders>
              <w:top w:val="single" w:sz="5" w:space="0" w:color="000000"/>
              <w:left w:val="single" w:sz="6" w:space="0" w:color="000000"/>
              <w:bottom w:val="single" w:sz="5" w:space="0" w:color="000000"/>
              <w:right w:val="single" w:sz="6" w:space="0" w:color="000000"/>
            </w:tcBorders>
            <w:shd w:val="clear" w:color="auto" w:fill="FFFFFF"/>
          </w:tcPr>
          <w:p w14:paraId="66D414FE" w14:textId="77777777" w:rsidR="005D0EB7" w:rsidRPr="00EF3702" w:rsidRDefault="005D0EB7" w:rsidP="003B62B8">
            <w:pPr>
              <w:rPr>
                <w:color w:val="00000A"/>
                <w:sz w:val="24"/>
              </w:rPr>
            </w:pPr>
          </w:p>
        </w:tc>
        <w:tc>
          <w:tcPr>
            <w:tcW w:w="2594" w:type="dxa"/>
            <w:tcBorders>
              <w:top w:val="single" w:sz="5" w:space="0" w:color="000000"/>
              <w:left w:val="single" w:sz="6" w:space="0" w:color="000000"/>
              <w:bottom w:val="single" w:sz="5" w:space="0" w:color="000000"/>
              <w:right w:val="single" w:sz="5" w:space="0" w:color="000000"/>
            </w:tcBorders>
            <w:shd w:val="clear" w:color="auto" w:fill="FFFFFF"/>
          </w:tcPr>
          <w:p w14:paraId="713651C7" w14:textId="77777777" w:rsidR="005D0EB7" w:rsidRPr="00EF3702" w:rsidRDefault="005D0EB7" w:rsidP="003B62B8">
            <w:pPr>
              <w:rPr>
                <w:color w:val="00000A"/>
                <w:sz w:val="24"/>
              </w:rPr>
            </w:pPr>
          </w:p>
        </w:tc>
      </w:tr>
      <w:tr w:rsidR="005D0EB7" w:rsidRPr="00EF3702" w14:paraId="76FA36A7" w14:textId="77777777" w:rsidTr="003B62B8">
        <w:trPr>
          <w:trHeight w:val="330"/>
        </w:trPr>
        <w:tc>
          <w:tcPr>
            <w:tcW w:w="2086" w:type="dxa"/>
            <w:tcBorders>
              <w:top w:val="single" w:sz="5" w:space="0" w:color="000000"/>
              <w:left w:val="single" w:sz="6" w:space="0" w:color="000000"/>
              <w:bottom w:val="single" w:sz="5" w:space="0" w:color="000000"/>
              <w:right w:val="single" w:sz="6" w:space="0" w:color="000000"/>
            </w:tcBorders>
            <w:shd w:val="clear" w:color="auto" w:fill="FFFFFF"/>
          </w:tcPr>
          <w:p w14:paraId="3EB1DAE3" w14:textId="77777777" w:rsidR="005D0EB7" w:rsidRPr="00EF3702" w:rsidRDefault="005D0EB7" w:rsidP="003B62B8">
            <w:pPr>
              <w:rPr>
                <w:color w:val="00000A"/>
                <w:sz w:val="24"/>
              </w:rPr>
            </w:pPr>
          </w:p>
        </w:tc>
        <w:tc>
          <w:tcPr>
            <w:tcW w:w="3098" w:type="dxa"/>
            <w:tcBorders>
              <w:top w:val="single" w:sz="5" w:space="0" w:color="000000"/>
              <w:left w:val="single" w:sz="6" w:space="0" w:color="000000"/>
              <w:bottom w:val="single" w:sz="5" w:space="0" w:color="000000"/>
              <w:right w:val="single" w:sz="6" w:space="0" w:color="000000"/>
            </w:tcBorders>
            <w:shd w:val="clear" w:color="auto" w:fill="FFFFFF"/>
          </w:tcPr>
          <w:p w14:paraId="482713D3" w14:textId="77777777" w:rsidR="005D0EB7" w:rsidRPr="00EF3702" w:rsidRDefault="005D0EB7" w:rsidP="003B62B8">
            <w:pPr>
              <w:rPr>
                <w:color w:val="00000A"/>
                <w:sz w:val="24"/>
              </w:rPr>
            </w:pPr>
          </w:p>
        </w:tc>
        <w:tc>
          <w:tcPr>
            <w:tcW w:w="1928" w:type="dxa"/>
            <w:tcBorders>
              <w:top w:val="single" w:sz="5" w:space="0" w:color="000000"/>
              <w:left w:val="single" w:sz="6" w:space="0" w:color="000000"/>
              <w:bottom w:val="single" w:sz="5" w:space="0" w:color="000000"/>
              <w:right w:val="single" w:sz="6" w:space="0" w:color="000000"/>
            </w:tcBorders>
            <w:shd w:val="clear" w:color="auto" w:fill="FFFFFF"/>
          </w:tcPr>
          <w:p w14:paraId="1E306BEF" w14:textId="77777777" w:rsidR="005D0EB7" w:rsidRPr="00EF3702" w:rsidRDefault="005D0EB7" w:rsidP="003B62B8">
            <w:pPr>
              <w:rPr>
                <w:color w:val="00000A"/>
                <w:sz w:val="24"/>
              </w:rPr>
            </w:pPr>
          </w:p>
        </w:tc>
        <w:tc>
          <w:tcPr>
            <w:tcW w:w="2594" w:type="dxa"/>
            <w:tcBorders>
              <w:top w:val="single" w:sz="5" w:space="0" w:color="000000"/>
              <w:left w:val="single" w:sz="6" w:space="0" w:color="000000"/>
              <w:bottom w:val="single" w:sz="5" w:space="0" w:color="000000"/>
              <w:right w:val="single" w:sz="5" w:space="0" w:color="000000"/>
            </w:tcBorders>
            <w:shd w:val="clear" w:color="auto" w:fill="FFFFFF"/>
          </w:tcPr>
          <w:p w14:paraId="42A960FA" w14:textId="77777777" w:rsidR="005D0EB7" w:rsidRPr="00EF3702" w:rsidRDefault="005D0EB7" w:rsidP="003B62B8">
            <w:pPr>
              <w:rPr>
                <w:color w:val="00000A"/>
                <w:sz w:val="24"/>
              </w:rPr>
            </w:pPr>
          </w:p>
        </w:tc>
      </w:tr>
      <w:tr w:rsidR="005D0EB7" w:rsidRPr="00EF3702" w14:paraId="4F691046" w14:textId="77777777" w:rsidTr="003B62B8">
        <w:trPr>
          <w:trHeight w:val="332"/>
        </w:trPr>
        <w:tc>
          <w:tcPr>
            <w:tcW w:w="2086" w:type="dxa"/>
            <w:tcBorders>
              <w:top w:val="single" w:sz="5" w:space="0" w:color="000000"/>
              <w:left w:val="single" w:sz="6" w:space="0" w:color="000000"/>
              <w:bottom w:val="single" w:sz="5" w:space="0" w:color="000000"/>
              <w:right w:val="single" w:sz="6" w:space="0" w:color="000000"/>
            </w:tcBorders>
            <w:shd w:val="clear" w:color="auto" w:fill="FFFFFF"/>
          </w:tcPr>
          <w:p w14:paraId="780F8AB8" w14:textId="77777777" w:rsidR="005D0EB7" w:rsidRPr="00EF3702" w:rsidRDefault="005D0EB7" w:rsidP="003B62B8">
            <w:pPr>
              <w:rPr>
                <w:color w:val="00000A"/>
                <w:sz w:val="24"/>
              </w:rPr>
            </w:pPr>
          </w:p>
        </w:tc>
        <w:tc>
          <w:tcPr>
            <w:tcW w:w="3098" w:type="dxa"/>
            <w:tcBorders>
              <w:top w:val="single" w:sz="5" w:space="0" w:color="000000"/>
              <w:left w:val="single" w:sz="6" w:space="0" w:color="000000"/>
              <w:bottom w:val="single" w:sz="5" w:space="0" w:color="000000"/>
              <w:right w:val="single" w:sz="6" w:space="0" w:color="000000"/>
            </w:tcBorders>
            <w:shd w:val="clear" w:color="auto" w:fill="FFFFFF"/>
          </w:tcPr>
          <w:p w14:paraId="07499DF9" w14:textId="77777777" w:rsidR="005D0EB7" w:rsidRPr="00EF3702" w:rsidRDefault="005D0EB7" w:rsidP="003B62B8">
            <w:pPr>
              <w:rPr>
                <w:color w:val="00000A"/>
                <w:sz w:val="24"/>
              </w:rPr>
            </w:pPr>
          </w:p>
        </w:tc>
        <w:tc>
          <w:tcPr>
            <w:tcW w:w="1928" w:type="dxa"/>
            <w:tcBorders>
              <w:top w:val="single" w:sz="5" w:space="0" w:color="000000"/>
              <w:left w:val="single" w:sz="6" w:space="0" w:color="000000"/>
              <w:bottom w:val="single" w:sz="5" w:space="0" w:color="000000"/>
              <w:right w:val="single" w:sz="6" w:space="0" w:color="000000"/>
            </w:tcBorders>
            <w:shd w:val="clear" w:color="auto" w:fill="FFFFFF"/>
          </w:tcPr>
          <w:p w14:paraId="2E3E06F1" w14:textId="77777777" w:rsidR="005D0EB7" w:rsidRPr="00EF3702" w:rsidRDefault="005D0EB7" w:rsidP="003B62B8">
            <w:pPr>
              <w:rPr>
                <w:color w:val="00000A"/>
                <w:sz w:val="24"/>
              </w:rPr>
            </w:pPr>
          </w:p>
        </w:tc>
        <w:tc>
          <w:tcPr>
            <w:tcW w:w="2594" w:type="dxa"/>
            <w:tcBorders>
              <w:top w:val="single" w:sz="5" w:space="0" w:color="000000"/>
              <w:left w:val="single" w:sz="6" w:space="0" w:color="000000"/>
              <w:bottom w:val="single" w:sz="5" w:space="0" w:color="000000"/>
              <w:right w:val="single" w:sz="5" w:space="0" w:color="000000"/>
            </w:tcBorders>
            <w:shd w:val="clear" w:color="auto" w:fill="FFFFFF"/>
          </w:tcPr>
          <w:p w14:paraId="1C9D08D8" w14:textId="77777777" w:rsidR="005D0EB7" w:rsidRPr="00EF3702" w:rsidRDefault="005D0EB7" w:rsidP="003B62B8">
            <w:pPr>
              <w:rPr>
                <w:color w:val="00000A"/>
                <w:sz w:val="24"/>
              </w:rPr>
            </w:pPr>
          </w:p>
        </w:tc>
      </w:tr>
    </w:tbl>
    <w:p w14:paraId="7E9D831C" w14:textId="420F44C3" w:rsidR="00402E55" w:rsidRDefault="00402E55">
      <w:pPr>
        <w:rPr>
          <w:rFonts w:ascii="Arial" w:hAnsi="Arial" w:cs="Arial"/>
        </w:rPr>
      </w:pPr>
    </w:p>
    <w:p w14:paraId="5ECDC002" w14:textId="40C58B41" w:rsidR="005D0EB7" w:rsidRDefault="005D0EB7">
      <w:pPr>
        <w:rPr>
          <w:rFonts w:ascii="Arial" w:hAnsi="Arial" w:cs="Arial"/>
        </w:rPr>
      </w:pPr>
    </w:p>
    <w:p w14:paraId="757C024B" w14:textId="7AC64427" w:rsidR="005D0EB7" w:rsidRDefault="005D0EB7">
      <w:pPr>
        <w:rPr>
          <w:rFonts w:ascii="Arial" w:hAnsi="Arial" w:cs="Arial"/>
        </w:rPr>
      </w:pPr>
    </w:p>
    <w:p w14:paraId="23317A17" w14:textId="29DE28BC" w:rsidR="005D0EB7" w:rsidRDefault="005D0EB7">
      <w:pPr>
        <w:rPr>
          <w:rFonts w:ascii="Arial" w:hAnsi="Arial" w:cs="Arial"/>
        </w:rPr>
      </w:pPr>
    </w:p>
    <w:p w14:paraId="4ACD6BAB" w14:textId="40F582F8" w:rsidR="005D0EB7" w:rsidRDefault="005D0EB7">
      <w:pPr>
        <w:rPr>
          <w:rFonts w:ascii="Arial" w:hAnsi="Arial" w:cs="Arial"/>
        </w:rPr>
      </w:pPr>
    </w:p>
    <w:p w14:paraId="25AE3192" w14:textId="3FD2AFEF" w:rsidR="005D0EB7" w:rsidRDefault="005D0EB7">
      <w:pPr>
        <w:rPr>
          <w:rFonts w:ascii="Arial" w:hAnsi="Arial" w:cs="Arial"/>
        </w:rPr>
      </w:pPr>
    </w:p>
    <w:p w14:paraId="10B430DB" w14:textId="1CE34BB3" w:rsidR="005D0EB7" w:rsidRDefault="005D0EB7">
      <w:pPr>
        <w:rPr>
          <w:rFonts w:ascii="Arial" w:hAnsi="Arial" w:cs="Arial"/>
        </w:rPr>
      </w:pPr>
    </w:p>
    <w:p w14:paraId="56DBD95C" w14:textId="54637C29" w:rsidR="005D0EB7" w:rsidRDefault="005D0EB7">
      <w:pPr>
        <w:rPr>
          <w:rFonts w:ascii="Arial" w:hAnsi="Arial" w:cs="Arial"/>
        </w:rPr>
      </w:pPr>
    </w:p>
    <w:p w14:paraId="079F03D8" w14:textId="4C5176E4" w:rsidR="005D0EB7" w:rsidRDefault="005D0EB7">
      <w:pPr>
        <w:rPr>
          <w:rFonts w:ascii="Arial" w:hAnsi="Arial" w:cs="Arial"/>
        </w:rPr>
      </w:pPr>
    </w:p>
    <w:p w14:paraId="6C4AD660" w14:textId="0A930C46" w:rsidR="005D0EB7" w:rsidRDefault="005D0EB7">
      <w:pPr>
        <w:rPr>
          <w:rFonts w:ascii="Arial" w:hAnsi="Arial" w:cs="Arial"/>
        </w:rPr>
      </w:pPr>
    </w:p>
    <w:p w14:paraId="464A899C" w14:textId="6CA626ED" w:rsidR="005D0EB7" w:rsidRDefault="005D0EB7">
      <w:pPr>
        <w:rPr>
          <w:rFonts w:ascii="Arial" w:hAnsi="Arial" w:cs="Arial"/>
        </w:rPr>
      </w:pPr>
    </w:p>
    <w:p w14:paraId="3D305200" w14:textId="03332C73" w:rsidR="005D0EB7" w:rsidRDefault="005D0EB7">
      <w:pPr>
        <w:rPr>
          <w:rFonts w:ascii="Arial" w:hAnsi="Arial" w:cs="Arial"/>
        </w:rPr>
      </w:pPr>
    </w:p>
    <w:p w14:paraId="5D3CFB70" w14:textId="3899603C" w:rsidR="005D0EB7" w:rsidRDefault="005D0EB7">
      <w:pPr>
        <w:rPr>
          <w:rFonts w:ascii="Arial" w:hAnsi="Arial" w:cs="Arial"/>
        </w:rPr>
      </w:pPr>
    </w:p>
    <w:p w14:paraId="6F0DAE91" w14:textId="495B8ED1" w:rsidR="005D0EB7" w:rsidRDefault="005D0EB7">
      <w:pPr>
        <w:rPr>
          <w:rFonts w:ascii="Arial" w:hAnsi="Arial" w:cs="Arial"/>
        </w:rPr>
      </w:pPr>
    </w:p>
    <w:p w14:paraId="5882D6AB" w14:textId="30616CED" w:rsidR="005D0EB7" w:rsidRDefault="005D0EB7">
      <w:pPr>
        <w:rPr>
          <w:rFonts w:ascii="Arial" w:hAnsi="Arial" w:cs="Arial"/>
        </w:rPr>
      </w:pPr>
    </w:p>
    <w:p w14:paraId="249C9119" w14:textId="63AA54AB" w:rsidR="005D0EB7" w:rsidRDefault="005D0EB7">
      <w:pPr>
        <w:rPr>
          <w:rFonts w:ascii="Arial" w:hAnsi="Arial" w:cs="Arial"/>
        </w:rPr>
      </w:pPr>
    </w:p>
    <w:p w14:paraId="187F1CC2" w14:textId="44DDAD56" w:rsidR="005D0EB7" w:rsidRDefault="005D0EB7">
      <w:pPr>
        <w:rPr>
          <w:rFonts w:ascii="Arial" w:hAnsi="Arial" w:cs="Arial"/>
        </w:rPr>
      </w:pPr>
    </w:p>
    <w:p w14:paraId="074F9C01" w14:textId="44DE7EB1" w:rsidR="005D0EB7" w:rsidRDefault="005D0EB7">
      <w:pPr>
        <w:rPr>
          <w:rFonts w:ascii="Arial" w:hAnsi="Arial" w:cs="Arial"/>
        </w:rPr>
      </w:pPr>
    </w:p>
    <w:p w14:paraId="26AF174E" w14:textId="6F163306" w:rsidR="005D0EB7" w:rsidRDefault="005D0EB7">
      <w:pPr>
        <w:rPr>
          <w:rFonts w:ascii="Arial" w:hAnsi="Arial" w:cs="Arial"/>
        </w:rPr>
      </w:pPr>
    </w:p>
    <w:p w14:paraId="41B0618B" w14:textId="77777777" w:rsidR="005D0EB7" w:rsidRPr="00AA712D" w:rsidRDefault="005D0EB7">
      <w:pPr>
        <w:rPr>
          <w:rFonts w:ascii="Arial" w:hAnsi="Arial" w:cs="Arial"/>
        </w:rPr>
        <w:sectPr w:rsidR="005D0EB7" w:rsidRPr="00AA712D">
          <w:pgSz w:w="11910" w:h="16840"/>
          <w:pgMar w:top="1520" w:right="460" w:bottom="1100" w:left="380" w:header="716" w:footer="914" w:gutter="0"/>
          <w:cols w:space="708"/>
        </w:sectPr>
      </w:pPr>
    </w:p>
    <w:p w14:paraId="7BBBC9BF" w14:textId="77777777" w:rsidR="00402E55" w:rsidRPr="00AA712D" w:rsidRDefault="00402E55">
      <w:pPr>
        <w:pStyle w:val="Telobesedila"/>
        <w:rPr>
          <w:rFonts w:ascii="Arial" w:hAnsi="Arial" w:cs="Arial"/>
          <w:sz w:val="22"/>
          <w:szCs w:val="22"/>
        </w:rPr>
      </w:pPr>
    </w:p>
    <w:p w14:paraId="6E3798E6" w14:textId="77777777" w:rsidR="00402E55" w:rsidRPr="00AA712D" w:rsidRDefault="00402E55">
      <w:pPr>
        <w:pStyle w:val="Telobesedila"/>
        <w:spacing w:before="2"/>
        <w:rPr>
          <w:rFonts w:ascii="Arial" w:hAnsi="Arial" w:cs="Arial"/>
          <w:sz w:val="22"/>
          <w:szCs w:val="22"/>
        </w:rPr>
      </w:pPr>
    </w:p>
    <w:p w14:paraId="65F19AC6" w14:textId="77777777" w:rsidR="00402E55" w:rsidRPr="00AA712D" w:rsidRDefault="003D1961">
      <w:pPr>
        <w:pStyle w:val="Naslov1"/>
        <w:tabs>
          <w:tab w:val="left" w:pos="2392"/>
        </w:tabs>
        <w:ind w:left="976"/>
        <w:rPr>
          <w:rFonts w:ascii="Arial" w:hAnsi="Arial" w:cs="Arial"/>
          <w:sz w:val="22"/>
          <w:szCs w:val="22"/>
        </w:rPr>
      </w:pPr>
      <w:bookmarkStart w:id="46" w:name="_Toc116032307"/>
      <w:r w:rsidRPr="00AA712D">
        <w:rPr>
          <w:rFonts w:ascii="Arial" w:hAnsi="Arial" w:cs="Arial"/>
          <w:color w:val="000009"/>
          <w:sz w:val="22"/>
          <w:szCs w:val="22"/>
        </w:rPr>
        <w:t>PRILOGA B</w:t>
      </w:r>
      <w:r w:rsidRPr="00AA712D">
        <w:rPr>
          <w:rFonts w:ascii="Arial" w:hAnsi="Arial" w:cs="Arial"/>
          <w:color w:val="000009"/>
          <w:sz w:val="22"/>
          <w:szCs w:val="22"/>
        </w:rPr>
        <w:tab/>
        <w:t>PREGLED PREMIKOV, PRIMERNIH ZA LETNO DOVOLJENJE</w:t>
      </w:r>
      <w:bookmarkEnd w:id="46"/>
    </w:p>
    <w:p w14:paraId="00CB9B70" w14:textId="77777777" w:rsidR="00402E55" w:rsidRPr="00AA712D" w:rsidRDefault="00402E55">
      <w:pPr>
        <w:pStyle w:val="Telobesedila"/>
        <w:rPr>
          <w:rFonts w:ascii="Arial" w:hAnsi="Arial" w:cs="Arial"/>
          <w:b/>
          <w:sz w:val="22"/>
          <w:szCs w:val="22"/>
        </w:rPr>
      </w:pPr>
    </w:p>
    <w:p w14:paraId="1E16D4AE" w14:textId="77777777" w:rsidR="00402E55" w:rsidRPr="00AA712D" w:rsidRDefault="00402E55">
      <w:pPr>
        <w:pStyle w:val="Telobesedila"/>
        <w:rPr>
          <w:rFonts w:ascii="Arial" w:hAnsi="Arial" w:cs="Arial"/>
          <w:b/>
          <w:sz w:val="22"/>
          <w:szCs w:val="22"/>
        </w:rPr>
      </w:pPr>
    </w:p>
    <w:p w14:paraId="6CE9EB81" w14:textId="77777777" w:rsidR="00402E55" w:rsidRPr="00AA712D" w:rsidRDefault="00402E55">
      <w:pPr>
        <w:pStyle w:val="Telobesedila"/>
        <w:spacing w:before="9"/>
        <w:rPr>
          <w:rFonts w:ascii="Arial" w:hAnsi="Arial" w:cs="Arial"/>
          <w:b/>
          <w:sz w:val="22"/>
          <w:szCs w:val="22"/>
        </w:rPr>
      </w:pPr>
    </w:p>
    <w:tbl>
      <w:tblPr>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640"/>
        <w:gridCol w:w="852"/>
      </w:tblGrid>
      <w:tr w:rsidR="00402E55" w:rsidRPr="00AA712D" w14:paraId="2FF2D801" w14:textId="77777777">
        <w:trPr>
          <w:trHeight w:val="505"/>
        </w:trPr>
        <w:tc>
          <w:tcPr>
            <w:tcW w:w="9640" w:type="dxa"/>
            <w:tcBorders>
              <w:left w:val="single" w:sz="8" w:space="0" w:color="000000"/>
              <w:right w:val="single" w:sz="8" w:space="0" w:color="000000"/>
            </w:tcBorders>
          </w:tcPr>
          <w:p w14:paraId="64FCA677" w14:textId="77777777" w:rsidR="00402E55" w:rsidRPr="00AA712D" w:rsidRDefault="003D1961">
            <w:pPr>
              <w:pStyle w:val="TableParagraph"/>
              <w:spacing w:before="125"/>
              <w:ind w:left="73"/>
              <w:rPr>
                <w:rFonts w:ascii="Arial" w:hAnsi="Arial" w:cs="Arial"/>
                <w:b/>
              </w:rPr>
            </w:pPr>
            <w:r w:rsidRPr="00AA712D">
              <w:rPr>
                <w:rFonts w:ascii="Arial" w:hAnsi="Arial" w:cs="Arial"/>
                <w:b/>
              </w:rPr>
              <w:t>Tehnični pogoji premikov</w:t>
            </w:r>
          </w:p>
        </w:tc>
        <w:tc>
          <w:tcPr>
            <w:tcW w:w="852" w:type="dxa"/>
            <w:tcBorders>
              <w:left w:val="single" w:sz="8" w:space="0" w:color="000000"/>
              <w:right w:val="single" w:sz="8" w:space="0" w:color="000000"/>
            </w:tcBorders>
          </w:tcPr>
          <w:p w14:paraId="4B8B095B" w14:textId="77777777" w:rsidR="00402E55" w:rsidRPr="00AA712D" w:rsidRDefault="003D1961">
            <w:pPr>
              <w:pStyle w:val="TableParagraph"/>
              <w:spacing w:before="1" w:line="252" w:lineRule="exact"/>
              <w:ind w:left="240" w:right="193" w:firstLine="40"/>
              <w:rPr>
                <w:rFonts w:ascii="Arial" w:hAnsi="Arial" w:cs="Arial"/>
              </w:rPr>
            </w:pPr>
            <w:r w:rsidRPr="00AA712D">
              <w:rPr>
                <w:rFonts w:ascii="Arial" w:hAnsi="Arial" w:cs="Arial"/>
              </w:rPr>
              <w:t>PČ D/N</w:t>
            </w:r>
          </w:p>
        </w:tc>
      </w:tr>
      <w:tr w:rsidR="00402E55" w:rsidRPr="00AA712D" w14:paraId="52E920E8" w14:textId="77777777">
        <w:trPr>
          <w:trHeight w:val="557"/>
        </w:trPr>
        <w:tc>
          <w:tcPr>
            <w:tcW w:w="9640" w:type="dxa"/>
          </w:tcPr>
          <w:p w14:paraId="12556014" w14:textId="77777777" w:rsidR="00402E55" w:rsidRPr="00AA712D" w:rsidRDefault="003D1961">
            <w:pPr>
              <w:pStyle w:val="TableParagraph"/>
              <w:spacing w:before="151"/>
              <w:ind w:left="68"/>
              <w:rPr>
                <w:rFonts w:ascii="Arial" w:hAnsi="Arial" w:cs="Arial"/>
              </w:rPr>
            </w:pPr>
            <w:r w:rsidRPr="00AA712D">
              <w:rPr>
                <w:rFonts w:ascii="Arial" w:hAnsi="Arial" w:cs="Arial"/>
              </w:rPr>
              <w:t>eno vozilo, vključno z osebjem</w:t>
            </w:r>
          </w:p>
        </w:tc>
        <w:tc>
          <w:tcPr>
            <w:tcW w:w="852" w:type="dxa"/>
          </w:tcPr>
          <w:p w14:paraId="70539E34" w14:textId="77777777" w:rsidR="00402E55" w:rsidRPr="00AA712D" w:rsidRDefault="00402E55">
            <w:pPr>
              <w:pStyle w:val="TableParagraph"/>
              <w:rPr>
                <w:rFonts w:ascii="Arial" w:hAnsi="Arial" w:cs="Arial"/>
              </w:rPr>
            </w:pPr>
          </w:p>
        </w:tc>
      </w:tr>
      <w:tr w:rsidR="00402E55" w:rsidRPr="00AA712D" w14:paraId="7E0CA3CA" w14:textId="77777777">
        <w:trPr>
          <w:trHeight w:val="704"/>
        </w:trPr>
        <w:tc>
          <w:tcPr>
            <w:tcW w:w="9640" w:type="dxa"/>
          </w:tcPr>
          <w:p w14:paraId="54A05366" w14:textId="77777777" w:rsidR="00402E55" w:rsidRPr="00AA712D" w:rsidRDefault="00402E55">
            <w:pPr>
              <w:pStyle w:val="TableParagraph"/>
              <w:spacing w:before="5"/>
              <w:rPr>
                <w:rFonts w:ascii="Arial" w:hAnsi="Arial" w:cs="Arial"/>
                <w:b/>
              </w:rPr>
            </w:pPr>
          </w:p>
          <w:p w14:paraId="25AC5835" w14:textId="77777777" w:rsidR="00402E55" w:rsidRPr="00AA712D" w:rsidRDefault="003D1961">
            <w:pPr>
              <w:pStyle w:val="TableParagraph"/>
              <w:ind w:left="68"/>
              <w:rPr>
                <w:rFonts w:ascii="Arial" w:hAnsi="Arial" w:cs="Arial"/>
              </w:rPr>
            </w:pPr>
            <w:r w:rsidRPr="00AA712D">
              <w:rPr>
                <w:rFonts w:ascii="Arial" w:hAnsi="Arial" w:cs="Arial"/>
              </w:rPr>
              <w:t>konvoji, ki jih sestavlja 10 ali manj kolesnih vozil, vključno z osebjem</w:t>
            </w:r>
          </w:p>
        </w:tc>
        <w:tc>
          <w:tcPr>
            <w:tcW w:w="852" w:type="dxa"/>
          </w:tcPr>
          <w:p w14:paraId="5FC0AF29" w14:textId="77777777" w:rsidR="00402E55" w:rsidRPr="00AA712D" w:rsidRDefault="00402E55">
            <w:pPr>
              <w:pStyle w:val="TableParagraph"/>
              <w:rPr>
                <w:rFonts w:ascii="Arial" w:hAnsi="Arial" w:cs="Arial"/>
              </w:rPr>
            </w:pPr>
          </w:p>
        </w:tc>
      </w:tr>
      <w:tr w:rsidR="00402E55" w:rsidRPr="00AA712D" w14:paraId="27155503" w14:textId="77777777">
        <w:trPr>
          <w:trHeight w:val="599"/>
        </w:trPr>
        <w:tc>
          <w:tcPr>
            <w:tcW w:w="9640" w:type="dxa"/>
          </w:tcPr>
          <w:p w14:paraId="45F46BCD" w14:textId="77777777" w:rsidR="00402E55" w:rsidRPr="00AA712D" w:rsidRDefault="003D1961">
            <w:pPr>
              <w:pStyle w:val="TableParagraph"/>
              <w:spacing w:before="174"/>
              <w:ind w:left="68"/>
              <w:rPr>
                <w:rFonts w:ascii="Arial" w:hAnsi="Arial" w:cs="Arial"/>
              </w:rPr>
            </w:pPr>
            <w:r w:rsidRPr="00AA712D">
              <w:rPr>
                <w:rFonts w:ascii="Arial" w:hAnsi="Arial" w:cs="Arial"/>
              </w:rPr>
              <w:t>To se uporablja za premike z:</w:t>
            </w:r>
          </w:p>
        </w:tc>
        <w:tc>
          <w:tcPr>
            <w:tcW w:w="852" w:type="dxa"/>
          </w:tcPr>
          <w:p w14:paraId="4CD87535" w14:textId="77777777" w:rsidR="00402E55" w:rsidRPr="00AA712D" w:rsidRDefault="00402E55">
            <w:pPr>
              <w:pStyle w:val="TableParagraph"/>
              <w:rPr>
                <w:rFonts w:ascii="Arial" w:hAnsi="Arial" w:cs="Arial"/>
              </w:rPr>
            </w:pPr>
          </w:p>
        </w:tc>
      </w:tr>
      <w:tr w:rsidR="00402E55" w:rsidRPr="00AA712D" w14:paraId="7E193333" w14:textId="77777777">
        <w:trPr>
          <w:trHeight w:val="793"/>
        </w:trPr>
        <w:tc>
          <w:tcPr>
            <w:tcW w:w="9640" w:type="dxa"/>
          </w:tcPr>
          <w:p w14:paraId="786B16FF" w14:textId="77777777" w:rsidR="00402E55" w:rsidRPr="00AA712D" w:rsidRDefault="00402E55">
            <w:pPr>
              <w:pStyle w:val="TableParagraph"/>
              <w:spacing w:before="7"/>
              <w:rPr>
                <w:rFonts w:ascii="Arial" w:hAnsi="Arial" w:cs="Arial"/>
                <w:b/>
              </w:rPr>
            </w:pPr>
          </w:p>
          <w:p w14:paraId="3F5E3CB5" w14:textId="77777777" w:rsidR="00402E55" w:rsidRPr="00AA712D" w:rsidRDefault="003D1961">
            <w:pPr>
              <w:pStyle w:val="TableParagraph"/>
              <w:tabs>
                <w:tab w:val="left" w:pos="421"/>
              </w:tabs>
              <w:ind w:left="61"/>
              <w:rPr>
                <w:rFonts w:ascii="Arial" w:hAnsi="Arial" w:cs="Arial"/>
              </w:rPr>
            </w:pPr>
            <w:r w:rsidRPr="00AA712D">
              <w:rPr>
                <w:rFonts w:ascii="Arial" w:hAnsi="Arial" w:cs="Arial"/>
              </w:rPr>
              <w:t>-</w:t>
            </w:r>
            <w:r w:rsidRPr="00AA712D">
              <w:rPr>
                <w:rFonts w:ascii="Arial" w:hAnsi="Arial" w:cs="Arial"/>
              </w:rPr>
              <w:tab/>
              <w:t>osebjem z individualno oborožitvijo, ki se zagotovi na vladni ravni;</w:t>
            </w:r>
          </w:p>
        </w:tc>
        <w:tc>
          <w:tcPr>
            <w:tcW w:w="852" w:type="dxa"/>
          </w:tcPr>
          <w:p w14:paraId="1D4BC033" w14:textId="77777777" w:rsidR="00402E55" w:rsidRPr="00AA712D" w:rsidRDefault="00402E55">
            <w:pPr>
              <w:pStyle w:val="TableParagraph"/>
              <w:rPr>
                <w:rFonts w:ascii="Arial" w:hAnsi="Arial" w:cs="Arial"/>
              </w:rPr>
            </w:pPr>
          </w:p>
        </w:tc>
      </w:tr>
      <w:tr w:rsidR="00402E55" w:rsidRPr="00AA712D" w14:paraId="69771518" w14:textId="77777777">
        <w:trPr>
          <w:trHeight w:val="625"/>
        </w:trPr>
        <w:tc>
          <w:tcPr>
            <w:tcW w:w="9640" w:type="dxa"/>
          </w:tcPr>
          <w:p w14:paraId="27CE2117" w14:textId="77777777" w:rsidR="00402E55" w:rsidRPr="00AA712D" w:rsidRDefault="003D1961">
            <w:pPr>
              <w:pStyle w:val="TableParagraph"/>
              <w:tabs>
                <w:tab w:val="left" w:pos="421"/>
              </w:tabs>
              <w:spacing w:before="1"/>
              <w:ind w:left="61"/>
              <w:rPr>
                <w:rFonts w:ascii="Arial" w:hAnsi="Arial" w:cs="Arial"/>
              </w:rPr>
            </w:pPr>
            <w:r w:rsidRPr="00AA712D">
              <w:rPr>
                <w:rFonts w:ascii="Arial" w:hAnsi="Arial" w:cs="Arial"/>
              </w:rPr>
              <w:t>-</w:t>
            </w:r>
            <w:r w:rsidRPr="00AA712D">
              <w:rPr>
                <w:rFonts w:ascii="Arial" w:hAnsi="Arial" w:cs="Arial"/>
              </w:rPr>
              <w:tab/>
              <w:t>ter z zahtevanim strelivom za individualno orožje;</w:t>
            </w:r>
          </w:p>
        </w:tc>
        <w:tc>
          <w:tcPr>
            <w:tcW w:w="852" w:type="dxa"/>
          </w:tcPr>
          <w:p w14:paraId="29D8490C" w14:textId="77777777" w:rsidR="00402E55" w:rsidRPr="00AA712D" w:rsidRDefault="00402E55">
            <w:pPr>
              <w:pStyle w:val="TableParagraph"/>
              <w:rPr>
                <w:rFonts w:ascii="Arial" w:hAnsi="Arial" w:cs="Arial"/>
              </w:rPr>
            </w:pPr>
          </w:p>
        </w:tc>
      </w:tr>
      <w:tr w:rsidR="00402E55" w:rsidRPr="00AA712D" w14:paraId="31597FC8" w14:textId="77777777">
        <w:trPr>
          <w:trHeight w:val="704"/>
        </w:trPr>
        <w:tc>
          <w:tcPr>
            <w:tcW w:w="9640" w:type="dxa"/>
          </w:tcPr>
          <w:p w14:paraId="18711B5A" w14:textId="77777777" w:rsidR="00402E55" w:rsidRPr="00AA712D" w:rsidRDefault="003D1961">
            <w:pPr>
              <w:pStyle w:val="TableParagraph"/>
              <w:tabs>
                <w:tab w:val="left" w:pos="421"/>
              </w:tabs>
              <w:spacing w:before="5" w:line="235" w:lineRule="auto"/>
              <w:ind w:left="421" w:right="394" w:hanging="360"/>
              <w:rPr>
                <w:rFonts w:ascii="Arial" w:hAnsi="Arial" w:cs="Arial"/>
              </w:rPr>
            </w:pPr>
            <w:r w:rsidRPr="00AA712D">
              <w:rPr>
                <w:rFonts w:ascii="Arial" w:hAnsi="Arial" w:cs="Arial"/>
              </w:rPr>
              <w:t>-</w:t>
            </w:r>
            <w:r w:rsidRPr="00AA712D">
              <w:rPr>
                <w:rFonts w:ascii="Arial" w:hAnsi="Arial" w:cs="Arial"/>
              </w:rPr>
              <w:tab/>
              <w:t>prevozom nevarnega blaga skladno z zakonodajo, ki se uporablja za civilni prevoz, o prevozu nevarnega blaga;</w:t>
            </w:r>
          </w:p>
        </w:tc>
        <w:tc>
          <w:tcPr>
            <w:tcW w:w="852" w:type="dxa"/>
          </w:tcPr>
          <w:p w14:paraId="4633192C" w14:textId="77777777" w:rsidR="00402E55" w:rsidRPr="00AA712D" w:rsidRDefault="00402E55">
            <w:pPr>
              <w:pStyle w:val="TableParagraph"/>
              <w:rPr>
                <w:rFonts w:ascii="Arial" w:hAnsi="Arial" w:cs="Arial"/>
              </w:rPr>
            </w:pPr>
          </w:p>
        </w:tc>
      </w:tr>
      <w:tr w:rsidR="00402E55" w:rsidRPr="00AA712D" w14:paraId="0C2542AA" w14:textId="77777777">
        <w:trPr>
          <w:trHeight w:val="706"/>
        </w:trPr>
        <w:tc>
          <w:tcPr>
            <w:tcW w:w="9640" w:type="dxa"/>
          </w:tcPr>
          <w:p w14:paraId="5187EA7B" w14:textId="77777777" w:rsidR="00402E55" w:rsidRPr="00AA712D" w:rsidRDefault="003D1961">
            <w:pPr>
              <w:pStyle w:val="TableParagraph"/>
              <w:tabs>
                <w:tab w:val="left" w:pos="421"/>
              </w:tabs>
              <w:spacing w:before="1"/>
              <w:ind w:left="68"/>
              <w:rPr>
                <w:rFonts w:ascii="Arial" w:hAnsi="Arial" w:cs="Arial"/>
              </w:rPr>
            </w:pPr>
            <w:r w:rsidRPr="00AA712D">
              <w:rPr>
                <w:rFonts w:ascii="Arial" w:hAnsi="Arial" w:cs="Arial"/>
              </w:rPr>
              <w:t>-</w:t>
            </w:r>
            <w:r w:rsidRPr="00AA712D">
              <w:rPr>
                <w:rFonts w:ascii="Arial" w:hAnsi="Arial" w:cs="Arial"/>
              </w:rPr>
              <w:tab/>
              <w:t>prevozom nevarnega blaga skladno s predpisi, določenimi v AMovP-6.</w:t>
            </w:r>
          </w:p>
        </w:tc>
        <w:tc>
          <w:tcPr>
            <w:tcW w:w="852" w:type="dxa"/>
          </w:tcPr>
          <w:p w14:paraId="663B4DD1" w14:textId="77777777" w:rsidR="00402E55" w:rsidRPr="00AA712D" w:rsidRDefault="00402E55">
            <w:pPr>
              <w:pStyle w:val="TableParagraph"/>
              <w:rPr>
                <w:rFonts w:ascii="Arial" w:hAnsi="Arial" w:cs="Arial"/>
              </w:rPr>
            </w:pPr>
          </w:p>
        </w:tc>
      </w:tr>
    </w:tbl>
    <w:p w14:paraId="0C7B3147" w14:textId="77777777" w:rsidR="00402E55" w:rsidRPr="00AA712D" w:rsidRDefault="00402E55">
      <w:pPr>
        <w:pStyle w:val="Telobesedila"/>
        <w:spacing w:before="2" w:after="1"/>
        <w:rPr>
          <w:rFonts w:ascii="Arial" w:hAnsi="Arial" w:cs="Arial"/>
          <w:b/>
          <w:sz w:val="22"/>
          <w:szCs w:val="22"/>
        </w:rPr>
      </w:pPr>
    </w:p>
    <w:tbl>
      <w:tblPr>
        <w:tblW w:w="0" w:type="auto"/>
        <w:tblInd w:w="1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30"/>
        <w:gridCol w:w="5406"/>
        <w:gridCol w:w="857"/>
      </w:tblGrid>
      <w:tr w:rsidR="00402E55" w:rsidRPr="00AA712D" w14:paraId="16C4C6E8" w14:textId="77777777">
        <w:trPr>
          <w:trHeight w:val="865"/>
        </w:trPr>
        <w:tc>
          <w:tcPr>
            <w:tcW w:w="4230" w:type="dxa"/>
          </w:tcPr>
          <w:p w14:paraId="6D1E2923" w14:textId="77777777" w:rsidR="00402E55" w:rsidRPr="00AA712D" w:rsidRDefault="003D1961">
            <w:pPr>
              <w:pStyle w:val="TableParagraph"/>
              <w:spacing w:before="82" w:line="256" w:lineRule="auto"/>
              <w:ind w:left="128" w:right="495"/>
              <w:rPr>
                <w:rFonts w:ascii="Arial" w:hAnsi="Arial" w:cs="Arial"/>
                <w:b/>
              </w:rPr>
            </w:pPr>
            <w:r w:rsidRPr="00AA712D">
              <w:rPr>
                <w:rFonts w:ascii="Arial" w:hAnsi="Arial" w:cs="Arial"/>
                <w:b/>
                <w:color w:val="000009"/>
              </w:rPr>
              <w:t>Tehnični pogoji premikov, vključno z nevarnim blagom</w:t>
            </w:r>
          </w:p>
        </w:tc>
        <w:tc>
          <w:tcPr>
            <w:tcW w:w="5406" w:type="dxa"/>
          </w:tcPr>
          <w:p w14:paraId="391D1455" w14:textId="77777777" w:rsidR="00402E55" w:rsidRPr="00AA712D" w:rsidRDefault="00402E55">
            <w:pPr>
              <w:pStyle w:val="TableParagraph"/>
              <w:rPr>
                <w:rFonts w:ascii="Arial" w:hAnsi="Arial" w:cs="Arial"/>
              </w:rPr>
            </w:pPr>
          </w:p>
        </w:tc>
        <w:tc>
          <w:tcPr>
            <w:tcW w:w="857" w:type="dxa"/>
          </w:tcPr>
          <w:p w14:paraId="2BA1DB05" w14:textId="77777777" w:rsidR="00402E55" w:rsidRPr="00AA712D" w:rsidRDefault="003D1961">
            <w:pPr>
              <w:pStyle w:val="TableParagraph"/>
              <w:ind w:left="279"/>
              <w:rPr>
                <w:rFonts w:ascii="Arial" w:hAnsi="Arial" w:cs="Arial"/>
              </w:rPr>
            </w:pPr>
            <w:r w:rsidRPr="00AA712D">
              <w:rPr>
                <w:rFonts w:ascii="Arial" w:hAnsi="Arial" w:cs="Arial"/>
                <w:color w:val="000009"/>
              </w:rPr>
              <w:t>PČ</w:t>
            </w:r>
          </w:p>
          <w:p w14:paraId="7B5C15FF" w14:textId="77777777" w:rsidR="00402E55" w:rsidRPr="00AA712D" w:rsidRDefault="003D1961">
            <w:pPr>
              <w:pStyle w:val="TableParagraph"/>
              <w:spacing w:before="182"/>
              <w:ind w:left="236"/>
              <w:rPr>
                <w:rFonts w:ascii="Arial" w:hAnsi="Arial" w:cs="Arial"/>
              </w:rPr>
            </w:pPr>
            <w:r w:rsidRPr="00AA712D">
              <w:rPr>
                <w:rFonts w:ascii="Arial" w:hAnsi="Arial" w:cs="Arial"/>
                <w:color w:val="000009"/>
              </w:rPr>
              <w:t>D/N</w:t>
            </w:r>
          </w:p>
        </w:tc>
      </w:tr>
      <w:tr w:rsidR="00402E55" w:rsidRPr="00AA712D" w14:paraId="0BBBA2C8" w14:textId="77777777">
        <w:trPr>
          <w:trHeight w:val="433"/>
        </w:trPr>
        <w:tc>
          <w:tcPr>
            <w:tcW w:w="4230" w:type="dxa"/>
            <w:vMerge w:val="restart"/>
          </w:tcPr>
          <w:p w14:paraId="160F8215" w14:textId="77777777" w:rsidR="00402E55" w:rsidRPr="00AA712D" w:rsidRDefault="00402E55">
            <w:pPr>
              <w:pStyle w:val="TableParagraph"/>
              <w:rPr>
                <w:rFonts w:ascii="Arial" w:hAnsi="Arial" w:cs="Arial"/>
                <w:b/>
              </w:rPr>
            </w:pPr>
          </w:p>
          <w:p w14:paraId="6BFE2443" w14:textId="77777777" w:rsidR="00402E55" w:rsidRPr="00AA712D" w:rsidRDefault="00402E55">
            <w:pPr>
              <w:pStyle w:val="TableParagraph"/>
              <w:rPr>
                <w:rFonts w:ascii="Arial" w:hAnsi="Arial" w:cs="Arial"/>
                <w:b/>
              </w:rPr>
            </w:pPr>
          </w:p>
          <w:p w14:paraId="0FC206DE" w14:textId="77777777" w:rsidR="00402E55" w:rsidRPr="00AA712D" w:rsidRDefault="00402E55">
            <w:pPr>
              <w:pStyle w:val="TableParagraph"/>
              <w:rPr>
                <w:rFonts w:ascii="Arial" w:hAnsi="Arial" w:cs="Arial"/>
                <w:b/>
              </w:rPr>
            </w:pPr>
          </w:p>
          <w:p w14:paraId="218E351D" w14:textId="77777777" w:rsidR="00402E55" w:rsidRPr="00AA712D" w:rsidRDefault="003D1961">
            <w:pPr>
              <w:pStyle w:val="TableParagraph"/>
              <w:spacing w:before="142" w:line="259" w:lineRule="auto"/>
              <w:ind w:left="107" w:right="291"/>
              <w:rPr>
                <w:rFonts w:ascii="Arial" w:hAnsi="Arial" w:cs="Arial"/>
              </w:rPr>
            </w:pPr>
            <w:r w:rsidRPr="00AA712D">
              <w:rPr>
                <w:rFonts w:ascii="Arial" w:hAnsi="Arial" w:cs="Arial"/>
                <w:color w:val="000009"/>
              </w:rPr>
              <w:t>Prevoz nevarnega blaga skladno z ADR, RID ali ADN</w:t>
            </w:r>
          </w:p>
        </w:tc>
        <w:tc>
          <w:tcPr>
            <w:tcW w:w="5406" w:type="dxa"/>
          </w:tcPr>
          <w:p w14:paraId="6798516E" w14:textId="77777777" w:rsidR="00402E55" w:rsidRPr="00AA712D" w:rsidRDefault="003D1961">
            <w:pPr>
              <w:pStyle w:val="TableParagraph"/>
              <w:spacing w:before="3"/>
              <w:ind w:left="107"/>
              <w:rPr>
                <w:rFonts w:ascii="Arial" w:hAnsi="Arial" w:cs="Arial"/>
              </w:rPr>
            </w:pPr>
            <w:r w:rsidRPr="00AA712D">
              <w:rPr>
                <w:rFonts w:ascii="Arial" w:hAnsi="Arial" w:cs="Arial"/>
                <w:color w:val="000009"/>
              </w:rPr>
              <w:t>Nevarno blago, razen razreda 1</w:t>
            </w:r>
          </w:p>
        </w:tc>
        <w:tc>
          <w:tcPr>
            <w:tcW w:w="857" w:type="dxa"/>
          </w:tcPr>
          <w:p w14:paraId="5978D621" w14:textId="77777777" w:rsidR="00402E55" w:rsidRPr="00AA712D" w:rsidRDefault="00402E55">
            <w:pPr>
              <w:pStyle w:val="TableParagraph"/>
              <w:rPr>
                <w:rFonts w:ascii="Arial" w:hAnsi="Arial" w:cs="Arial"/>
              </w:rPr>
            </w:pPr>
          </w:p>
        </w:tc>
      </w:tr>
      <w:tr w:rsidR="00402E55" w:rsidRPr="00AA712D" w14:paraId="4C9C46BA" w14:textId="77777777">
        <w:trPr>
          <w:trHeight w:val="706"/>
        </w:trPr>
        <w:tc>
          <w:tcPr>
            <w:tcW w:w="4230" w:type="dxa"/>
            <w:vMerge/>
            <w:tcBorders>
              <w:top w:val="nil"/>
            </w:tcBorders>
          </w:tcPr>
          <w:p w14:paraId="3860909F" w14:textId="77777777" w:rsidR="00402E55" w:rsidRPr="00AA712D" w:rsidRDefault="00402E55">
            <w:pPr>
              <w:rPr>
                <w:rFonts w:ascii="Arial" w:hAnsi="Arial" w:cs="Arial"/>
              </w:rPr>
            </w:pPr>
          </w:p>
        </w:tc>
        <w:tc>
          <w:tcPr>
            <w:tcW w:w="5406" w:type="dxa"/>
          </w:tcPr>
          <w:p w14:paraId="6B9905EA" w14:textId="77777777" w:rsidR="00402E55" w:rsidRPr="00AA712D" w:rsidRDefault="003D1961">
            <w:pPr>
              <w:pStyle w:val="TableParagraph"/>
              <w:spacing w:before="3" w:line="256" w:lineRule="auto"/>
              <w:ind w:left="107" w:right="122"/>
              <w:rPr>
                <w:rFonts w:ascii="Arial" w:hAnsi="Arial" w:cs="Arial"/>
              </w:rPr>
            </w:pPr>
            <w:r w:rsidRPr="00AA712D">
              <w:rPr>
                <w:rFonts w:ascii="Arial" w:hAnsi="Arial" w:cs="Arial"/>
                <w:color w:val="000009"/>
              </w:rPr>
              <w:t>Nevarno blago, vključno z 1.4S, razen drugih predmetov razreda 1</w:t>
            </w:r>
          </w:p>
        </w:tc>
        <w:tc>
          <w:tcPr>
            <w:tcW w:w="857" w:type="dxa"/>
          </w:tcPr>
          <w:p w14:paraId="6884E043" w14:textId="77777777" w:rsidR="00402E55" w:rsidRPr="00AA712D" w:rsidRDefault="00402E55">
            <w:pPr>
              <w:pStyle w:val="TableParagraph"/>
              <w:rPr>
                <w:rFonts w:ascii="Arial" w:hAnsi="Arial" w:cs="Arial"/>
              </w:rPr>
            </w:pPr>
          </w:p>
        </w:tc>
      </w:tr>
      <w:tr w:rsidR="00402E55" w:rsidRPr="00AA712D" w14:paraId="597314CC" w14:textId="77777777">
        <w:trPr>
          <w:trHeight w:val="433"/>
        </w:trPr>
        <w:tc>
          <w:tcPr>
            <w:tcW w:w="4230" w:type="dxa"/>
            <w:vMerge/>
            <w:tcBorders>
              <w:top w:val="nil"/>
            </w:tcBorders>
          </w:tcPr>
          <w:p w14:paraId="225225FD" w14:textId="77777777" w:rsidR="00402E55" w:rsidRPr="00AA712D" w:rsidRDefault="00402E55">
            <w:pPr>
              <w:rPr>
                <w:rFonts w:ascii="Arial" w:hAnsi="Arial" w:cs="Arial"/>
              </w:rPr>
            </w:pPr>
          </w:p>
        </w:tc>
        <w:tc>
          <w:tcPr>
            <w:tcW w:w="5406" w:type="dxa"/>
          </w:tcPr>
          <w:p w14:paraId="44881B46" w14:textId="77777777" w:rsidR="00402E55" w:rsidRPr="00AA712D" w:rsidRDefault="003D1961">
            <w:pPr>
              <w:pStyle w:val="TableParagraph"/>
              <w:ind w:left="107"/>
              <w:rPr>
                <w:rFonts w:ascii="Arial" w:hAnsi="Arial" w:cs="Arial"/>
              </w:rPr>
            </w:pPr>
            <w:r w:rsidRPr="00AA712D">
              <w:rPr>
                <w:rFonts w:ascii="Arial" w:hAnsi="Arial" w:cs="Arial"/>
                <w:color w:val="000009"/>
              </w:rPr>
              <w:t>Eksplozivi (razred 1), razen 1.4S</w:t>
            </w:r>
          </w:p>
        </w:tc>
        <w:tc>
          <w:tcPr>
            <w:tcW w:w="857" w:type="dxa"/>
          </w:tcPr>
          <w:p w14:paraId="348B2765" w14:textId="77777777" w:rsidR="00402E55" w:rsidRPr="00AA712D" w:rsidRDefault="00402E55">
            <w:pPr>
              <w:pStyle w:val="TableParagraph"/>
              <w:rPr>
                <w:rFonts w:ascii="Arial" w:hAnsi="Arial" w:cs="Arial"/>
              </w:rPr>
            </w:pPr>
          </w:p>
        </w:tc>
      </w:tr>
      <w:tr w:rsidR="00402E55" w:rsidRPr="00AA712D" w14:paraId="782CFA7A" w14:textId="77777777">
        <w:trPr>
          <w:trHeight w:val="978"/>
        </w:trPr>
        <w:tc>
          <w:tcPr>
            <w:tcW w:w="4230" w:type="dxa"/>
            <w:vMerge/>
            <w:tcBorders>
              <w:top w:val="nil"/>
            </w:tcBorders>
          </w:tcPr>
          <w:p w14:paraId="2EF1BE69" w14:textId="77777777" w:rsidR="00402E55" w:rsidRPr="00AA712D" w:rsidRDefault="00402E55">
            <w:pPr>
              <w:rPr>
                <w:rFonts w:ascii="Arial" w:hAnsi="Arial" w:cs="Arial"/>
              </w:rPr>
            </w:pPr>
          </w:p>
        </w:tc>
        <w:tc>
          <w:tcPr>
            <w:tcW w:w="5406" w:type="dxa"/>
          </w:tcPr>
          <w:p w14:paraId="0B2295FE" w14:textId="77777777" w:rsidR="00402E55" w:rsidRPr="00AA712D" w:rsidRDefault="003D1961">
            <w:pPr>
              <w:pStyle w:val="TableParagraph"/>
              <w:spacing w:line="259" w:lineRule="auto"/>
              <w:ind w:left="107" w:right="147"/>
              <w:rPr>
                <w:rFonts w:ascii="Arial" w:hAnsi="Arial" w:cs="Arial"/>
              </w:rPr>
            </w:pPr>
            <w:r w:rsidRPr="00AA712D">
              <w:rPr>
                <w:rFonts w:ascii="Arial" w:hAnsi="Arial" w:cs="Arial"/>
                <w:color w:val="000009"/>
              </w:rPr>
              <w:t>Eksplozivi (razred 1), razen 1.4S, kjer so potrebni varnostni ukrepi, npr. med nočnim počitkom (kar zagotovi država gostiteljica)</w:t>
            </w:r>
          </w:p>
        </w:tc>
        <w:tc>
          <w:tcPr>
            <w:tcW w:w="857" w:type="dxa"/>
          </w:tcPr>
          <w:p w14:paraId="48E0EE91" w14:textId="77777777" w:rsidR="00402E55" w:rsidRPr="00AA712D" w:rsidRDefault="00402E55">
            <w:pPr>
              <w:pStyle w:val="TableParagraph"/>
              <w:rPr>
                <w:rFonts w:ascii="Arial" w:hAnsi="Arial" w:cs="Arial"/>
              </w:rPr>
            </w:pPr>
          </w:p>
        </w:tc>
      </w:tr>
      <w:tr w:rsidR="00402E55" w:rsidRPr="00AA712D" w14:paraId="4751BE07" w14:textId="77777777">
        <w:trPr>
          <w:trHeight w:val="707"/>
        </w:trPr>
        <w:tc>
          <w:tcPr>
            <w:tcW w:w="4230" w:type="dxa"/>
            <w:vMerge w:val="restart"/>
          </w:tcPr>
          <w:p w14:paraId="7092174C" w14:textId="77777777" w:rsidR="00402E55" w:rsidRPr="00AA712D" w:rsidRDefault="00402E55">
            <w:pPr>
              <w:pStyle w:val="TableParagraph"/>
              <w:rPr>
                <w:rFonts w:ascii="Arial" w:hAnsi="Arial" w:cs="Arial"/>
                <w:b/>
              </w:rPr>
            </w:pPr>
          </w:p>
          <w:p w14:paraId="2F94BDEA" w14:textId="77777777" w:rsidR="00402E55" w:rsidRPr="00AA712D" w:rsidRDefault="003D1961">
            <w:pPr>
              <w:pStyle w:val="TableParagraph"/>
              <w:spacing w:before="190" w:line="256" w:lineRule="auto"/>
              <w:ind w:left="150" w:right="89"/>
              <w:rPr>
                <w:rFonts w:ascii="Arial" w:hAnsi="Arial" w:cs="Arial"/>
              </w:rPr>
            </w:pPr>
            <w:r w:rsidRPr="00AA712D">
              <w:rPr>
                <w:rFonts w:ascii="Arial" w:hAnsi="Arial" w:cs="Arial"/>
                <w:color w:val="000009"/>
              </w:rPr>
              <w:t>Prevoz nevarnega blaga, ki ni skladen z ADR, RID ali ADN</w:t>
            </w:r>
          </w:p>
        </w:tc>
        <w:tc>
          <w:tcPr>
            <w:tcW w:w="5406" w:type="dxa"/>
          </w:tcPr>
          <w:p w14:paraId="784684DC" w14:textId="77777777" w:rsidR="00402E55" w:rsidRPr="00AA712D" w:rsidRDefault="003D1961">
            <w:pPr>
              <w:pStyle w:val="TableParagraph"/>
              <w:spacing w:before="3"/>
              <w:ind w:left="107"/>
              <w:rPr>
                <w:rFonts w:ascii="Arial" w:hAnsi="Arial" w:cs="Arial"/>
              </w:rPr>
            </w:pPr>
            <w:r w:rsidRPr="00AA712D">
              <w:rPr>
                <w:rFonts w:ascii="Arial" w:hAnsi="Arial" w:cs="Arial"/>
                <w:color w:val="000009"/>
              </w:rPr>
              <w:t>Ne izpolnjuje, toda skladen s standardnimi povezanimi dokumenti 2, 3, 5</w:t>
            </w:r>
          </w:p>
          <w:p w14:paraId="4463D75E" w14:textId="77777777" w:rsidR="00402E55" w:rsidRPr="00AA712D" w:rsidRDefault="003D1961">
            <w:pPr>
              <w:pStyle w:val="TableParagraph"/>
              <w:spacing w:before="18"/>
              <w:ind w:left="107"/>
              <w:rPr>
                <w:rFonts w:ascii="Arial" w:hAnsi="Arial" w:cs="Arial"/>
              </w:rPr>
            </w:pPr>
            <w:r w:rsidRPr="00AA712D">
              <w:rPr>
                <w:rFonts w:ascii="Arial" w:hAnsi="Arial" w:cs="Arial"/>
                <w:color w:val="000009"/>
              </w:rPr>
              <w:t>AMovP-6 (vključno z veljavnimi nacionalnimi odstopanji)</w:t>
            </w:r>
          </w:p>
        </w:tc>
        <w:tc>
          <w:tcPr>
            <w:tcW w:w="857" w:type="dxa"/>
          </w:tcPr>
          <w:p w14:paraId="454A1D45" w14:textId="77777777" w:rsidR="00402E55" w:rsidRPr="00AA712D" w:rsidRDefault="00402E55">
            <w:pPr>
              <w:pStyle w:val="TableParagraph"/>
              <w:rPr>
                <w:rFonts w:ascii="Arial" w:hAnsi="Arial" w:cs="Arial"/>
              </w:rPr>
            </w:pPr>
          </w:p>
        </w:tc>
      </w:tr>
      <w:tr w:rsidR="00402E55" w:rsidRPr="00AA712D" w14:paraId="1967B267" w14:textId="77777777">
        <w:trPr>
          <w:trHeight w:val="433"/>
        </w:trPr>
        <w:tc>
          <w:tcPr>
            <w:tcW w:w="4230" w:type="dxa"/>
            <w:vMerge/>
            <w:tcBorders>
              <w:top w:val="nil"/>
            </w:tcBorders>
          </w:tcPr>
          <w:p w14:paraId="25F3E3D8" w14:textId="77777777" w:rsidR="00402E55" w:rsidRPr="00AA712D" w:rsidRDefault="00402E55">
            <w:pPr>
              <w:rPr>
                <w:rFonts w:ascii="Arial" w:hAnsi="Arial" w:cs="Arial"/>
              </w:rPr>
            </w:pPr>
          </w:p>
        </w:tc>
        <w:tc>
          <w:tcPr>
            <w:tcW w:w="5406" w:type="dxa"/>
          </w:tcPr>
          <w:p w14:paraId="18788C05" w14:textId="77777777" w:rsidR="00402E55" w:rsidRPr="00AA712D" w:rsidRDefault="003D1961">
            <w:pPr>
              <w:pStyle w:val="TableParagraph"/>
              <w:ind w:left="107"/>
              <w:rPr>
                <w:rFonts w:ascii="Arial" w:hAnsi="Arial" w:cs="Arial"/>
              </w:rPr>
            </w:pPr>
            <w:r w:rsidRPr="00AA712D">
              <w:rPr>
                <w:rFonts w:ascii="Arial" w:hAnsi="Arial" w:cs="Arial"/>
                <w:color w:val="000009"/>
              </w:rPr>
              <w:t>Ne izpolnjuje</w:t>
            </w:r>
          </w:p>
        </w:tc>
        <w:tc>
          <w:tcPr>
            <w:tcW w:w="857" w:type="dxa"/>
          </w:tcPr>
          <w:p w14:paraId="63A05848" w14:textId="77777777" w:rsidR="00402E55" w:rsidRPr="00AA712D" w:rsidRDefault="00402E55">
            <w:pPr>
              <w:pStyle w:val="TableParagraph"/>
              <w:rPr>
                <w:rFonts w:ascii="Arial" w:hAnsi="Arial" w:cs="Arial"/>
              </w:rPr>
            </w:pPr>
          </w:p>
        </w:tc>
      </w:tr>
      <w:tr w:rsidR="00402E55" w:rsidRPr="00AA712D" w14:paraId="32E9CE4A" w14:textId="77777777">
        <w:trPr>
          <w:trHeight w:val="433"/>
        </w:trPr>
        <w:tc>
          <w:tcPr>
            <w:tcW w:w="4230" w:type="dxa"/>
            <w:vMerge/>
            <w:tcBorders>
              <w:top w:val="nil"/>
            </w:tcBorders>
          </w:tcPr>
          <w:p w14:paraId="3A33D0A4" w14:textId="77777777" w:rsidR="00402E55" w:rsidRPr="00AA712D" w:rsidRDefault="00402E55">
            <w:pPr>
              <w:rPr>
                <w:rFonts w:ascii="Arial" w:hAnsi="Arial" w:cs="Arial"/>
              </w:rPr>
            </w:pPr>
          </w:p>
        </w:tc>
        <w:tc>
          <w:tcPr>
            <w:tcW w:w="5406" w:type="dxa"/>
          </w:tcPr>
          <w:p w14:paraId="70D7F865" w14:textId="77777777" w:rsidR="00402E55" w:rsidRPr="00AA712D" w:rsidRDefault="003D1961">
            <w:pPr>
              <w:pStyle w:val="TableParagraph"/>
              <w:ind w:left="107"/>
              <w:rPr>
                <w:rFonts w:ascii="Arial" w:hAnsi="Arial" w:cs="Arial"/>
              </w:rPr>
            </w:pPr>
            <w:r w:rsidRPr="00AA712D">
              <w:rPr>
                <w:rFonts w:ascii="Arial" w:hAnsi="Arial" w:cs="Arial"/>
                <w:color w:val="000009"/>
              </w:rPr>
              <w:t>Bojna natovorjena taktična vozila</w:t>
            </w:r>
          </w:p>
        </w:tc>
        <w:tc>
          <w:tcPr>
            <w:tcW w:w="857" w:type="dxa"/>
          </w:tcPr>
          <w:p w14:paraId="28612C36" w14:textId="77777777" w:rsidR="00402E55" w:rsidRPr="00AA712D" w:rsidRDefault="00402E55">
            <w:pPr>
              <w:pStyle w:val="TableParagraph"/>
              <w:rPr>
                <w:rFonts w:ascii="Arial" w:hAnsi="Arial" w:cs="Arial"/>
              </w:rPr>
            </w:pPr>
          </w:p>
        </w:tc>
      </w:tr>
    </w:tbl>
    <w:p w14:paraId="4E9BA8FA" w14:textId="77777777" w:rsidR="00402E55" w:rsidRPr="00AA712D" w:rsidRDefault="00402E55">
      <w:pPr>
        <w:pStyle w:val="Telobesedila"/>
        <w:rPr>
          <w:rFonts w:ascii="Arial" w:hAnsi="Arial" w:cs="Arial"/>
          <w:b/>
          <w:sz w:val="22"/>
          <w:szCs w:val="22"/>
        </w:rPr>
      </w:pPr>
    </w:p>
    <w:p w14:paraId="44AE4C39" w14:textId="77777777" w:rsidR="00402E55" w:rsidRPr="00AA712D" w:rsidRDefault="003D1961">
      <w:pPr>
        <w:spacing w:before="91"/>
        <w:ind w:left="700"/>
        <w:rPr>
          <w:rFonts w:ascii="Arial" w:hAnsi="Arial" w:cs="Arial"/>
        </w:rPr>
      </w:pPr>
      <w:r w:rsidRPr="00AA712D">
        <w:rPr>
          <w:rFonts w:ascii="Arial" w:hAnsi="Arial" w:cs="Arial"/>
        </w:rPr>
        <w:t>D: primerno za letno dovoljenje</w:t>
      </w:r>
    </w:p>
    <w:p w14:paraId="6DAEF288" w14:textId="77777777" w:rsidR="00402E55" w:rsidRPr="00AA712D" w:rsidRDefault="003D1961">
      <w:pPr>
        <w:spacing w:before="21"/>
        <w:ind w:left="700"/>
        <w:rPr>
          <w:rFonts w:ascii="Arial" w:hAnsi="Arial" w:cs="Arial"/>
        </w:rPr>
      </w:pPr>
      <w:r w:rsidRPr="00AA712D">
        <w:rPr>
          <w:rFonts w:ascii="Arial" w:hAnsi="Arial" w:cs="Arial"/>
        </w:rPr>
        <w:t>N: ni primerno za letno dovoljenje</w:t>
      </w:r>
    </w:p>
    <w:p w14:paraId="6B9B44B6" w14:textId="77777777" w:rsidR="00402E55" w:rsidRPr="00AA712D" w:rsidRDefault="00402E55">
      <w:pPr>
        <w:rPr>
          <w:rFonts w:ascii="Arial" w:hAnsi="Arial" w:cs="Arial"/>
        </w:rPr>
        <w:sectPr w:rsidR="00402E55" w:rsidRPr="00AA712D">
          <w:pgSz w:w="11910" w:h="16840"/>
          <w:pgMar w:top="1520" w:right="460" w:bottom="1100" w:left="380" w:header="716" w:footer="914" w:gutter="0"/>
          <w:cols w:space="708"/>
        </w:sectPr>
      </w:pPr>
    </w:p>
    <w:p w14:paraId="3EA7FD51" w14:textId="77777777" w:rsidR="00402E55" w:rsidRPr="00AA712D" w:rsidRDefault="00402E55">
      <w:pPr>
        <w:pStyle w:val="Telobesedila"/>
        <w:rPr>
          <w:rFonts w:ascii="Arial" w:hAnsi="Arial" w:cs="Arial"/>
          <w:sz w:val="22"/>
          <w:szCs w:val="22"/>
        </w:rPr>
      </w:pPr>
    </w:p>
    <w:p w14:paraId="4DADE85D" w14:textId="77777777" w:rsidR="00402E55" w:rsidRPr="00AA712D" w:rsidRDefault="00402E55">
      <w:pPr>
        <w:pStyle w:val="Telobesedila"/>
        <w:spacing w:before="2"/>
        <w:rPr>
          <w:rFonts w:ascii="Arial" w:hAnsi="Arial" w:cs="Arial"/>
          <w:sz w:val="22"/>
          <w:szCs w:val="22"/>
        </w:rPr>
      </w:pPr>
    </w:p>
    <w:p w14:paraId="23B80CC2" w14:textId="77777777" w:rsidR="00402E55" w:rsidRPr="00AA712D" w:rsidRDefault="003D1961">
      <w:pPr>
        <w:pStyle w:val="Naslov1"/>
        <w:tabs>
          <w:tab w:val="left" w:pos="2116"/>
        </w:tabs>
        <w:rPr>
          <w:rFonts w:ascii="Arial" w:hAnsi="Arial" w:cs="Arial"/>
          <w:sz w:val="22"/>
          <w:szCs w:val="22"/>
        </w:rPr>
      </w:pPr>
      <w:bookmarkStart w:id="47" w:name="_Toc116032308"/>
      <w:r w:rsidRPr="00AA712D">
        <w:rPr>
          <w:rFonts w:ascii="Arial" w:hAnsi="Arial" w:cs="Arial"/>
          <w:color w:val="000009"/>
          <w:sz w:val="22"/>
          <w:szCs w:val="22"/>
        </w:rPr>
        <w:t>PRILOGA C</w:t>
      </w:r>
      <w:r w:rsidRPr="00AA712D">
        <w:rPr>
          <w:rFonts w:ascii="Arial" w:hAnsi="Arial" w:cs="Arial"/>
          <w:color w:val="000009"/>
          <w:sz w:val="22"/>
          <w:szCs w:val="22"/>
        </w:rPr>
        <w:tab/>
        <w:t>IZJAVA O NAMERI</w:t>
      </w:r>
      <w:bookmarkEnd w:id="47"/>
    </w:p>
    <w:p w14:paraId="66CE2133" w14:textId="77777777" w:rsidR="00402E55" w:rsidRPr="00AA712D" w:rsidRDefault="00402E55">
      <w:pPr>
        <w:pStyle w:val="Telobesedila"/>
        <w:rPr>
          <w:rFonts w:ascii="Arial" w:hAnsi="Arial" w:cs="Arial"/>
          <w:b/>
          <w:sz w:val="22"/>
          <w:szCs w:val="22"/>
        </w:rPr>
      </w:pPr>
    </w:p>
    <w:p w14:paraId="0CDCA09C" w14:textId="77777777" w:rsidR="00402E55" w:rsidRPr="00AA712D" w:rsidRDefault="00402E55">
      <w:pPr>
        <w:pStyle w:val="Telobesedila"/>
        <w:rPr>
          <w:rFonts w:ascii="Arial" w:hAnsi="Arial" w:cs="Arial"/>
          <w:b/>
          <w:sz w:val="22"/>
          <w:szCs w:val="22"/>
        </w:rPr>
      </w:pPr>
    </w:p>
    <w:p w14:paraId="070A368D" w14:textId="77777777" w:rsidR="00402E55" w:rsidRPr="00AA712D" w:rsidRDefault="00402E55">
      <w:pPr>
        <w:pStyle w:val="Telobesedila"/>
        <w:rPr>
          <w:rFonts w:ascii="Arial" w:hAnsi="Arial" w:cs="Arial"/>
          <w:b/>
          <w:sz w:val="22"/>
          <w:szCs w:val="22"/>
        </w:rPr>
      </w:pPr>
    </w:p>
    <w:p w14:paraId="2DDB6357" w14:textId="77777777" w:rsidR="00402E55" w:rsidRPr="00AA712D" w:rsidRDefault="00402E55">
      <w:pPr>
        <w:pStyle w:val="Telobesedila"/>
        <w:spacing w:before="8"/>
        <w:rPr>
          <w:rFonts w:ascii="Arial" w:hAnsi="Arial" w:cs="Arial"/>
          <w:b/>
          <w:sz w:val="22"/>
          <w:szCs w:val="22"/>
        </w:rPr>
      </w:pPr>
    </w:p>
    <w:p w14:paraId="547EC936" w14:textId="77777777" w:rsidR="00402E55" w:rsidRPr="00AA712D" w:rsidRDefault="003D1961">
      <w:pPr>
        <w:tabs>
          <w:tab w:val="left" w:leader="dot" w:pos="7646"/>
        </w:tabs>
        <w:spacing w:before="1"/>
        <w:ind w:left="700"/>
        <w:rPr>
          <w:rFonts w:ascii="Arial" w:hAnsi="Arial" w:cs="Arial"/>
        </w:rPr>
      </w:pPr>
      <w:r w:rsidRPr="00AA712D">
        <w:rPr>
          <w:rFonts w:ascii="Arial" w:hAnsi="Arial" w:cs="Arial"/>
          <w:i/>
          <w:color w:val="000009"/>
        </w:rPr>
        <w:t>Republika/Kraljevina/Vlada/Ministrstvo/Minister/Ministrica</w:t>
      </w:r>
      <w:r w:rsidR="00F27990" w:rsidRPr="00AA712D">
        <w:rPr>
          <w:rFonts w:ascii="Arial" w:hAnsi="Arial" w:cs="Arial"/>
          <w:i/>
          <w:color w:val="000009"/>
        </w:rPr>
        <w:t xml:space="preserve"> </w:t>
      </w:r>
      <w:r w:rsidRPr="00AA712D">
        <w:rPr>
          <w:rFonts w:ascii="Arial" w:hAnsi="Arial" w:cs="Arial"/>
          <w:color w:val="000009"/>
        </w:rPr>
        <w:tab/>
        <w:t>, ki jo/ga zastopa</w:t>
      </w:r>
    </w:p>
    <w:p w14:paraId="1EF9F6D5" w14:textId="77777777" w:rsidR="00402E55" w:rsidRPr="00AA712D" w:rsidRDefault="003D1961">
      <w:pPr>
        <w:pStyle w:val="Telobesedila"/>
        <w:spacing w:before="139"/>
        <w:ind w:left="700"/>
        <w:rPr>
          <w:rFonts w:ascii="Arial" w:hAnsi="Arial" w:cs="Arial"/>
          <w:sz w:val="22"/>
          <w:szCs w:val="22"/>
        </w:rPr>
      </w:pPr>
      <w:r w:rsidRPr="00AA712D">
        <w:rPr>
          <w:rFonts w:ascii="Arial" w:hAnsi="Arial" w:cs="Arial"/>
          <w:color w:val="000009"/>
          <w:sz w:val="22"/>
          <w:szCs w:val="22"/>
        </w:rPr>
        <w:t>...................................………………………………………..</w:t>
      </w:r>
    </w:p>
    <w:p w14:paraId="767F1787" w14:textId="77777777" w:rsidR="00402E55" w:rsidRPr="00AA712D" w:rsidRDefault="00402E55">
      <w:pPr>
        <w:pStyle w:val="Telobesedila"/>
        <w:rPr>
          <w:rFonts w:ascii="Arial" w:hAnsi="Arial" w:cs="Arial"/>
          <w:sz w:val="22"/>
          <w:szCs w:val="22"/>
        </w:rPr>
      </w:pPr>
    </w:p>
    <w:p w14:paraId="04B68132" w14:textId="77777777" w:rsidR="00402E55" w:rsidRPr="00AA712D" w:rsidRDefault="00402E55">
      <w:pPr>
        <w:pStyle w:val="Telobesedila"/>
        <w:rPr>
          <w:rFonts w:ascii="Arial" w:hAnsi="Arial" w:cs="Arial"/>
          <w:sz w:val="22"/>
          <w:szCs w:val="22"/>
        </w:rPr>
      </w:pPr>
    </w:p>
    <w:p w14:paraId="6887050C" w14:textId="77777777" w:rsidR="00402E55" w:rsidRPr="00AA712D" w:rsidRDefault="003D1961">
      <w:pPr>
        <w:pStyle w:val="Telobesedila"/>
        <w:spacing w:before="194"/>
        <w:ind w:left="700"/>
        <w:rPr>
          <w:rFonts w:ascii="Arial" w:hAnsi="Arial" w:cs="Arial"/>
          <w:sz w:val="22"/>
          <w:szCs w:val="22"/>
        </w:rPr>
      </w:pPr>
      <w:r w:rsidRPr="00AA712D">
        <w:rPr>
          <w:rFonts w:ascii="Arial" w:hAnsi="Arial" w:cs="Arial"/>
          <w:color w:val="000009"/>
          <w:sz w:val="22"/>
          <w:szCs w:val="22"/>
        </w:rPr>
        <w:t>IZJAVLJA, da želi sodelovati pri:</w:t>
      </w:r>
    </w:p>
    <w:p w14:paraId="1ED98BCE" w14:textId="77777777" w:rsidR="00402E55" w:rsidRPr="00AA712D" w:rsidRDefault="00402E55">
      <w:pPr>
        <w:pStyle w:val="Telobesedila"/>
        <w:spacing w:before="4"/>
        <w:rPr>
          <w:rFonts w:ascii="Arial" w:hAnsi="Arial" w:cs="Arial"/>
          <w:sz w:val="22"/>
          <w:szCs w:val="22"/>
        </w:rPr>
      </w:pPr>
    </w:p>
    <w:p w14:paraId="1AD52DA3" w14:textId="77777777" w:rsidR="00402E55" w:rsidRPr="00AA712D" w:rsidRDefault="003D1961">
      <w:pPr>
        <w:pStyle w:val="Telobesedila"/>
        <w:ind w:left="1604" w:right="1551"/>
        <w:jc w:val="center"/>
        <w:rPr>
          <w:rFonts w:ascii="Arial" w:hAnsi="Arial" w:cs="Arial"/>
          <w:sz w:val="22"/>
          <w:szCs w:val="22"/>
        </w:rPr>
      </w:pPr>
      <w:r w:rsidRPr="00AA712D">
        <w:rPr>
          <w:rFonts w:ascii="Arial" w:hAnsi="Arial" w:cs="Arial"/>
          <w:color w:val="000009"/>
          <w:sz w:val="22"/>
          <w:szCs w:val="22"/>
        </w:rPr>
        <w:t>TEHNIČNEM DOGOVORU (TA) št. A.PRG.CAP672.S</w:t>
      </w:r>
    </w:p>
    <w:p w14:paraId="7F448AD8" w14:textId="77777777" w:rsidR="00402E55" w:rsidRPr="00AA712D" w:rsidRDefault="003D1961">
      <w:pPr>
        <w:pStyle w:val="Telobesedila"/>
        <w:spacing w:before="140" w:line="360" w:lineRule="auto"/>
        <w:ind w:left="700" w:right="918"/>
        <w:rPr>
          <w:rFonts w:ascii="Arial" w:hAnsi="Arial" w:cs="Arial"/>
          <w:sz w:val="22"/>
          <w:szCs w:val="22"/>
        </w:rPr>
      </w:pPr>
      <w:r w:rsidRPr="00AA712D">
        <w:rPr>
          <w:rFonts w:ascii="Arial" w:hAnsi="Arial" w:cs="Arial"/>
          <w:color w:val="000009"/>
          <w:sz w:val="22"/>
          <w:szCs w:val="22"/>
        </w:rPr>
        <w:t>o postopkih v zvezi z dovoljenjem za čezmejne premike za premike po površju v Evropi (SURFACE TA);</w:t>
      </w:r>
    </w:p>
    <w:p w14:paraId="038F8F5C" w14:textId="77777777" w:rsidR="00402E55" w:rsidRPr="00AA712D" w:rsidRDefault="003D1961">
      <w:pPr>
        <w:pStyle w:val="Telobesedila"/>
        <w:spacing w:before="120" w:line="360" w:lineRule="auto"/>
        <w:ind w:left="700"/>
        <w:rPr>
          <w:rFonts w:ascii="Arial" w:hAnsi="Arial" w:cs="Arial"/>
          <w:sz w:val="22"/>
          <w:szCs w:val="22"/>
        </w:rPr>
      </w:pPr>
      <w:r w:rsidRPr="00AA712D">
        <w:rPr>
          <w:rFonts w:ascii="Arial" w:hAnsi="Arial" w:cs="Arial"/>
          <w:color w:val="000009"/>
          <w:sz w:val="22"/>
          <w:szCs w:val="22"/>
        </w:rPr>
        <w:t>ob sprejemanju, da imajo izrazi v tej izjavi enak pomen kot v zgoraj navedenem tehničnem dogovoru;</w:t>
      </w:r>
    </w:p>
    <w:p w14:paraId="357B7EE2" w14:textId="77777777" w:rsidR="00402E55" w:rsidRPr="00AA712D" w:rsidRDefault="003D1961">
      <w:pPr>
        <w:pStyle w:val="Telobesedila"/>
        <w:spacing w:before="120"/>
        <w:ind w:left="700"/>
        <w:rPr>
          <w:rFonts w:ascii="Arial" w:hAnsi="Arial" w:cs="Arial"/>
          <w:sz w:val="22"/>
          <w:szCs w:val="22"/>
        </w:rPr>
      </w:pPr>
      <w:r w:rsidRPr="00AA712D">
        <w:rPr>
          <w:rFonts w:ascii="Arial" w:hAnsi="Arial" w:cs="Arial"/>
          <w:color w:val="000009"/>
          <w:sz w:val="22"/>
          <w:szCs w:val="22"/>
        </w:rPr>
        <w:t>SE STRINJA, da:</w:t>
      </w:r>
    </w:p>
    <w:p w14:paraId="5DBF825C" w14:textId="77777777" w:rsidR="00402E55" w:rsidRPr="00AA712D" w:rsidRDefault="00402E55">
      <w:pPr>
        <w:pStyle w:val="Telobesedila"/>
        <w:spacing w:before="3"/>
        <w:rPr>
          <w:rFonts w:ascii="Arial" w:hAnsi="Arial" w:cs="Arial"/>
          <w:sz w:val="22"/>
          <w:szCs w:val="22"/>
        </w:rPr>
      </w:pPr>
    </w:p>
    <w:p w14:paraId="16F8F098" w14:textId="77777777" w:rsidR="00402E55" w:rsidRPr="00AA712D" w:rsidRDefault="003D1961">
      <w:pPr>
        <w:pStyle w:val="Odstavekseznama"/>
        <w:numPr>
          <w:ilvl w:val="1"/>
          <w:numId w:val="1"/>
        </w:numPr>
        <w:tabs>
          <w:tab w:val="left" w:pos="1420"/>
          <w:tab w:val="left" w:pos="1421"/>
        </w:tabs>
        <w:spacing w:before="1"/>
        <w:ind w:hanging="361"/>
        <w:jc w:val="left"/>
        <w:rPr>
          <w:rFonts w:ascii="Arial" w:hAnsi="Arial" w:cs="Arial"/>
        </w:rPr>
      </w:pPr>
      <w:r w:rsidRPr="00AA712D">
        <w:rPr>
          <w:rFonts w:ascii="Arial" w:hAnsi="Arial" w:cs="Arial"/>
          <w:color w:val="000009"/>
        </w:rPr>
        <w:t>sodeluje v Tehničnem dogovoru o postopkih v zvezi z dovoljenjem za čezmejne premike za premike po površju v Evropi skladno s 5. razdelkom 5. poglavja tega tehničnega dogovora;</w:t>
      </w:r>
    </w:p>
    <w:p w14:paraId="6732C3A5" w14:textId="77777777" w:rsidR="00402E55" w:rsidRPr="00AA712D" w:rsidRDefault="00402E55">
      <w:pPr>
        <w:pStyle w:val="Telobesedila"/>
        <w:spacing w:before="6"/>
        <w:rPr>
          <w:rFonts w:ascii="Arial" w:hAnsi="Arial" w:cs="Arial"/>
          <w:sz w:val="22"/>
          <w:szCs w:val="22"/>
        </w:rPr>
      </w:pPr>
    </w:p>
    <w:p w14:paraId="21887546" w14:textId="77777777" w:rsidR="00402E55" w:rsidRPr="00AA712D" w:rsidRDefault="003D1961">
      <w:pPr>
        <w:pStyle w:val="Odstavekseznama"/>
        <w:numPr>
          <w:ilvl w:val="1"/>
          <w:numId w:val="1"/>
        </w:numPr>
        <w:tabs>
          <w:tab w:val="left" w:pos="1420"/>
          <w:tab w:val="left" w:pos="1421"/>
        </w:tabs>
        <w:spacing w:line="360" w:lineRule="auto"/>
        <w:ind w:right="648"/>
        <w:jc w:val="left"/>
        <w:rPr>
          <w:rFonts w:ascii="Arial" w:hAnsi="Arial" w:cs="Arial"/>
        </w:rPr>
      </w:pPr>
      <w:r w:rsidRPr="00AA712D">
        <w:rPr>
          <w:rFonts w:ascii="Arial" w:hAnsi="Arial" w:cs="Arial"/>
          <w:color w:val="000009"/>
        </w:rPr>
        <w:t>prispeva k Tehničnemu dogovoru o postopkih v zvezi z dovoljenjem za čezmejne premike za premike po površju v Evropi in spoštuje vse določbe tega tehničnega dogovora, vključno z njegovimi prilogami in sprejetimi dokumenti, povezanimi z njim, v takrat veljavnih različicah;</w:t>
      </w:r>
    </w:p>
    <w:p w14:paraId="0B07BA3A" w14:textId="77777777" w:rsidR="00402E55" w:rsidRPr="00AA712D" w:rsidRDefault="003D1961">
      <w:pPr>
        <w:pStyle w:val="Odstavekseznama"/>
        <w:numPr>
          <w:ilvl w:val="1"/>
          <w:numId w:val="1"/>
        </w:numPr>
        <w:tabs>
          <w:tab w:val="left" w:pos="1420"/>
          <w:tab w:val="left" w:pos="1421"/>
        </w:tabs>
        <w:spacing w:before="120" w:line="360" w:lineRule="auto"/>
        <w:ind w:right="645"/>
        <w:jc w:val="left"/>
        <w:rPr>
          <w:rFonts w:ascii="Arial" w:hAnsi="Arial" w:cs="Arial"/>
        </w:rPr>
      </w:pPr>
      <w:r w:rsidRPr="00AA712D">
        <w:rPr>
          <w:rFonts w:ascii="Arial" w:hAnsi="Arial" w:cs="Arial"/>
          <w:color w:val="000009"/>
        </w:rPr>
        <w:t>pooblašča EOA, da ustrezno posodobi seznam na prvi strani tega tehničnega dogovora in doda podpise na koncu tega tehničnega dogovora o postopkih v zvezi z dovoljenjem za čezmejne premike za premike po površju.</w:t>
      </w:r>
    </w:p>
    <w:p w14:paraId="427FF499" w14:textId="77777777" w:rsidR="00402E55" w:rsidRPr="00AA712D" w:rsidRDefault="00402E55">
      <w:pPr>
        <w:pStyle w:val="Telobesedila"/>
        <w:rPr>
          <w:rFonts w:ascii="Arial" w:hAnsi="Arial" w:cs="Arial"/>
          <w:sz w:val="22"/>
          <w:szCs w:val="22"/>
        </w:rPr>
      </w:pPr>
    </w:p>
    <w:p w14:paraId="41D76DE5" w14:textId="77777777" w:rsidR="00402E55" w:rsidRPr="00AA712D" w:rsidRDefault="00402E55">
      <w:pPr>
        <w:pStyle w:val="Telobesedila"/>
        <w:spacing w:before="9"/>
        <w:rPr>
          <w:rFonts w:ascii="Arial" w:hAnsi="Arial" w:cs="Arial"/>
          <w:sz w:val="22"/>
          <w:szCs w:val="22"/>
        </w:rPr>
      </w:pPr>
    </w:p>
    <w:p w14:paraId="009FBBA5" w14:textId="77777777" w:rsidR="00402E55" w:rsidRPr="00AA712D" w:rsidRDefault="003D1961">
      <w:pPr>
        <w:ind w:left="700"/>
        <w:rPr>
          <w:rFonts w:ascii="Arial" w:hAnsi="Arial" w:cs="Arial"/>
        </w:rPr>
      </w:pPr>
      <w:r w:rsidRPr="00AA712D">
        <w:rPr>
          <w:rFonts w:ascii="Arial" w:hAnsi="Arial" w:cs="Arial"/>
          <w:color w:val="000009"/>
        </w:rPr>
        <w:t xml:space="preserve">Za </w:t>
      </w:r>
      <w:r w:rsidRPr="00AA712D">
        <w:rPr>
          <w:rFonts w:ascii="Arial" w:hAnsi="Arial" w:cs="Arial"/>
          <w:i/>
          <w:color w:val="000009"/>
        </w:rPr>
        <w:t>Republiko/Kraljevino/Vlado/Ministrstvo/Ministra/Ministrico</w:t>
      </w:r>
      <w:r w:rsidRPr="00AA712D">
        <w:rPr>
          <w:rFonts w:ascii="Arial" w:hAnsi="Arial" w:cs="Arial"/>
          <w:color w:val="000009"/>
        </w:rPr>
        <w:t xml:space="preserve"> ....…................................…………….</w:t>
      </w:r>
    </w:p>
    <w:p w14:paraId="0AEE4711" w14:textId="77777777" w:rsidR="00402E55" w:rsidRPr="00AA712D" w:rsidRDefault="003D1961">
      <w:pPr>
        <w:pStyle w:val="Telobesedila"/>
        <w:spacing w:before="139" w:line="463" w:lineRule="auto"/>
        <w:ind w:left="700" w:right="4290"/>
        <w:rPr>
          <w:rFonts w:ascii="Arial" w:hAnsi="Arial" w:cs="Arial"/>
          <w:sz w:val="22"/>
          <w:szCs w:val="22"/>
        </w:rPr>
      </w:pPr>
      <w:r w:rsidRPr="00AA712D">
        <w:rPr>
          <w:rFonts w:ascii="Arial" w:hAnsi="Arial" w:cs="Arial"/>
          <w:color w:val="000009"/>
          <w:sz w:val="22"/>
          <w:szCs w:val="22"/>
        </w:rPr>
        <w:t>…………………………………………………………………. Datum: ...............................</w:t>
      </w:r>
    </w:p>
    <w:p w14:paraId="72290B66" w14:textId="77777777" w:rsidR="00402E55" w:rsidRPr="00AA712D" w:rsidRDefault="00402E55">
      <w:pPr>
        <w:spacing w:line="463" w:lineRule="auto"/>
        <w:rPr>
          <w:rFonts w:ascii="Arial" w:hAnsi="Arial" w:cs="Arial"/>
        </w:rPr>
        <w:sectPr w:rsidR="00402E55" w:rsidRPr="00AA712D">
          <w:pgSz w:w="11910" w:h="16840"/>
          <w:pgMar w:top="1520" w:right="460" w:bottom="1100" w:left="380" w:header="716" w:footer="914" w:gutter="0"/>
          <w:cols w:space="708"/>
        </w:sectPr>
      </w:pPr>
    </w:p>
    <w:p w14:paraId="2BA7448D" w14:textId="77777777" w:rsidR="00402E55" w:rsidRPr="00AA712D" w:rsidRDefault="00402E55">
      <w:pPr>
        <w:pStyle w:val="Telobesedila"/>
        <w:rPr>
          <w:rFonts w:ascii="Arial" w:hAnsi="Arial" w:cs="Arial"/>
          <w:sz w:val="22"/>
          <w:szCs w:val="22"/>
        </w:rPr>
      </w:pPr>
    </w:p>
    <w:p w14:paraId="4AFD9416" w14:textId="77777777" w:rsidR="00402E55" w:rsidRPr="00AA712D" w:rsidRDefault="00402E55">
      <w:pPr>
        <w:pStyle w:val="Telobesedila"/>
        <w:rPr>
          <w:rFonts w:ascii="Arial" w:hAnsi="Arial" w:cs="Arial"/>
          <w:sz w:val="22"/>
          <w:szCs w:val="22"/>
        </w:rPr>
      </w:pPr>
    </w:p>
    <w:p w14:paraId="7D26F90A" w14:textId="77777777" w:rsidR="00402E55" w:rsidRPr="00AA712D" w:rsidRDefault="00402E55">
      <w:pPr>
        <w:pStyle w:val="Telobesedila"/>
        <w:rPr>
          <w:rFonts w:ascii="Arial" w:hAnsi="Arial" w:cs="Arial"/>
          <w:sz w:val="22"/>
          <w:szCs w:val="22"/>
        </w:rPr>
      </w:pPr>
    </w:p>
    <w:p w14:paraId="5B2CE7CC" w14:textId="77777777" w:rsidR="00402E55" w:rsidRPr="00AA712D" w:rsidRDefault="00402E55">
      <w:pPr>
        <w:pStyle w:val="Telobesedila"/>
        <w:rPr>
          <w:rFonts w:ascii="Arial" w:hAnsi="Arial" w:cs="Arial"/>
          <w:sz w:val="22"/>
          <w:szCs w:val="22"/>
        </w:rPr>
      </w:pPr>
    </w:p>
    <w:p w14:paraId="64C55DFD" w14:textId="77777777" w:rsidR="00402E55" w:rsidRPr="00AA712D" w:rsidRDefault="00402E55">
      <w:pPr>
        <w:pStyle w:val="Telobesedila"/>
        <w:spacing w:before="8"/>
        <w:rPr>
          <w:rFonts w:ascii="Arial" w:hAnsi="Arial" w:cs="Arial"/>
          <w:sz w:val="22"/>
          <w:szCs w:val="22"/>
        </w:rPr>
      </w:pPr>
    </w:p>
    <w:p w14:paraId="02B3ADCC" w14:textId="77777777" w:rsidR="00402E55" w:rsidRPr="00670EF6" w:rsidRDefault="003D1961" w:rsidP="00670EF6">
      <w:pPr>
        <w:jc w:val="center"/>
        <w:rPr>
          <w:rFonts w:ascii="Arial" w:hAnsi="Arial" w:cs="Arial"/>
          <w:b/>
        </w:rPr>
      </w:pPr>
      <w:bookmarkStart w:id="48" w:name="_Toc116026468"/>
      <w:r w:rsidRPr="00670EF6">
        <w:rPr>
          <w:rFonts w:ascii="Arial" w:hAnsi="Arial" w:cs="Arial"/>
          <w:b/>
        </w:rPr>
        <w:t>PODPISI</w:t>
      </w:r>
      <w:bookmarkEnd w:id="48"/>
    </w:p>
    <w:p w14:paraId="421F1A64" w14:textId="77777777" w:rsidR="00402E55" w:rsidRPr="00AA712D" w:rsidRDefault="00402E55">
      <w:pPr>
        <w:jc w:val="center"/>
        <w:rPr>
          <w:rFonts w:ascii="Arial" w:hAnsi="Arial" w:cs="Arial"/>
        </w:rPr>
        <w:sectPr w:rsidR="00402E55" w:rsidRPr="00AA712D">
          <w:pgSz w:w="11910" w:h="16840"/>
          <w:pgMar w:top="1520" w:right="460" w:bottom="1100" w:left="380" w:header="716" w:footer="914" w:gutter="0"/>
          <w:cols w:space="708"/>
        </w:sectPr>
      </w:pPr>
    </w:p>
    <w:p w14:paraId="3E443969" w14:textId="77777777" w:rsidR="00402E55" w:rsidRPr="00AA712D" w:rsidRDefault="00402E55">
      <w:pPr>
        <w:pStyle w:val="Telobesedila"/>
        <w:rPr>
          <w:rFonts w:ascii="Arial" w:hAnsi="Arial" w:cs="Arial"/>
          <w:b/>
          <w:sz w:val="22"/>
          <w:szCs w:val="22"/>
        </w:rPr>
      </w:pPr>
    </w:p>
    <w:p w14:paraId="5A5B3BC6" w14:textId="77777777" w:rsidR="00402E55" w:rsidRPr="00AA712D" w:rsidRDefault="00402E55">
      <w:pPr>
        <w:pStyle w:val="Telobesedila"/>
        <w:rPr>
          <w:rFonts w:ascii="Arial" w:hAnsi="Arial" w:cs="Arial"/>
          <w:b/>
          <w:sz w:val="22"/>
          <w:szCs w:val="22"/>
        </w:rPr>
      </w:pPr>
    </w:p>
    <w:p w14:paraId="7910F178" w14:textId="77777777" w:rsidR="00402E55" w:rsidRPr="00AA712D" w:rsidRDefault="00402E55">
      <w:pPr>
        <w:pStyle w:val="Telobesedila"/>
        <w:rPr>
          <w:rFonts w:ascii="Arial" w:hAnsi="Arial" w:cs="Arial"/>
          <w:b/>
          <w:sz w:val="22"/>
          <w:szCs w:val="22"/>
        </w:rPr>
      </w:pPr>
    </w:p>
    <w:p w14:paraId="1A0C80EE" w14:textId="77777777" w:rsidR="00402E55" w:rsidRPr="00AA712D" w:rsidRDefault="003D1961">
      <w:pPr>
        <w:pStyle w:val="Telobesedila"/>
        <w:spacing w:before="230"/>
        <w:ind w:left="700"/>
        <w:rPr>
          <w:rFonts w:ascii="Arial" w:hAnsi="Arial" w:cs="Arial"/>
          <w:sz w:val="22"/>
          <w:szCs w:val="22"/>
        </w:rPr>
      </w:pPr>
      <w:r w:rsidRPr="00AA712D">
        <w:rPr>
          <w:rFonts w:ascii="Arial" w:hAnsi="Arial" w:cs="Arial"/>
          <w:color w:val="000009"/>
          <w:sz w:val="22"/>
          <w:szCs w:val="22"/>
        </w:rPr>
        <w:t>Zvezna ministrica za obrambo Republike Avstrije</w:t>
      </w:r>
    </w:p>
    <w:p w14:paraId="6CBAF982" w14:textId="77777777" w:rsidR="00402E55" w:rsidRPr="00AA712D" w:rsidRDefault="00402E55">
      <w:pPr>
        <w:pStyle w:val="Telobesedila"/>
        <w:rPr>
          <w:rFonts w:ascii="Arial" w:hAnsi="Arial" w:cs="Arial"/>
          <w:sz w:val="22"/>
          <w:szCs w:val="22"/>
        </w:rPr>
      </w:pPr>
    </w:p>
    <w:p w14:paraId="5C02E244" w14:textId="77777777" w:rsidR="00402E55" w:rsidRPr="00AA712D" w:rsidRDefault="00402E55">
      <w:pPr>
        <w:pStyle w:val="Telobesedila"/>
        <w:spacing w:before="5"/>
        <w:rPr>
          <w:rFonts w:ascii="Arial" w:hAnsi="Arial" w:cs="Arial"/>
          <w:sz w:val="22"/>
          <w:szCs w:val="22"/>
        </w:rPr>
      </w:pPr>
    </w:p>
    <w:p w14:paraId="75AF3639" w14:textId="77777777" w:rsidR="00402E55" w:rsidRPr="00AA712D" w:rsidRDefault="003D1961">
      <w:pPr>
        <w:pStyle w:val="Telobesedila"/>
        <w:ind w:left="700"/>
        <w:rPr>
          <w:rFonts w:ascii="Arial" w:hAnsi="Arial" w:cs="Arial"/>
          <w:sz w:val="22"/>
          <w:szCs w:val="22"/>
        </w:rPr>
      </w:pPr>
      <w:r w:rsidRPr="00AA712D">
        <w:rPr>
          <w:rFonts w:ascii="Arial" w:hAnsi="Arial" w:cs="Arial"/>
          <w:color w:val="000009"/>
          <w:sz w:val="22"/>
          <w:szCs w:val="22"/>
        </w:rPr>
        <w:t>Podpis</w:t>
      </w:r>
    </w:p>
    <w:p w14:paraId="5DC01BA5" w14:textId="77777777" w:rsidR="00402E55" w:rsidRPr="00AA712D" w:rsidRDefault="00402E55">
      <w:pPr>
        <w:pStyle w:val="Telobesedila"/>
        <w:rPr>
          <w:rFonts w:ascii="Arial" w:hAnsi="Arial" w:cs="Arial"/>
          <w:sz w:val="22"/>
          <w:szCs w:val="22"/>
        </w:rPr>
      </w:pPr>
    </w:p>
    <w:p w14:paraId="2DF17B5C" w14:textId="77777777" w:rsidR="00402E55" w:rsidRPr="00AA712D" w:rsidRDefault="00402E55">
      <w:pPr>
        <w:pStyle w:val="Telobesedila"/>
        <w:rPr>
          <w:rFonts w:ascii="Arial" w:hAnsi="Arial" w:cs="Arial"/>
          <w:sz w:val="22"/>
          <w:szCs w:val="22"/>
        </w:rPr>
      </w:pPr>
    </w:p>
    <w:p w14:paraId="241639E9" w14:textId="77777777" w:rsidR="00402E55" w:rsidRPr="00AA712D" w:rsidRDefault="003D1961">
      <w:pPr>
        <w:pStyle w:val="Telobesedila"/>
        <w:spacing w:before="195" w:line="463" w:lineRule="auto"/>
        <w:ind w:left="700" w:right="9830"/>
        <w:rPr>
          <w:rFonts w:ascii="Arial" w:hAnsi="Arial" w:cs="Arial"/>
          <w:sz w:val="22"/>
          <w:szCs w:val="22"/>
        </w:rPr>
      </w:pPr>
      <w:r w:rsidRPr="00AA712D">
        <w:rPr>
          <w:rFonts w:ascii="Arial" w:hAnsi="Arial" w:cs="Arial"/>
          <w:color w:val="000009"/>
          <w:sz w:val="22"/>
          <w:szCs w:val="22"/>
        </w:rPr>
        <w:t>Kraj Datum</w:t>
      </w:r>
    </w:p>
    <w:p w14:paraId="03B8700C" w14:textId="77777777" w:rsidR="00402E55" w:rsidRPr="00AA712D" w:rsidRDefault="00402E55">
      <w:pPr>
        <w:spacing w:line="463" w:lineRule="auto"/>
        <w:rPr>
          <w:rFonts w:ascii="Arial" w:hAnsi="Arial" w:cs="Arial"/>
        </w:rPr>
        <w:sectPr w:rsidR="00402E55" w:rsidRPr="00AA712D">
          <w:pgSz w:w="11910" w:h="16840"/>
          <w:pgMar w:top="1520" w:right="460" w:bottom="1100" w:left="380" w:header="716" w:footer="914" w:gutter="0"/>
          <w:cols w:space="708"/>
        </w:sectPr>
      </w:pPr>
    </w:p>
    <w:p w14:paraId="55AF2C03" w14:textId="77777777" w:rsidR="00402E55" w:rsidRPr="00AA712D" w:rsidRDefault="00402E55">
      <w:pPr>
        <w:pStyle w:val="Telobesedila"/>
        <w:rPr>
          <w:rFonts w:ascii="Arial" w:hAnsi="Arial" w:cs="Arial"/>
          <w:sz w:val="22"/>
          <w:szCs w:val="22"/>
        </w:rPr>
      </w:pPr>
    </w:p>
    <w:p w14:paraId="3C385D03" w14:textId="77777777" w:rsidR="00402E55" w:rsidRPr="00AA712D" w:rsidRDefault="00402E55">
      <w:pPr>
        <w:pStyle w:val="Telobesedila"/>
        <w:rPr>
          <w:rFonts w:ascii="Arial" w:hAnsi="Arial" w:cs="Arial"/>
          <w:sz w:val="22"/>
          <w:szCs w:val="22"/>
        </w:rPr>
      </w:pPr>
    </w:p>
    <w:p w14:paraId="59550179" w14:textId="77777777" w:rsidR="00402E55" w:rsidRPr="00AA712D" w:rsidRDefault="00402E55">
      <w:pPr>
        <w:pStyle w:val="Telobesedila"/>
        <w:rPr>
          <w:rFonts w:ascii="Arial" w:hAnsi="Arial" w:cs="Arial"/>
          <w:sz w:val="22"/>
          <w:szCs w:val="22"/>
        </w:rPr>
      </w:pPr>
    </w:p>
    <w:p w14:paraId="2D266071" w14:textId="77777777" w:rsidR="00402E55" w:rsidRPr="00AA712D" w:rsidRDefault="00402E55">
      <w:pPr>
        <w:pStyle w:val="Telobesedila"/>
        <w:spacing w:before="5"/>
        <w:rPr>
          <w:rFonts w:ascii="Arial" w:hAnsi="Arial" w:cs="Arial"/>
          <w:sz w:val="22"/>
          <w:szCs w:val="22"/>
        </w:rPr>
      </w:pPr>
    </w:p>
    <w:p w14:paraId="344E8E97" w14:textId="77777777" w:rsidR="00402E55" w:rsidRPr="00AA712D" w:rsidRDefault="003D1961">
      <w:pPr>
        <w:pStyle w:val="Telobesedila"/>
        <w:spacing w:before="90"/>
        <w:ind w:left="700"/>
        <w:rPr>
          <w:rFonts w:ascii="Arial" w:hAnsi="Arial" w:cs="Arial"/>
          <w:sz w:val="22"/>
          <w:szCs w:val="22"/>
        </w:rPr>
      </w:pPr>
      <w:r w:rsidRPr="00AA712D">
        <w:rPr>
          <w:rFonts w:ascii="Arial" w:hAnsi="Arial" w:cs="Arial"/>
          <w:color w:val="000009"/>
          <w:sz w:val="22"/>
          <w:szCs w:val="22"/>
        </w:rPr>
        <w:t>Ministrica za obrambo Kraljevine Belgije</w:t>
      </w:r>
    </w:p>
    <w:p w14:paraId="44C111E5" w14:textId="77777777" w:rsidR="00402E55" w:rsidRPr="00AA712D" w:rsidRDefault="00402E55">
      <w:pPr>
        <w:pStyle w:val="Telobesedila"/>
        <w:rPr>
          <w:rFonts w:ascii="Arial" w:hAnsi="Arial" w:cs="Arial"/>
          <w:sz w:val="22"/>
          <w:szCs w:val="22"/>
        </w:rPr>
      </w:pPr>
    </w:p>
    <w:p w14:paraId="3DD84C44" w14:textId="77777777" w:rsidR="00402E55" w:rsidRPr="00AA712D" w:rsidRDefault="00402E55">
      <w:pPr>
        <w:pStyle w:val="Telobesedila"/>
        <w:rPr>
          <w:rFonts w:ascii="Arial" w:hAnsi="Arial" w:cs="Arial"/>
          <w:sz w:val="22"/>
          <w:szCs w:val="22"/>
        </w:rPr>
      </w:pPr>
    </w:p>
    <w:p w14:paraId="2DF2B0E2" w14:textId="77777777" w:rsidR="00402E55" w:rsidRPr="00AA712D" w:rsidRDefault="003D1961">
      <w:pPr>
        <w:pStyle w:val="Telobesedila"/>
        <w:spacing w:before="195"/>
        <w:ind w:left="700"/>
        <w:rPr>
          <w:rFonts w:ascii="Arial" w:hAnsi="Arial" w:cs="Arial"/>
          <w:sz w:val="22"/>
          <w:szCs w:val="22"/>
        </w:rPr>
      </w:pPr>
      <w:r w:rsidRPr="00AA712D">
        <w:rPr>
          <w:rFonts w:ascii="Arial" w:hAnsi="Arial" w:cs="Arial"/>
          <w:color w:val="000009"/>
          <w:sz w:val="22"/>
          <w:szCs w:val="22"/>
        </w:rPr>
        <w:t>Podpis</w:t>
      </w:r>
    </w:p>
    <w:p w14:paraId="5278A252" w14:textId="77777777" w:rsidR="00402E55" w:rsidRPr="00AA712D" w:rsidRDefault="00402E55">
      <w:pPr>
        <w:pStyle w:val="Telobesedila"/>
        <w:rPr>
          <w:rFonts w:ascii="Arial" w:hAnsi="Arial" w:cs="Arial"/>
          <w:sz w:val="22"/>
          <w:szCs w:val="22"/>
        </w:rPr>
      </w:pPr>
    </w:p>
    <w:p w14:paraId="78F803EB" w14:textId="77777777" w:rsidR="00402E55" w:rsidRPr="00AA712D" w:rsidRDefault="00402E55">
      <w:pPr>
        <w:pStyle w:val="Telobesedila"/>
        <w:rPr>
          <w:rFonts w:ascii="Arial" w:hAnsi="Arial" w:cs="Arial"/>
          <w:sz w:val="22"/>
          <w:szCs w:val="22"/>
        </w:rPr>
      </w:pPr>
    </w:p>
    <w:p w14:paraId="5DBB504C" w14:textId="77777777" w:rsidR="00402E55" w:rsidRPr="00AA712D" w:rsidRDefault="003D1961">
      <w:pPr>
        <w:pStyle w:val="Telobesedila"/>
        <w:spacing w:before="194" w:line="465" w:lineRule="auto"/>
        <w:ind w:left="700" w:right="9830"/>
        <w:rPr>
          <w:rFonts w:ascii="Arial" w:hAnsi="Arial" w:cs="Arial"/>
          <w:sz w:val="22"/>
          <w:szCs w:val="22"/>
        </w:rPr>
      </w:pPr>
      <w:r w:rsidRPr="00AA712D">
        <w:rPr>
          <w:rFonts w:ascii="Arial" w:hAnsi="Arial" w:cs="Arial"/>
          <w:color w:val="000009"/>
          <w:sz w:val="22"/>
          <w:szCs w:val="22"/>
        </w:rPr>
        <w:t>Kraj Datum</w:t>
      </w:r>
    </w:p>
    <w:p w14:paraId="76044C3F" w14:textId="77777777" w:rsidR="00402E55" w:rsidRPr="00AA712D" w:rsidRDefault="00402E55">
      <w:pPr>
        <w:spacing w:line="465" w:lineRule="auto"/>
        <w:rPr>
          <w:rFonts w:ascii="Arial" w:hAnsi="Arial" w:cs="Arial"/>
        </w:rPr>
        <w:sectPr w:rsidR="00402E55" w:rsidRPr="00AA712D">
          <w:pgSz w:w="11910" w:h="16840"/>
          <w:pgMar w:top="1520" w:right="460" w:bottom="1100" w:left="380" w:header="716" w:footer="914" w:gutter="0"/>
          <w:cols w:space="708"/>
        </w:sectPr>
      </w:pPr>
    </w:p>
    <w:p w14:paraId="1DEE0885" w14:textId="77777777" w:rsidR="00402E55" w:rsidRPr="00AA712D" w:rsidRDefault="00402E55">
      <w:pPr>
        <w:pStyle w:val="Telobesedila"/>
        <w:rPr>
          <w:rFonts w:ascii="Arial" w:hAnsi="Arial" w:cs="Arial"/>
          <w:sz w:val="22"/>
          <w:szCs w:val="22"/>
        </w:rPr>
      </w:pPr>
    </w:p>
    <w:p w14:paraId="4FC9A511" w14:textId="77777777" w:rsidR="00402E55" w:rsidRPr="00AA712D" w:rsidRDefault="00402E55">
      <w:pPr>
        <w:pStyle w:val="Telobesedila"/>
        <w:rPr>
          <w:rFonts w:ascii="Arial" w:hAnsi="Arial" w:cs="Arial"/>
          <w:sz w:val="22"/>
          <w:szCs w:val="22"/>
        </w:rPr>
      </w:pPr>
    </w:p>
    <w:p w14:paraId="05CE5359" w14:textId="77777777" w:rsidR="00402E55" w:rsidRPr="00AA712D" w:rsidRDefault="00402E55">
      <w:pPr>
        <w:pStyle w:val="Telobesedila"/>
        <w:rPr>
          <w:rFonts w:ascii="Arial" w:hAnsi="Arial" w:cs="Arial"/>
          <w:sz w:val="22"/>
          <w:szCs w:val="22"/>
        </w:rPr>
      </w:pPr>
    </w:p>
    <w:p w14:paraId="57602C76" w14:textId="77777777" w:rsidR="00402E55" w:rsidRPr="00AA712D" w:rsidRDefault="00402E55">
      <w:pPr>
        <w:pStyle w:val="Telobesedila"/>
        <w:spacing w:before="5"/>
        <w:rPr>
          <w:rFonts w:ascii="Arial" w:hAnsi="Arial" w:cs="Arial"/>
          <w:sz w:val="22"/>
          <w:szCs w:val="22"/>
        </w:rPr>
      </w:pPr>
    </w:p>
    <w:p w14:paraId="1F968E60" w14:textId="77777777" w:rsidR="00402E55" w:rsidRPr="00AA712D" w:rsidRDefault="003D1961">
      <w:pPr>
        <w:pStyle w:val="Telobesedila"/>
        <w:spacing w:before="90"/>
        <w:ind w:left="700"/>
        <w:rPr>
          <w:rFonts w:ascii="Arial" w:hAnsi="Arial" w:cs="Arial"/>
          <w:sz w:val="22"/>
          <w:szCs w:val="22"/>
        </w:rPr>
      </w:pPr>
      <w:r w:rsidRPr="00AA712D">
        <w:rPr>
          <w:rFonts w:ascii="Arial" w:hAnsi="Arial" w:cs="Arial"/>
          <w:color w:val="000009"/>
          <w:sz w:val="22"/>
          <w:szCs w:val="22"/>
        </w:rPr>
        <w:t>Ministrstvo za obrambo Republike Bolgarije</w:t>
      </w:r>
    </w:p>
    <w:p w14:paraId="6DE0B4BD" w14:textId="77777777" w:rsidR="00402E55" w:rsidRPr="00AA712D" w:rsidRDefault="00402E55">
      <w:pPr>
        <w:pStyle w:val="Telobesedila"/>
        <w:rPr>
          <w:rFonts w:ascii="Arial" w:hAnsi="Arial" w:cs="Arial"/>
          <w:sz w:val="22"/>
          <w:szCs w:val="22"/>
        </w:rPr>
      </w:pPr>
    </w:p>
    <w:p w14:paraId="6082BBE2" w14:textId="77777777" w:rsidR="00402E55" w:rsidRPr="00AA712D" w:rsidRDefault="00402E55">
      <w:pPr>
        <w:pStyle w:val="Telobesedila"/>
        <w:rPr>
          <w:rFonts w:ascii="Arial" w:hAnsi="Arial" w:cs="Arial"/>
          <w:sz w:val="22"/>
          <w:szCs w:val="22"/>
        </w:rPr>
      </w:pPr>
    </w:p>
    <w:p w14:paraId="126EA572" w14:textId="77777777" w:rsidR="00402E55" w:rsidRPr="00AA712D" w:rsidRDefault="003D1961">
      <w:pPr>
        <w:pStyle w:val="Telobesedila"/>
        <w:spacing w:before="195"/>
        <w:ind w:left="700"/>
        <w:rPr>
          <w:rFonts w:ascii="Arial" w:hAnsi="Arial" w:cs="Arial"/>
          <w:sz w:val="22"/>
          <w:szCs w:val="22"/>
        </w:rPr>
      </w:pPr>
      <w:r w:rsidRPr="00AA712D">
        <w:rPr>
          <w:rFonts w:ascii="Arial" w:hAnsi="Arial" w:cs="Arial"/>
          <w:color w:val="000009"/>
          <w:sz w:val="22"/>
          <w:szCs w:val="22"/>
        </w:rPr>
        <w:t>Podpis</w:t>
      </w:r>
    </w:p>
    <w:p w14:paraId="39CDBFCF" w14:textId="77777777" w:rsidR="00402E55" w:rsidRPr="00AA712D" w:rsidRDefault="00402E55">
      <w:pPr>
        <w:pStyle w:val="Telobesedila"/>
        <w:rPr>
          <w:rFonts w:ascii="Arial" w:hAnsi="Arial" w:cs="Arial"/>
          <w:sz w:val="22"/>
          <w:szCs w:val="22"/>
        </w:rPr>
      </w:pPr>
    </w:p>
    <w:p w14:paraId="25444749" w14:textId="77777777" w:rsidR="00402E55" w:rsidRPr="00AA712D" w:rsidRDefault="00402E55">
      <w:pPr>
        <w:pStyle w:val="Telobesedila"/>
        <w:rPr>
          <w:rFonts w:ascii="Arial" w:hAnsi="Arial" w:cs="Arial"/>
          <w:sz w:val="22"/>
          <w:szCs w:val="22"/>
        </w:rPr>
      </w:pPr>
    </w:p>
    <w:p w14:paraId="476F8240" w14:textId="77777777" w:rsidR="00402E55" w:rsidRPr="00AA712D" w:rsidRDefault="003D1961">
      <w:pPr>
        <w:pStyle w:val="Telobesedila"/>
        <w:spacing w:before="194" w:line="465" w:lineRule="auto"/>
        <w:ind w:left="700" w:right="9830"/>
        <w:rPr>
          <w:rFonts w:ascii="Arial" w:hAnsi="Arial" w:cs="Arial"/>
          <w:sz w:val="22"/>
          <w:szCs w:val="22"/>
        </w:rPr>
      </w:pPr>
      <w:r w:rsidRPr="00AA712D">
        <w:rPr>
          <w:rFonts w:ascii="Arial" w:hAnsi="Arial" w:cs="Arial"/>
          <w:color w:val="000009"/>
          <w:sz w:val="22"/>
          <w:szCs w:val="22"/>
        </w:rPr>
        <w:t>Kraj Datum</w:t>
      </w:r>
    </w:p>
    <w:p w14:paraId="1BE4BD13" w14:textId="77777777" w:rsidR="00402E55" w:rsidRPr="00AA712D" w:rsidRDefault="00402E55">
      <w:pPr>
        <w:spacing w:line="465" w:lineRule="auto"/>
        <w:rPr>
          <w:rFonts w:ascii="Arial" w:hAnsi="Arial" w:cs="Arial"/>
        </w:rPr>
        <w:sectPr w:rsidR="00402E55" w:rsidRPr="00AA712D">
          <w:pgSz w:w="11910" w:h="16840"/>
          <w:pgMar w:top="1520" w:right="460" w:bottom="1100" w:left="380" w:header="716" w:footer="914" w:gutter="0"/>
          <w:cols w:space="708"/>
        </w:sectPr>
      </w:pPr>
    </w:p>
    <w:p w14:paraId="313643FE" w14:textId="77777777" w:rsidR="00402E55" w:rsidRPr="00AA712D" w:rsidRDefault="00402E55">
      <w:pPr>
        <w:pStyle w:val="Telobesedila"/>
        <w:rPr>
          <w:rFonts w:ascii="Arial" w:hAnsi="Arial" w:cs="Arial"/>
          <w:sz w:val="22"/>
          <w:szCs w:val="22"/>
        </w:rPr>
      </w:pPr>
    </w:p>
    <w:p w14:paraId="09DB22B2" w14:textId="77777777" w:rsidR="00402E55" w:rsidRPr="00AA712D" w:rsidRDefault="00402E55">
      <w:pPr>
        <w:pStyle w:val="Telobesedila"/>
        <w:rPr>
          <w:rFonts w:ascii="Arial" w:hAnsi="Arial" w:cs="Arial"/>
          <w:sz w:val="22"/>
          <w:szCs w:val="22"/>
        </w:rPr>
      </w:pPr>
    </w:p>
    <w:p w14:paraId="36CEBBB7" w14:textId="77777777" w:rsidR="00402E55" w:rsidRPr="00AA712D" w:rsidRDefault="00402E55">
      <w:pPr>
        <w:pStyle w:val="Telobesedila"/>
        <w:rPr>
          <w:rFonts w:ascii="Arial" w:hAnsi="Arial" w:cs="Arial"/>
          <w:sz w:val="22"/>
          <w:szCs w:val="22"/>
        </w:rPr>
      </w:pPr>
    </w:p>
    <w:p w14:paraId="34042609" w14:textId="77777777" w:rsidR="00402E55" w:rsidRPr="00AA712D" w:rsidRDefault="00402E55">
      <w:pPr>
        <w:pStyle w:val="Telobesedila"/>
        <w:spacing w:before="5"/>
        <w:rPr>
          <w:rFonts w:ascii="Arial" w:hAnsi="Arial" w:cs="Arial"/>
          <w:sz w:val="22"/>
          <w:szCs w:val="22"/>
        </w:rPr>
      </w:pPr>
    </w:p>
    <w:p w14:paraId="1E33F6D9" w14:textId="77777777" w:rsidR="00402E55" w:rsidRPr="00AA712D" w:rsidRDefault="003D1961">
      <w:pPr>
        <w:pStyle w:val="Telobesedila"/>
        <w:spacing w:before="90"/>
        <w:ind w:left="700"/>
        <w:rPr>
          <w:rFonts w:ascii="Arial" w:hAnsi="Arial" w:cs="Arial"/>
          <w:sz w:val="22"/>
          <w:szCs w:val="22"/>
        </w:rPr>
      </w:pPr>
      <w:r w:rsidRPr="00AA712D">
        <w:rPr>
          <w:rFonts w:ascii="Arial" w:hAnsi="Arial" w:cs="Arial"/>
          <w:color w:val="000009"/>
          <w:sz w:val="22"/>
          <w:szCs w:val="22"/>
        </w:rPr>
        <w:t>Za Ministrstvo za obrambo Republike Hrvaške</w:t>
      </w:r>
    </w:p>
    <w:p w14:paraId="4A919290" w14:textId="77777777" w:rsidR="00402E55" w:rsidRPr="00AA712D" w:rsidRDefault="00402E55">
      <w:pPr>
        <w:pStyle w:val="Telobesedila"/>
        <w:rPr>
          <w:rFonts w:ascii="Arial" w:hAnsi="Arial" w:cs="Arial"/>
          <w:sz w:val="22"/>
          <w:szCs w:val="22"/>
        </w:rPr>
      </w:pPr>
    </w:p>
    <w:p w14:paraId="4DB06CD6" w14:textId="77777777" w:rsidR="00402E55" w:rsidRPr="00AA712D" w:rsidRDefault="00402E55">
      <w:pPr>
        <w:pStyle w:val="Telobesedila"/>
        <w:rPr>
          <w:rFonts w:ascii="Arial" w:hAnsi="Arial" w:cs="Arial"/>
          <w:sz w:val="22"/>
          <w:szCs w:val="22"/>
        </w:rPr>
      </w:pPr>
    </w:p>
    <w:p w14:paraId="044C355F" w14:textId="77777777" w:rsidR="00402E55" w:rsidRPr="00AA712D" w:rsidRDefault="003D1961">
      <w:pPr>
        <w:pStyle w:val="Telobesedila"/>
        <w:spacing w:before="195"/>
        <w:ind w:left="700"/>
        <w:rPr>
          <w:rFonts w:ascii="Arial" w:hAnsi="Arial" w:cs="Arial"/>
          <w:sz w:val="22"/>
          <w:szCs w:val="22"/>
        </w:rPr>
      </w:pPr>
      <w:r w:rsidRPr="00AA712D">
        <w:rPr>
          <w:rFonts w:ascii="Arial" w:hAnsi="Arial" w:cs="Arial"/>
          <w:color w:val="000009"/>
          <w:sz w:val="22"/>
          <w:szCs w:val="22"/>
        </w:rPr>
        <w:t>Podpis</w:t>
      </w:r>
    </w:p>
    <w:p w14:paraId="7AA83900" w14:textId="77777777" w:rsidR="00402E55" w:rsidRPr="00AA712D" w:rsidRDefault="00402E55">
      <w:pPr>
        <w:pStyle w:val="Telobesedila"/>
        <w:rPr>
          <w:rFonts w:ascii="Arial" w:hAnsi="Arial" w:cs="Arial"/>
          <w:sz w:val="22"/>
          <w:szCs w:val="22"/>
        </w:rPr>
      </w:pPr>
    </w:p>
    <w:p w14:paraId="229FBDBF" w14:textId="77777777" w:rsidR="00402E55" w:rsidRPr="00AA712D" w:rsidRDefault="00402E55">
      <w:pPr>
        <w:pStyle w:val="Telobesedila"/>
        <w:rPr>
          <w:rFonts w:ascii="Arial" w:hAnsi="Arial" w:cs="Arial"/>
          <w:sz w:val="22"/>
          <w:szCs w:val="22"/>
        </w:rPr>
      </w:pPr>
    </w:p>
    <w:p w14:paraId="653F0EE4" w14:textId="77777777" w:rsidR="00402E55" w:rsidRPr="00AA712D" w:rsidRDefault="003D1961">
      <w:pPr>
        <w:pStyle w:val="Telobesedila"/>
        <w:spacing w:before="194" w:line="465" w:lineRule="auto"/>
        <w:ind w:left="700" w:right="9830"/>
        <w:rPr>
          <w:rFonts w:ascii="Arial" w:hAnsi="Arial" w:cs="Arial"/>
          <w:sz w:val="22"/>
          <w:szCs w:val="22"/>
        </w:rPr>
      </w:pPr>
      <w:r w:rsidRPr="00AA712D">
        <w:rPr>
          <w:rFonts w:ascii="Arial" w:hAnsi="Arial" w:cs="Arial"/>
          <w:color w:val="000009"/>
          <w:sz w:val="22"/>
          <w:szCs w:val="22"/>
        </w:rPr>
        <w:t>Kraj Datum</w:t>
      </w:r>
    </w:p>
    <w:p w14:paraId="3F2B3E1C" w14:textId="77777777" w:rsidR="00402E55" w:rsidRPr="00AA712D" w:rsidRDefault="00402E55">
      <w:pPr>
        <w:spacing w:line="465" w:lineRule="auto"/>
        <w:rPr>
          <w:rFonts w:ascii="Arial" w:hAnsi="Arial" w:cs="Arial"/>
        </w:rPr>
        <w:sectPr w:rsidR="00402E55" w:rsidRPr="00AA712D">
          <w:pgSz w:w="11910" w:h="16840"/>
          <w:pgMar w:top="1520" w:right="460" w:bottom="1100" w:left="380" w:header="716" w:footer="914" w:gutter="0"/>
          <w:cols w:space="708"/>
        </w:sectPr>
      </w:pPr>
    </w:p>
    <w:p w14:paraId="78FA869E" w14:textId="77777777" w:rsidR="00402E55" w:rsidRPr="00AA712D" w:rsidRDefault="00402E55">
      <w:pPr>
        <w:pStyle w:val="Telobesedila"/>
        <w:rPr>
          <w:rFonts w:ascii="Arial" w:hAnsi="Arial" w:cs="Arial"/>
          <w:sz w:val="22"/>
          <w:szCs w:val="22"/>
        </w:rPr>
      </w:pPr>
    </w:p>
    <w:p w14:paraId="3E0B626B" w14:textId="77777777" w:rsidR="00402E55" w:rsidRPr="00AA712D" w:rsidRDefault="00402E55">
      <w:pPr>
        <w:pStyle w:val="Telobesedila"/>
        <w:rPr>
          <w:rFonts w:ascii="Arial" w:hAnsi="Arial" w:cs="Arial"/>
          <w:sz w:val="22"/>
          <w:szCs w:val="22"/>
        </w:rPr>
      </w:pPr>
    </w:p>
    <w:p w14:paraId="55CB88FF" w14:textId="77777777" w:rsidR="00402E55" w:rsidRPr="00AA712D" w:rsidRDefault="00402E55">
      <w:pPr>
        <w:pStyle w:val="Telobesedila"/>
        <w:rPr>
          <w:rFonts w:ascii="Arial" w:hAnsi="Arial" w:cs="Arial"/>
          <w:sz w:val="22"/>
          <w:szCs w:val="22"/>
        </w:rPr>
      </w:pPr>
    </w:p>
    <w:p w14:paraId="7C538E94" w14:textId="77777777" w:rsidR="00402E55" w:rsidRPr="00AA712D" w:rsidRDefault="00402E55">
      <w:pPr>
        <w:pStyle w:val="Telobesedila"/>
        <w:spacing w:before="5"/>
        <w:rPr>
          <w:rFonts w:ascii="Arial" w:hAnsi="Arial" w:cs="Arial"/>
          <w:sz w:val="22"/>
          <w:szCs w:val="22"/>
        </w:rPr>
      </w:pPr>
    </w:p>
    <w:p w14:paraId="2C91ABD8" w14:textId="77777777" w:rsidR="00402E55" w:rsidRPr="00AA712D" w:rsidRDefault="003D1961">
      <w:pPr>
        <w:pStyle w:val="Telobesedila"/>
        <w:spacing w:before="90"/>
        <w:ind w:left="700"/>
        <w:rPr>
          <w:rFonts w:ascii="Arial" w:hAnsi="Arial" w:cs="Arial"/>
          <w:sz w:val="22"/>
          <w:szCs w:val="22"/>
        </w:rPr>
      </w:pPr>
      <w:r w:rsidRPr="00AA712D">
        <w:rPr>
          <w:rFonts w:ascii="Arial" w:hAnsi="Arial" w:cs="Arial"/>
          <w:color w:val="000009"/>
          <w:sz w:val="22"/>
          <w:szCs w:val="22"/>
        </w:rPr>
        <w:t>Ministrstvo za obrambo Republike Ciper</w:t>
      </w:r>
    </w:p>
    <w:p w14:paraId="6B7A3C7B" w14:textId="77777777" w:rsidR="00402E55" w:rsidRPr="00AA712D" w:rsidRDefault="00402E55">
      <w:pPr>
        <w:pStyle w:val="Telobesedila"/>
        <w:rPr>
          <w:rFonts w:ascii="Arial" w:hAnsi="Arial" w:cs="Arial"/>
          <w:sz w:val="22"/>
          <w:szCs w:val="22"/>
        </w:rPr>
      </w:pPr>
    </w:p>
    <w:p w14:paraId="4B6F31AB" w14:textId="77777777" w:rsidR="00402E55" w:rsidRPr="00AA712D" w:rsidRDefault="00402E55">
      <w:pPr>
        <w:pStyle w:val="Telobesedila"/>
        <w:rPr>
          <w:rFonts w:ascii="Arial" w:hAnsi="Arial" w:cs="Arial"/>
          <w:sz w:val="22"/>
          <w:szCs w:val="22"/>
        </w:rPr>
      </w:pPr>
    </w:p>
    <w:p w14:paraId="03D1580C" w14:textId="77777777" w:rsidR="00402E55" w:rsidRPr="00AA712D" w:rsidRDefault="003D1961">
      <w:pPr>
        <w:pStyle w:val="Telobesedila"/>
        <w:spacing w:before="195"/>
        <w:ind w:left="700"/>
        <w:rPr>
          <w:rFonts w:ascii="Arial" w:hAnsi="Arial" w:cs="Arial"/>
          <w:sz w:val="22"/>
          <w:szCs w:val="22"/>
        </w:rPr>
      </w:pPr>
      <w:r w:rsidRPr="00AA712D">
        <w:rPr>
          <w:rFonts w:ascii="Arial" w:hAnsi="Arial" w:cs="Arial"/>
          <w:color w:val="000009"/>
          <w:sz w:val="22"/>
          <w:szCs w:val="22"/>
        </w:rPr>
        <w:t>Podpis</w:t>
      </w:r>
    </w:p>
    <w:p w14:paraId="112B7F8E" w14:textId="77777777" w:rsidR="00402E55" w:rsidRPr="00AA712D" w:rsidRDefault="00402E55">
      <w:pPr>
        <w:pStyle w:val="Telobesedila"/>
        <w:rPr>
          <w:rFonts w:ascii="Arial" w:hAnsi="Arial" w:cs="Arial"/>
          <w:sz w:val="22"/>
          <w:szCs w:val="22"/>
        </w:rPr>
      </w:pPr>
    </w:p>
    <w:p w14:paraId="4CC93118" w14:textId="77777777" w:rsidR="00402E55" w:rsidRPr="00AA712D" w:rsidRDefault="00402E55">
      <w:pPr>
        <w:pStyle w:val="Telobesedila"/>
        <w:rPr>
          <w:rFonts w:ascii="Arial" w:hAnsi="Arial" w:cs="Arial"/>
          <w:sz w:val="22"/>
          <w:szCs w:val="22"/>
        </w:rPr>
      </w:pPr>
    </w:p>
    <w:p w14:paraId="5D6D3CA2" w14:textId="77777777" w:rsidR="00402E55" w:rsidRPr="00AA712D" w:rsidRDefault="003D1961">
      <w:pPr>
        <w:pStyle w:val="Telobesedila"/>
        <w:spacing w:before="194" w:line="465" w:lineRule="auto"/>
        <w:ind w:left="700" w:right="9830"/>
        <w:rPr>
          <w:rFonts w:ascii="Arial" w:hAnsi="Arial" w:cs="Arial"/>
          <w:sz w:val="22"/>
          <w:szCs w:val="22"/>
        </w:rPr>
      </w:pPr>
      <w:r w:rsidRPr="00AA712D">
        <w:rPr>
          <w:rFonts w:ascii="Arial" w:hAnsi="Arial" w:cs="Arial"/>
          <w:color w:val="000009"/>
          <w:sz w:val="22"/>
          <w:szCs w:val="22"/>
        </w:rPr>
        <w:t>Kraj Datum</w:t>
      </w:r>
    </w:p>
    <w:p w14:paraId="42BC07AA" w14:textId="77777777" w:rsidR="00402E55" w:rsidRPr="00AA712D" w:rsidRDefault="00402E55">
      <w:pPr>
        <w:spacing w:line="465" w:lineRule="auto"/>
        <w:rPr>
          <w:rFonts w:ascii="Arial" w:hAnsi="Arial" w:cs="Arial"/>
        </w:rPr>
        <w:sectPr w:rsidR="00402E55" w:rsidRPr="00AA712D">
          <w:pgSz w:w="11910" w:h="16840"/>
          <w:pgMar w:top="1520" w:right="460" w:bottom="1100" w:left="380" w:header="716" w:footer="914" w:gutter="0"/>
          <w:cols w:space="708"/>
        </w:sectPr>
      </w:pPr>
    </w:p>
    <w:p w14:paraId="427EE56A" w14:textId="77777777" w:rsidR="00402E55" w:rsidRPr="00AA712D" w:rsidRDefault="00402E55">
      <w:pPr>
        <w:pStyle w:val="Telobesedila"/>
        <w:rPr>
          <w:rFonts w:ascii="Arial" w:hAnsi="Arial" w:cs="Arial"/>
          <w:sz w:val="22"/>
          <w:szCs w:val="22"/>
        </w:rPr>
      </w:pPr>
    </w:p>
    <w:p w14:paraId="1933F97D" w14:textId="77777777" w:rsidR="00402E55" w:rsidRPr="00AA712D" w:rsidRDefault="00402E55">
      <w:pPr>
        <w:pStyle w:val="Telobesedila"/>
        <w:rPr>
          <w:rFonts w:ascii="Arial" w:hAnsi="Arial" w:cs="Arial"/>
          <w:sz w:val="22"/>
          <w:szCs w:val="22"/>
        </w:rPr>
      </w:pPr>
    </w:p>
    <w:p w14:paraId="79F6EC0D" w14:textId="77777777" w:rsidR="00402E55" w:rsidRPr="00AA712D" w:rsidRDefault="00402E55">
      <w:pPr>
        <w:pStyle w:val="Telobesedila"/>
        <w:rPr>
          <w:rFonts w:ascii="Arial" w:hAnsi="Arial" w:cs="Arial"/>
          <w:sz w:val="22"/>
          <w:szCs w:val="22"/>
        </w:rPr>
      </w:pPr>
    </w:p>
    <w:p w14:paraId="10CA9F0B" w14:textId="77777777" w:rsidR="00402E55" w:rsidRPr="00AA712D" w:rsidRDefault="00402E55">
      <w:pPr>
        <w:pStyle w:val="Telobesedila"/>
        <w:spacing w:before="5"/>
        <w:rPr>
          <w:rFonts w:ascii="Arial" w:hAnsi="Arial" w:cs="Arial"/>
          <w:sz w:val="22"/>
          <w:szCs w:val="22"/>
        </w:rPr>
      </w:pPr>
    </w:p>
    <w:p w14:paraId="48442743" w14:textId="77777777" w:rsidR="00402E55" w:rsidRPr="00AA712D" w:rsidRDefault="003D1961">
      <w:pPr>
        <w:pStyle w:val="Telobesedila"/>
        <w:spacing w:before="90"/>
        <w:ind w:left="700"/>
        <w:rPr>
          <w:rFonts w:ascii="Arial" w:hAnsi="Arial" w:cs="Arial"/>
          <w:sz w:val="22"/>
          <w:szCs w:val="22"/>
        </w:rPr>
      </w:pPr>
      <w:r w:rsidRPr="00AA712D">
        <w:rPr>
          <w:rFonts w:ascii="Arial" w:hAnsi="Arial" w:cs="Arial"/>
          <w:color w:val="000009"/>
          <w:sz w:val="22"/>
          <w:szCs w:val="22"/>
        </w:rPr>
        <w:t>Ministrstvo za obrambo Češke republike</w:t>
      </w:r>
    </w:p>
    <w:p w14:paraId="79A30D01" w14:textId="77777777" w:rsidR="00402E55" w:rsidRPr="00AA712D" w:rsidRDefault="00402E55">
      <w:pPr>
        <w:pStyle w:val="Telobesedila"/>
        <w:rPr>
          <w:rFonts w:ascii="Arial" w:hAnsi="Arial" w:cs="Arial"/>
          <w:sz w:val="22"/>
          <w:szCs w:val="22"/>
        </w:rPr>
      </w:pPr>
    </w:p>
    <w:p w14:paraId="7F36CD21" w14:textId="77777777" w:rsidR="00402E55" w:rsidRPr="00AA712D" w:rsidRDefault="00402E55">
      <w:pPr>
        <w:pStyle w:val="Telobesedila"/>
        <w:rPr>
          <w:rFonts w:ascii="Arial" w:hAnsi="Arial" w:cs="Arial"/>
          <w:sz w:val="22"/>
          <w:szCs w:val="22"/>
        </w:rPr>
      </w:pPr>
    </w:p>
    <w:p w14:paraId="74686F3C" w14:textId="77777777" w:rsidR="00402E55" w:rsidRPr="00AA712D" w:rsidRDefault="003D1961">
      <w:pPr>
        <w:pStyle w:val="Telobesedila"/>
        <w:spacing w:before="195"/>
        <w:ind w:left="700"/>
        <w:rPr>
          <w:rFonts w:ascii="Arial" w:hAnsi="Arial" w:cs="Arial"/>
          <w:sz w:val="22"/>
          <w:szCs w:val="22"/>
        </w:rPr>
      </w:pPr>
      <w:r w:rsidRPr="00AA712D">
        <w:rPr>
          <w:rFonts w:ascii="Arial" w:hAnsi="Arial" w:cs="Arial"/>
          <w:color w:val="000009"/>
          <w:sz w:val="22"/>
          <w:szCs w:val="22"/>
        </w:rPr>
        <w:t>Podpis</w:t>
      </w:r>
    </w:p>
    <w:p w14:paraId="65804190" w14:textId="77777777" w:rsidR="00402E55" w:rsidRPr="00AA712D" w:rsidRDefault="00402E55">
      <w:pPr>
        <w:pStyle w:val="Telobesedila"/>
        <w:rPr>
          <w:rFonts w:ascii="Arial" w:hAnsi="Arial" w:cs="Arial"/>
          <w:sz w:val="22"/>
          <w:szCs w:val="22"/>
        </w:rPr>
      </w:pPr>
    </w:p>
    <w:p w14:paraId="04601964" w14:textId="77777777" w:rsidR="00402E55" w:rsidRPr="00AA712D" w:rsidRDefault="00402E55">
      <w:pPr>
        <w:pStyle w:val="Telobesedila"/>
        <w:rPr>
          <w:rFonts w:ascii="Arial" w:hAnsi="Arial" w:cs="Arial"/>
          <w:sz w:val="22"/>
          <w:szCs w:val="22"/>
        </w:rPr>
      </w:pPr>
    </w:p>
    <w:p w14:paraId="75BAD044" w14:textId="77777777" w:rsidR="00402E55" w:rsidRPr="00AA712D" w:rsidRDefault="003D1961">
      <w:pPr>
        <w:pStyle w:val="Telobesedila"/>
        <w:spacing w:before="194" w:line="465" w:lineRule="auto"/>
        <w:ind w:left="700" w:right="9830"/>
        <w:rPr>
          <w:rFonts w:ascii="Arial" w:hAnsi="Arial" w:cs="Arial"/>
          <w:sz w:val="22"/>
          <w:szCs w:val="22"/>
        </w:rPr>
      </w:pPr>
      <w:r w:rsidRPr="00AA712D">
        <w:rPr>
          <w:rFonts w:ascii="Arial" w:hAnsi="Arial" w:cs="Arial"/>
          <w:color w:val="000009"/>
          <w:sz w:val="22"/>
          <w:szCs w:val="22"/>
        </w:rPr>
        <w:t>Kraj Datum</w:t>
      </w:r>
    </w:p>
    <w:p w14:paraId="1AD4B0B9" w14:textId="77777777" w:rsidR="00402E55" w:rsidRPr="00AA712D" w:rsidRDefault="00402E55">
      <w:pPr>
        <w:spacing w:line="465" w:lineRule="auto"/>
        <w:rPr>
          <w:rFonts w:ascii="Arial" w:hAnsi="Arial" w:cs="Arial"/>
        </w:rPr>
        <w:sectPr w:rsidR="00402E55" w:rsidRPr="00AA712D">
          <w:pgSz w:w="11910" w:h="16840"/>
          <w:pgMar w:top="1520" w:right="460" w:bottom="1100" w:left="380" w:header="716" w:footer="914" w:gutter="0"/>
          <w:cols w:space="708"/>
        </w:sectPr>
      </w:pPr>
    </w:p>
    <w:p w14:paraId="6C8C71F6" w14:textId="77777777" w:rsidR="00402E55" w:rsidRPr="00AA712D" w:rsidRDefault="00402E55">
      <w:pPr>
        <w:pStyle w:val="Telobesedila"/>
        <w:rPr>
          <w:rFonts w:ascii="Arial" w:hAnsi="Arial" w:cs="Arial"/>
          <w:sz w:val="22"/>
          <w:szCs w:val="22"/>
        </w:rPr>
      </w:pPr>
    </w:p>
    <w:p w14:paraId="62FCD284" w14:textId="77777777" w:rsidR="00402E55" w:rsidRPr="00AA712D" w:rsidRDefault="00402E55">
      <w:pPr>
        <w:pStyle w:val="Telobesedila"/>
        <w:rPr>
          <w:rFonts w:ascii="Arial" w:hAnsi="Arial" w:cs="Arial"/>
          <w:sz w:val="22"/>
          <w:szCs w:val="22"/>
        </w:rPr>
      </w:pPr>
    </w:p>
    <w:p w14:paraId="1824FE61" w14:textId="77777777" w:rsidR="00402E55" w:rsidRPr="00AA712D" w:rsidRDefault="00402E55">
      <w:pPr>
        <w:pStyle w:val="Telobesedila"/>
        <w:rPr>
          <w:rFonts w:ascii="Arial" w:hAnsi="Arial" w:cs="Arial"/>
          <w:sz w:val="22"/>
          <w:szCs w:val="22"/>
        </w:rPr>
      </w:pPr>
    </w:p>
    <w:p w14:paraId="5E3F7C58" w14:textId="77777777" w:rsidR="00402E55" w:rsidRPr="00AA712D" w:rsidRDefault="00402E55">
      <w:pPr>
        <w:pStyle w:val="Telobesedila"/>
        <w:spacing w:before="5"/>
        <w:rPr>
          <w:rFonts w:ascii="Arial" w:hAnsi="Arial" w:cs="Arial"/>
          <w:sz w:val="22"/>
          <w:szCs w:val="22"/>
        </w:rPr>
      </w:pPr>
    </w:p>
    <w:p w14:paraId="44922325" w14:textId="77777777" w:rsidR="00402E55" w:rsidRPr="00AA712D" w:rsidRDefault="003D1961">
      <w:pPr>
        <w:pStyle w:val="Telobesedila"/>
        <w:spacing w:before="90"/>
        <w:ind w:left="700"/>
        <w:rPr>
          <w:rFonts w:ascii="Arial" w:hAnsi="Arial" w:cs="Arial"/>
          <w:sz w:val="22"/>
          <w:szCs w:val="22"/>
        </w:rPr>
      </w:pPr>
      <w:r w:rsidRPr="00AA712D">
        <w:rPr>
          <w:rFonts w:ascii="Arial" w:hAnsi="Arial" w:cs="Arial"/>
          <w:color w:val="000009"/>
          <w:sz w:val="22"/>
          <w:szCs w:val="22"/>
        </w:rPr>
        <w:t>Ministrstvo za obrambo Republike Estonije</w:t>
      </w:r>
    </w:p>
    <w:p w14:paraId="355B20DA" w14:textId="77777777" w:rsidR="00402E55" w:rsidRPr="00AA712D" w:rsidRDefault="00402E55">
      <w:pPr>
        <w:pStyle w:val="Telobesedila"/>
        <w:rPr>
          <w:rFonts w:ascii="Arial" w:hAnsi="Arial" w:cs="Arial"/>
          <w:sz w:val="22"/>
          <w:szCs w:val="22"/>
        </w:rPr>
      </w:pPr>
    </w:p>
    <w:p w14:paraId="04081FF1" w14:textId="77777777" w:rsidR="00402E55" w:rsidRPr="00AA712D" w:rsidRDefault="00402E55">
      <w:pPr>
        <w:pStyle w:val="Telobesedila"/>
        <w:rPr>
          <w:rFonts w:ascii="Arial" w:hAnsi="Arial" w:cs="Arial"/>
          <w:sz w:val="22"/>
          <w:szCs w:val="22"/>
        </w:rPr>
      </w:pPr>
    </w:p>
    <w:p w14:paraId="46BE24BC" w14:textId="77777777" w:rsidR="00402E55" w:rsidRPr="00AA712D" w:rsidRDefault="003D1961">
      <w:pPr>
        <w:pStyle w:val="Telobesedila"/>
        <w:spacing w:before="195"/>
        <w:ind w:left="700"/>
        <w:rPr>
          <w:rFonts w:ascii="Arial" w:hAnsi="Arial" w:cs="Arial"/>
          <w:sz w:val="22"/>
          <w:szCs w:val="22"/>
        </w:rPr>
      </w:pPr>
      <w:r w:rsidRPr="00AA712D">
        <w:rPr>
          <w:rFonts w:ascii="Arial" w:hAnsi="Arial" w:cs="Arial"/>
          <w:color w:val="000009"/>
          <w:sz w:val="22"/>
          <w:szCs w:val="22"/>
        </w:rPr>
        <w:t>Podpis</w:t>
      </w:r>
    </w:p>
    <w:p w14:paraId="07942561" w14:textId="77777777" w:rsidR="00402E55" w:rsidRPr="00AA712D" w:rsidRDefault="00402E55">
      <w:pPr>
        <w:pStyle w:val="Telobesedila"/>
        <w:rPr>
          <w:rFonts w:ascii="Arial" w:hAnsi="Arial" w:cs="Arial"/>
          <w:sz w:val="22"/>
          <w:szCs w:val="22"/>
        </w:rPr>
      </w:pPr>
    </w:p>
    <w:p w14:paraId="596AAEFD" w14:textId="77777777" w:rsidR="00402E55" w:rsidRPr="00AA712D" w:rsidRDefault="00402E55">
      <w:pPr>
        <w:pStyle w:val="Telobesedila"/>
        <w:rPr>
          <w:rFonts w:ascii="Arial" w:hAnsi="Arial" w:cs="Arial"/>
          <w:sz w:val="22"/>
          <w:szCs w:val="22"/>
        </w:rPr>
      </w:pPr>
    </w:p>
    <w:p w14:paraId="6CC7F4F4" w14:textId="77777777" w:rsidR="00402E55" w:rsidRPr="00AA712D" w:rsidRDefault="003D1961">
      <w:pPr>
        <w:pStyle w:val="Telobesedila"/>
        <w:spacing w:before="194" w:line="465" w:lineRule="auto"/>
        <w:ind w:left="700" w:right="9830"/>
        <w:rPr>
          <w:rFonts w:ascii="Arial" w:hAnsi="Arial" w:cs="Arial"/>
          <w:sz w:val="22"/>
          <w:szCs w:val="22"/>
        </w:rPr>
      </w:pPr>
      <w:r w:rsidRPr="00AA712D">
        <w:rPr>
          <w:rFonts w:ascii="Arial" w:hAnsi="Arial" w:cs="Arial"/>
          <w:color w:val="000009"/>
          <w:sz w:val="22"/>
          <w:szCs w:val="22"/>
        </w:rPr>
        <w:t>Kraj Datum</w:t>
      </w:r>
    </w:p>
    <w:p w14:paraId="4E0D14B3" w14:textId="77777777" w:rsidR="00402E55" w:rsidRPr="00AA712D" w:rsidRDefault="00402E55">
      <w:pPr>
        <w:spacing w:line="465" w:lineRule="auto"/>
        <w:rPr>
          <w:rFonts w:ascii="Arial" w:hAnsi="Arial" w:cs="Arial"/>
        </w:rPr>
        <w:sectPr w:rsidR="00402E55" w:rsidRPr="00AA712D">
          <w:pgSz w:w="11910" w:h="16840"/>
          <w:pgMar w:top="1520" w:right="460" w:bottom="1100" w:left="380" w:header="716" w:footer="914" w:gutter="0"/>
          <w:cols w:space="708"/>
        </w:sectPr>
      </w:pPr>
    </w:p>
    <w:p w14:paraId="66DFEBC5" w14:textId="77777777" w:rsidR="00402E55" w:rsidRPr="00AA712D" w:rsidRDefault="00402E55">
      <w:pPr>
        <w:pStyle w:val="Telobesedila"/>
        <w:rPr>
          <w:rFonts w:ascii="Arial" w:hAnsi="Arial" w:cs="Arial"/>
          <w:sz w:val="22"/>
          <w:szCs w:val="22"/>
        </w:rPr>
      </w:pPr>
    </w:p>
    <w:p w14:paraId="3764CF1E" w14:textId="77777777" w:rsidR="00402E55" w:rsidRPr="00AA712D" w:rsidRDefault="00402E55">
      <w:pPr>
        <w:pStyle w:val="Telobesedila"/>
        <w:rPr>
          <w:rFonts w:ascii="Arial" w:hAnsi="Arial" w:cs="Arial"/>
          <w:sz w:val="22"/>
          <w:szCs w:val="22"/>
        </w:rPr>
      </w:pPr>
    </w:p>
    <w:p w14:paraId="316A709D" w14:textId="77777777" w:rsidR="00402E55" w:rsidRPr="00AA712D" w:rsidRDefault="00402E55">
      <w:pPr>
        <w:pStyle w:val="Telobesedila"/>
        <w:rPr>
          <w:rFonts w:ascii="Arial" w:hAnsi="Arial" w:cs="Arial"/>
          <w:sz w:val="22"/>
          <w:szCs w:val="22"/>
        </w:rPr>
      </w:pPr>
    </w:p>
    <w:p w14:paraId="5B6F1226" w14:textId="77777777" w:rsidR="00402E55" w:rsidRPr="00AA712D" w:rsidRDefault="00402E55">
      <w:pPr>
        <w:pStyle w:val="Telobesedila"/>
        <w:spacing w:before="5"/>
        <w:rPr>
          <w:rFonts w:ascii="Arial" w:hAnsi="Arial" w:cs="Arial"/>
          <w:sz w:val="22"/>
          <w:szCs w:val="22"/>
        </w:rPr>
      </w:pPr>
    </w:p>
    <w:p w14:paraId="4F1810D9" w14:textId="77777777" w:rsidR="00402E55" w:rsidRPr="00AA712D" w:rsidRDefault="003D1961">
      <w:pPr>
        <w:pStyle w:val="Telobesedila"/>
        <w:spacing w:before="90"/>
        <w:ind w:left="700"/>
        <w:rPr>
          <w:rFonts w:ascii="Arial" w:hAnsi="Arial" w:cs="Arial"/>
          <w:sz w:val="22"/>
          <w:szCs w:val="22"/>
        </w:rPr>
      </w:pPr>
      <w:r w:rsidRPr="00AA712D">
        <w:rPr>
          <w:rFonts w:ascii="Arial" w:hAnsi="Arial" w:cs="Arial"/>
          <w:color w:val="000009"/>
          <w:sz w:val="22"/>
          <w:szCs w:val="22"/>
        </w:rPr>
        <w:t>Za Ministrstvo za obrambo Republike Finske</w:t>
      </w:r>
    </w:p>
    <w:p w14:paraId="694B34E3" w14:textId="77777777" w:rsidR="00402E55" w:rsidRPr="00AA712D" w:rsidRDefault="00402E55">
      <w:pPr>
        <w:pStyle w:val="Telobesedila"/>
        <w:rPr>
          <w:rFonts w:ascii="Arial" w:hAnsi="Arial" w:cs="Arial"/>
          <w:sz w:val="22"/>
          <w:szCs w:val="22"/>
        </w:rPr>
      </w:pPr>
    </w:p>
    <w:p w14:paraId="0538E36D" w14:textId="77777777" w:rsidR="00402E55" w:rsidRPr="00AA712D" w:rsidRDefault="00402E55">
      <w:pPr>
        <w:pStyle w:val="Telobesedila"/>
        <w:rPr>
          <w:rFonts w:ascii="Arial" w:hAnsi="Arial" w:cs="Arial"/>
          <w:sz w:val="22"/>
          <w:szCs w:val="22"/>
        </w:rPr>
      </w:pPr>
    </w:p>
    <w:p w14:paraId="727982D8" w14:textId="77777777" w:rsidR="00402E55" w:rsidRPr="00AA712D" w:rsidRDefault="003D1961">
      <w:pPr>
        <w:pStyle w:val="Telobesedila"/>
        <w:spacing w:before="195"/>
        <w:ind w:left="700"/>
        <w:rPr>
          <w:rFonts w:ascii="Arial" w:hAnsi="Arial" w:cs="Arial"/>
          <w:sz w:val="22"/>
          <w:szCs w:val="22"/>
        </w:rPr>
      </w:pPr>
      <w:r w:rsidRPr="00AA712D">
        <w:rPr>
          <w:rFonts w:ascii="Arial" w:hAnsi="Arial" w:cs="Arial"/>
          <w:color w:val="000009"/>
          <w:sz w:val="22"/>
          <w:szCs w:val="22"/>
        </w:rPr>
        <w:t>Podpis</w:t>
      </w:r>
    </w:p>
    <w:p w14:paraId="3A9D85CA" w14:textId="77777777" w:rsidR="00402E55" w:rsidRPr="00AA712D" w:rsidRDefault="00402E55">
      <w:pPr>
        <w:pStyle w:val="Telobesedila"/>
        <w:rPr>
          <w:rFonts w:ascii="Arial" w:hAnsi="Arial" w:cs="Arial"/>
          <w:sz w:val="22"/>
          <w:szCs w:val="22"/>
        </w:rPr>
      </w:pPr>
    </w:p>
    <w:p w14:paraId="482270D2" w14:textId="77777777" w:rsidR="00402E55" w:rsidRPr="00AA712D" w:rsidRDefault="00402E55">
      <w:pPr>
        <w:pStyle w:val="Telobesedila"/>
        <w:rPr>
          <w:rFonts w:ascii="Arial" w:hAnsi="Arial" w:cs="Arial"/>
          <w:sz w:val="22"/>
          <w:szCs w:val="22"/>
        </w:rPr>
      </w:pPr>
    </w:p>
    <w:p w14:paraId="6C4F0B58" w14:textId="77777777" w:rsidR="00402E55" w:rsidRPr="00AA712D" w:rsidRDefault="003D1961">
      <w:pPr>
        <w:pStyle w:val="Telobesedila"/>
        <w:spacing w:before="194" w:line="465" w:lineRule="auto"/>
        <w:ind w:left="700" w:right="9830"/>
        <w:rPr>
          <w:rFonts w:ascii="Arial" w:hAnsi="Arial" w:cs="Arial"/>
          <w:sz w:val="22"/>
          <w:szCs w:val="22"/>
        </w:rPr>
      </w:pPr>
      <w:r w:rsidRPr="00AA712D">
        <w:rPr>
          <w:rFonts w:ascii="Arial" w:hAnsi="Arial" w:cs="Arial"/>
          <w:color w:val="000009"/>
          <w:sz w:val="22"/>
          <w:szCs w:val="22"/>
        </w:rPr>
        <w:t>Kraj Datum</w:t>
      </w:r>
    </w:p>
    <w:p w14:paraId="2F730DC1" w14:textId="77777777" w:rsidR="00402E55" w:rsidRPr="00AA712D" w:rsidRDefault="00402E55">
      <w:pPr>
        <w:spacing w:line="465" w:lineRule="auto"/>
        <w:rPr>
          <w:rFonts w:ascii="Arial" w:hAnsi="Arial" w:cs="Arial"/>
        </w:rPr>
        <w:sectPr w:rsidR="00402E55" w:rsidRPr="00AA712D">
          <w:pgSz w:w="11910" w:h="16840"/>
          <w:pgMar w:top="1520" w:right="460" w:bottom="1100" w:left="380" w:header="716" w:footer="914" w:gutter="0"/>
          <w:cols w:space="708"/>
        </w:sectPr>
      </w:pPr>
    </w:p>
    <w:p w14:paraId="6BE37668" w14:textId="77777777" w:rsidR="00402E55" w:rsidRPr="00AA712D" w:rsidRDefault="00402E55">
      <w:pPr>
        <w:pStyle w:val="Telobesedila"/>
        <w:rPr>
          <w:rFonts w:ascii="Arial" w:hAnsi="Arial" w:cs="Arial"/>
          <w:sz w:val="22"/>
          <w:szCs w:val="22"/>
        </w:rPr>
      </w:pPr>
    </w:p>
    <w:p w14:paraId="1042770F" w14:textId="77777777" w:rsidR="00402E55" w:rsidRPr="00AA712D" w:rsidRDefault="00402E55">
      <w:pPr>
        <w:pStyle w:val="Telobesedila"/>
        <w:rPr>
          <w:rFonts w:ascii="Arial" w:hAnsi="Arial" w:cs="Arial"/>
          <w:sz w:val="22"/>
          <w:szCs w:val="22"/>
        </w:rPr>
      </w:pPr>
    </w:p>
    <w:p w14:paraId="60DE36EA" w14:textId="77777777" w:rsidR="00402E55" w:rsidRPr="00AA712D" w:rsidRDefault="00402E55">
      <w:pPr>
        <w:pStyle w:val="Telobesedila"/>
        <w:rPr>
          <w:rFonts w:ascii="Arial" w:hAnsi="Arial" w:cs="Arial"/>
          <w:sz w:val="22"/>
          <w:szCs w:val="22"/>
        </w:rPr>
      </w:pPr>
    </w:p>
    <w:p w14:paraId="47ED9F40" w14:textId="77777777" w:rsidR="00402E55" w:rsidRPr="00AA712D" w:rsidRDefault="00402E55">
      <w:pPr>
        <w:pStyle w:val="Telobesedila"/>
        <w:spacing w:before="5"/>
        <w:rPr>
          <w:rFonts w:ascii="Arial" w:hAnsi="Arial" w:cs="Arial"/>
          <w:sz w:val="22"/>
          <w:szCs w:val="22"/>
        </w:rPr>
      </w:pPr>
    </w:p>
    <w:p w14:paraId="020337D7" w14:textId="77777777" w:rsidR="00402E55" w:rsidRPr="00AA712D" w:rsidRDefault="003D1961">
      <w:pPr>
        <w:pStyle w:val="Telobesedila"/>
        <w:spacing w:before="90"/>
        <w:ind w:left="700"/>
        <w:rPr>
          <w:rFonts w:ascii="Arial" w:hAnsi="Arial" w:cs="Arial"/>
          <w:sz w:val="22"/>
          <w:szCs w:val="22"/>
        </w:rPr>
      </w:pPr>
      <w:r w:rsidRPr="00AA712D">
        <w:rPr>
          <w:rFonts w:ascii="Arial" w:hAnsi="Arial" w:cs="Arial"/>
          <w:color w:val="000009"/>
          <w:sz w:val="22"/>
          <w:szCs w:val="22"/>
        </w:rPr>
        <w:t>Minister za obrambo Francoske republike</w:t>
      </w:r>
    </w:p>
    <w:p w14:paraId="5081E18F" w14:textId="77777777" w:rsidR="00402E55" w:rsidRPr="00AA712D" w:rsidRDefault="00402E55">
      <w:pPr>
        <w:pStyle w:val="Telobesedila"/>
        <w:rPr>
          <w:rFonts w:ascii="Arial" w:hAnsi="Arial" w:cs="Arial"/>
          <w:sz w:val="22"/>
          <w:szCs w:val="22"/>
        </w:rPr>
      </w:pPr>
    </w:p>
    <w:p w14:paraId="21B71C78" w14:textId="77777777" w:rsidR="00402E55" w:rsidRPr="00AA712D" w:rsidRDefault="00402E55">
      <w:pPr>
        <w:pStyle w:val="Telobesedila"/>
        <w:rPr>
          <w:rFonts w:ascii="Arial" w:hAnsi="Arial" w:cs="Arial"/>
          <w:sz w:val="22"/>
          <w:szCs w:val="22"/>
        </w:rPr>
      </w:pPr>
    </w:p>
    <w:p w14:paraId="08CBF932" w14:textId="77777777" w:rsidR="00402E55" w:rsidRPr="00AA712D" w:rsidRDefault="003D1961">
      <w:pPr>
        <w:pStyle w:val="Telobesedila"/>
        <w:spacing w:before="195"/>
        <w:ind w:left="700"/>
        <w:rPr>
          <w:rFonts w:ascii="Arial" w:hAnsi="Arial" w:cs="Arial"/>
          <w:sz w:val="22"/>
          <w:szCs w:val="22"/>
        </w:rPr>
      </w:pPr>
      <w:r w:rsidRPr="00AA712D">
        <w:rPr>
          <w:rFonts w:ascii="Arial" w:hAnsi="Arial" w:cs="Arial"/>
          <w:color w:val="000009"/>
          <w:sz w:val="22"/>
          <w:szCs w:val="22"/>
        </w:rPr>
        <w:t>Podpis</w:t>
      </w:r>
    </w:p>
    <w:p w14:paraId="14239F3A" w14:textId="77777777" w:rsidR="00402E55" w:rsidRPr="00AA712D" w:rsidRDefault="00402E55">
      <w:pPr>
        <w:pStyle w:val="Telobesedila"/>
        <w:rPr>
          <w:rFonts w:ascii="Arial" w:hAnsi="Arial" w:cs="Arial"/>
          <w:sz w:val="22"/>
          <w:szCs w:val="22"/>
        </w:rPr>
      </w:pPr>
    </w:p>
    <w:p w14:paraId="35A0200E" w14:textId="77777777" w:rsidR="00402E55" w:rsidRPr="00AA712D" w:rsidRDefault="00402E55">
      <w:pPr>
        <w:pStyle w:val="Telobesedila"/>
        <w:rPr>
          <w:rFonts w:ascii="Arial" w:hAnsi="Arial" w:cs="Arial"/>
          <w:sz w:val="22"/>
          <w:szCs w:val="22"/>
        </w:rPr>
      </w:pPr>
    </w:p>
    <w:p w14:paraId="5AFA8476" w14:textId="77777777" w:rsidR="00402E55" w:rsidRPr="00AA712D" w:rsidRDefault="003D1961">
      <w:pPr>
        <w:pStyle w:val="Telobesedila"/>
        <w:spacing w:before="194" w:line="465" w:lineRule="auto"/>
        <w:ind w:left="700" w:right="9830"/>
        <w:rPr>
          <w:rFonts w:ascii="Arial" w:hAnsi="Arial" w:cs="Arial"/>
          <w:sz w:val="22"/>
          <w:szCs w:val="22"/>
        </w:rPr>
      </w:pPr>
      <w:r w:rsidRPr="00AA712D">
        <w:rPr>
          <w:rFonts w:ascii="Arial" w:hAnsi="Arial" w:cs="Arial"/>
          <w:color w:val="000009"/>
          <w:sz w:val="22"/>
          <w:szCs w:val="22"/>
        </w:rPr>
        <w:t>Kraj Datum</w:t>
      </w:r>
    </w:p>
    <w:p w14:paraId="57B898BA" w14:textId="77777777" w:rsidR="00402E55" w:rsidRPr="00AA712D" w:rsidRDefault="00402E55">
      <w:pPr>
        <w:spacing w:line="465" w:lineRule="auto"/>
        <w:rPr>
          <w:rFonts w:ascii="Arial" w:hAnsi="Arial" w:cs="Arial"/>
        </w:rPr>
        <w:sectPr w:rsidR="00402E55" w:rsidRPr="00AA712D">
          <w:pgSz w:w="11910" w:h="16840"/>
          <w:pgMar w:top="1520" w:right="460" w:bottom="1100" w:left="380" w:header="716" w:footer="914" w:gutter="0"/>
          <w:cols w:space="708"/>
        </w:sectPr>
      </w:pPr>
    </w:p>
    <w:p w14:paraId="5FC80D0E" w14:textId="77777777" w:rsidR="00402E55" w:rsidRPr="00AA712D" w:rsidRDefault="00402E55">
      <w:pPr>
        <w:pStyle w:val="Telobesedila"/>
        <w:rPr>
          <w:rFonts w:ascii="Arial" w:hAnsi="Arial" w:cs="Arial"/>
          <w:sz w:val="22"/>
          <w:szCs w:val="22"/>
        </w:rPr>
      </w:pPr>
    </w:p>
    <w:p w14:paraId="18A9CB19" w14:textId="77777777" w:rsidR="00402E55" w:rsidRPr="00AA712D" w:rsidRDefault="00402E55">
      <w:pPr>
        <w:pStyle w:val="Telobesedila"/>
        <w:rPr>
          <w:rFonts w:ascii="Arial" w:hAnsi="Arial" w:cs="Arial"/>
          <w:sz w:val="22"/>
          <w:szCs w:val="22"/>
        </w:rPr>
      </w:pPr>
    </w:p>
    <w:p w14:paraId="44E13EF8" w14:textId="77777777" w:rsidR="00402E55" w:rsidRPr="00AA712D" w:rsidRDefault="00402E55">
      <w:pPr>
        <w:pStyle w:val="Telobesedila"/>
        <w:rPr>
          <w:rFonts w:ascii="Arial" w:hAnsi="Arial" w:cs="Arial"/>
          <w:sz w:val="22"/>
          <w:szCs w:val="22"/>
        </w:rPr>
      </w:pPr>
    </w:p>
    <w:p w14:paraId="1039957A" w14:textId="77777777" w:rsidR="00402E55" w:rsidRPr="00AA712D" w:rsidRDefault="00402E55">
      <w:pPr>
        <w:pStyle w:val="Telobesedila"/>
        <w:spacing w:before="10"/>
        <w:rPr>
          <w:rFonts w:ascii="Arial" w:hAnsi="Arial" w:cs="Arial"/>
          <w:sz w:val="22"/>
          <w:szCs w:val="22"/>
        </w:rPr>
      </w:pPr>
    </w:p>
    <w:p w14:paraId="0C281395" w14:textId="77777777" w:rsidR="00402E55" w:rsidRPr="00AA712D" w:rsidRDefault="003D1961">
      <w:pPr>
        <w:pStyle w:val="Telobesedila"/>
        <w:ind w:left="700"/>
        <w:rPr>
          <w:rFonts w:ascii="Arial" w:hAnsi="Arial" w:cs="Arial"/>
          <w:sz w:val="22"/>
          <w:szCs w:val="22"/>
        </w:rPr>
      </w:pPr>
      <w:r w:rsidRPr="00AA712D">
        <w:rPr>
          <w:rFonts w:ascii="Arial" w:hAnsi="Arial" w:cs="Arial"/>
          <w:color w:val="000009"/>
          <w:sz w:val="22"/>
          <w:szCs w:val="22"/>
        </w:rPr>
        <w:t>Zvezno ministrstvo za obrambo Zvezne republike Nemčije</w:t>
      </w:r>
    </w:p>
    <w:p w14:paraId="7883FFAF" w14:textId="77777777" w:rsidR="00402E55" w:rsidRPr="00AA712D" w:rsidRDefault="00402E55">
      <w:pPr>
        <w:pStyle w:val="Telobesedila"/>
        <w:rPr>
          <w:rFonts w:ascii="Arial" w:hAnsi="Arial" w:cs="Arial"/>
          <w:sz w:val="22"/>
          <w:szCs w:val="22"/>
        </w:rPr>
      </w:pPr>
    </w:p>
    <w:p w14:paraId="7AF4E47E" w14:textId="77777777" w:rsidR="00402E55" w:rsidRPr="00AA712D" w:rsidRDefault="00402E55">
      <w:pPr>
        <w:pStyle w:val="Telobesedila"/>
        <w:rPr>
          <w:rFonts w:ascii="Arial" w:hAnsi="Arial" w:cs="Arial"/>
          <w:sz w:val="22"/>
          <w:szCs w:val="22"/>
        </w:rPr>
      </w:pPr>
    </w:p>
    <w:p w14:paraId="1FEEA2CC" w14:textId="77777777" w:rsidR="00402E55" w:rsidRPr="00AA712D" w:rsidRDefault="003D1961">
      <w:pPr>
        <w:pStyle w:val="Telobesedila"/>
        <w:spacing w:before="194"/>
        <w:ind w:left="700"/>
        <w:rPr>
          <w:rFonts w:ascii="Arial" w:hAnsi="Arial" w:cs="Arial"/>
          <w:sz w:val="22"/>
          <w:szCs w:val="22"/>
        </w:rPr>
      </w:pPr>
      <w:r w:rsidRPr="00AA712D">
        <w:rPr>
          <w:rFonts w:ascii="Arial" w:hAnsi="Arial" w:cs="Arial"/>
          <w:color w:val="000009"/>
          <w:sz w:val="22"/>
          <w:szCs w:val="22"/>
        </w:rPr>
        <w:t>Podpis</w:t>
      </w:r>
    </w:p>
    <w:p w14:paraId="20E82AAD" w14:textId="77777777" w:rsidR="00402E55" w:rsidRPr="00AA712D" w:rsidRDefault="00402E55">
      <w:pPr>
        <w:pStyle w:val="Telobesedila"/>
        <w:rPr>
          <w:rFonts w:ascii="Arial" w:hAnsi="Arial" w:cs="Arial"/>
          <w:sz w:val="22"/>
          <w:szCs w:val="22"/>
        </w:rPr>
      </w:pPr>
    </w:p>
    <w:p w14:paraId="05B9FC07" w14:textId="77777777" w:rsidR="00402E55" w:rsidRPr="00AA712D" w:rsidRDefault="00402E55">
      <w:pPr>
        <w:pStyle w:val="Telobesedila"/>
        <w:rPr>
          <w:rFonts w:ascii="Arial" w:hAnsi="Arial" w:cs="Arial"/>
          <w:sz w:val="22"/>
          <w:szCs w:val="22"/>
        </w:rPr>
      </w:pPr>
    </w:p>
    <w:p w14:paraId="4B064F77" w14:textId="77777777" w:rsidR="00402E55" w:rsidRPr="00AA712D" w:rsidRDefault="003D1961">
      <w:pPr>
        <w:pStyle w:val="Telobesedila"/>
        <w:spacing w:before="194" w:line="465" w:lineRule="auto"/>
        <w:ind w:left="700" w:right="9830"/>
        <w:rPr>
          <w:rFonts w:ascii="Arial" w:hAnsi="Arial" w:cs="Arial"/>
          <w:sz w:val="22"/>
          <w:szCs w:val="22"/>
        </w:rPr>
      </w:pPr>
      <w:r w:rsidRPr="00AA712D">
        <w:rPr>
          <w:rFonts w:ascii="Arial" w:hAnsi="Arial" w:cs="Arial"/>
          <w:color w:val="000009"/>
          <w:sz w:val="22"/>
          <w:szCs w:val="22"/>
        </w:rPr>
        <w:t>Kraj Datum</w:t>
      </w:r>
    </w:p>
    <w:p w14:paraId="4C23678A" w14:textId="77777777" w:rsidR="00402E55" w:rsidRPr="00AA712D" w:rsidRDefault="00402E55">
      <w:pPr>
        <w:spacing w:line="465" w:lineRule="auto"/>
        <w:rPr>
          <w:rFonts w:ascii="Arial" w:hAnsi="Arial" w:cs="Arial"/>
        </w:rPr>
        <w:sectPr w:rsidR="00402E55" w:rsidRPr="00AA712D">
          <w:pgSz w:w="11910" w:h="16840"/>
          <w:pgMar w:top="1520" w:right="460" w:bottom="1100" w:left="380" w:header="716" w:footer="914" w:gutter="0"/>
          <w:cols w:space="708"/>
        </w:sectPr>
      </w:pPr>
    </w:p>
    <w:p w14:paraId="0547F4C6" w14:textId="77777777" w:rsidR="00402E55" w:rsidRPr="00AA712D" w:rsidRDefault="00402E55">
      <w:pPr>
        <w:pStyle w:val="Telobesedila"/>
        <w:rPr>
          <w:rFonts w:ascii="Arial" w:hAnsi="Arial" w:cs="Arial"/>
          <w:sz w:val="22"/>
          <w:szCs w:val="22"/>
        </w:rPr>
      </w:pPr>
    </w:p>
    <w:p w14:paraId="34860907" w14:textId="77777777" w:rsidR="00402E55" w:rsidRPr="00AA712D" w:rsidRDefault="00402E55">
      <w:pPr>
        <w:pStyle w:val="Telobesedila"/>
        <w:rPr>
          <w:rFonts w:ascii="Arial" w:hAnsi="Arial" w:cs="Arial"/>
          <w:sz w:val="22"/>
          <w:szCs w:val="22"/>
        </w:rPr>
      </w:pPr>
    </w:p>
    <w:p w14:paraId="151514C2" w14:textId="77777777" w:rsidR="00402E55" w:rsidRPr="00AA712D" w:rsidRDefault="00402E55">
      <w:pPr>
        <w:pStyle w:val="Telobesedila"/>
        <w:rPr>
          <w:rFonts w:ascii="Arial" w:hAnsi="Arial" w:cs="Arial"/>
          <w:sz w:val="22"/>
          <w:szCs w:val="22"/>
        </w:rPr>
      </w:pPr>
    </w:p>
    <w:p w14:paraId="64CA0754" w14:textId="77777777" w:rsidR="00402E55" w:rsidRPr="00AA712D" w:rsidRDefault="00402E55">
      <w:pPr>
        <w:pStyle w:val="Telobesedila"/>
        <w:spacing w:before="5"/>
        <w:rPr>
          <w:rFonts w:ascii="Arial" w:hAnsi="Arial" w:cs="Arial"/>
          <w:sz w:val="22"/>
          <w:szCs w:val="22"/>
        </w:rPr>
      </w:pPr>
    </w:p>
    <w:p w14:paraId="35880BD7" w14:textId="77777777" w:rsidR="00402E55" w:rsidRPr="00AA712D" w:rsidRDefault="003D1961">
      <w:pPr>
        <w:pStyle w:val="Telobesedila"/>
        <w:spacing w:before="90"/>
        <w:ind w:left="700"/>
        <w:rPr>
          <w:rFonts w:ascii="Arial" w:hAnsi="Arial" w:cs="Arial"/>
          <w:sz w:val="22"/>
          <w:szCs w:val="22"/>
        </w:rPr>
      </w:pPr>
      <w:r w:rsidRPr="00AA712D">
        <w:rPr>
          <w:rFonts w:ascii="Arial" w:hAnsi="Arial" w:cs="Arial"/>
          <w:color w:val="000009"/>
          <w:sz w:val="22"/>
          <w:szCs w:val="22"/>
        </w:rPr>
        <w:t>Ministrstvo za narodno obrambo Helenske republike</w:t>
      </w:r>
    </w:p>
    <w:p w14:paraId="3F3B0747" w14:textId="77777777" w:rsidR="00402E55" w:rsidRPr="00AA712D" w:rsidRDefault="00402E55">
      <w:pPr>
        <w:pStyle w:val="Telobesedila"/>
        <w:rPr>
          <w:rFonts w:ascii="Arial" w:hAnsi="Arial" w:cs="Arial"/>
          <w:sz w:val="22"/>
          <w:szCs w:val="22"/>
        </w:rPr>
      </w:pPr>
    </w:p>
    <w:p w14:paraId="56931645" w14:textId="77777777" w:rsidR="00402E55" w:rsidRPr="00AA712D" w:rsidRDefault="00402E55">
      <w:pPr>
        <w:pStyle w:val="Telobesedila"/>
        <w:rPr>
          <w:rFonts w:ascii="Arial" w:hAnsi="Arial" w:cs="Arial"/>
          <w:sz w:val="22"/>
          <w:szCs w:val="22"/>
        </w:rPr>
      </w:pPr>
    </w:p>
    <w:p w14:paraId="63CA28FC" w14:textId="77777777" w:rsidR="00402E55" w:rsidRPr="00AA712D" w:rsidRDefault="003D1961">
      <w:pPr>
        <w:pStyle w:val="Telobesedila"/>
        <w:spacing w:before="195"/>
        <w:ind w:left="700"/>
        <w:rPr>
          <w:rFonts w:ascii="Arial" w:hAnsi="Arial" w:cs="Arial"/>
          <w:sz w:val="22"/>
          <w:szCs w:val="22"/>
        </w:rPr>
      </w:pPr>
      <w:r w:rsidRPr="00AA712D">
        <w:rPr>
          <w:rFonts w:ascii="Arial" w:hAnsi="Arial" w:cs="Arial"/>
          <w:color w:val="000009"/>
          <w:sz w:val="22"/>
          <w:szCs w:val="22"/>
        </w:rPr>
        <w:t>Podpis</w:t>
      </w:r>
    </w:p>
    <w:p w14:paraId="5D93362B" w14:textId="77777777" w:rsidR="00402E55" w:rsidRPr="00AA712D" w:rsidRDefault="00402E55">
      <w:pPr>
        <w:pStyle w:val="Telobesedila"/>
        <w:rPr>
          <w:rFonts w:ascii="Arial" w:hAnsi="Arial" w:cs="Arial"/>
          <w:sz w:val="22"/>
          <w:szCs w:val="22"/>
        </w:rPr>
      </w:pPr>
    </w:p>
    <w:p w14:paraId="7391FBAA" w14:textId="77777777" w:rsidR="00402E55" w:rsidRPr="00AA712D" w:rsidRDefault="00402E55">
      <w:pPr>
        <w:pStyle w:val="Telobesedila"/>
        <w:rPr>
          <w:rFonts w:ascii="Arial" w:hAnsi="Arial" w:cs="Arial"/>
          <w:sz w:val="22"/>
          <w:szCs w:val="22"/>
        </w:rPr>
      </w:pPr>
    </w:p>
    <w:p w14:paraId="4270A61D" w14:textId="77777777" w:rsidR="00402E55" w:rsidRPr="00AA712D" w:rsidRDefault="003D1961">
      <w:pPr>
        <w:pStyle w:val="Telobesedila"/>
        <w:spacing w:before="194" w:line="465" w:lineRule="auto"/>
        <w:ind w:left="700" w:right="9830"/>
        <w:rPr>
          <w:rFonts w:ascii="Arial" w:hAnsi="Arial" w:cs="Arial"/>
          <w:sz w:val="22"/>
          <w:szCs w:val="22"/>
        </w:rPr>
      </w:pPr>
      <w:r w:rsidRPr="00AA712D">
        <w:rPr>
          <w:rFonts w:ascii="Arial" w:hAnsi="Arial" w:cs="Arial"/>
          <w:color w:val="000009"/>
          <w:sz w:val="22"/>
          <w:szCs w:val="22"/>
        </w:rPr>
        <w:t>Kraj Datum</w:t>
      </w:r>
    </w:p>
    <w:p w14:paraId="76A17C06" w14:textId="77777777" w:rsidR="00402E55" w:rsidRPr="00AA712D" w:rsidRDefault="00402E55">
      <w:pPr>
        <w:spacing w:line="465" w:lineRule="auto"/>
        <w:rPr>
          <w:rFonts w:ascii="Arial" w:hAnsi="Arial" w:cs="Arial"/>
        </w:rPr>
        <w:sectPr w:rsidR="00402E55" w:rsidRPr="00AA712D">
          <w:pgSz w:w="11910" w:h="16840"/>
          <w:pgMar w:top="1520" w:right="460" w:bottom="1100" w:left="380" w:header="716" w:footer="914" w:gutter="0"/>
          <w:cols w:space="708"/>
        </w:sectPr>
      </w:pPr>
    </w:p>
    <w:p w14:paraId="2C1FFC0D" w14:textId="77777777" w:rsidR="00402E55" w:rsidRPr="00AA712D" w:rsidRDefault="00402E55">
      <w:pPr>
        <w:pStyle w:val="Telobesedila"/>
        <w:rPr>
          <w:rFonts w:ascii="Arial" w:hAnsi="Arial" w:cs="Arial"/>
          <w:sz w:val="22"/>
          <w:szCs w:val="22"/>
        </w:rPr>
      </w:pPr>
    </w:p>
    <w:p w14:paraId="62153A97" w14:textId="77777777" w:rsidR="00402E55" w:rsidRPr="00AA712D" w:rsidRDefault="00402E55">
      <w:pPr>
        <w:pStyle w:val="Telobesedila"/>
        <w:rPr>
          <w:rFonts w:ascii="Arial" w:hAnsi="Arial" w:cs="Arial"/>
          <w:sz w:val="22"/>
          <w:szCs w:val="22"/>
        </w:rPr>
      </w:pPr>
    </w:p>
    <w:p w14:paraId="637591B6" w14:textId="77777777" w:rsidR="00402E55" w:rsidRPr="00AA712D" w:rsidRDefault="00402E55">
      <w:pPr>
        <w:pStyle w:val="Telobesedila"/>
        <w:rPr>
          <w:rFonts w:ascii="Arial" w:hAnsi="Arial" w:cs="Arial"/>
          <w:sz w:val="22"/>
          <w:szCs w:val="22"/>
        </w:rPr>
      </w:pPr>
    </w:p>
    <w:p w14:paraId="3063F1AC" w14:textId="77777777" w:rsidR="00402E55" w:rsidRPr="00AA712D" w:rsidRDefault="00402E55">
      <w:pPr>
        <w:pStyle w:val="Telobesedila"/>
        <w:spacing w:before="5"/>
        <w:rPr>
          <w:rFonts w:ascii="Arial" w:hAnsi="Arial" w:cs="Arial"/>
          <w:sz w:val="22"/>
          <w:szCs w:val="22"/>
        </w:rPr>
      </w:pPr>
    </w:p>
    <w:p w14:paraId="053B254F" w14:textId="77777777" w:rsidR="00402E55" w:rsidRPr="00AA712D" w:rsidRDefault="003D1961">
      <w:pPr>
        <w:pStyle w:val="Telobesedila"/>
        <w:spacing w:before="90"/>
        <w:ind w:left="700"/>
        <w:rPr>
          <w:rFonts w:ascii="Arial" w:hAnsi="Arial" w:cs="Arial"/>
          <w:sz w:val="22"/>
          <w:szCs w:val="22"/>
        </w:rPr>
      </w:pPr>
      <w:r w:rsidRPr="00AA712D">
        <w:rPr>
          <w:rFonts w:ascii="Arial" w:hAnsi="Arial" w:cs="Arial"/>
          <w:color w:val="000009"/>
          <w:sz w:val="22"/>
          <w:szCs w:val="22"/>
        </w:rPr>
        <w:t>Ministrstvo za obrambo Madžarske</w:t>
      </w:r>
    </w:p>
    <w:p w14:paraId="491308A9" w14:textId="77777777" w:rsidR="00402E55" w:rsidRPr="00AA712D" w:rsidRDefault="00402E55">
      <w:pPr>
        <w:pStyle w:val="Telobesedila"/>
        <w:rPr>
          <w:rFonts w:ascii="Arial" w:hAnsi="Arial" w:cs="Arial"/>
          <w:sz w:val="22"/>
          <w:szCs w:val="22"/>
        </w:rPr>
      </w:pPr>
    </w:p>
    <w:p w14:paraId="7A4027BD" w14:textId="77777777" w:rsidR="00402E55" w:rsidRPr="00AA712D" w:rsidRDefault="00402E55">
      <w:pPr>
        <w:pStyle w:val="Telobesedila"/>
        <w:rPr>
          <w:rFonts w:ascii="Arial" w:hAnsi="Arial" w:cs="Arial"/>
          <w:sz w:val="22"/>
          <w:szCs w:val="22"/>
        </w:rPr>
      </w:pPr>
    </w:p>
    <w:p w14:paraId="0A417087" w14:textId="77777777" w:rsidR="00402E55" w:rsidRPr="00AA712D" w:rsidRDefault="003D1961">
      <w:pPr>
        <w:pStyle w:val="Telobesedila"/>
        <w:spacing w:before="195"/>
        <w:ind w:left="700"/>
        <w:rPr>
          <w:rFonts w:ascii="Arial" w:hAnsi="Arial" w:cs="Arial"/>
          <w:sz w:val="22"/>
          <w:szCs w:val="22"/>
        </w:rPr>
      </w:pPr>
      <w:r w:rsidRPr="00AA712D">
        <w:rPr>
          <w:rFonts w:ascii="Arial" w:hAnsi="Arial" w:cs="Arial"/>
          <w:color w:val="000009"/>
          <w:sz w:val="22"/>
          <w:szCs w:val="22"/>
        </w:rPr>
        <w:t>Podpis</w:t>
      </w:r>
    </w:p>
    <w:p w14:paraId="0B86B00E" w14:textId="77777777" w:rsidR="00402E55" w:rsidRPr="00AA712D" w:rsidRDefault="00402E55">
      <w:pPr>
        <w:pStyle w:val="Telobesedila"/>
        <w:rPr>
          <w:rFonts w:ascii="Arial" w:hAnsi="Arial" w:cs="Arial"/>
          <w:sz w:val="22"/>
          <w:szCs w:val="22"/>
        </w:rPr>
      </w:pPr>
    </w:p>
    <w:p w14:paraId="491CC7BA" w14:textId="77777777" w:rsidR="00402E55" w:rsidRPr="00AA712D" w:rsidRDefault="00402E55">
      <w:pPr>
        <w:pStyle w:val="Telobesedila"/>
        <w:rPr>
          <w:rFonts w:ascii="Arial" w:hAnsi="Arial" w:cs="Arial"/>
          <w:sz w:val="22"/>
          <w:szCs w:val="22"/>
        </w:rPr>
      </w:pPr>
    </w:p>
    <w:p w14:paraId="7026FEB6" w14:textId="77777777" w:rsidR="00402E55" w:rsidRPr="00AA712D" w:rsidRDefault="003D1961">
      <w:pPr>
        <w:pStyle w:val="Telobesedila"/>
        <w:spacing w:before="194" w:line="465" w:lineRule="auto"/>
        <w:ind w:left="700" w:right="9830"/>
        <w:rPr>
          <w:rFonts w:ascii="Arial" w:hAnsi="Arial" w:cs="Arial"/>
          <w:sz w:val="22"/>
          <w:szCs w:val="22"/>
        </w:rPr>
      </w:pPr>
      <w:r w:rsidRPr="00AA712D">
        <w:rPr>
          <w:rFonts w:ascii="Arial" w:hAnsi="Arial" w:cs="Arial"/>
          <w:color w:val="000009"/>
          <w:sz w:val="22"/>
          <w:szCs w:val="22"/>
        </w:rPr>
        <w:t>Kraj Datum</w:t>
      </w:r>
    </w:p>
    <w:p w14:paraId="23068BA6" w14:textId="77777777" w:rsidR="00402E55" w:rsidRPr="00AA712D" w:rsidRDefault="00402E55">
      <w:pPr>
        <w:spacing w:line="465" w:lineRule="auto"/>
        <w:rPr>
          <w:rFonts w:ascii="Arial" w:hAnsi="Arial" w:cs="Arial"/>
        </w:rPr>
        <w:sectPr w:rsidR="00402E55" w:rsidRPr="00AA712D">
          <w:pgSz w:w="11910" w:h="16840"/>
          <w:pgMar w:top="1520" w:right="460" w:bottom="1100" w:left="380" w:header="716" w:footer="914" w:gutter="0"/>
          <w:cols w:space="708"/>
        </w:sectPr>
      </w:pPr>
    </w:p>
    <w:p w14:paraId="4D2818C6" w14:textId="77777777" w:rsidR="00402E55" w:rsidRPr="00AA712D" w:rsidRDefault="00402E55">
      <w:pPr>
        <w:pStyle w:val="Telobesedila"/>
        <w:rPr>
          <w:rFonts w:ascii="Arial" w:hAnsi="Arial" w:cs="Arial"/>
          <w:sz w:val="22"/>
          <w:szCs w:val="22"/>
        </w:rPr>
      </w:pPr>
    </w:p>
    <w:p w14:paraId="164B49FC" w14:textId="77777777" w:rsidR="00402E55" w:rsidRPr="00AA712D" w:rsidRDefault="00402E55">
      <w:pPr>
        <w:pStyle w:val="Telobesedila"/>
        <w:rPr>
          <w:rFonts w:ascii="Arial" w:hAnsi="Arial" w:cs="Arial"/>
          <w:sz w:val="22"/>
          <w:szCs w:val="22"/>
        </w:rPr>
      </w:pPr>
    </w:p>
    <w:p w14:paraId="61620B28" w14:textId="77777777" w:rsidR="00402E55" w:rsidRPr="00AA712D" w:rsidRDefault="00402E55">
      <w:pPr>
        <w:pStyle w:val="Telobesedila"/>
        <w:rPr>
          <w:rFonts w:ascii="Arial" w:hAnsi="Arial" w:cs="Arial"/>
          <w:sz w:val="22"/>
          <w:szCs w:val="22"/>
        </w:rPr>
      </w:pPr>
    </w:p>
    <w:p w14:paraId="0952E9BB" w14:textId="77777777" w:rsidR="00402E55" w:rsidRPr="00AA712D" w:rsidRDefault="00402E55">
      <w:pPr>
        <w:pStyle w:val="Telobesedila"/>
        <w:spacing w:before="5"/>
        <w:rPr>
          <w:rFonts w:ascii="Arial" w:hAnsi="Arial" w:cs="Arial"/>
          <w:sz w:val="22"/>
          <w:szCs w:val="22"/>
        </w:rPr>
      </w:pPr>
    </w:p>
    <w:p w14:paraId="4CDD6980" w14:textId="77777777" w:rsidR="00402E55" w:rsidRPr="00AA712D" w:rsidRDefault="003D1961">
      <w:pPr>
        <w:pStyle w:val="Telobesedila"/>
        <w:spacing w:before="90"/>
        <w:ind w:left="700"/>
        <w:rPr>
          <w:rFonts w:ascii="Arial" w:hAnsi="Arial" w:cs="Arial"/>
          <w:sz w:val="22"/>
          <w:szCs w:val="22"/>
        </w:rPr>
      </w:pPr>
      <w:r w:rsidRPr="00AA712D">
        <w:rPr>
          <w:rFonts w:ascii="Arial" w:hAnsi="Arial" w:cs="Arial"/>
          <w:color w:val="000009"/>
          <w:sz w:val="22"/>
          <w:szCs w:val="22"/>
        </w:rPr>
        <w:t>Ministrstvo za obrambo Italijanske republike</w:t>
      </w:r>
    </w:p>
    <w:p w14:paraId="652520AD" w14:textId="77777777" w:rsidR="00402E55" w:rsidRPr="00AA712D" w:rsidRDefault="00402E55">
      <w:pPr>
        <w:pStyle w:val="Telobesedila"/>
        <w:rPr>
          <w:rFonts w:ascii="Arial" w:hAnsi="Arial" w:cs="Arial"/>
          <w:sz w:val="22"/>
          <w:szCs w:val="22"/>
        </w:rPr>
      </w:pPr>
    </w:p>
    <w:p w14:paraId="5C636A22" w14:textId="77777777" w:rsidR="00402E55" w:rsidRPr="00AA712D" w:rsidRDefault="00402E55">
      <w:pPr>
        <w:pStyle w:val="Telobesedila"/>
        <w:rPr>
          <w:rFonts w:ascii="Arial" w:hAnsi="Arial" w:cs="Arial"/>
          <w:sz w:val="22"/>
          <w:szCs w:val="22"/>
        </w:rPr>
      </w:pPr>
    </w:p>
    <w:p w14:paraId="6CEB79A8" w14:textId="77777777" w:rsidR="00402E55" w:rsidRPr="00AA712D" w:rsidRDefault="003D1961">
      <w:pPr>
        <w:pStyle w:val="Telobesedila"/>
        <w:spacing w:before="195"/>
        <w:ind w:left="700"/>
        <w:rPr>
          <w:rFonts w:ascii="Arial" w:hAnsi="Arial" w:cs="Arial"/>
          <w:sz w:val="22"/>
          <w:szCs w:val="22"/>
        </w:rPr>
      </w:pPr>
      <w:r w:rsidRPr="00AA712D">
        <w:rPr>
          <w:rFonts w:ascii="Arial" w:hAnsi="Arial" w:cs="Arial"/>
          <w:color w:val="000009"/>
          <w:sz w:val="22"/>
          <w:szCs w:val="22"/>
        </w:rPr>
        <w:t>Podpis</w:t>
      </w:r>
    </w:p>
    <w:p w14:paraId="20A72409" w14:textId="77777777" w:rsidR="00402E55" w:rsidRPr="00AA712D" w:rsidRDefault="00402E55">
      <w:pPr>
        <w:pStyle w:val="Telobesedila"/>
        <w:rPr>
          <w:rFonts w:ascii="Arial" w:hAnsi="Arial" w:cs="Arial"/>
          <w:sz w:val="22"/>
          <w:szCs w:val="22"/>
        </w:rPr>
      </w:pPr>
    </w:p>
    <w:p w14:paraId="471E2671" w14:textId="77777777" w:rsidR="00402E55" w:rsidRPr="00AA712D" w:rsidRDefault="00402E55">
      <w:pPr>
        <w:pStyle w:val="Telobesedila"/>
        <w:rPr>
          <w:rFonts w:ascii="Arial" w:hAnsi="Arial" w:cs="Arial"/>
          <w:sz w:val="22"/>
          <w:szCs w:val="22"/>
        </w:rPr>
      </w:pPr>
    </w:p>
    <w:p w14:paraId="6AB5873A" w14:textId="77777777" w:rsidR="00402E55" w:rsidRPr="00AA712D" w:rsidRDefault="003D1961">
      <w:pPr>
        <w:pStyle w:val="Telobesedila"/>
        <w:spacing w:before="194" w:line="465" w:lineRule="auto"/>
        <w:ind w:left="700" w:right="9830"/>
        <w:rPr>
          <w:rFonts w:ascii="Arial" w:hAnsi="Arial" w:cs="Arial"/>
          <w:sz w:val="22"/>
          <w:szCs w:val="22"/>
        </w:rPr>
      </w:pPr>
      <w:r w:rsidRPr="00AA712D">
        <w:rPr>
          <w:rFonts w:ascii="Arial" w:hAnsi="Arial" w:cs="Arial"/>
          <w:color w:val="000009"/>
          <w:sz w:val="22"/>
          <w:szCs w:val="22"/>
        </w:rPr>
        <w:t>Kraj Datum</w:t>
      </w:r>
    </w:p>
    <w:p w14:paraId="5111B587" w14:textId="77777777" w:rsidR="00402E55" w:rsidRPr="00AA712D" w:rsidRDefault="00402E55">
      <w:pPr>
        <w:spacing w:line="465" w:lineRule="auto"/>
        <w:rPr>
          <w:rFonts w:ascii="Arial" w:hAnsi="Arial" w:cs="Arial"/>
        </w:rPr>
        <w:sectPr w:rsidR="00402E55" w:rsidRPr="00AA712D">
          <w:pgSz w:w="11910" w:h="16840"/>
          <w:pgMar w:top="1520" w:right="460" w:bottom="1100" w:left="380" w:header="716" w:footer="914" w:gutter="0"/>
          <w:cols w:space="708"/>
        </w:sectPr>
      </w:pPr>
    </w:p>
    <w:p w14:paraId="2F6DE6BE" w14:textId="77777777" w:rsidR="00402E55" w:rsidRPr="00AA712D" w:rsidRDefault="00402E55">
      <w:pPr>
        <w:pStyle w:val="Telobesedila"/>
        <w:rPr>
          <w:rFonts w:ascii="Arial" w:hAnsi="Arial" w:cs="Arial"/>
          <w:sz w:val="22"/>
          <w:szCs w:val="22"/>
        </w:rPr>
      </w:pPr>
    </w:p>
    <w:p w14:paraId="2639D3AD" w14:textId="77777777" w:rsidR="00402E55" w:rsidRPr="00AA712D" w:rsidRDefault="00402E55">
      <w:pPr>
        <w:pStyle w:val="Telobesedila"/>
        <w:rPr>
          <w:rFonts w:ascii="Arial" w:hAnsi="Arial" w:cs="Arial"/>
          <w:sz w:val="22"/>
          <w:szCs w:val="22"/>
        </w:rPr>
      </w:pPr>
    </w:p>
    <w:p w14:paraId="137A66B9" w14:textId="77777777" w:rsidR="00402E55" w:rsidRPr="00AA712D" w:rsidRDefault="00402E55">
      <w:pPr>
        <w:pStyle w:val="Telobesedila"/>
        <w:rPr>
          <w:rFonts w:ascii="Arial" w:hAnsi="Arial" w:cs="Arial"/>
          <w:sz w:val="22"/>
          <w:szCs w:val="22"/>
        </w:rPr>
      </w:pPr>
    </w:p>
    <w:p w14:paraId="59C376A3" w14:textId="77777777" w:rsidR="00402E55" w:rsidRPr="00AA712D" w:rsidRDefault="00402E55">
      <w:pPr>
        <w:pStyle w:val="Telobesedila"/>
        <w:spacing w:before="5"/>
        <w:rPr>
          <w:rFonts w:ascii="Arial" w:hAnsi="Arial" w:cs="Arial"/>
          <w:sz w:val="22"/>
          <w:szCs w:val="22"/>
        </w:rPr>
      </w:pPr>
    </w:p>
    <w:p w14:paraId="3AAB243B" w14:textId="77777777" w:rsidR="00402E55" w:rsidRPr="00AA712D" w:rsidRDefault="003D1961">
      <w:pPr>
        <w:pStyle w:val="Telobesedila"/>
        <w:spacing w:before="90"/>
        <w:ind w:left="700"/>
        <w:rPr>
          <w:rFonts w:ascii="Arial" w:hAnsi="Arial" w:cs="Arial"/>
          <w:sz w:val="22"/>
          <w:szCs w:val="22"/>
        </w:rPr>
      </w:pPr>
      <w:r w:rsidRPr="00AA712D">
        <w:rPr>
          <w:rFonts w:ascii="Arial" w:hAnsi="Arial" w:cs="Arial"/>
          <w:color w:val="000009"/>
          <w:sz w:val="22"/>
          <w:szCs w:val="22"/>
        </w:rPr>
        <w:t>Ministrstvo za obrambo Republike Latvije</w:t>
      </w:r>
    </w:p>
    <w:p w14:paraId="5299BD2E" w14:textId="77777777" w:rsidR="00402E55" w:rsidRPr="00AA712D" w:rsidRDefault="00402E55">
      <w:pPr>
        <w:pStyle w:val="Telobesedila"/>
        <w:rPr>
          <w:rFonts w:ascii="Arial" w:hAnsi="Arial" w:cs="Arial"/>
          <w:sz w:val="22"/>
          <w:szCs w:val="22"/>
        </w:rPr>
      </w:pPr>
    </w:p>
    <w:p w14:paraId="6EFB6E11" w14:textId="77777777" w:rsidR="00402E55" w:rsidRPr="00AA712D" w:rsidRDefault="00402E55">
      <w:pPr>
        <w:pStyle w:val="Telobesedila"/>
        <w:rPr>
          <w:rFonts w:ascii="Arial" w:hAnsi="Arial" w:cs="Arial"/>
          <w:sz w:val="22"/>
          <w:szCs w:val="22"/>
        </w:rPr>
      </w:pPr>
    </w:p>
    <w:p w14:paraId="3EBA72A5" w14:textId="77777777" w:rsidR="00402E55" w:rsidRPr="00AA712D" w:rsidRDefault="003D1961">
      <w:pPr>
        <w:pStyle w:val="Telobesedila"/>
        <w:spacing w:before="195"/>
        <w:ind w:left="700"/>
        <w:rPr>
          <w:rFonts w:ascii="Arial" w:hAnsi="Arial" w:cs="Arial"/>
          <w:sz w:val="22"/>
          <w:szCs w:val="22"/>
        </w:rPr>
      </w:pPr>
      <w:r w:rsidRPr="00AA712D">
        <w:rPr>
          <w:rFonts w:ascii="Arial" w:hAnsi="Arial" w:cs="Arial"/>
          <w:color w:val="000009"/>
          <w:sz w:val="22"/>
          <w:szCs w:val="22"/>
        </w:rPr>
        <w:t>Podpis</w:t>
      </w:r>
    </w:p>
    <w:p w14:paraId="11CCF026" w14:textId="77777777" w:rsidR="00402E55" w:rsidRPr="00AA712D" w:rsidRDefault="00402E55">
      <w:pPr>
        <w:pStyle w:val="Telobesedila"/>
        <w:rPr>
          <w:rFonts w:ascii="Arial" w:hAnsi="Arial" w:cs="Arial"/>
          <w:sz w:val="22"/>
          <w:szCs w:val="22"/>
        </w:rPr>
      </w:pPr>
    </w:p>
    <w:p w14:paraId="7E258ADD" w14:textId="77777777" w:rsidR="00402E55" w:rsidRPr="00AA712D" w:rsidRDefault="00402E55">
      <w:pPr>
        <w:pStyle w:val="Telobesedila"/>
        <w:rPr>
          <w:rFonts w:ascii="Arial" w:hAnsi="Arial" w:cs="Arial"/>
          <w:sz w:val="22"/>
          <w:szCs w:val="22"/>
        </w:rPr>
      </w:pPr>
    </w:p>
    <w:p w14:paraId="014D2ECF" w14:textId="77777777" w:rsidR="00402E55" w:rsidRPr="00AA712D" w:rsidRDefault="003D1961">
      <w:pPr>
        <w:pStyle w:val="Telobesedila"/>
        <w:spacing w:before="194" w:line="465" w:lineRule="auto"/>
        <w:ind w:left="700" w:right="9830"/>
        <w:rPr>
          <w:rFonts w:ascii="Arial" w:hAnsi="Arial" w:cs="Arial"/>
          <w:sz w:val="22"/>
          <w:szCs w:val="22"/>
        </w:rPr>
      </w:pPr>
      <w:r w:rsidRPr="00AA712D">
        <w:rPr>
          <w:rFonts w:ascii="Arial" w:hAnsi="Arial" w:cs="Arial"/>
          <w:color w:val="000009"/>
          <w:sz w:val="22"/>
          <w:szCs w:val="22"/>
        </w:rPr>
        <w:t>Kraj Datum</w:t>
      </w:r>
    </w:p>
    <w:p w14:paraId="09096BAE" w14:textId="77777777" w:rsidR="00402E55" w:rsidRPr="00AA712D" w:rsidRDefault="00402E55">
      <w:pPr>
        <w:spacing w:line="465" w:lineRule="auto"/>
        <w:rPr>
          <w:rFonts w:ascii="Arial" w:hAnsi="Arial" w:cs="Arial"/>
        </w:rPr>
        <w:sectPr w:rsidR="00402E55" w:rsidRPr="00AA712D">
          <w:pgSz w:w="11910" w:h="16840"/>
          <w:pgMar w:top="1520" w:right="460" w:bottom="1100" w:left="380" w:header="716" w:footer="914" w:gutter="0"/>
          <w:cols w:space="708"/>
        </w:sectPr>
      </w:pPr>
    </w:p>
    <w:p w14:paraId="4974B9B2" w14:textId="77777777" w:rsidR="00402E55" w:rsidRPr="00AA712D" w:rsidRDefault="00402E55">
      <w:pPr>
        <w:pStyle w:val="Telobesedila"/>
        <w:rPr>
          <w:rFonts w:ascii="Arial" w:hAnsi="Arial" w:cs="Arial"/>
          <w:sz w:val="22"/>
          <w:szCs w:val="22"/>
        </w:rPr>
      </w:pPr>
    </w:p>
    <w:p w14:paraId="1E04AB95" w14:textId="77777777" w:rsidR="00402E55" w:rsidRPr="00AA712D" w:rsidRDefault="00402E55">
      <w:pPr>
        <w:pStyle w:val="Telobesedila"/>
        <w:rPr>
          <w:rFonts w:ascii="Arial" w:hAnsi="Arial" w:cs="Arial"/>
          <w:sz w:val="22"/>
          <w:szCs w:val="22"/>
        </w:rPr>
      </w:pPr>
    </w:p>
    <w:p w14:paraId="3437410E" w14:textId="77777777" w:rsidR="00402E55" w:rsidRPr="00AA712D" w:rsidRDefault="00402E55">
      <w:pPr>
        <w:pStyle w:val="Telobesedila"/>
        <w:rPr>
          <w:rFonts w:ascii="Arial" w:hAnsi="Arial" w:cs="Arial"/>
          <w:sz w:val="22"/>
          <w:szCs w:val="22"/>
        </w:rPr>
      </w:pPr>
    </w:p>
    <w:p w14:paraId="46C78C54" w14:textId="77777777" w:rsidR="00402E55" w:rsidRPr="00AA712D" w:rsidRDefault="00402E55">
      <w:pPr>
        <w:pStyle w:val="Telobesedila"/>
        <w:spacing w:before="5"/>
        <w:rPr>
          <w:rFonts w:ascii="Arial" w:hAnsi="Arial" w:cs="Arial"/>
          <w:sz w:val="22"/>
          <w:szCs w:val="22"/>
        </w:rPr>
      </w:pPr>
    </w:p>
    <w:p w14:paraId="705F4EF9" w14:textId="77777777" w:rsidR="00402E55" w:rsidRPr="00AA712D" w:rsidRDefault="003D1961">
      <w:pPr>
        <w:pStyle w:val="Telobesedila"/>
        <w:spacing w:before="90"/>
        <w:ind w:left="700"/>
        <w:rPr>
          <w:rFonts w:ascii="Arial" w:hAnsi="Arial" w:cs="Arial"/>
          <w:sz w:val="22"/>
          <w:szCs w:val="22"/>
        </w:rPr>
      </w:pPr>
      <w:r w:rsidRPr="00AA712D">
        <w:rPr>
          <w:rFonts w:ascii="Arial" w:hAnsi="Arial" w:cs="Arial"/>
          <w:color w:val="000009"/>
          <w:sz w:val="22"/>
          <w:szCs w:val="22"/>
        </w:rPr>
        <w:t>Ministrstvo za narodno obrambo Republike Litve</w:t>
      </w:r>
    </w:p>
    <w:p w14:paraId="1365AC35" w14:textId="77777777" w:rsidR="00402E55" w:rsidRPr="00AA712D" w:rsidRDefault="00402E55">
      <w:pPr>
        <w:pStyle w:val="Telobesedila"/>
        <w:rPr>
          <w:rFonts w:ascii="Arial" w:hAnsi="Arial" w:cs="Arial"/>
          <w:sz w:val="22"/>
          <w:szCs w:val="22"/>
        </w:rPr>
      </w:pPr>
    </w:p>
    <w:p w14:paraId="3E8C2992" w14:textId="77777777" w:rsidR="00402E55" w:rsidRPr="00AA712D" w:rsidRDefault="00402E55">
      <w:pPr>
        <w:pStyle w:val="Telobesedila"/>
        <w:rPr>
          <w:rFonts w:ascii="Arial" w:hAnsi="Arial" w:cs="Arial"/>
          <w:sz w:val="22"/>
          <w:szCs w:val="22"/>
        </w:rPr>
      </w:pPr>
    </w:p>
    <w:p w14:paraId="2223A859" w14:textId="77777777" w:rsidR="00402E55" w:rsidRPr="00AA712D" w:rsidRDefault="003D1961">
      <w:pPr>
        <w:pStyle w:val="Telobesedila"/>
        <w:spacing w:before="195"/>
        <w:ind w:left="700"/>
        <w:rPr>
          <w:rFonts w:ascii="Arial" w:hAnsi="Arial" w:cs="Arial"/>
          <w:sz w:val="22"/>
          <w:szCs w:val="22"/>
        </w:rPr>
      </w:pPr>
      <w:r w:rsidRPr="00AA712D">
        <w:rPr>
          <w:rFonts w:ascii="Arial" w:hAnsi="Arial" w:cs="Arial"/>
          <w:color w:val="000009"/>
          <w:sz w:val="22"/>
          <w:szCs w:val="22"/>
        </w:rPr>
        <w:t>Podpis</w:t>
      </w:r>
    </w:p>
    <w:p w14:paraId="4CFE1DCC" w14:textId="77777777" w:rsidR="00402E55" w:rsidRPr="00AA712D" w:rsidRDefault="00402E55">
      <w:pPr>
        <w:pStyle w:val="Telobesedila"/>
        <w:rPr>
          <w:rFonts w:ascii="Arial" w:hAnsi="Arial" w:cs="Arial"/>
          <w:sz w:val="22"/>
          <w:szCs w:val="22"/>
        </w:rPr>
      </w:pPr>
    </w:p>
    <w:p w14:paraId="4BC9EF2E" w14:textId="77777777" w:rsidR="00402E55" w:rsidRPr="00AA712D" w:rsidRDefault="00402E55">
      <w:pPr>
        <w:pStyle w:val="Telobesedila"/>
        <w:rPr>
          <w:rFonts w:ascii="Arial" w:hAnsi="Arial" w:cs="Arial"/>
          <w:sz w:val="22"/>
          <w:szCs w:val="22"/>
        </w:rPr>
      </w:pPr>
    </w:p>
    <w:p w14:paraId="1CE989E9" w14:textId="77777777" w:rsidR="00402E55" w:rsidRPr="00AA712D" w:rsidRDefault="003D1961">
      <w:pPr>
        <w:pStyle w:val="Telobesedila"/>
        <w:spacing w:before="194" w:line="465" w:lineRule="auto"/>
        <w:ind w:left="700" w:right="9830"/>
        <w:rPr>
          <w:rFonts w:ascii="Arial" w:hAnsi="Arial" w:cs="Arial"/>
          <w:sz w:val="22"/>
          <w:szCs w:val="22"/>
        </w:rPr>
      </w:pPr>
      <w:r w:rsidRPr="00AA712D">
        <w:rPr>
          <w:rFonts w:ascii="Arial" w:hAnsi="Arial" w:cs="Arial"/>
          <w:color w:val="000009"/>
          <w:sz w:val="22"/>
          <w:szCs w:val="22"/>
        </w:rPr>
        <w:t>Kraj Datum</w:t>
      </w:r>
    </w:p>
    <w:p w14:paraId="465C6D16" w14:textId="77777777" w:rsidR="00402E55" w:rsidRPr="00AA712D" w:rsidRDefault="00402E55">
      <w:pPr>
        <w:spacing w:line="465" w:lineRule="auto"/>
        <w:rPr>
          <w:rFonts w:ascii="Arial" w:hAnsi="Arial" w:cs="Arial"/>
        </w:rPr>
        <w:sectPr w:rsidR="00402E55" w:rsidRPr="00AA712D">
          <w:pgSz w:w="11910" w:h="16840"/>
          <w:pgMar w:top="1520" w:right="460" w:bottom="1100" w:left="380" w:header="716" w:footer="914" w:gutter="0"/>
          <w:cols w:space="708"/>
        </w:sectPr>
      </w:pPr>
    </w:p>
    <w:p w14:paraId="62D1BCBB" w14:textId="77777777" w:rsidR="00402E55" w:rsidRPr="00AA712D" w:rsidRDefault="00402E55">
      <w:pPr>
        <w:pStyle w:val="Telobesedila"/>
        <w:rPr>
          <w:rFonts w:ascii="Arial" w:hAnsi="Arial" w:cs="Arial"/>
          <w:sz w:val="22"/>
          <w:szCs w:val="22"/>
        </w:rPr>
      </w:pPr>
    </w:p>
    <w:p w14:paraId="234246AD" w14:textId="77777777" w:rsidR="00402E55" w:rsidRPr="00AA712D" w:rsidRDefault="00402E55">
      <w:pPr>
        <w:pStyle w:val="Telobesedila"/>
        <w:rPr>
          <w:rFonts w:ascii="Arial" w:hAnsi="Arial" w:cs="Arial"/>
          <w:sz w:val="22"/>
          <w:szCs w:val="22"/>
        </w:rPr>
      </w:pPr>
    </w:p>
    <w:p w14:paraId="409E0E2D" w14:textId="77777777" w:rsidR="00402E55" w:rsidRPr="00AA712D" w:rsidRDefault="00402E55">
      <w:pPr>
        <w:pStyle w:val="Telobesedila"/>
        <w:rPr>
          <w:rFonts w:ascii="Arial" w:hAnsi="Arial" w:cs="Arial"/>
          <w:sz w:val="22"/>
          <w:szCs w:val="22"/>
        </w:rPr>
      </w:pPr>
    </w:p>
    <w:p w14:paraId="0A929816" w14:textId="77777777" w:rsidR="00402E55" w:rsidRPr="00AA712D" w:rsidRDefault="00402E55">
      <w:pPr>
        <w:pStyle w:val="Telobesedila"/>
        <w:spacing w:before="5"/>
        <w:rPr>
          <w:rFonts w:ascii="Arial" w:hAnsi="Arial" w:cs="Arial"/>
          <w:sz w:val="22"/>
          <w:szCs w:val="22"/>
        </w:rPr>
      </w:pPr>
    </w:p>
    <w:p w14:paraId="34E13F43" w14:textId="77777777" w:rsidR="00402E55" w:rsidRPr="00AA712D" w:rsidRDefault="003D1961">
      <w:pPr>
        <w:pStyle w:val="Telobesedila"/>
        <w:spacing w:before="90"/>
        <w:ind w:left="700"/>
        <w:rPr>
          <w:rFonts w:ascii="Arial" w:hAnsi="Arial" w:cs="Arial"/>
          <w:sz w:val="22"/>
          <w:szCs w:val="22"/>
        </w:rPr>
      </w:pPr>
      <w:r w:rsidRPr="00AA712D">
        <w:rPr>
          <w:rFonts w:ascii="Arial" w:hAnsi="Arial" w:cs="Arial"/>
          <w:color w:val="000009"/>
          <w:sz w:val="22"/>
          <w:szCs w:val="22"/>
        </w:rPr>
        <w:t>Minister za obrambo Velikega vojvodstva Luksemburg</w:t>
      </w:r>
    </w:p>
    <w:p w14:paraId="4044BAD1" w14:textId="77777777" w:rsidR="00402E55" w:rsidRPr="00AA712D" w:rsidRDefault="00402E55">
      <w:pPr>
        <w:pStyle w:val="Telobesedila"/>
        <w:rPr>
          <w:rFonts w:ascii="Arial" w:hAnsi="Arial" w:cs="Arial"/>
          <w:sz w:val="22"/>
          <w:szCs w:val="22"/>
        </w:rPr>
      </w:pPr>
    </w:p>
    <w:p w14:paraId="27BFB6B9" w14:textId="77777777" w:rsidR="00402E55" w:rsidRPr="00AA712D" w:rsidRDefault="00402E55">
      <w:pPr>
        <w:pStyle w:val="Telobesedila"/>
        <w:rPr>
          <w:rFonts w:ascii="Arial" w:hAnsi="Arial" w:cs="Arial"/>
          <w:sz w:val="22"/>
          <w:szCs w:val="22"/>
        </w:rPr>
      </w:pPr>
    </w:p>
    <w:p w14:paraId="00D1A609" w14:textId="77777777" w:rsidR="00402E55" w:rsidRPr="00AA712D" w:rsidRDefault="003D1961">
      <w:pPr>
        <w:pStyle w:val="Telobesedila"/>
        <w:spacing w:before="195"/>
        <w:ind w:left="700"/>
        <w:rPr>
          <w:rFonts w:ascii="Arial" w:hAnsi="Arial" w:cs="Arial"/>
          <w:sz w:val="22"/>
          <w:szCs w:val="22"/>
        </w:rPr>
      </w:pPr>
      <w:r w:rsidRPr="00AA712D">
        <w:rPr>
          <w:rFonts w:ascii="Arial" w:hAnsi="Arial" w:cs="Arial"/>
          <w:color w:val="000009"/>
          <w:sz w:val="22"/>
          <w:szCs w:val="22"/>
        </w:rPr>
        <w:t>Podpis</w:t>
      </w:r>
    </w:p>
    <w:p w14:paraId="05DB5E0C" w14:textId="77777777" w:rsidR="00402E55" w:rsidRPr="00AA712D" w:rsidRDefault="00402E55">
      <w:pPr>
        <w:pStyle w:val="Telobesedila"/>
        <w:rPr>
          <w:rFonts w:ascii="Arial" w:hAnsi="Arial" w:cs="Arial"/>
          <w:sz w:val="22"/>
          <w:szCs w:val="22"/>
        </w:rPr>
      </w:pPr>
    </w:p>
    <w:p w14:paraId="4BB39D5E" w14:textId="77777777" w:rsidR="00402E55" w:rsidRPr="00AA712D" w:rsidRDefault="00402E55">
      <w:pPr>
        <w:pStyle w:val="Telobesedila"/>
        <w:rPr>
          <w:rFonts w:ascii="Arial" w:hAnsi="Arial" w:cs="Arial"/>
          <w:sz w:val="22"/>
          <w:szCs w:val="22"/>
        </w:rPr>
      </w:pPr>
    </w:p>
    <w:p w14:paraId="44A90E86" w14:textId="77777777" w:rsidR="00402E55" w:rsidRPr="00AA712D" w:rsidRDefault="003D1961">
      <w:pPr>
        <w:pStyle w:val="Telobesedila"/>
        <w:spacing w:before="194" w:line="465" w:lineRule="auto"/>
        <w:ind w:left="700" w:right="9830"/>
        <w:rPr>
          <w:rFonts w:ascii="Arial" w:hAnsi="Arial" w:cs="Arial"/>
          <w:sz w:val="22"/>
          <w:szCs w:val="22"/>
        </w:rPr>
      </w:pPr>
      <w:r w:rsidRPr="00AA712D">
        <w:rPr>
          <w:rFonts w:ascii="Arial" w:hAnsi="Arial" w:cs="Arial"/>
          <w:color w:val="000009"/>
          <w:sz w:val="22"/>
          <w:szCs w:val="22"/>
        </w:rPr>
        <w:t>Kraj Datum</w:t>
      </w:r>
    </w:p>
    <w:p w14:paraId="249F106F" w14:textId="77777777" w:rsidR="00402E55" w:rsidRPr="00AA712D" w:rsidRDefault="00402E55">
      <w:pPr>
        <w:spacing w:line="465" w:lineRule="auto"/>
        <w:rPr>
          <w:rFonts w:ascii="Arial" w:hAnsi="Arial" w:cs="Arial"/>
        </w:rPr>
        <w:sectPr w:rsidR="00402E55" w:rsidRPr="00AA712D">
          <w:pgSz w:w="11910" w:h="16840"/>
          <w:pgMar w:top="1520" w:right="460" w:bottom="1100" w:left="380" w:header="716" w:footer="914" w:gutter="0"/>
          <w:cols w:space="708"/>
        </w:sectPr>
      </w:pPr>
    </w:p>
    <w:p w14:paraId="05463F6E" w14:textId="77777777" w:rsidR="00402E55" w:rsidRPr="00AA712D" w:rsidRDefault="00402E55">
      <w:pPr>
        <w:pStyle w:val="Telobesedila"/>
        <w:rPr>
          <w:rFonts w:ascii="Arial" w:hAnsi="Arial" w:cs="Arial"/>
          <w:sz w:val="22"/>
          <w:szCs w:val="22"/>
        </w:rPr>
      </w:pPr>
    </w:p>
    <w:p w14:paraId="72FC0EEA" w14:textId="77777777" w:rsidR="00402E55" w:rsidRPr="00AA712D" w:rsidRDefault="00402E55">
      <w:pPr>
        <w:pStyle w:val="Telobesedila"/>
        <w:spacing w:before="2"/>
        <w:rPr>
          <w:rFonts w:ascii="Arial" w:hAnsi="Arial" w:cs="Arial"/>
          <w:sz w:val="22"/>
          <w:szCs w:val="22"/>
        </w:rPr>
      </w:pPr>
    </w:p>
    <w:p w14:paraId="4AD50A70" w14:textId="77777777" w:rsidR="00402E55" w:rsidRPr="00AA712D" w:rsidRDefault="003D1961">
      <w:pPr>
        <w:pStyle w:val="Telobesedila"/>
        <w:spacing w:before="90"/>
        <w:ind w:left="700"/>
        <w:rPr>
          <w:rFonts w:ascii="Arial" w:hAnsi="Arial" w:cs="Arial"/>
          <w:sz w:val="22"/>
          <w:szCs w:val="22"/>
        </w:rPr>
      </w:pPr>
      <w:r w:rsidRPr="00AA712D">
        <w:rPr>
          <w:rFonts w:ascii="Arial" w:hAnsi="Arial" w:cs="Arial"/>
          <w:color w:val="000009"/>
          <w:sz w:val="22"/>
          <w:szCs w:val="22"/>
        </w:rPr>
        <w:t>Ministrica za obrambo Kraljevine Nizozemske</w:t>
      </w:r>
    </w:p>
    <w:p w14:paraId="69FE4606" w14:textId="77777777" w:rsidR="00402E55" w:rsidRPr="00AA712D" w:rsidRDefault="00402E55">
      <w:pPr>
        <w:pStyle w:val="Telobesedila"/>
        <w:rPr>
          <w:rFonts w:ascii="Arial" w:hAnsi="Arial" w:cs="Arial"/>
          <w:sz w:val="22"/>
          <w:szCs w:val="22"/>
        </w:rPr>
      </w:pPr>
    </w:p>
    <w:p w14:paraId="5AD13E21" w14:textId="77777777" w:rsidR="00402E55" w:rsidRPr="00AA712D" w:rsidRDefault="00402E55">
      <w:pPr>
        <w:pStyle w:val="Telobesedila"/>
        <w:rPr>
          <w:rFonts w:ascii="Arial" w:hAnsi="Arial" w:cs="Arial"/>
          <w:sz w:val="22"/>
          <w:szCs w:val="22"/>
        </w:rPr>
      </w:pPr>
    </w:p>
    <w:p w14:paraId="28494BAF" w14:textId="77777777" w:rsidR="00402E55" w:rsidRPr="00AA712D" w:rsidRDefault="003D1961">
      <w:pPr>
        <w:pStyle w:val="Telobesedila"/>
        <w:spacing w:before="194"/>
        <w:ind w:left="700"/>
        <w:rPr>
          <w:rFonts w:ascii="Arial" w:hAnsi="Arial" w:cs="Arial"/>
          <w:sz w:val="22"/>
          <w:szCs w:val="22"/>
        </w:rPr>
      </w:pPr>
      <w:r w:rsidRPr="00AA712D">
        <w:rPr>
          <w:rFonts w:ascii="Arial" w:hAnsi="Arial" w:cs="Arial"/>
          <w:color w:val="000009"/>
          <w:sz w:val="22"/>
          <w:szCs w:val="22"/>
        </w:rPr>
        <w:t>Podpis</w:t>
      </w:r>
    </w:p>
    <w:p w14:paraId="1EE94E4B" w14:textId="77777777" w:rsidR="00402E55" w:rsidRPr="00AA712D" w:rsidRDefault="00402E55">
      <w:pPr>
        <w:pStyle w:val="Telobesedila"/>
        <w:rPr>
          <w:rFonts w:ascii="Arial" w:hAnsi="Arial" w:cs="Arial"/>
          <w:sz w:val="22"/>
          <w:szCs w:val="22"/>
        </w:rPr>
      </w:pPr>
    </w:p>
    <w:p w14:paraId="776D654A" w14:textId="77777777" w:rsidR="00402E55" w:rsidRPr="00AA712D" w:rsidRDefault="00402E55">
      <w:pPr>
        <w:pStyle w:val="Telobesedila"/>
        <w:rPr>
          <w:rFonts w:ascii="Arial" w:hAnsi="Arial" w:cs="Arial"/>
          <w:sz w:val="22"/>
          <w:szCs w:val="22"/>
        </w:rPr>
      </w:pPr>
    </w:p>
    <w:p w14:paraId="3AD3C41D" w14:textId="77777777" w:rsidR="00402E55" w:rsidRPr="00AA712D" w:rsidRDefault="003D1961">
      <w:pPr>
        <w:pStyle w:val="Telobesedila"/>
        <w:spacing w:before="194" w:line="463" w:lineRule="auto"/>
        <w:ind w:left="700" w:right="9830"/>
        <w:rPr>
          <w:rFonts w:ascii="Arial" w:hAnsi="Arial" w:cs="Arial"/>
          <w:sz w:val="22"/>
          <w:szCs w:val="22"/>
        </w:rPr>
      </w:pPr>
      <w:r w:rsidRPr="00AA712D">
        <w:rPr>
          <w:rFonts w:ascii="Arial" w:hAnsi="Arial" w:cs="Arial"/>
          <w:color w:val="000009"/>
          <w:sz w:val="22"/>
          <w:szCs w:val="22"/>
        </w:rPr>
        <w:t>Kraj Datum</w:t>
      </w:r>
    </w:p>
    <w:p w14:paraId="69176CAA" w14:textId="77777777" w:rsidR="00402E55" w:rsidRPr="00AA712D" w:rsidRDefault="00402E55">
      <w:pPr>
        <w:spacing w:line="463" w:lineRule="auto"/>
        <w:rPr>
          <w:rFonts w:ascii="Arial" w:hAnsi="Arial" w:cs="Arial"/>
        </w:rPr>
        <w:sectPr w:rsidR="00402E55" w:rsidRPr="00AA712D">
          <w:pgSz w:w="11910" w:h="16840"/>
          <w:pgMar w:top="1520" w:right="460" w:bottom="1100" w:left="380" w:header="716" w:footer="914" w:gutter="0"/>
          <w:cols w:space="708"/>
        </w:sectPr>
      </w:pPr>
    </w:p>
    <w:p w14:paraId="42B0B7AF" w14:textId="77777777" w:rsidR="00402E55" w:rsidRPr="00AA712D" w:rsidRDefault="00402E55">
      <w:pPr>
        <w:pStyle w:val="Telobesedila"/>
        <w:rPr>
          <w:rFonts w:ascii="Arial" w:hAnsi="Arial" w:cs="Arial"/>
          <w:sz w:val="22"/>
          <w:szCs w:val="22"/>
        </w:rPr>
      </w:pPr>
    </w:p>
    <w:p w14:paraId="10838D11" w14:textId="77777777" w:rsidR="00402E55" w:rsidRPr="00AA712D" w:rsidRDefault="00402E55">
      <w:pPr>
        <w:pStyle w:val="Telobesedila"/>
        <w:spacing w:before="2"/>
        <w:rPr>
          <w:rFonts w:ascii="Arial" w:hAnsi="Arial" w:cs="Arial"/>
          <w:sz w:val="22"/>
          <w:szCs w:val="22"/>
        </w:rPr>
      </w:pPr>
    </w:p>
    <w:p w14:paraId="21C78C82" w14:textId="77777777" w:rsidR="00402E55" w:rsidRPr="00AA712D" w:rsidRDefault="003D1961">
      <w:pPr>
        <w:pStyle w:val="Telobesedila"/>
        <w:spacing w:before="90"/>
        <w:ind w:left="700"/>
        <w:rPr>
          <w:rFonts w:ascii="Arial" w:hAnsi="Arial" w:cs="Arial"/>
          <w:sz w:val="22"/>
          <w:szCs w:val="22"/>
        </w:rPr>
      </w:pPr>
      <w:r w:rsidRPr="00AA712D">
        <w:rPr>
          <w:rFonts w:ascii="Arial" w:hAnsi="Arial" w:cs="Arial"/>
          <w:color w:val="000009"/>
          <w:sz w:val="22"/>
          <w:szCs w:val="22"/>
        </w:rPr>
        <w:t>Ministrstvo za obrambo Kraljevine Norveške</w:t>
      </w:r>
    </w:p>
    <w:p w14:paraId="7F662E11" w14:textId="77777777" w:rsidR="00402E55" w:rsidRPr="00AA712D" w:rsidRDefault="00402E55">
      <w:pPr>
        <w:pStyle w:val="Telobesedila"/>
        <w:rPr>
          <w:rFonts w:ascii="Arial" w:hAnsi="Arial" w:cs="Arial"/>
          <w:sz w:val="22"/>
          <w:szCs w:val="22"/>
        </w:rPr>
      </w:pPr>
    </w:p>
    <w:p w14:paraId="0E023006" w14:textId="77777777" w:rsidR="00402E55" w:rsidRPr="00AA712D" w:rsidRDefault="00402E55">
      <w:pPr>
        <w:pStyle w:val="Telobesedila"/>
        <w:rPr>
          <w:rFonts w:ascii="Arial" w:hAnsi="Arial" w:cs="Arial"/>
          <w:sz w:val="22"/>
          <w:szCs w:val="22"/>
        </w:rPr>
      </w:pPr>
    </w:p>
    <w:p w14:paraId="04F914C0" w14:textId="77777777" w:rsidR="00402E55" w:rsidRPr="00AA712D" w:rsidRDefault="003D1961">
      <w:pPr>
        <w:pStyle w:val="Telobesedila"/>
        <w:spacing w:before="194"/>
        <w:ind w:left="700"/>
        <w:rPr>
          <w:rFonts w:ascii="Arial" w:hAnsi="Arial" w:cs="Arial"/>
          <w:sz w:val="22"/>
          <w:szCs w:val="22"/>
        </w:rPr>
      </w:pPr>
      <w:r w:rsidRPr="00AA712D">
        <w:rPr>
          <w:rFonts w:ascii="Arial" w:hAnsi="Arial" w:cs="Arial"/>
          <w:color w:val="000009"/>
          <w:sz w:val="22"/>
          <w:szCs w:val="22"/>
        </w:rPr>
        <w:t>Podpis</w:t>
      </w:r>
    </w:p>
    <w:p w14:paraId="629DB090" w14:textId="77777777" w:rsidR="00402E55" w:rsidRPr="00AA712D" w:rsidRDefault="00402E55">
      <w:pPr>
        <w:pStyle w:val="Telobesedila"/>
        <w:rPr>
          <w:rFonts w:ascii="Arial" w:hAnsi="Arial" w:cs="Arial"/>
          <w:sz w:val="22"/>
          <w:szCs w:val="22"/>
        </w:rPr>
      </w:pPr>
    </w:p>
    <w:p w14:paraId="568B6199" w14:textId="77777777" w:rsidR="00402E55" w:rsidRPr="00AA712D" w:rsidRDefault="00402E55">
      <w:pPr>
        <w:pStyle w:val="Telobesedila"/>
        <w:rPr>
          <w:rFonts w:ascii="Arial" w:hAnsi="Arial" w:cs="Arial"/>
          <w:sz w:val="22"/>
          <w:szCs w:val="22"/>
        </w:rPr>
      </w:pPr>
    </w:p>
    <w:p w14:paraId="3C2C09E4" w14:textId="77777777" w:rsidR="00402E55" w:rsidRPr="00AA712D" w:rsidRDefault="003D1961">
      <w:pPr>
        <w:pStyle w:val="Telobesedila"/>
        <w:spacing w:before="194" w:line="463" w:lineRule="auto"/>
        <w:ind w:left="700" w:right="9830"/>
        <w:rPr>
          <w:rFonts w:ascii="Arial" w:hAnsi="Arial" w:cs="Arial"/>
          <w:sz w:val="22"/>
          <w:szCs w:val="22"/>
        </w:rPr>
      </w:pPr>
      <w:r w:rsidRPr="00AA712D">
        <w:rPr>
          <w:rFonts w:ascii="Arial" w:hAnsi="Arial" w:cs="Arial"/>
          <w:color w:val="000009"/>
          <w:sz w:val="22"/>
          <w:szCs w:val="22"/>
        </w:rPr>
        <w:t>Kraj Datum</w:t>
      </w:r>
    </w:p>
    <w:p w14:paraId="00844B78" w14:textId="77777777" w:rsidR="00402E55" w:rsidRPr="00AA712D" w:rsidRDefault="00402E55">
      <w:pPr>
        <w:spacing w:line="463" w:lineRule="auto"/>
        <w:rPr>
          <w:rFonts w:ascii="Arial" w:hAnsi="Arial" w:cs="Arial"/>
        </w:rPr>
        <w:sectPr w:rsidR="00402E55" w:rsidRPr="00AA712D">
          <w:pgSz w:w="11910" w:h="16840"/>
          <w:pgMar w:top="1520" w:right="460" w:bottom="1100" w:left="380" w:header="716" w:footer="914" w:gutter="0"/>
          <w:cols w:space="708"/>
        </w:sectPr>
      </w:pPr>
    </w:p>
    <w:p w14:paraId="6E4FF3B0" w14:textId="77777777" w:rsidR="00402E55" w:rsidRPr="00AA712D" w:rsidRDefault="00402E55">
      <w:pPr>
        <w:pStyle w:val="Telobesedila"/>
        <w:rPr>
          <w:rFonts w:ascii="Arial" w:hAnsi="Arial" w:cs="Arial"/>
          <w:sz w:val="22"/>
          <w:szCs w:val="22"/>
        </w:rPr>
      </w:pPr>
    </w:p>
    <w:p w14:paraId="0C449084" w14:textId="77777777" w:rsidR="00402E55" w:rsidRPr="00AA712D" w:rsidRDefault="00402E55">
      <w:pPr>
        <w:pStyle w:val="Telobesedila"/>
        <w:spacing w:before="2"/>
        <w:rPr>
          <w:rFonts w:ascii="Arial" w:hAnsi="Arial" w:cs="Arial"/>
          <w:sz w:val="22"/>
          <w:szCs w:val="22"/>
        </w:rPr>
      </w:pPr>
    </w:p>
    <w:p w14:paraId="3D68D46C" w14:textId="77777777" w:rsidR="00402E55" w:rsidRPr="00AA712D" w:rsidRDefault="003D1961">
      <w:pPr>
        <w:pStyle w:val="Telobesedila"/>
        <w:spacing w:before="90"/>
        <w:ind w:left="700"/>
        <w:rPr>
          <w:rFonts w:ascii="Arial" w:hAnsi="Arial" w:cs="Arial"/>
          <w:sz w:val="22"/>
          <w:szCs w:val="22"/>
        </w:rPr>
      </w:pPr>
      <w:r w:rsidRPr="00AA712D">
        <w:rPr>
          <w:rFonts w:ascii="Arial" w:hAnsi="Arial" w:cs="Arial"/>
          <w:color w:val="000009"/>
          <w:sz w:val="22"/>
          <w:szCs w:val="22"/>
        </w:rPr>
        <w:t>Minister za narodno obrambo Republike Poljske</w:t>
      </w:r>
    </w:p>
    <w:p w14:paraId="79A9FD1C" w14:textId="77777777" w:rsidR="00402E55" w:rsidRPr="00AA712D" w:rsidRDefault="00402E55">
      <w:pPr>
        <w:pStyle w:val="Telobesedila"/>
        <w:rPr>
          <w:rFonts w:ascii="Arial" w:hAnsi="Arial" w:cs="Arial"/>
          <w:sz w:val="22"/>
          <w:szCs w:val="22"/>
        </w:rPr>
      </w:pPr>
    </w:p>
    <w:p w14:paraId="09601F20" w14:textId="77777777" w:rsidR="00402E55" w:rsidRPr="00AA712D" w:rsidRDefault="00402E55">
      <w:pPr>
        <w:pStyle w:val="Telobesedila"/>
        <w:rPr>
          <w:rFonts w:ascii="Arial" w:hAnsi="Arial" w:cs="Arial"/>
          <w:sz w:val="22"/>
          <w:szCs w:val="22"/>
        </w:rPr>
      </w:pPr>
    </w:p>
    <w:p w14:paraId="4796BD28" w14:textId="77777777" w:rsidR="00402E55" w:rsidRPr="00AA712D" w:rsidRDefault="003D1961">
      <w:pPr>
        <w:pStyle w:val="Telobesedila"/>
        <w:spacing w:before="194"/>
        <w:ind w:left="700"/>
        <w:rPr>
          <w:rFonts w:ascii="Arial" w:hAnsi="Arial" w:cs="Arial"/>
          <w:sz w:val="22"/>
          <w:szCs w:val="22"/>
        </w:rPr>
      </w:pPr>
      <w:r w:rsidRPr="00AA712D">
        <w:rPr>
          <w:rFonts w:ascii="Arial" w:hAnsi="Arial" w:cs="Arial"/>
          <w:color w:val="000009"/>
          <w:sz w:val="22"/>
          <w:szCs w:val="22"/>
        </w:rPr>
        <w:t>Podpis</w:t>
      </w:r>
    </w:p>
    <w:p w14:paraId="7CE379A6" w14:textId="77777777" w:rsidR="00402E55" w:rsidRPr="00AA712D" w:rsidRDefault="00402E55">
      <w:pPr>
        <w:pStyle w:val="Telobesedila"/>
        <w:rPr>
          <w:rFonts w:ascii="Arial" w:hAnsi="Arial" w:cs="Arial"/>
          <w:sz w:val="22"/>
          <w:szCs w:val="22"/>
        </w:rPr>
      </w:pPr>
    </w:p>
    <w:p w14:paraId="3DBED881" w14:textId="77777777" w:rsidR="00402E55" w:rsidRPr="00AA712D" w:rsidRDefault="00402E55">
      <w:pPr>
        <w:pStyle w:val="Telobesedila"/>
        <w:rPr>
          <w:rFonts w:ascii="Arial" w:hAnsi="Arial" w:cs="Arial"/>
          <w:sz w:val="22"/>
          <w:szCs w:val="22"/>
        </w:rPr>
      </w:pPr>
    </w:p>
    <w:p w14:paraId="5D84A8CC" w14:textId="77777777" w:rsidR="00402E55" w:rsidRPr="00AA712D" w:rsidRDefault="003D1961">
      <w:pPr>
        <w:pStyle w:val="Telobesedila"/>
        <w:spacing w:before="194" w:line="463" w:lineRule="auto"/>
        <w:ind w:left="700" w:right="9830"/>
        <w:rPr>
          <w:rFonts w:ascii="Arial" w:hAnsi="Arial" w:cs="Arial"/>
          <w:sz w:val="22"/>
          <w:szCs w:val="22"/>
        </w:rPr>
      </w:pPr>
      <w:r w:rsidRPr="00AA712D">
        <w:rPr>
          <w:rFonts w:ascii="Arial" w:hAnsi="Arial" w:cs="Arial"/>
          <w:color w:val="000009"/>
          <w:sz w:val="22"/>
          <w:szCs w:val="22"/>
        </w:rPr>
        <w:t>Kraj Datum</w:t>
      </w:r>
    </w:p>
    <w:p w14:paraId="454C9571" w14:textId="77777777" w:rsidR="00402E55" w:rsidRPr="00AA712D" w:rsidRDefault="00402E55">
      <w:pPr>
        <w:spacing w:line="463" w:lineRule="auto"/>
        <w:rPr>
          <w:rFonts w:ascii="Arial" w:hAnsi="Arial" w:cs="Arial"/>
        </w:rPr>
        <w:sectPr w:rsidR="00402E55" w:rsidRPr="00AA712D">
          <w:pgSz w:w="11910" w:h="16840"/>
          <w:pgMar w:top="1520" w:right="460" w:bottom="1100" w:left="380" w:header="716" w:footer="914" w:gutter="0"/>
          <w:cols w:space="708"/>
        </w:sectPr>
      </w:pPr>
    </w:p>
    <w:p w14:paraId="260DE924" w14:textId="77777777" w:rsidR="00402E55" w:rsidRPr="00AA712D" w:rsidRDefault="00402E55">
      <w:pPr>
        <w:pStyle w:val="Telobesedila"/>
        <w:rPr>
          <w:rFonts w:ascii="Arial" w:hAnsi="Arial" w:cs="Arial"/>
          <w:sz w:val="22"/>
          <w:szCs w:val="22"/>
        </w:rPr>
      </w:pPr>
    </w:p>
    <w:p w14:paraId="7EB5E2CA" w14:textId="77777777" w:rsidR="00402E55" w:rsidRPr="00AA712D" w:rsidRDefault="00402E55">
      <w:pPr>
        <w:pStyle w:val="Telobesedila"/>
        <w:rPr>
          <w:rFonts w:ascii="Arial" w:hAnsi="Arial" w:cs="Arial"/>
          <w:sz w:val="22"/>
          <w:szCs w:val="22"/>
        </w:rPr>
      </w:pPr>
    </w:p>
    <w:p w14:paraId="22CA61FC" w14:textId="77777777" w:rsidR="00402E55" w:rsidRPr="00AA712D" w:rsidRDefault="00402E55">
      <w:pPr>
        <w:pStyle w:val="Telobesedila"/>
        <w:rPr>
          <w:rFonts w:ascii="Arial" w:hAnsi="Arial" w:cs="Arial"/>
          <w:sz w:val="22"/>
          <w:szCs w:val="22"/>
        </w:rPr>
      </w:pPr>
    </w:p>
    <w:p w14:paraId="491DCB1A" w14:textId="77777777" w:rsidR="00402E55" w:rsidRPr="00AA712D" w:rsidRDefault="00402E55">
      <w:pPr>
        <w:pStyle w:val="Telobesedila"/>
        <w:spacing w:before="5"/>
        <w:rPr>
          <w:rFonts w:ascii="Arial" w:hAnsi="Arial" w:cs="Arial"/>
          <w:sz w:val="22"/>
          <w:szCs w:val="22"/>
        </w:rPr>
      </w:pPr>
    </w:p>
    <w:p w14:paraId="17057406" w14:textId="77777777" w:rsidR="00402E55" w:rsidRPr="00AA712D" w:rsidRDefault="003D1961">
      <w:pPr>
        <w:pStyle w:val="Telobesedila"/>
        <w:spacing w:before="90"/>
        <w:ind w:left="700"/>
        <w:rPr>
          <w:rFonts w:ascii="Arial" w:hAnsi="Arial" w:cs="Arial"/>
          <w:sz w:val="22"/>
          <w:szCs w:val="22"/>
        </w:rPr>
      </w:pPr>
      <w:r w:rsidRPr="00AA712D">
        <w:rPr>
          <w:rFonts w:ascii="Arial" w:hAnsi="Arial" w:cs="Arial"/>
          <w:color w:val="000009"/>
          <w:sz w:val="22"/>
          <w:szCs w:val="22"/>
        </w:rPr>
        <w:t>Ministrstvo za narodno obrambo Portugalske republike</w:t>
      </w:r>
    </w:p>
    <w:p w14:paraId="4740B9E9" w14:textId="77777777" w:rsidR="00402E55" w:rsidRPr="00AA712D" w:rsidRDefault="00402E55">
      <w:pPr>
        <w:pStyle w:val="Telobesedila"/>
        <w:rPr>
          <w:rFonts w:ascii="Arial" w:hAnsi="Arial" w:cs="Arial"/>
          <w:sz w:val="22"/>
          <w:szCs w:val="22"/>
        </w:rPr>
      </w:pPr>
    </w:p>
    <w:p w14:paraId="1928EE2C" w14:textId="77777777" w:rsidR="00402E55" w:rsidRPr="00AA712D" w:rsidRDefault="00402E55">
      <w:pPr>
        <w:pStyle w:val="Telobesedila"/>
        <w:rPr>
          <w:rFonts w:ascii="Arial" w:hAnsi="Arial" w:cs="Arial"/>
          <w:sz w:val="22"/>
          <w:szCs w:val="22"/>
        </w:rPr>
      </w:pPr>
    </w:p>
    <w:p w14:paraId="5245CF3F" w14:textId="77777777" w:rsidR="00402E55" w:rsidRPr="00AA712D" w:rsidRDefault="003D1961">
      <w:pPr>
        <w:pStyle w:val="Telobesedila"/>
        <w:spacing w:before="195"/>
        <w:ind w:left="700"/>
        <w:rPr>
          <w:rFonts w:ascii="Arial" w:hAnsi="Arial" w:cs="Arial"/>
          <w:sz w:val="22"/>
          <w:szCs w:val="22"/>
        </w:rPr>
      </w:pPr>
      <w:r w:rsidRPr="00AA712D">
        <w:rPr>
          <w:rFonts w:ascii="Arial" w:hAnsi="Arial" w:cs="Arial"/>
          <w:color w:val="000009"/>
          <w:sz w:val="22"/>
          <w:szCs w:val="22"/>
        </w:rPr>
        <w:t>Podpis</w:t>
      </w:r>
    </w:p>
    <w:p w14:paraId="5B2C85BE" w14:textId="77777777" w:rsidR="00402E55" w:rsidRPr="00AA712D" w:rsidRDefault="00402E55">
      <w:pPr>
        <w:pStyle w:val="Telobesedila"/>
        <w:rPr>
          <w:rFonts w:ascii="Arial" w:hAnsi="Arial" w:cs="Arial"/>
          <w:sz w:val="22"/>
          <w:szCs w:val="22"/>
        </w:rPr>
      </w:pPr>
    </w:p>
    <w:p w14:paraId="5613AC67" w14:textId="77777777" w:rsidR="00402E55" w:rsidRPr="00AA712D" w:rsidRDefault="00402E55">
      <w:pPr>
        <w:pStyle w:val="Telobesedila"/>
        <w:rPr>
          <w:rFonts w:ascii="Arial" w:hAnsi="Arial" w:cs="Arial"/>
          <w:sz w:val="22"/>
          <w:szCs w:val="22"/>
        </w:rPr>
      </w:pPr>
    </w:p>
    <w:p w14:paraId="4BC9D837" w14:textId="77777777" w:rsidR="00402E55" w:rsidRPr="00AA712D" w:rsidRDefault="003D1961">
      <w:pPr>
        <w:pStyle w:val="Telobesedila"/>
        <w:spacing w:before="194" w:line="465" w:lineRule="auto"/>
        <w:ind w:left="700" w:right="9830"/>
        <w:rPr>
          <w:rFonts w:ascii="Arial" w:hAnsi="Arial" w:cs="Arial"/>
          <w:sz w:val="22"/>
          <w:szCs w:val="22"/>
        </w:rPr>
      </w:pPr>
      <w:r w:rsidRPr="00AA712D">
        <w:rPr>
          <w:rFonts w:ascii="Arial" w:hAnsi="Arial" w:cs="Arial"/>
          <w:color w:val="000009"/>
          <w:sz w:val="22"/>
          <w:szCs w:val="22"/>
        </w:rPr>
        <w:t>Kraj Datum</w:t>
      </w:r>
    </w:p>
    <w:p w14:paraId="197885EE" w14:textId="77777777" w:rsidR="00402E55" w:rsidRPr="00AA712D" w:rsidRDefault="00402E55">
      <w:pPr>
        <w:spacing w:line="465" w:lineRule="auto"/>
        <w:rPr>
          <w:rFonts w:ascii="Arial" w:hAnsi="Arial" w:cs="Arial"/>
        </w:rPr>
        <w:sectPr w:rsidR="00402E55" w:rsidRPr="00AA712D">
          <w:pgSz w:w="11910" w:h="16840"/>
          <w:pgMar w:top="1520" w:right="460" w:bottom="1100" w:left="380" w:header="716" w:footer="914" w:gutter="0"/>
          <w:cols w:space="708"/>
        </w:sectPr>
      </w:pPr>
    </w:p>
    <w:p w14:paraId="3FB6CE08" w14:textId="77777777" w:rsidR="00402E55" w:rsidRPr="00AA712D" w:rsidRDefault="00402E55">
      <w:pPr>
        <w:pStyle w:val="Telobesedila"/>
        <w:rPr>
          <w:rFonts w:ascii="Arial" w:hAnsi="Arial" w:cs="Arial"/>
          <w:sz w:val="22"/>
          <w:szCs w:val="22"/>
        </w:rPr>
      </w:pPr>
    </w:p>
    <w:p w14:paraId="630AE930" w14:textId="77777777" w:rsidR="00402E55" w:rsidRPr="00AA712D" w:rsidRDefault="00402E55">
      <w:pPr>
        <w:pStyle w:val="Telobesedila"/>
        <w:rPr>
          <w:rFonts w:ascii="Arial" w:hAnsi="Arial" w:cs="Arial"/>
          <w:sz w:val="22"/>
          <w:szCs w:val="22"/>
        </w:rPr>
      </w:pPr>
    </w:p>
    <w:p w14:paraId="34A0BFF0" w14:textId="77777777" w:rsidR="00402E55" w:rsidRPr="00AA712D" w:rsidRDefault="00402E55">
      <w:pPr>
        <w:pStyle w:val="Telobesedila"/>
        <w:rPr>
          <w:rFonts w:ascii="Arial" w:hAnsi="Arial" w:cs="Arial"/>
          <w:sz w:val="22"/>
          <w:szCs w:val="22"/>
        </w:rPr>
      </w:pPr>
    </w:p>
    <w:p w14:paraId="15F02A70" w14:textId="77777777" w:rsidR="00402E55" w:rsidRPr="00AA712D" w:rsidRDefault="00402E55">
      <w:pPr>
        <w:pStyle w:val="Telobesedila"/>
        <w:spacing w:before="5"/>
        <w:rPr>
          <w:rFonts w:ascii="Arial" w:hAnsi="Arial" w:cs="Arial"/>
          <w:sz w:val="22"/>
          <w:szCs w:val="22"/>
        </w:rPr>
      </w:pPr>
    </w:p>
    <w:p w14:paraId="3998D2C5" w14:textId="77777777" w:rsidR="00402E55" w:rsidRPr="00AA712D" w:rsidRDefault="003D1961">
      <w:pPr>
        <w:pStyle w:val="Telobesedila"/>
        <w:spacing w:before="90"/>
        <w:ind w:left="700"/>
        <w:rPr>
          <w:rFonts w:ascii="Arial" w:hAnsi="Arial" w:cs="Arial"/>
          <w:sz w:val="22"/>
          <w:szCs w:val="22"/>
        </w:rPr>
      </w:pPr>
      <w:r w:rsidRPr="00AA712D">
        <w:rPr>
          <w:rFonts w:ascii="Arial" w:hAnsi="Arial" w:cs="Arial"/>
          <w:color w:val="000009"/>
          <w:sz w:val="22"/>
          <w:szCs w:val="22"/>
        </w:rPr>
        <w:t>Ministrstvo za narodno obrambo Romunije</w:t>
      </w:r>
    </w:p>
    <w:p w14:paraId="36DA9F5E" w14:textId="77777777" w:rsidR="00402E55" w:rsidRPr="00AA712D" w:rsidRDefault="00402E55">
      <w:pPr>
        <w:pStyle w:val="Telobesedila"/>
        <w:rPr>
          <w:rFonts w:ascii="Arial" w:hAnsi="Arial" w:cs="Arial"/>
          <w:sz w:val="22"/>
          <w:szCs w:val="22"/>
        </w:rPr>
      </w:pPr>
    </w:p>
    <w:p w14:paraId="7C209DC8" w14:textId="77777777" w:rsidR="00402E55" w:rsidRPr="00AA712D" w:rsidRDefault="00402E55">
      <w:pPr>
        <w:pStyle w:val="Telobesedila"/>
        <w:rPr>
          <w:rFonts w:ascii="Arial" w:hAnsi="Arial" w:cs="Arial"/>
          <w:sz w:val="22"/>
          <w:szCs w:val="22"/>
        </w:rPr>
      </w:pPr>
    </w:p>
    <w:p w14:paraId="0A51EA2F" w14:textId="77777777" w:rsidR="00402E55" w:rsidRPr="00AA712D" w:rsidRDefault="003D1961">
      <w:pPr>
        <w:pStyle w:val="Telobesedila"/>
        <w:spacing w:before="195"/>
        <w:ind w:left="700"/>
        <w:rPr>
          <w:rFonts w:ascii="Arial" w:hAnsi="Arial" w:cs="Arial"/>
          <w:sz w:val="22"/>
          <w:szCs w:val="22"/>
        </w:rPr>
      </w:pPr>
      <w:r w:rsidRPr="00AA712D">
        <w:rPr>
          <w:rFonts w:ascii="Arial" w:hAnsi="Arial" w:cs="Arial"/>
          <w:color w:val="000009"/>
          <w:sz w:val="22"/>
          <w:szCs w:val="22"/>
        </w:rPr>
        <w:t>Podpis</w:t>
      </w:r>
    </w:p>
    <w:p w14:paraId="0391CF8A" w14:textId="77777777" w:rsidR="00402E55" w:rsidRPr="00AA712D" w:rsidRDefault="00402E55">
      <w:pPr>
        <w:pStyle w:val="Telobesedila"/>
        <w:rPr>
          <w:rFonts w:ascii="Arial" w:hAnsi="Arial" w:cs="Arial"/>
          <w:sz w:val="22"/>
          <w:szCs w:val="22"/>
        </w:rPr>
      </w:pPr>
    </w:p>
    <w:p w14:paraId="0BD39908" w14:textId="77777777" w:rsidR="00402E55" w:rsidRPr="00AA712D" w:rsidRDefault="00402E55">
      <w:pPr>
        <w:pStyle w:val="Telobesedila"/>
        <w:rPr>
          <w:rFonts w:ascii="Arial" w:hAnsi="Arial" w:cs="Arial"/>
          <w:sz w:val="22"/>
          <w:szCs w:val="22"/>
        </w:rPr>
      </w:pPr>
    </w:p>
    <w:p w14:paraId="4FA28EB6" w14:textId="77777777" w:rsidR="00402E55" w:rsidRPr="00AA712D" w:rsidRDefault="003D1961">
      <w:pPr>
        <w:pStyle w:val="Telobesedila"/>
        <w:spacing w:before="194" w:line="465" w:lineRule="auto"/>
        <w:ind w:left="700" w:right="9830"/>
        <w:rPr>
          <w:rFonts w:ascii="Arial" w:hAnsi="Arial" w:cs="Arial"/>
          <w:sz w:val="22"/>
          <w:szCs w:val="22"/>
        </w:rPr>
      </w:pPr>
      <w:r w:rsidRPr="00AA712D">
        <w:rPr>
          <w:rFonts w:ascii="Arial" w:hAnsi="Arial" w:cs="Arial"/>
          <w:color w:val="000009"/>
          <w:sz w:val="22"/>
          <w:szCs w:val="22"/>
        </w:rPr>
        <w:t>Kraj Datum</w:t>
      </w:r>
    </w:p>
    <w:p w14:paraId="2A49CEE9" w14:textId="77777777" w:rsidR="00402E55" w:rsidRPr="00AA712D" w:rsidRDefault="00402E55">
      <w:pPr>
        <w:spacing w:line="465" w:lineRule="auto"/>
        <w:rPr>
          <w:rFonts w:ascii="Arial" w:hAnsi="Arial" w:cs="Arial"/>
        </w:rPr>
        <w:sectPr w:rsidR="00402E55" w:rsidRPr="00AA712D">
          <w:pgSz w:w="11910" w:h="16840"/>
          <w:pgMar w:top="1520" w:right="460" w:bottom="1100" w:left="380" w:header="716" w:footer="914" w:gutter="0"/>
          <w:cols w:space="708"/>
        </w:sectPr>
      </w:pPr>
    </w:p>
    <w:p w14:paraId="6C937E9C" w14:textId="77777777" w:rsidR="00402E55" w:rsidRPr="00AA712D" w:rsidRDefault="00402E55">
      <w:pPr>
        <w:pStyle w:val="Telobesedila"/>
        <w:rPr>
          <w:rFonts w:ascii="Arial" w:hAnsi="Arial" w:cs="Arial"/>
          <w:sz w:val="22"/>
          <w:szCs w:val="22"/>
        </w:rPr>
      </w:pPr>
    </w:p>
    <w:p w14:paraId="716D08D3" w14:textId="77777777" w:rsidR="00402E55" w:rsidRPr="00AA712D" w:rsidRDefault="00402E55">
      <w:pPr>
        <w:pStyle w:val="Telobesedila"/>
        <w:rPr>
          <w:rFonts w:ascii="Arial" w:hAnsi="Arial" w:cs="Arial"/>
          <w:sz w:val="22"/>
          <w:szCs w:val="22"/>
        </w:rPr>
      </w:pPr>
    </w:p>
    <w:p w14:paraId="7EF8850E" w14:textId="77777777" w:rsidR="00402E55" w:rsidRPr="00AA712D" w:rsidRDefault="00402E55">
      <w:pPr>
        <w:pStyle w:val="Telobesedila"/>
        <w:rPr>
          <w:rFonts w:ascii="Arial" w:hAnsi="Arial" w:cs="Arial"/>
          <w:sz w:val="22"/>
          <w:szCs w:val="22"/>
        </w:rPr>
      </w:pPr>
    </w:p>
    <w:p w14:paraId="1F155469" w14:textId="77777777" w:rsidR="00402E55" w:rsidRPr="00AA712D" w:rsidRDefault="00402E55">
      <w:pPr>
        <w:pStyle w:val="Telobesedila"/>
        <w:spacing w:before="5"/>
        <w:rPr>
          <w:rFonts w:ascii="Arial" w:hAnsi="Arial" w:cs="Arial"/>
          <w:sz w:val="22"/>
          <w:szCs w:val="22"/>
        </w:rPr>
      </w:pPr>
    </w:p>
    <w:p w14:paraId="10541065" w14:textId="77777777" w:rsidR="00402E55" w:rsidRPr="00AA712D" w:rsidRDefault="003D1961">
      <w:pPr>
        <w:pStyle w:val="Telobesedila"/>
        <w:spacing w:before="90"/>
        <w:ind w:left="700"/>
        <w:rPr>
          <w:rFonts w:ascii="Arial" w:hAnsi="Arial" w:cs="Arial"/>
          <w:sz w:val="22"/>
          <w:szCs w:val="22"/>
        </w:rPr>
      </w:pPr>
      <w:r w:rsidRPr="00AA712D">
        <w:rPr>
          <w:rFonts w:ascii="Arial" w:hAnsi="Arial" w:cs="Arial"/>
          <w:color w:val="000009"/>
          <w:sz w:val="22"/>
          <w:szCs w:val="22"/>
        </w:rPr>
        <w:t>Ministrstvo za obrambo Slovaške republike</w:t>
      </w:r>
    </w:p>
    <w:p w14:paraId="0405BAC7" w14:textId="77777777" w:rsidR="00402E55" w:rsidRPr="00AA712D" w:rsidRDefault="00402E55">
      <w:pPr>
        <w:pStyle w:val="Telobesedila"/>
        <w:rPr>
          <w:rFonts w:ascii="Arial" w:hAnsi="Arial" w:cs="Arial"/>
          <w:sz w:val="22"/>
          <w:szCs w:val="22"/>
        </w:rPr>
      </w:pPr>
    </w:p>
    <w:p w14:paraId="6ADB0DBA" w14:textId="77777777" w:rsidR="00402E55" w:rsidRPr="00AA712D" w:rsidRDefault="00402E55">
      <w:pPr>
        <w:pStyle w:val="Telobesedila"/>
        <w:rPr>
          <w:rFonts w:ascii="Arial" w:hAnsi="Arial" w:cs="Arial"/>
          <w:sz w:val="22"/>
          <w:szCs w:val="22"/>
        </w:rPr>
      </w:pPr>
    </w:p>
    <w:p w14:paraId="70AA8391" w14:textId="77777777" w:rsidR="00402E55" w:rsidRPr="00AA712D" w:rsidRDefault="003D1961">
      <w:pPr>
        <w:pStyle w:val="Telobesedila"/>
        <w:spacing w:before="195"/>
        <w:ind w:left="700"/>
        <w:rPr>
          <w:rFonts w:ascii="Arial" w:hAnsi="Arial" w:cs="Arial"/>
          <w:sz w:val="22"/>
          <w:szCs w:val="22"/>
        </w:rPr>
      </w:pPr>
      <w:r w:rsidRPr="00AA712D">
        <w:rPr>
          <w:rFonts w:ascii="Arial" w:hAnsi="Arial" w:cs="Arial"/>
          <w:color w:val="000009"/>
          <w:sz w:val="22"/>
          <w:szCs w:val="22"/>
        </w:rPr>
        <w:t>Podpis</w:t>
      </w:r>
    </w:p>
    <w:p w14:paraId="58863A33" w14:textId="77777777" w:rsidR="00402E55" w:rsidRPr="00AA712D" w:rsidRDefault="00402E55">
      <w:pPr>
        <w:pStyle w:val="Telobesedila"/>
        <w:rPr>
          <w:rFonts w:ascii="Arial" w:hAnsi="Arial" w:cs="Arial"/>
          <w:sz w:val="22"/>
          <w:szCs w:val="22"/>
        </w:rPr>
      </w:pPr>
    </w:p>
    <w:p w14:paraId="30739F5A" w14:textId="77777777" w:rsidR="00402E55" w:rsidRPr="00AA712D" w:rsidRDefault="00402E55">
      <w:pPr>
        <w:pStyle w:val="Telobesedila"/>
        <w:rPr>
          <w:rFonts w:ascii="Arial" w:hAnsi="Arial" w:cs="Arial"/>
          <w:sz w:val="22"/>
          <w:szCs w:val="22"/>
        </w:rPr>
      </w:pPr>
    </w:p>
    <w:p w14:paraId="5EB51DF4" w14:textId="77777777" w:rsidR="00402E55" w:rsidRPr="00AA712D" w:rsidRDefault="003D1961">
      <w:pPr>
        <w:pStyle w:val="Telobesedila"/>
        <w:spacing w:before="194" w:line="465" w:lineRule="auto"/>
        <w:ind w:left="700" w:right="9830"/>
        <w:rPr>
          <w:rFonts w:ascii="Arial" w:hAnsi="Arial" w:cs="Arial"/>
          <w:sz w:val="22"/>
          <w:szCs w:val="22"/>
        </w:rPr>
      </w:pPr>
      <w:r w:rsidRPr="00AA712D">
        <w:rPr>
          <w:rFonts w:ascii="Arial" w:hAnsi="Arial" w:cs="Arial"/>
          <w:color w:val="000009"/>
          <w:sz w:val="22"/>
          <w:szCs w:val="22"/>
        </w:rPr>
        <w:t>Kraj Datum</w:t>
      </w:r>
    </w:p>
    <w:p w14:paraId="654B06CF" w14:textId="77777777" w:rsidR="00402E55" w:rsidRPr="00AA712D" w:rsidRDefault="00402E55">
      <w:pPr>
        <w:spacing w:line="465" w:lineRule="auto"/>
        <w:rPr>
          <w:rFonts w:ascii="Arial" w:hAnsi="Arial" w:cs="Arial"/>
        </w:rPr>
        <w:sectPr w:rsidR="00402E55" w:rsidRPr="00AA712D">
          <w:pgSz w:w="11910" w:h="16840"/>
          <w:pgMar w:top="1520" w:right="460" w:bottom="1100" w:left="380" w:header="716" w:footer="914" w:gutter="0"/>
          <w:cols w:space="708"/>
        </w:sectPr>
      </w:pPr>
    </w:p>
    <w:p w14:paraId="0A5125FE" w14:textId="77777777" w:rsidR="00402E55" w:rsidRPr="00AA712D" w:rsidRDefault="00402E55">
      <w:pPr>
        <w:pStyle w:val="Telobesedila"/>
        <w:rPr>
          <w:rFonts w:ascii="Arial" w:hAnsi="Arial" w:cs="Arial"/>
          <w:sz w:val="22"/>
          <w:szCs w:val="22"/>
        </w:rPr>
      </w:pPr>
    </w:p>
    <w:p w14:paraId="662B3F3D" w14:textId="77777777" w:rsidR="00402E55" w:rsidRPr="00AA712D" w:rsidRDefault="00402E55">
      <w:pPr>
        <w:pStyle w:val="Telobesedila"/>
        <w:rPr>
          <w:rFonts w:ascii="Arial" w:hAnsi="Arial" w:cs="Arial"/>
          <w:sz w:val="22"/>
          <w:szCs w:val="22"/>
        </w:rPr>
      </w:pPr>
    </w:p>
    <w:p w14:paraId="2425E951" w14:textId="77777777" w:rsidR="00402E55" w:rsidRPr="00AA712D" w:rsidRDefault="00402E55">
      <w:pPr>
        <w:pStyle w:val="Telobesedila"/>
        <w:rPr>
          <w:rFonts w:ascii="Arial" w:hAnsi="Arial" w:cs="Arial"/>
          <w:sz w:val="22"/>
          <w:szCs w:val="22"/>
        </w:rPr>
      </w:pPr>
    </w:p>
    <w:p w14:paraId="5D74A051" w14:textId="77777777" w:rsidR="00402E55" w:rsidRPr="00AA712D" w:rsidRDefault="00402E55">
      <w:pPr>
        <w:pStyle w:val="Telobesedila"/>
        <w:spacing w:before="5"/>
        <w:rPr>
          <w:rFonts w:ascii="Arial" w:hAnsi="Arial" w:cs="Arial"/>
          <w:sz w:val="22"/>
          <w:szCs w:val="22"/>
        </w:rPr>
      </w:pPr>
    </w:p>
    <w:p w14:paraId="5E371FBC" w14:textId="77777777" w:rsidR="00402E55" w:rsidRPr="00AA712D" w:rsidRDefault="003D1961">
      <w:pPr>
        <w:pStyle w:val="Telobesedila"/>
        <w:spacing w:before="90"/>
        <w:ind w:left="700"/>
        <w:rPr>
          <w:rFonts w:ascii="Arial" w:hAnsi="Arial" w:cs="Arial"/>
          <w:sz w:val="22"/>
          <w:szCs w:val="22"/>
        </w:rPr>
      </w:pPr>
      <w:r w:rsidRPr="00AA712D">
        <w:rPr>
          <w:rFonts w:ascii="Arial" w:hAnsi="Arial" w:cs="Arial"/>
          <w:color w:val="000009"/>
          <w:sz w:val="22"/>
          <w:szCs w:val="22"/>
        </w:rPr>
        <w:t>Ministrstvo za obrambo Republike Slovenije</w:t>
      </w:r>
    </w:p>
    <w:p w14:paraId="03C9671C" w14:textId="77777777" w:rsidR="00402E55" w:rsidRPr="00AA712D" w:rsidRDefault="00402E55">
      <w:pPr>
        <w:pStyle w:val="Telobesedila"/>
        <w:rPr>
          <w:rFonts w:ascii="Arial" w:hAnsi="Arial" w:cs="Arial"/>
          <w:sz w:val="22"/>
          <w:szCs w:val="22"/>
        </w:rPr>
      </w:pPr>
    </w:p>
    <w:p w14:paraId="608561A8" w14:textId="77777777" w:rsidR="00402E55" w:rsidRPr="00AA712D" w:rsidRDefault="00402E55">
      <w:pPr>
        <w:pStyle w:val="Telobesedila"/>
        <w:rPr>
          <w:rFonts w:ascii="Arial" w:hAnsi="Arial" w:cs="Arial"/>
          <w:sz w:val="22"/>
          <w:szCs w:val="22"/>
        </w:rPr>
      </w:pPr>
    </w:p>
    <w:p w14:paraId="7800449E" w14:textId="77777777" w:rsidR="00402E55" w:rsidRPr="00AA712D" w:rsidRDefault="003D1961">
      <w:pPr>
        <w:pStyle w:val="Telobesedila"/>
        <w:spacing w:before="195"/>
        <w:ind w:left="700"/>
        <w:rPr>
          <w:rFonts w:ascii="Arial" w:hAnsi="Arial" w:cs="Arial"/>
          <w:sz w:val="22"/>
          <w:szCs w:val="22"/>
        </w:rPr>
      </w:pPr>
      <w:r w:rsidRPr="00AA712D">
        <w:rPr>
          <w:rFonts w:ascii="Arial" w:hAnsi="Arial" w:cs="Arial"/>
          <w:color w:val="000009"/>
          <w:sz w:val="22"/>
          <w:szCs w:val="22"/>
        </w:rPr>
        <w:t>Podpis</w:t>
      </w:r>
    </w:p>
    <w:p w14:paraId="3D555264" w14:textId="77777777" w:rsidR="00402E55" w:rsidRPr="00AA712D" w:rsidRDefault="00402E55">
      <w:pPr>
        <w:pStyle w:val="Telobesedila"/>
        <w:rPr>
          <w:rFonts w:ascii="Arial" w:hAnsi="Arial" w:cs="Arial"/>
          <w:sz w:val="22"/>
          <w:szCs w:val="22"/>
        </w:rPr>
      </w:pPr>
    </w:p>
    <w:p w14:paraId="0D469CE0" w14:textId="77777777" w:rsidR="00402E55" w:rsidRPr="00AA712D" w:rsidRDefault="00402E55">
      <w:pPr>
        <w:pStyle w:val="Telobesedila"/>
        <w:rPr>
          <w:rFonts w:ascii="Arial" w:hAnsi="Arial" w:cs="Arial"/>
          <w:sz w:val="22"/>
          <w:szCs w:val="22"/>
        </w:rPr>
      </w:pPr>
    </w:p>
    <w:p w14:paraId="68FCE8FB" w14:textId="77777777" w:rsidR="00402E55" w:rsidRPr="00AA712D" w:rsidRDefault="003D1961">
      <w:pPr>
        <w:pStyle w:val="Telobesedila"/>
        <w:spacing w:before="194" w:line="465" w:lineRule="auto"/>
        <w:ind w:left="700" w:right="9830"/>
        <w:rPr>
          <w:rFonts w:ascii="Arial" w:hAnsi="Arial" w:cs="Arial"/>
          <w:sz w:val="22"/>
          <w:szCs w:val="22"/>
        </w:rPr>
      </w:pPr>
      <w:r w:rsidRPr="00AA712D">
        <w:rPr>
          <w:rFonts w:ascii="Arial" w:hAnsi="Arial" w:cs="Arial"/>
          <w:color w:val="000009"/>
          <w:sz w:val="22"/>
          <w:szCs w:val="22"/>
        </w:rPr>
        <w:t>Kraj Datum</w:t>
      </w:r>
    </w:p>
    <w:p w14:paraId="4982DA72" w14:textId="77777777" w:rsidR="00402E55" w:rsidRPr="00AA712D" w:rsidRDefault="00402E55">
      <w:pPr>
        <w:spacing w:line="465" w:lineRule="auto"/>
        <w:rPr>
          <w:rFonts w:ascii="Arial" w:hAnsi="Arial" w:cs="Arial"/>
        </w:rPr>
        <w:sectPr w:rsidR="00402E55" w:rsidRPr="00AA712D">
          <w:pgSz w:w="11910" w:h="16840"/>
          <w:pgMar w:top="1520" w:right="460" w:bottom="1100" w:left="380" w:header="716" w:footer="914" w:gutter="0"/>
          <w:cols w:space="708"/>
        </w:sectPr>
      </w:pPr>
    </w:p>
    <w:p w14:paraId="3C032B85" w14:textId="77777777" w:rsidR="00402E55" w:rsidRPr="00AA712D" w:rsidRDefault="00402E55">
      <w:pPr>
        <w:pStyle w:val="Telobesedila"/>
        <w:rPr>
          <w:rFonts w:ascii="Arial" w:hAnsi="Arial" w:cs="Arial"/>
          <w:sz w:val="22"/>
          <w:szCs w:val="22"/>
        </w:rPr>
      </w:pPr>
    </w:p>
    <w:p w14:paraId="60A95A91" w14:textId="77777777" w:rsidR="00402E55" w:rsidRPr="00AA712D" w:rsidRDefault="00402E55">
      <w:pPr>
        <w:pStyle w:val="Telobesedila"/>
        <w:rPr>
          <w:rFonts w:ascii="Arial" w:hAnsi="Arial" w:cs="Arial"/>
          <w:sz w:val="22"/>
          <w:szCs w:val="22"/>
        </w:rPr>
      </w:pPr>
    </w:p>
    <w:p w14:paraId="5C0450EE" w14:textId="77777777" w:rsidR="00402E55" w:rsidRPr="00AA712D" w:rsidRDefault="00402E55">
      <w:pPr>
        <w:pStyle w:val="Telobesedila"/>
        <w:rPr>
          <w:rFonts w:ascii="Arial" w:hAnsi="Arial" w:cs="Arial"/>
          <w:sz w:val="22"/>
          <w:szCs w:val="22"/>
        </w:rPr>
      </w:pPr>
    </w:p>
    <w:p w14:paraId="2CA195A6" w14:textId="77777777" w:rsidR="00402E55" w:rsidRPr="00AA712D" w:rsidRDefault="00402E55">
      <w:pPr>
        <w:pStyle w:val="Telobesedila"/>
        <w:spacing w:before="5"/>
        <w:rPr>
          <w:rFonts w:ascii="Arial" w:hAnsi="Arial" w:cs="Arial"/>
          <w:sz w:val="22"/>
          <w:szCs w:val="22"/>
        </w:rPr>
      </w:pPr>
    </w:p>
    <w:p w14:paraId="4DF6DD51" w14:textId="77777777" w:rsidR="00402E55" w:rsidRPr="00AA712D" w:rsidRDefault="003D1961">
      <w:pPr>
        <w:pStyle w:val="Telobesedila"/>
        <w:spacing w:before="90"/>
        <w:ind w:left="700"/>
        <w:rPr>
          <w:rFonts w:ascii="Arial" w:hAnsi="Arial" w:cs="Arial"/>
          <w:sz w:val="22"/>
          <w:szCs w:val="22"/>
        </w:rPr>
      </w:pPr>
      <w:r w:rsidRPr="00AA712D">
        <w:rPr>
          <w:rFonts w:ascii="Arial" w:hAnsi="Arial" w:cs="Arial"/>
          <w:color w:val="000009"/>
          <w:sz w:val="22"/>
          <w:szCs w:val="22"/>
        </w:rPr>
        <w:t>Ministrstvo za obrambo Kraljevine Španije</w:t>
      </w:r>
    </w:p>
    <w:p w14:paraId="1295485E" w14:textId="77777777" w:rsidR="00402E55" w:rsidRPr="00AA712D" w:rsidRDefault="00402E55">
      <w:pPr>
        <w:pStyle w:val="Telobesedila"/>
        <w:rPr>
          <w:rFonts w:ascii="Arial" w:hAnsi="Arial" w:cs="Arial"/>
          <w:sz w:val="22"/>
          <w:szCs w:val="22"/>
        </w:rPr>
      </w:pPr>
    </w:p>
    <w:p w14:paraId="0405ECC2" w14:textId="77777777" w:rsidR="00402E55" w:rsidRPr="00AA712D" w:rsidRDefault="00402E55">
      <w:pPr>
        <w:pStyle w:val="Telobesedila"/>
        <w:rPr>
          <w:rFonts w:ascii="Arial" w:hAnsi="Arial" w:cs="Arial"/>
          <w:sz w:val="22"/>
          <w:szCs w:val="22"/>
        </w:rPr>
      </w:pPr>
    </w:p>
    <w:p w14:paraId="72588133" w14:textId="77777777" w:rsidR="00402E55" w:rsidRPr="00AA712D" w:rsidRDefault="003D1961">
      <w:pPr>
        <w:pStyle w:val="Telobesedila"/>
        <w:spacing w:before="195"/>
        <w:ind w:left="700"/>
        <w:rPr>
          <w:rFonts w:ascii="Arial" w:hAnsi="Arial" w:cs="Arial"/>
          <w:sz w:val="22"/>
          <w:szCs w:val="22"/>
        </w:rPr>
      </w:pPr>
      <w:r w:rsidRPr="00AA712D">
        <w:rPr>
          <w:rFonts w:ascii="Arial" w:hAnsi="Arial" w:cs="Arial"/>
          <w:color w:val="000009"/>
          <w:sz w:val="22"/>
          <w:szCs w:val="22"/>
        </w:rPr>
        <w:t>Podpis</w:t>
      </w:r>
    </w:p>
    <w:p w14:paraId="4861809B" w14:textId="77777777" w:rsidR="00402E55" w:rsidRPr="00AA712D" w:rsidRDefault="00402E55">
      <w:pPr>
        <w:pStyle w:val="Telobesedila"/>
        <w:rPr>
          <w:rFonts w:ascii="Arial" w:hAnsi="Arial" w:cs="Arial"/>
          <w:sz w:val="22"/>
          <w:szCs w:val="22"/>
        </w:rPr>
      </w:pPr>
    </w:p>
    <w:p w14:paraId="5F8F968B" w14:textId="77777777" w:rsidR="00402E55" w:rsidRPr="00AA712D" w:rsidRDefault="00402E55">
      <w:pPr>
        <w:pStyle w:val="Telobesedila"/>
        <w:rPr>
          <w:rFonts w:ascii="Arial" w:hAnsi="Arial" w:cs="Arial"/>
          <w:sz w:val="22"/>
          <w:szCs w:val="22"/>
        </w:rPr>
      </w:pPr>
    </w:p>
    <w:p w14:paraId="228F4357" w14:textId="77777777" w:rsidR="00402E55" w:rsidRPr="00AA712D" w:rsidRDefault="003D1961">
      <w:pPr>
        <w:pStyle w:val="Telobesedila"/>
        <w:spacing w:before="194" w:line="465" w:lineRule="auto"/>
        <w:ind w:left="700" w:right="9830"/>
        <w:rPr>
          <w:rFonts w:ascii="Arial" w:hAnsi="Arial" w:cs="Arial"/>
          <w:sz w:val="22"/>
          <w:szCs w:val="22"/>
        </w:rPr>
      </w:pPr>
      <w:r w:rsidRPr="00AA712D">
        <w:rPr>
          <w:rFonts w:ascii="Arial" w:hAnsi="Arial" w:cs="Arial"/>
          <w:color w:val="000009"/>
          <w:sz w:val="22"/>
          <w:szCs w:val="22"/>
        </w:rPr>
        <w:t>Kraj Datum</w:t>
      </w:r>
    </w:p>
    <w:p w14:paraId="6D172935" w14:textId="77777777" w:rsidR="00402E55" w:rsidRPr="00AA712D" w:rsidRDefault="00402E55">
      <w:pPr>
        <w:spacing w:line="465" w:lineRule="auto"/>
        <w:rPr>
          <w:rFonts w:ascii="Arial" w:hAnsi="Arial" w:cs="Arial"/>
        </w:rPr>
        <w:sectPr w:rsidR="00402E55" w:rsidRPr="00AA712D">
          <w:pgSz w:w="11910" w:h="16840"/>
          <w:pgMar w:top="1520" w:right="460" w:bottom="1100" w:left="380" w:header="716" w:footer="914" w:gutter="0"/>
          <w:cols w:space="708"/>
        </w:sectPr>
      </w:pPr>
    </w:p>
    <w:p w14:paraId="2C94D6D5" w14:textId="77777777" w:rsidR="00402E55" w:rsidRPr="00AA712D" w:rsidRDefault="00402E55">
      <w:pPr>
        <w:pStyle w:val="Telobesedila"/>
        <w:rPr>
          <w:rFonts w:ascii="Arial" w:hAnsi="Arial" w:cs="Arial"/>
          <w:sz w:val="22"/>
          <w:szCs w:val="22"/>
        </w:rPr>
      </w:pPr>
    </w:p>
    <w:p w14:paraId="65027787" w14:textId="77777777" w:rsidR="00402E55" w:rsidRPr="00AA712D" w:rsidRDefault="00402E55">
      <w:pPr>
        <w:pStyle w:val="Telobesedila"/>
        <w:rPr>
          <w:rFonts w:ascii="Arial" w:hAnsi="Arial" w:cs="Arial"/>
          <w:sz w:val="22"/>
          <w:szCs w:val="22"/>
        </w:rPr>
      </w:pPr>
    </w:p>
    <w:p w14:paraId="2AB06131" w14:textId="77777777" w:rsidR="00402E55" w:rsidRPr="00AA712D" w:rsidRDefault="00402E55">
      <w:pPr>
        <w:pStyle w:val="Telobesedila"/>
        <w:rPr>
          <w:rFonts w:ascii="Arial" w:hAnsi="Arial" w:cs="Arial"/>
          <w:sz w:val="22"/>
          <w:szCs w:val="22"/>
        </w:rPr>
      </w:pPr>
    </w:p>
    <w:p w14:paraId="4B8D64E6" w14:textId="77777777" w:rsidR="00402E55" w:rsidRPr="00AA712D" w:rsidRDefault="00402E55">
      <w:pPr>
        <w:pStyle w:val="Telobesedila"/>
        <w:spacing w:before="5"/>
        <w:rPr>
          <w:rFonts w:ascii="Arial" w:hAnsi="Arial" w:cs="Arial"/>
          <w:sz w:val="22"/>
          <w:szCs w:val="22"/>
        </w:rPr>
      </w:pPr>
    </w:p>
    <w:p w14:paraId="0A64AC11" w14:textId="77777777" w:rsidR="00402E55" w:rsidRPr="00AA712D" w:rsidRDefault="003D1961">
      <w:pPr>
        <w:pStyle w:val="Telobesedila"/>
        <w:spacing w:before="90"/>
        <w:ind w:left="700"/>
        <w:rPr>
          <w:rFonts w:ascii="Arial" w:hAnsi="Arial" w:cs="Arial"/>
          <w:sz w:val="22"/>
          <w:szCs w:val="22"/>
        </w:rPr>
      </w:pPr>
      <w:r w:rsidRPr="00AA712D">
        <w:rPr>
          <w:rFonts w:ascii="Arial" w:hAnsi="Arial" w:cs="Arial"/>
          <w:color w:val="000009"/>
          <w:sz w:val="22"/>
          <w:szCs w:val="22"/>
        </w:rPr>
        <w:t>Vlada Kraljevine Švedske</w:t>
      </w:r>
    </w:p>
    <w:p w14:paraId="5329B9DA" w14:textId="77777777" w:rsidR="00402E55" w:rsidRPr="00AA712D" w:rsidRDefault="00402E55">
      <w:pPr>
        <w:pStyle w:val="Telobesedila"/>
        <w:rPr>
          <w:rFonts w:ascii="Arial" w:hAnsi="Arial" w:cs="Arial"/>
          <w:sz w:val="22"/>
          <w:szCs w:val="22"/>
        </w:rPr>
      </w:pPr>
    </w:p>
    <w:p w14:paraId="02CBCA73" w14:textId="77777777" w:rsidR="00402E55" w:rsidRPr="00AA712D" w:rsidRDefault="00402E55">
      <w:pPr>
        <w:pStyle w:val="Telobesedila"/>
        <w:rPr>
          <w:rFonts w:ascii="Arial" w:hAnsi="Arial" w:cs="Arial"/>
          <w:sz w:val="22"/>
          <w:szCs w:val="22"/>
        </w:rPr>
      </w:pPr>
    </w:p>
    <w:p w14:paraId="5F22409E" w14:textId="77777777" w:rsidR="00402E55" w:rsidRPr="00AA712D" w:rsidRDefault="003D1961">
      <w:pPr>
        <w:pStyle w:val="Telobesedila"/>
        <w:spacing w:before="195"/>
        <w:ind w:left="700"/>
        <w:rPr>
          <w:rFonts w:ascii="Arial" w:hAnsi="Arial" w:cs="Arial"/>
          <w:sz w:val="22"/>
          <w:szCs w:val="22"/>
        </w:rPr>
      </w:pPr>
      <w:r w:rsidRPr="00AA712D">
        <w:rPr>
          <w:rFonts w:ascii="Arial" w:hAnsi="Arial" w:cs="Arial"/>
          <w:color w:val="000009"/>
          <w:sz w:val="22"/>
          <w:szCs w:val="22"/>
        </w:rPr>
        <w:t>Podpis</w:t>
      </w:r>
    </w:p>
    <w:p w14:paraId="4015D900" w14:textId="77777777" w:rsidR="00402E55" w:rsidRPr="00AA712D" w:rsidRDefault="00402E55">
      <w:pPr>
        <w:pStyle w:val="Telobesedila"/>
        <w:rPr>
          <w:rFonts w:ascii="Arial" w:hAnsi="Arial" w:cs="Arial"/>
          <w:sz w:val="22"/>
          <w:szCs w:val="22"/>
        </w:rPr>
      </w:pPr>
    </w:p>
    <w:p w14:paraId="21329930" w14:textId="77777777" w:rsidR="00402E55" w:rsidRPr="00AA712D" w:rsidRDefault="00402E55">
      <w:pPr>
        <w:pStyle w:val="Telobesedila"/>
        <w:rPr>
          <w:rFonts w:ascii="Arial" w:hAnsi="Arial" w:cs="Arial"/>
          <w:sz w:val="22"/>
          <w:szCs w:val="22"/>
        </w:rPr>
      </w:pPr>
    </w:p>
    <w:p w14:paraId="2D2B8527" w14:textId="77777777" w:rsidR="00402E55" w:rsidRPr="00AA712D" w:rsidRDefault="003D1961">
      <w:pPr>
        <w:pStyle w:val="Telobesedila"/>
        <w:spacing w:before="194" w:line="465" w:lineRule="auto"/>
        <w:ind w:left="700" w:right="9830"/>
        <w:rPr>
          <w:rFonts w:ascii="Arial" w:hAnsi="Arial" w:cs="Arial"/>
          <w:sz w:val="22"/>
          <w:szCs w:val="22"/>
        </w:rPr>
      </w:pPr>
      <w:r w:rsidRPr="00AA712D">
        <w:rPr>
          <w:rFonts w:ascii="Arial" w:hAnsi="Arial" w:cs="Arial"/>
          <w:color w:val="000009"/>
          <w:sz w:val="22"/>
          <w:szCs w:val="22"/>
        </w:rPr>
        <w:t>Kraj Datum</w:t>
      </w:r>
    </w:p>
    <w:p w14:paraId="79A00447" w14:textId="77777777" w:rsidR="00402E55" w:rsidRPr="00AA712D" w:rsidRDefault="00402E55">
      <w:pPr>
        <w:spacing w:line="465" w:lineRule="auto"/>
        <w:rPr>
          <w:rFonts w:ascii="Arial" w:hAnsi="Arial" w:cs="Arial"/>
        </w:rPr>
        <w:sectPr w:rsidR="00402E55" w:rsidRPr="00AA712D">
          <w:pgSz w:w="11910" w:h="16840"/>
          <w:pgMar w:top="1520" w:right="460" w:bottom="1100" w:left="380" w:header="716" w:footer="914" w:gutter="0"/>
          <w:cols w:space="708"/>
        </w:sectPr>
      </w:pPr>
    </w:p>
    <w:p w14:paraId="0AD11334" w14:textId="77777777" w:rsidR="00402E55" w:rsidRPr="00AA712D" w:rsidRDefault="00402E55">
      <w:pPr>
        <w:pStyle w:val="Telobesedila"/>
        <w:rPr>
          <w:rFonts w:ascii="Arial" w:hAnsi="Arial" w:cs="Arial"/>
          <w:sz w:val="22"/>
          <w:szCs w:val="22"/>
        </w:rPr>
      </w:pPr>
    </w:p>
    <w:p w14:paraId="11DA6BAA" w14:textId="77777777" w:rsidR="00402E55" w:rsidRPr="00AA712D" w:rsidRDefault="00402E55">
      <w:pPr>
        <w:pStyle w:val="Telobesedila"/>
        <w:rPr>
          <w:rFonts w:ascii="Arial" w:hAnsi="Arial" w:cs="Arial"/>
          <w:sz w:val="22"/>
          <w:szCs w:val="22"/>
        </w:rPr>
      </w:pPr>
    </w:p>
    <w:p w14:paraId="03610DF6" w14:textId="77777777" w:rsidR="00402E55" w:rsidRPr="00AA712D" w:rsidRDefault="00402E55">
      <w:pPr>
        <w:pStyle w:val="Telobesedila"/>
        <w:rPr>
          <w:rFonts w:ascii="Arial" w:hAnsi="Arial" w:cs="Arial"/>
          <w:sz w:val="22"/>
          <w:szCs w:val="22"/>
        </w:rPr>
      </w:pPr>
    </w:p>
    <w:p w14:paraId="3D61487F" w14:textId="77777777" w:rsidR="00402E55" w:rsidRPr="00AA712D" w:rsidRDefault="00402E55">
      <w:pPr>
        <w:pStyle w:val="Telobesedila"/>
        <w:spacing w:before="10"/>
        <w:rPr>
          <w:rFonts w:ascii="Arial" w:hAnsi="Arial" w:cs="Arial"/>
          <w:sz w:val="22"/>
          <w:szCs w:val="22"/>
        </w:rPr>
      </w:pPr>
    </w:p>
    <w:p w14:paraId="5826F778" w14:textId="77777777" w:rsidR="00402E55" w:rsidRPr="00AA712D" w:rsidRDefault="003D1961">
      <w:pPr>
        <w:pStyle w:val="Telobesedila"/>
        <w:ind w:left="700"/>
        <w:rPr>
          <w:rFonts w:ascii="Arial" w:hAnsi="Arial" w:cs="Arial"/>
          <w:sz w:val="22"/>
          <w:szCs w:val="22"/>
        </w:rPr>
      </w:pPr>
      <w:r w:rsidRPr="00AA712D">
        <w:rPr>
          <w:rFonts w:ascii="Arial" w:hAnsi="Arial" w:cs="Arial"/>
          <w:color w:val="000009"/>
          <w:sz w:val="22"/>
          <w:szCs w:val="22"/>
        </w:rPr>
        <w:t>Evropska obrambna agencija</w:t>
      </w:r>
    </w:p>
    <w:p w14:paraId="69F08D6F" w14:textId="77777777" w:rsidR="00402E55" w:rsidRPr="00AA712D" w:rsidRDefault="00402E55">
      <w:pPr>
        <w:pStyle w:val="Telobesedila"/>
        <w:rPr>
          <w:rFonts w:ascii="Arial" w:hAnsi="Arial" w:cs="Arial"/>
          <w:sz w:val="22"/>
          <w:szCs w:val="22"/>
        </w:rPr>
      </w:pPr>
    </w:p>
    <w:p w14:paraId="4C6EC92B" w14:textId="77777777" w:rsidR="00402E55" w:rsidRPr="00AA712D" w:rsidRDefault="00402E55">
      <w:pPr>
        <w:pStyle w:val="Telobesedila"/>
        <w:rPr>
          <w:rFonts w:ascii="Arial" w:hAnsi="Arial" w:cs="Arial"/>
          <w:sz w:val="22"/>
          <w:szCs w:val="22"/>
        </w:rPr>
      </w:pPr>
    </w:p>
    <w:p w14:paraId="51285B66" w14:textId="77777777" w:rsidR="00402E55" w:rsidRPr="00AA712D" w:rsidRDefault="00402E55">
      <w:pPr>
        <w:pStyle w:val="Telobesedila"/>
        <w:spacing w:before="1"/>
        <w:rPr>
          <w:rFonts w:ascii="Arial" w:hAnsi="Arial" w:cs="Arial"/>
          <w:sz w:val="22"/>
          <w:szCs w:val="22"/>
        </w:rPr>
      </w:pPr>
    </w:p>
    <w:p w14:paraId="14473DA9" w14:textId="77777777" w:rsidR="00402E55" w:rsidRPr="00AA712D" w:rsidRDefault="003D1961">
      <w:pPr>
        <w:pStyle w:val="Telobesedila"/>
        <w:ind w:left="700"/>
        <w:rPr>
          <w:rFonts w:ascii="Arial" w:hAnsi="Arial" w:cs="Arial"/>
          <w:sz w:val="22"/>
          <w:szCs w:val="22"/>
        </w:rPr>
      </w:pPr>
      <w:r w:rsidRPr="00AA712D">
        <w:rPr>
          <w:rFonts w:ascii="Arial" w:hAnsi="Arial" w:cs="Arial"/>
          <w:color w:val="000009"/>
          <w:sz w:val="22"/>
          <w:szCs w:val="22"/>
        </w:rPr>
        <w:t>Podpis</w:t>
      </w:r>
    </w:p>
    <w:p w14:paraId="0C153B90" w14:textId="77777777" w:rsidR="00402E55" w:rsidRPr="00AA712D" w:rsidRDefault="00402E55">
      <w:pPr>
        <w:pStyle w:val="Telobesedila"/>
        <w:rPr>
          <w:rFonts w:ascii="Arial" w:hAnsi="Arial" w:cs="Arial"/>
          <w:sz w:val="22"/>
          <w:szCs w:val="22"/>
        </w:rPr>
      </w:pPr>
    </w:p>
    <w:p w14:paraId="259ABB83" w14:textId="77777777" w:rsidR="00402E55" w:rsidRPr="00AA712D" w:rsidRDefault="00402E55">
      <w:pPr>
        <w:pStyle w:val="Telobesedila"/>
        <w:rPr>
          <w:rFonts w:ascii="Arial" w:hAnsi="Arial" w:cs="Arial"/>
          <w:sz w:val="22"/>
          <w:szCs w:val="22"/>
        </w:rPr>
      </w:pPr>
    </w:p>
    <w:p w14:paraId="3C184CE8" w14:textId="77777777" w:rsidR="00402E55" w:rsidRPr="00AA712D" w:rsidRDefault="003D1961">
      <w:pPr>
        <w:pStyle w:val="Telobesedila"/>
        <w:spacing w:line="360" w:lineRule="auto"/>
        <w:ind w:left="700" w:right="9830"/>
        <w:rPr>
          <w:rFonts w:ascii="Arial" w:hAnsi="Arial" w:cs="Arial"/>
          <w:sz w:val="22"/>
          <w:szCs w:val="22"/>
        </w:rPr>
      </w:pPr>
      <w:r w:rsidRPr="00AA712D">
        <w:rPr>
          <w:rFonts w:ascii="Arial" w:hAnsi="Arial" w:cs="Arial"/>
          <w:color w:val="000009"/>
          <w:sz w:val="22"/>
          <w:szCs w:val="22"/>
        </w:rPr>
        <w:t>Kraj Datum</w:t>
      </w:r>
    </w:p>
    <w:sectPr w:rsidR="00402E55" w:rsidRPr="00AA712D">
      <w:pgSz w:w="11910" w:h="16840"/>
      <w:pgMar w:top="1520" w:right="460" w:bottom="1100" w:left="380" w:header="716" w:footer="9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BD5CF" w14:textId="77777777" w:rsidR="00B73230" w:rsidRDefault="00B73230">
      <w:r>
        <w:separator/>
      </w:r>
    </w:p>
  </w:endnote>
  <w:endnote w:type="continuationSeparator" w:id="0">
    <w:p w14:paraId="2A41BF00" w14:textId="77777777" w:rsidR="00B73230" w:rsidRDefault="00B7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91D5D" w14:textId="3E388BAA" w:rsidR="00654A07" w:rsidRDefault="00654A07">
    <w:pPr>
      <w:pStyle w:val="Telobesedila"/>
      <w:spacing w:line="14" w:lineRule="auto"/>
      <w:rPr>
        <w:sz w:val="20"/>
      </w:rPr>
    </w:pPr>
    <w:r>
      <w:rPr>
        <w:noProof/>
        <w:lang w:eastAsia="sl-SI"/>
      </w:rPr>
      <mc:AlternateContent>
        <mc:Choice Requires="wps">
          <w:drawing>
            <wp:anchor distT="0" distB="0" distL="114300" distR="114300" simplePos="0" relativeHeight="485501440" behindDoc="1" locked="0" layoutInCell="1" allowOverlap="1" wp14:anchorId="4DC6E4CC" wp14:editId="5AF7344E">
              <wp:simplePos x="0" y="0"/>
              <wp:positionH relativeFrom="page">
                <wp:posOffset>1123950</wp:posOffset>
              </wp:positionH>
              <wp:positionV relativeFrom="page">
                <wp:posOffset>9972675</wp:posOffset>
              </wp:positionV>
              <wp:extent cx="1933575" cy="51435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F8B9" w14:textId="29BA69F6" w:rsidR="00654A07" w:rsidRDefault="00654A07">
                          <w:pPr>
                            <w:spacing w:line="245" w:lineRule="exact"/>
                            <w:ind w:left="20"/>
                            <w:rPr>
                              <w:rFonts w:ascii="Calibri"/>
                            </w:rPr>
                          </w:pPr>
                          <w:r>
                            <w:rPr>
                              <w:rFonts w:ascii="Calibri"/>
                              <w:color w:val="000009"/>
                            </w:rPr>
                            <w:t>KON</w:t>
                          </w:r>
                          <w:r>
                            <w:rPr>
                              <w:rFonts w:ascii="Calibri"/>
                              <w:color w:val="000009"/>
                            </w:rPr>
                            <w:t>Č</w:t>
                          </w:r>
                          <w:r>
                            <w:rPr>
                              <w:rFonts w:ascii="Calibri"/>
                              <w:color w:val="000009"/>
                            </w:rPr>
                            <w:t>NA RAZLI</w:t>
                          </w:r>
                          <w:r>
                            <w:rPr>
                              <w:rFonts w:ascii="Calibri"/>
                              <w:color w:val="000009"/>
                            </w:rPr>
                            <w:t>Č</w:t>
                          </w:r>
                          <w:r>
                            <w:rPr>
                              <w:rFonts w:ascii="Calibri"/>
                              <w:color w:val="000009"/>
                            </w:rPr>
                            <w:t xml:space="preserve">ICA Stran | </w:t>
                          </w:r>
                          <w:r>
                            <w:fldChar w:fldCharType="begin"/>
                          </w:r>
                          <w:r>
                            <w:rPr>
                              <w:rFonts w:ascii="Calibri"/>
                              <w:color w:val="000009"/>
                            </w:rPr>
                            <w:instrText xml:space="preserve"> PAGE </w:instrText>
                          </w:r>
                          <w:r>
                            <w:fldChar w:fldCharType="separate"/>
                          </w:r>
                          <w:r w:rsidR="00B40457">
                            <w:rPr>
                              <w:rFonts w:ascii="Calibri"/>
                              <w:noProof/>
                              <w:color w:val="000009"/>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6E4CC" id="_x0000_t202" coordsize="21600,21600" o:spt="202" path="m,l,21600r21600,l21600,xe">
              <v:stroke joinstyle="miter"/>
              <v:path gradientshapeok="t" o:connecttype="rect"/>
            </v:shapetype>
            <v:shape id="Text Box 1" o:spid="_x0000_s1027" type="#_x0000_t202" style="position:absolute;margin-left:88.5pt;margin-top:785.25pt;width:152.25pt;height:40.5pt;z-index:-178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" filled="f" stroked="f">
              <v:textbox inset="0,0,0,0">
                <w:txbxContent>
                  <w:p w14:paraId="104AF8B9" w14:textId="29BA69F6" w:rsidR="00654A07" w:rsidRDefault="00654A07">
                    <w:pPr>
                      <w:spacing w:line="245" w:lineRule="exact"/>
                      <w:ind w:left="20"/>
                      <w:rPr>
                        <w:rFonts w:ascii="Calibri"/>
                      </w:rPr>
                    </w:pPr>
                    <w:r>
                      <w:rPr>
                        <w:rFonts w:ascii="Calibri"/>
                        <w:color w:val="000009"/>
                      </w:rPr>
                      <w:t>KON</w:t>
                    </w:r>
                    <w:r>
                      <w:rPr>
                        <w:rFonts w:ascii="Calibri"/>
                        <w:color w:val="000009"/>
                      </w:rPr>
                      <w:t>Č</w:t>
                    </w:r>
                    <w:r>
                      <w:rPr>
                        <w:rFonts w:ascii="Calibri"/>
                        <w:color w:val="000009"/>
                      </w:rPr>
                      <w:t>NA RAZLI</w:t>
                    </w:r>
                    <w:r>
                      <w:rPr>
                        <w:rFonts w:ascii="Calibri"/>
                        <w:color w:val="000009"/>
                      </w:rPr>
                      <w:t>Č</w:t>
                    </w:r>
                    <w:r>
                      <w:rPr>
                        <w:rFonts w:ascii="Calibri"/>
                        <w:color w:val="000009"/>
                      </w:rPr>
                      <w:t xml:space="preserve">ICA Stran | </w:t>
                    </w:r>
                    <w:r>
                      <w:fldChar w:fldCharType="begin"/>
                    </w:r>
                    <w:r>
                      <w:rPr>
                        <w:rFonts w:ascii="Calibri"/>
                        <w:color w:val="000009"/>
                      </w:rPr>
                      <w:instrText xml:space="preserve"> PAGE </w:instrText>
                    </w:r>
                    <w:r>
                      <w:fldChar w:fldCharType="separate"/>
                    </w:r>
                    <w:r w:rsidR="00B40457">
                      <w:rPr>
                        <w:rFonts w:ascii="Calibri"/>
                        <w:noProof/>
                        <w:color w:val="000009"/>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77062" w14:textId="77777777" w:rsidR="00B73230" w:rsidRDefault="00B73230">
      <w:r>
        <w:separator/>
      </w:r>
    </w:p>
  </w:footnote>
  <w:footnote w:type="continuationSeparator" w:id="0">
    <w:p w14:paraId="34706838" w14:textId="77777777" w:rsidR="00B73230" w:rsidRDefault="00B73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E0FF3" w14:textId="655C31E3" w:rsidR="00654A07" w:rsidRDefault="00654A07">
    <w:pPr>
      <w:pStyle w:val="Telobesedila"/>
      <w:spacing w:line="14" w:lineRule="auto"/>
      <w:rPr>
        <w:sz w:val="20"/>
      </w:rPr>
    </w:pPr>
    <w:r>
      <w:rPr>
        <w:noProof/>
        <w:lang w:eastAsia="sl-SI"/>
      </w:rPr>
      <mc:AlternateContent>
        <mc:Choice Requires="wps">
          <w:drawing>
            <wp:anchor distT="0" distB="0" distL="114300" distR="114300" simplePos="0" relativeHeight="485500928" behindDoc="1" locked="0" layoutInCell="1" allowOverlap="1" wp14:anchorId="3FF8FB21" wp14:editId="0E837CEC">
              <wp:simplePos x="0" y="0"/>
              <wp:positionH relativeFrom="page">
                <wp:posOffset>2268855</wp:posOffset>
              </wp:positionH>
              <wp:positionV relativeFrom="page">
                <wp:posOffset>441960</wp:posOffset>
              </wp:positionV>
              <wp:extent cx="3006725" cy="546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72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275EA" w14:textId="77777777" w:rsidR="00654A07" w:rsidRDefault="00654A07">
                          <w:pPr>
                            <w:spacing w:before="12"/>
                            <w:jc w:val="center"/>
                            <w:rPr>
                              <w:b/>
                              <w:sz w:val="18"/>
                            </w:rPr>
                          </w:pPr>
                          <w:r>
                            <w:rPr>
                              <w:b/>
                              <w:color w:val="000009"/>
                              <w:sz w:val="18"/>
                            </w:rPr>
                            <w:t>TEHNIČNI DOGOVOR (TA) št. A.PRG.CAP672.S</w:t>
                          </w:r>
                        </w:p>
                        <w:p w14:paraId="0A025DC4" w14:textId="77777777" w:rsidR="00654A07" w:rsidRDefault="00654A07">
                          <w:pPr>
                            <w:spacing w:before="105"/>
                            <w:jc w:val="center"/>
                            <w:rPr>
                              <w:b/>
                              <w:sz w:val="18"/>
                            </w:rPr>
                          </w:pPr>
                          <w:r>
                            <w:rPr>
                              <w:b/>
                              <w:color w:val="000009"/>
                              <w:sz w:val="18"/>
                            </w:rPr>
                            <w:t>sklenjen v okviru</w:t>
                          </w:r>
                        </w:p>
                        <w:p w14:paraId="17D3CDD2" w14:textId="77777777" w:rsidR="00654A07" w:rsidRDefault="00654A07">
                          <w:pPr>
                            <w:spacing w:before="103"/>
                            <w:jc w:val="center"/>
                            <w:rPr>
                              <w:b/>
                              <w:sz w:val="18"/>
                            </w:rPr>
                          </w:pPr>
                          <w:r>
                            <w:rPr>
                              <w:b/>
                              <w:color w:val="000009"/>
                              <w:sz w:val="18"/>
                            </w:rPr>
                            <w:t>PROGRAMSKEGA DOGOVORA (PA) št. A.PRG.CAP672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8FB21" id="_x0000_t202" coordsize="21600,21600" o:spt="202" path="m,l,21600r21600,l21600,xe">
              <v:stroke joinstyle="miter"/>
              <v:path gradientshapeok="t" o:connecttype="rect"/>
            </v:shapetype>
            <v:shape id="Text Box 2" o:spid="_x0000_s1026" type="#_x0000_t202" style="position:absolute;margin-left:178.65pt;margin-top:34.8pt;width:236.75pt;height:43.05pt;z-index:-178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lMrQ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" filled="f" stroked="f">
              <v:textbox inset="0,0,0,0">
                <w:txbxContent>
                  <w:p w14:paraId="29D275EA" w14:textId="77777777" w:rsidR="00654A07" w:rsidRDefault="00654A07">
                    <w:pPr>
                      <w:spacing w:before="12"/>
                      <w:jc w:val="center"/>
                      <w:rPr>
                        <w:b/>
                        <w:sz w:val="18"/>
                      </w:rPr>
                    </w:pPr>
                    <w:r>
                      <w:rPr>
                        <w:b/>
                        <w:color w:val="000009"/>
                        <w:sz w:val="18"/>
                      </w:rPr>
                      <w:t>TEHNIČNI DOGOVOR (TA) št. A.PRG.CAP672.S</w:t>
                    </w:r>
                  </w:p>
                  <w:p w14:paraId="0A025DC4" w14:textId="77777777" w:rsidR="00654A07" w:rsidRDefault="00654A07">
                    <w:pPr>
                      <w:spacing w:before="105"/>
                      <w:jc w:val="center"/>
                      <w:rPr>
                        <w:b/>
                        <w:sz w:val="18"/>
                      </w:rPr>
                    </w:pPr>
                    <w:r>
                      <w:rPr>
                        <w:b/>
                        <w:color w:val="000009"/>
                        <w:sz w:val="18"/>
                      </w:rPr>
                      <w:t>sklenjen v okviru</w:t>
                    </w:r>
                  </w:p>
                  <w:p w14:paraId="17D3CDD2" w14:textId="77777777" w:rsidR="00654A07" w:rsidRDefault="00654A07">
                    <w:pPr>
                      <w:spacing w:before="103"/>
                      <w:jc w:val="center"/>
                      <w:rPr>
                        <w:b/>
                        <w:sz w:val="18"/>
                      </w:rPr>
                    </w:pPr>
                    <w:r>
                      <w:rPr>
                        <w:b/>
                        <w:color w:val="000009"/>
                        <w:sz w:val="18"/>
                      </w:rPr>
                      <w:t>PROGRAMSKEGA DOGOVORA (PA) št. A.PRG.CAP672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4C0"/>
    <w:multiLevelType w:val="hybridMultilevel"/>
    <w:tmpl w:val="ED92BCF8"/>
    <w:lvl w:ilvl="0" w:tplc="13C25EEC">
      <w:start w:val="1"/>
      <w:numFmt w:val="decimal"/>
      <w:lvlText w:val="%1."/>
      <w:lvlJc w:val="left"/>
      <w:pPr>
        <w:ind w:left="1127" w:hanging="428"/>
      </w:pPr>
      <w:rPr>
        <w:rFonts w:ascii="Arial" w:eastAsia="Times New Roman" w:hAnsi="Arial" w:cs="Arial" w:hint="default"/>
        <w:sz w:val="22"/>
        <w:szCs w:val="22"/>
        <w:lang w:val="en-US" w:eastAsia="en-US" w:bidi="ar-SA"/>
      </w:rPr>
    </w:lvl>
    <w:lvl w:ilvl="1" w:tplc="1C6CB4B6">
      <w:numFmt w:val="bullet"/>
      <w:lvlText w:val="•"/>
      <w:lvlJc w:val="left"/>
      <w:pPr>
        <w:ind w:left="2114" w:hanging="428"/>
      </w:pPr>
      <w:rPr>
        <w:rFonts w:hint="default"/>
        <w:lang w:val="en-US" w:eastAsia="en-US" w:bidi="ar-SA"/>
      </w:rPr>
    </w:lvl>
    <w:lvl w:ilvl="2" w:tplc="2CEA52E4">
      <w:numFmt w:val="bullet"/>
      <w:lvlText w:val="•"/>
      <w:lvlJc w:val="left"/>
      <w:pPr>
        <w:ind w:left="3109" w:hanging="428"/>
      </w:pPr>
      <w:rPr>
        <w:rFonts w:hint="default"/>
        <w:lang w:val="en-US" w:eastAsia="en-US" w:bidi="ar-SA"/>
      </w:rPr>
    </w:lvl>
    <w:lvl w:ilvl="3" w:tplc="70E0BCCE">
      <w:numFmt w:val="bullet"/>
      <w:lvlText w:val="•"/>
      <w:lvlJc w:val="left"/>
      <w:pPr>
        <w:ind w:left="4103" w:hanging="428"/>
      </w:pPr>
      <w:rPr>
        <w:rFonts w:hint="default"/>
        <w:lang w:val="en-US" w:eastAsia="en-US" w:bidi="ar-SA"/>
      </w:rPr>
    </w:lvl>
    <w:lvl w:ilvl="4" w:tplc="E4AAE6FA">
      <w:numFmt w:val="bullet"/>
      <w:lvlText w:val="•"/>
      <w:lvlJc w:val="left"/>
      <w:pPr>
        <w:ind w:left="5098" w:hanging="428"/>
      </w:pPr>
      <w:rPr>
        <w:rFonts w:hint="default"/>
        <w:lang w:val="en-US" w:eastAsia="en-US" w:bidi="ar-SA"/>
      </w:rPr>
    </w:lvl>
    <w:lvl w:ilvl="5" w:tplc="B7AA75F8">
      <w:numFmt w:val="bullet"/>
      <w:lvlText w:val="•"/>
      <w:lvlJc w:val="left"/>
      <w:pPr>
        <w:ind w:left="6093" w:hanging="428"/>
      </w:pPr>
      <w:rPr>
        <w:rFonts w:hint="default"/>
        <w:lang w:val="en-US" w:eastAsia="en-US" w:bidi="ar-SA"/>
      </w:rPr>
    </w:lvl>
    <w:lvl w:ilvl="6" w:tplc="2A8EF8BA">
      <w:numFmt w:val="bullet"/>
      <w:lvlText w:val="•"/>
      <w:lvlJc w:val="left"/>
      <w:pPr>
        <w:ind w:left="7087" w:hanging="428"/>
      </w:pPr>
      <w:rPr>
        <w:rFonts w:hint="default"/>
        <w:lang w:val="en-US" w:eastAsia="en-US" w:bidi="ar-SA"/>
      </w:rPr>
    </w:lvl>
    <w:lvl w:ilvl="7" w:tplc="95E61D66">
      <w:numFmt w:val="bullet"/>
      <w:lvlText w:val="•"/>
      <w:lvlJc w:val="left"/>
      <w:pPr>
        <w:ind w:left="8082" w:hanging="428"/>
      </w:pPr>
      <w:rPr>
        <w:rFonts w:hint="default"/>
        <w:lang w:val="en-US" w:eastAsia="en-US" w:bidi="ar-SA"/>
      </w:rPr>
    </w:lvl>
    <w:lvl w:ilvl="8" w:tplc="187E17E0">
      <w:numFmt w:val="bullet"/>
      <w:lvlText w:val="•"/>
      <w:lvlJc w:val="left"/>
      <w:pPr>
        <w:ind w:left="9077" w:hanging="428"/>
      </w:pPr>
      <w:rPr>
        <w:rFonts w:hint="default"/>
        <w:lang w:val="en-US" w:eastAsia="en-US" w:bidi="ar-SA"/>
      </w:rPr>
    </w:lvl>
  </w:abstractNum>
  <w:abstractNum w:abstractNumId="1" w15:restartNumberingAfterBreak="0">
    <w:nsid w:val="04A616EF"/>
    <w:multiLevelType w:val="hybridMultilevel"/>
    <w:tmpl w:val="F5A67C56"/>
    <w:lvl w:ilvl="0" w:tplc="0424000F">
      <w:start w:val="1"/>
      <w:numFmt w:val="decimal"/>
      <w:lvlText w:val="%1."/>
      <w:lvlJc w:val="left"/>
      <w:pPr>
        <w:ind w:left="1127" w:hanging="428"/>
      </w:pPr>
      <w:rPr>
        <w:rFonts w:hint="default"/>
        <w:color w:val="000009"/>
        <w:spacing w:val="-109"/>
        <w:sz w:val="24"/>
        <w:szCs w:val="24"/>
        <w:lang w:val="en-US" w:eastAsia="en-US" w:bidi="ar-SA"/>
      </w:rPr>
    </w:lvl>
    <w:lvl w:ilvl="1" w:tplc="ACCC829C">
      <w:numFmt w:val="bullet"/>
      <w:lvlText w:val="•"/>
      <w:lvlJc w:val="left"/>
      <w:pPr>
        <w:ind w:left="2114" w:hanging="428"/>
      </w:pPr>
      <w:rPr>
        <w:rFonts w:hint="default"/>
        <w:lang w:val="en-US" w:eastAsia="en-US" w:bidi="ar-SA"/>
      </w:rPr>
    </w:lvl>
    <w:lvl w:ilvl="2" w:tplc="3D6E160E">
      <w:numFmt w:val="bullet"/>
      <w:lvlText w:val="•"/>
      <w:lvlJc w:val="left"/>
      <w:pPr>
        <w:ind w:left="3109" w:hanging="428"/>
      </w:pPr>
      <w:rPr>
        <w:rFonts w:hint="default"/>
        <w:lang w:val="en-US" w:eastAsia="en-US" w:bidi="ar-SA"/>
      </w:rPr>
    </w:lvl>
    <w:lvl w:ilvl="3" w:tplc="6B54EA74">
      <w:numFmt w:val="bullet"/>
      <w:lvlText w:val="•"/>
      <w:lvlJc w:val="left"/>
      <w:pPr>
        <w:ind w:left="4103" w:hanging="428"/>
      </w:pPr>
      <w:rPr>
        <w:rFonts w:hint="default"/>
        <w:lang w:val="en-US" w:eastAsia="en-US" w:bidi="ar-SA"/>
      </w:rPr>
    </w:lvl>
    <w:lvl w:ilvl="4" w:tplc="FEAE1940">
      <w:numFmt w:val="bullet"/>
      <w:lvlText w:val="•"/>
      <w:lvlJc w:val="left"/>
      <w:pPr>
        <w:ind w:left="5098" w:hanging="428"/>
      </w:pPr>
      <w:rPr>
        <w:rFonts w:hint="default"/>
        <w:lang w:val="en-US" w:eastAsia="en-US" w:bidi="ar-SA"/>
      </w:rPr>
    </w:lvl>
    <w:lvl w:ilvl="5" w:tplc="24AAD30C">
      <w:numFmt w:val="bullet"/>
      <w:lvlText w:val="•"/>
      <w:lvlJc w:val="left"/>
      <w:pPr>
        <w:ind w:left="6093" w:hanging="428"/>
      </w:pPr>
      <w:rPr>
        <w:rFonts w:hint="default"/>
        <w:lang w:val="en-US" w:eastAsia="en-US" w:bidi="ar-SA"/>
      </w:rPr>
    </w:lvl>
    <w:lvl w:ilvl="6" w:tplc="31782C38">
      <w:numFmt w:val="bullet"/>
      <w:lvlText w:val="•"/>
      <w:lvlJc w:val="left"/>
      <w:pPr>
        <w:ind w:left="7087" w:hanging="428"/>
      </w:pPr>
      <w:rPr>
        <w:rFonts w:hint="default"/>
        <w:lang w:val="en-US" w:eastAsia="en-US" w:bidi="ar-SA"/>
      </w:rPr>
    </w:lvl>
    <w:lvl w:ilvl="7" w:tplc="A892686E">
      <w:numFmt w:val="bullet"/>
      <w:lvlText w:val="•"/>
      <w:lvlJc w:val="left"/>
      <w:pPr>
        <w:ind w:left="8082" w:hanging="428"/>
      </w:pPr>
      <w:rPr>
        <w:rFonts w:hint="default"/>
        <w:lang w:val="en-US" w:eastAsia="en-US" w:bidi="ar-SA"/>
      </w:rPr>
    </w:lvl>
    <w:lvl w:ilvl="8" w:tplc="BF7C96CA">
      <w:numFmt w:val="bullet"/>
      <w:lvlText w:val="•"/>
      <w:lvlJc w:val="left"/>
      <w:pPr>
        <w:ind w:left="9077" w:hanging="428"/>
      </w:pPr>
      <w:rPr>
        <w:rFonts w:hint="default"/>
        <w:lang w:val="en-US" w:eastAsia="en-US" w:bidi="ar-SA"/>
      </w:rPr>
    </w:lvl>
  </w:abstractNum>
  <w:abstractNum w:abstractNumId="2" w15:restartNumberingAfterBreak="0">
    <w:nsid w:val="06C90AF3"/>
    <w:multiLevelType w:val="hybridMultilevel"/>
    <w:tmpl w:val="8C0C43B2"/>
    <w:lvl w:ilvl="0" w:tplc="66F8D97C">
      <w:start w:val="1"/>
      <w:numFmt w:val="decimal"/>
      <w:lvlText w:val="%1."/>
      <w:lvlJc w:val="left"/>
      <w:pPr>
        <w:ind w:left="1127" w:hanging="428"/>
      </w:pPr>
      <w:rPr>
        <w:rFonts w:ascii="Times New Roman" w:eastAsia="Times New Roman" w:hAnsi="Times New Roman" w:cs="Times New Roman" w:hint="default"/>
        <w:color w:val="000009"/>
        <w:spacing w:val="-68"/>
        <w:sz w:val="24"/>
        <w:szCs w:val="24"/>
        <w:lang w:val="en-US" w:eastAsia="en-US" w:bidi="ar-SA"/>
      </w:rPr>
    </w:lvl>
    <w:lvl w:ilvl="1" w:tplc="1090E662">
      <w:numFmt w:val="bullet"/>
      <w:lvlText w:val="•"/>
      <w:lvlJc w:val="left"/>
      <w:pPr>
        <w:ind w:left="2114" w:hanging="428"/>
      </w:pPr>
      <w:rPr>
        <w:rFonts w:hint="default"/>
        <w:lang w:val="en-US" w:eastAsia="en-US" w:bidi="ar-SA"/>
      </w:rPr>
    </w:lvl>
    <w:lvl w:ilvl="2" w:tplc="CE704758">
      <w:numFmt w:val="bullet"/>
      <w:lvlText w:val="•"/>
      <w:lvlJc w:val="left"/>
      <w:pPr>
        <w:ind w:left="3109" w:hanging="428"/>
      </w:pPr>
      <w:rPr>
        <w:rFonts w:hint="default"/>
        <w:lang w:val="en-US" w:eastAsia="en-US" w:bidi="ar-SA"/>
      </w:rPr>
    </w:lvl>
    <w:lvl w:ilvl="3" w:tplc="53BCB4A4">
      <w:numFmt w:val="bullet"/>
      <w:lvlText w:val="•"/>
      <w:lvlJc w:val="left"/>
      <w:pPr>
        <w:ind w:left="4103" w:hanging="428"/>
      </w:pPr>
      <w:rPr>
        <w:rFonts w:hint="default"/>
        <w:lang w:val="en-US" w:eastAsia="en-US" w:bidi="ar-SA"/>
      </w:rPr>
    </w:lvl>
    <w:lvl w:ilvl="4" w:tplc="7C38036C">
      <w:numFmt w:val="bullet"/>
      <w:lvlText w:val="•"/>
      <w:lvlJc w:val="left"/>
      <w:pPr>
        <w:ind w:left="5098" w:hanging="428"/>
      </w:pPr>
      <w:rPr>
        <w:rFonts w:hint="default"/>
        <w:lang w:val="en-US" w:eastAsia="en-US" w:bidi="ar-SA"/>
      </w:rPr>
    </w:lvl>
    <w:lvl w:ilvl="5" w:tplc="A008E818">
      <w:numFmt w:val="bullet"/>
      <w:lvlText w:val="•"/>
      <w:lvlJc w:val="left"/>
      <w:pPr>
        <w:ind w:left="6093" w:hanging="428"/>
      </w:pPr>
      <w:rPr>
        <w:rFonts w:hint="default"/>
        <w:lang w:val="en-US" w:eastAsia="en-US" w:bidi="ar-SA"/>
      </w:rPr>
    </w:lvl>
    <w:lvl w:ilvl="6" w:tplc="8BE68B02">
      <w:numFmt w:val="bullet"/>
      <w:lvlText w:val="•"/>
      <w:lvlJc w:val="left"/>
      <w:pPr>
        <w:ind w:left="7087" w:hanging="428"/>
      </w:pPr>
      <w:rPr>
        <w:rFonts w:hint="default"/>
        <w:lang w:val="en-US" w:eastAsia="en-US" w:bidi="ar-SA"/>
      </w:rPr>
    </w:lvl>
    <w:lvl w:ilvl="7" w:tplc="5FCA30A2">
      <w:numFmt w:val="bullet"/>
      <w:lvlText w:val="•"/>
      <w:lvlJc w:val="left"/>
      <w:pPr>
        <w:ind w:left="8082" w:hanging="428"/>
      </w:pPr>
      <w:rPr>
        <w:rFonts w:hint="default"/>
        <w:lang w:val="en-US" w:eastAsia="en-US" w:bidi="ar-SA"/>
      </w:rPr>
    </w:lvl>
    <w:lvl w:ilvl="8" w:tplc="183AB076">
      <w:numFmt w:val="bullet"/>
      <w:lvlText w:val="•"/>
      <w:lvlJc w:val="left"/>
      <w:pPr>
        <w:ind w:left="9077" w:hanging="428"/>
      </w:pPr>
      <w:rPr>
        <w:rFonts w:hint="default"/>
        <w:lang w:val="en-US" w:eastAsia="en-US" w:bidi="ar-SA"/>
      </w:rPr>
    </w:lvl>
  </w:abstractNum>
  <w:abstractNum w:abstractNumId="3" w15:restartNumberingAfterBreak="0">
    <w:nsid w:val="1CC32ECE"/>
    <w:multiLevelType w:val="hybridMultilevel"/>
    <w:tmpl w:val="5EF4247E"/>
    <w:lvl w:ilvl="0" w:tplc="36D8524A">
      <w:start w:val="1"/>
      <w:numFmt w:val="decimal"/>
      <w:lvlText w:val="%1."/>
      <w:lvlJc w:val="left"/>
      <w:pPr>
        <w:ind w:left="1127" w:hanging="428"/>
      </w:pPr>
      <w:rPr>
        <w:rFonts w:ascii="Arial" w:eastAsia="Times New Roman" w:hAnsi="Arial" w:cs="Arial" w:hint="default"/>
        <w:color w:val="000009"/>
        <w:spacing w:val="-6"/>
        <w:sz w:val="22"/>
        <w:szCs w:val="22"/>
        <w:lang w:val="en-US" w:eastAsia="en-US" w:bidi="ar-SA"/>
      </w:rPr>
    </w:lvl>
    <w:lvl w:ilvl="1" w:tplc="EA789A66">
      <w:numFmt w:val="bullet"/>
      <w:lvlText w:val="•"/>
      <w:lvlJc w:val="left"/>
      <w:pPr>
        <w:ind w:left="2114" w:hanging="428"/>
      </w:pPr>
      <w:rPr>
        <w:rFonts w:hint="default"/>
        <w:lang w:val="en-US" w:eastAsia="en-US" w:bidi="ar-SA"/>
      </w:rPr>
    </w:lvl>
    <w:lvl w:ilvl="2" w:tplc="BB66E1E0">
      <w:numFmt w:val="bullet"/>
      <w:lvlText w:val="•"/>
      <w:lvlJc w:val="left"/>
      <w:pPr>
        <w:ind w:left="3109" w:hanging="428"/>
      </w:pPr>
      <w:rPr>
        <w:rFonts w:hint="default"/>
        <w:lang w:val="en-US" w:eastAsia="en-US" w:bidi="ar-SA"/>
      </w:rPr>
    </w:lvl>
    <w:lvl w:ilvl="3" w:tplc="14683AA6">
      <w:numFmt w:val="bullet"/>
      <w:lvlText w:val="•"/>
      <w:lvlJc w:val="left"/>
      <w:pPr>
        <w:ind w:left="4103" w:hanging="428"/>
      </w:pPr>
      <w:rPr>
        <w:rFonts w:hint="default"/>
        <w:lang w:val="en-US" w:eastAsia="en-US" w:bidi="ar-SA"/>
      </w:rPr>
    </w:lvl>
    <w:lvl w:ilvl="4" w:tplc="46467558">
      <w:numFmt w:val="bullet"/>
      <w:lvlText w:val="•"/>
      <w:lvlJc w:val="left"/>
      <w:pPr>
        <w:ind w:left="5098" w:hanging="428"/>
      </w:pPr>
      <w:rPr>
        <w:rFonts w:hint="default"/>
        <w:lang w:val="en-US" w:eastAsia="en-US" w:bidi="ar-SA"/>
      </w:rPr>
    </w:lvl>
    <w:lvl w:ilvl="5" w:tplc="3D2A064A">
      <w:numFmt w:val="bullet"/>
      <w:lvlText w:val="•"/>
      <w:lvlJc w:val="left"/>
      <w:pPr>
        <w:ind w:left="6093" w:hanging="428"/>
      </w:pPr>
      <w:rPr>
        <w:rFonts w:hint="default"/>
        <w:lang w:val="en-US" w:eastAsia="en-US" w:bidi="ar-SA"/>
      </w:rPr>
    </w:lvl>
    <w:lvl w:ilvl="6" w:tplc="B0CAD43C">
      <w:numFmt w:val="bullet"/>
      <w:lvlText w:val="•"/>
      <w:lvlJc w:val="left"/>
      <w:pPr>
        <w:ind w:left="7087" w:hanging="428"/>
      </w:pPr>
      <w:rPr>
        <w:rFonts w:hint="default"/>
        <w:lang w:val="en-US" w:eastAsia="en-US" w:bidi="ar-SA"/>
      </w:rPr>
    </w:lvl>
    <w:lvl w:ilvl="7" w:tplc="BA70E6C6">
      <w:numFmt w:val="bullet"/>
      <w:lvlText w:val="•"/>
      <w:lvlJc w:val="left"/>
      <w:pPr>
        <w:ind w:left="8082" w:hanging="428"/>
      </w:pPr>
      <w:rPr>
        <w:rFonts w:hint="default"/>
        <w:lang w:val="en-US" w:eastAsia="en-US" w:bidi="ar-SA"/>
      </w:rPr>
    </w:lvl>
    <w:lvl w:ilvl="8" w:tplc="F806B0E0">
      <w:numFmt w:val="bullet"/>
      <w:lvlText w:val="•"/>
      <w:lvlJc w:val="left"/>
      <w:pPr>
        <w:ind w:left="9077" w:hanging="428"/>
      </w:pPr>
      <w:rPr>
        <w:rFonts w:hint="default"/>
        <w:lang w:val="en-US" w:eastAsia="en-US" w:bidi="ar-SA"/>
      </w:rPr>
    </w:lvl>
  </w:abstractNum>
  <w:abstractNum w:abstractNumId="4" w15:restartNumberingAfterBreak="0">
    <w:nsid w:val="1CF21657"/>
    <w:multiLevelType w:val="hybridMultilevel"/>
    <w:tmpl w:val="E26E4C80"/>
    <w:lvl w:ilvl="0" w:tplc="6082D1F8">
      <w:start w:val="1"/>
      <w:numFmt w:val="decimal"/>
      <w:lvlText w:val="%1."/>
      <w:lvlJc w:val="left"/>
      <w:pPr>
        <w:ind w:left="1127" w:hanging="428"/>
      </w:pPr>
      <w:rPr>
        <w:rFonts w:ascii="Arial" w:eastAsia="Times New Roman" w:hAnsi="Arial" w:cs="Arial" w:hint="default"/>
        <w:color w:val="000009"/>
        <w:sz w:val="22"/>
        <w:szCs w:val="22"/>
        <w:lang w:val="en-US" w:eastAsia="en-US" w:bidi="ar-SA"/>
      </w:rPr>
    </w:lvl>
    <w:lvl w:ilvl="1" w:tplc="A61AAE2E">
      <w:numFmt w:val="bullet"/>
      <w:lvlText w:val="-"/>
      <w:lvlJc w:val="left"/>
      <w:pPr>
        <w:ind w:left="1552" w:hanging="425"/>
      </w:pPr>
      <w:rPr>
        <w:rFonts w:ascii="Times New Roman" w:eastAsia="Times New Roman" w:hAnsi="Times New Roman" w:cs="Times New Roman" w:hint="default"/>
        <w:color w:val="000009"/>
        <w:spacing w:val="-17"/>
        <w:sz w:val="24"/>
        <w:szCs w:val="24"/>
        <w:lang w:val="en-US" w:eastAsia="en-US" w:bidi="ar-SA"/>
      </w:rPr>
    </w:lvl>
    <w:lvl w:ilvl="2" w:tplc="9EE09F9E">
      <w:numFmt w:val="bullet"/>
      <w:lvlText w:val="•"/>
      <w:lvlJc w:val="left"/>
      <w:pPr>
        <w:ind w:left="2616" w:hanging="425"/>
      </w:pPr>
      <w:rPr>
        <w:rFonts w:hint="default"/>
        <w:lang w:val="en-US" w:eastAsia="en-US" w:bidi="ar-SA"/>
      </w:rPr>
    </w:lvl>
    <w:lvl w:ilvl="3" w:tplc="F52066A6">
      <w:numFmt w:val="bullet"/>
      <w:lvlText w:val="•"/>
      <w:lvlJc w:val="left"/>
      <w:pPr>
        <w:ind w:left="3672" w:hanging="425"/>
      </w:pPr>
      <w:rPr>
        <w:rFonts w:hint="default"/>
        <w:lang w:val="en-US" w:eastAsia="en-US" w:bidi="ar-SA"/>
      </w:rPr>
    </w:lvl>
    <w:lvl w:ilvl="4" w:tplc="638EAB56">
      <w:numFmt w:val="bullet"/>
      <w:lvlText w:val="•"/>
      <w:lvlJc w:val="left"/>
      <w:pPr>
        <w:ind w:left="4728" w:hanging="425"/>
      </w:pPr>
      <w:rPr>
        <w:rFonts w:hint="default"/>
        <w:lang w:val="en-US" w:eastAsia="en-US" w:bidi="ar-SA"/>
      </w:rPr>
    </w:lvl>
    <w:lvl w:ilvl="5" w:tplc="B7F01DB0">
      <w:numFmt w:val="bullet"/>
      <w:lvlText w:val="•"/>
      <w:lvlJc w:val="left"/>
      <w:pPr>
        <w:ind w:left="5785" w:hanging="425"/>
      </w:pPr>
      <w:rPr>
        <w:rFonts w:hint="default"/>
        <w:lang w:val="en-US" w:eastAsia="en-US" w:bidi="ar-SA"/>
      </w:rPr>
    </w:lvl>
    <w:lvl w:ilvl="6" w:tplc="337A2B82">
      <w:numFmt w:val="bullet"/>
      <w:lvlText w:val="•"/>
      <w:lvlJc w:val="left"/>
      <w:pPr>
        <w:ind w:left="6841" w:hanging="425"/>
      </w:pPr>
      <w:rPr>
        <w:rFonts w:hint="default"/>
        <w:lang w:val="en-US" w:eastAsia="en-US" w:bidi="ar-SA"/>
      </w:rPr>
    </w:lvl>
    <w:lvl w:ilvl="7" w:tplc="7AB285E4">
      <w:numFmt w:val="bullet"/>
      <w:lvlText w:val="•"/>
      <w:lvlJc w:val="left"/>
      <w:pPr>
        <w:ind w:left="7897" w:hanging="425"/>
      </w:pPr>
      <w:rPr>
        <w:rFonts w:hint="default"/>
        <w:lang w:val="en-US" w:eastAsia="en-US" w:bidi="ar-SA"/>
      </w:rPr>
    </w:lvl>
    <w:lvl w:ilvl="8" w:tplc="2256AADE">
      <w:numFmt w:val="bullet"/>
      <w:lvlText w:val="•"/>
      <w:lvlJc w:val="left"/>
      <w:pPr>
        <w:ind w:left="8953" w:hanging="425"/>
      </w:pPr>
      <w:rPr>
        <w:rFonts w:hint="default"/>
        <w:lang w:val="en-US" w:eastAsia="en-US" w:bidi="ar-SA"/>
      </w:rPr>
    </w:lvl>
  </w:abstractNum>
  <w:abstractNum w:abstractNumId="5" w15:restartNumberingAfterBreak="0">
    <w:nsid w:val="230651D7"/>
    <w:multiLevelType w:val="hybridMultilevel"/>
    <w:tmpl w:val="ACD63230"/>
    <w:lvl w:ilvl="0" w:tplc="C4B849F0">
      <w:start w:val="1"/>
      <w:numFmt w:val="decimal"/>
      <w:lvlText w:val="%1."/>
      <w:lvlJc w:val="left"/>
      <w:pPr>
        <w:ind w:left="1127" w:hanging="428"/>
      </w:pPr>
      <w:rPr>
        <w:rFonts w:ascii="Arial" w:eastAsia="Times New Roman" w:hAnsi="Arial" w:cs="Arial" w:hint="default"/>
        <w:color w:val="000009"/>
        <w:sz w:val="22"/>
        <w:szCs w:val="22"/>
        <w:lang w:val="en-US" w:eastAsia="en-US" w:bidi="ar-SA"/>
      </w:rPr>
    </w:lvl>
    <w:lvl w:ilvl="1" w:tplc="05A6F2DA">
      <w:numFmt w:val="bullet"/>
      <w:lvlText w:val="•"/>
      <w:lvlJc w:val="left"/>
      <w:pPr>
        <w:ind w:left="2114" w:hanging="428"/>
      </w:pPr>
      <w:rPr>
        <w:rFonts w:hint="default"/>
        <w:lang w:val="en-US" w:eastAsia="en-US" w:bidi="ar-SA"/>
      </w:rPr>
    </w:lvl>
    <w:lvl w:ilvl="2" w:tplc="3CDC31A6">
      <w:numFmt w:val="bullet"/>
      <w:lvlText w:val="•"/>
      <w:lvlJc w:val="left"/>
      <w:pPr>
        <w:ind w:left="3109" w:hanging="428"/>
      </w:pPr>
      <w:rPr>
        <w:rFonts w:hint="default"/>
        <w:lang w:val="en-US" w:eastAsia="en-US" w:bidi="ar-SA"/>
      </w:rPr>
    </w:lvl>
    <w:lvl w:ilvl="3" w:tplc="F740018A">
      <w:numFmt w:val="bullet"/>
      <w:lvlText w:val="•"/>
      <w:lvlJc w:val="left"/>
      <w:pPr>
        <w:ind w:left="4103" w:hanging="428"/>
      </w:pPr>
      <w:rPr>
        <w:rFonts w:hint="default"/>
        <w:lang w:val="en-US" w:eastAsia="en-US" w:bidi="ar-SA"/>
      </w:rPr>
    </w:lvl>
    <w:lvl w:ilvl="4" w:tplc="8CAE9A6C">
      <w:numFmt w:val="bullet"/>
      <w:lvlText w:val="•"/>
      <w:lvlJc w:val="left"/>
      <w:pPr>
        <w:ind w:left="5098" w:hanging="428"/>
      </w:pPr>
      <w:rPr>
        <w:rFonts w:hint="default"/>
        <w:lang w:val="en-US" w:eastAsia="en-US" w:bidi="ar-SA"/>
      </w:rPr>
    </w:lvl>
    <w:lvl w:ilvl="5" w:tplc="9410AC60">
      <w:numFmt w:val="bullet"/>
      <w:lvlText w:val="•"/>
      <w:lvlJc w:val="left"/>
      <w:pPr>
        <w:ind w:left="6093" w:hanging="428"/>
      </w:pPr>
      <w:rPr>
        <w:rFonts w:hint="default"/>
        <w:lang w:val="en-US" w:eastAsia="en-US" w:bidi="ar-SA"/>
      </w:rPr>
    </w:lvl>
    <w:lvl w:ilvl="6" w:tplc="69D6B0F0">
      <w:numFmt w:val="bullet"/>
      <w:lvlText w:val="•"/>
      <w:lvlJc w:val="left"/>
      <w:pPr>
        <w:ind w:left="7087" w:hanging="428"/>
      </w:pPr>
      <w:rPr>
        <w:rFonts w:hint="default"/>
        <w:lang w:val="en-US" w:eastAsia="en-US" w:bidi="ar-SA"/>
      </w:rPr>
    </w:lvl>
    <w:lvl w:ilvl="7" w:tplc="8C225808">
      <w:numFmt w:val="bullet"/>
      <w:lvlText w:val="•"/>
      <w:lvlJc w:val="left"/>
      <w:pPr>
        <w:ind w:left="8082" w:hanging="428"/>
      </w:pPr>
      <w:rPr>
        <w:rFonts w:hint="default"/>
        <w:lang w:val="en-US" w:eastAsia="en-US" w:bidi="ar-SA"/>
      </w:rPr>
    </w:lvl>
    <w:lvl w:ilvl="8" w:tplc="B0DC8656">
      <w:numFmt w:val="bullet"/>
      <w:lvlText w:val="•"/>
      <w:lvlJc w:val="left"/>
      <w:pPr>
        <w:ind w:left="9077" w:hanging="428"/>
      </w:pPr>
      <w:rPr>
        <w:rFonts w:hint="default"/>
        <w:lang w:val="en-US" w:eastAsia="en-US" w:bidi="ar-SA"/>
      </w:rPr>
    </w:lvl>
  </w:abstractNum>
  <w:abstractNum w:abstractNumId="6" w15:restartNumberingAfterBreak="0">
    <w:nsid w:val="2593238B"/>
    <w:multiLevelType w:val="hybridMultilevel"/>
    <w:tmpl w:val="3738B848"/>
    <w:lvl w:ilvl="0" w:tplc="27847EBA">
      <w:start w:val="1"/>
      <w:numFmt w:val="decimal"/>
      <w:lvlText w:val="%1."/>
      <w:lvlJc w:val="left"/>
      <w:pPr>
        <w:ind w:left="1127" w:hanging="428"/>
      </w:pPr>
      <w:rPr>
        <w:rFonts w:ascii="Arial" w:eastAsia="Times New Roman" w:hAnsi="Arial" w:cs="Arial" w:hint="default"/>
        <w:color w:val="000009"/>
        <w:sz w:val="22"/>
        <w:szCs w:val="22"/>
        <w:lang w:val="en-US" w:eastAsia="en-US" w:bidi="ar-SA"/>
      </w:rPr>
    </w:lvl>
    <w:lvl w:ilvl="1" w:tplc="40C2AC96">
      <w:numFmt w:val="bullet"/>
      <w:lvlText w:val="•"/>
      <w:lvlJc w:val="left"/>
      <w:pPr>
        <w:ind w:left="2114" w:hanging="428"/>
      </w:pPr>
      <w:rPr>
        <w:rFonts w:hint="default"/>
        <w:lang w:val="en-US" w:eastAsia="en-US" w:bidi="ar-SA"/>
      </w:rPr>
    </w:lvl>
    <w:lvl w:ilvl="2" w:tplc="633E9F98">
      <w:numFmt w:val="bullet"/>
      <w:lvlText w:val="•"/>
      <w:lvlJc w:val="left"/>
      <w:pPr>
        <w:ind w:left="3109" w:hanging="428"/>
      </w:pPr>
      <w:rPr>
        <w:rFonts w:hint="default"/>
        <w:lang w:val="en-US" w:eastAsia="en-US" w:bidi="ar-SA"/>
      </w:rPr>
    </w:lvl>
    <w:lvl w:ilvl="3" w:tplc="205480A4">
      <w:numFmt w:val="bullet"/>
      <w:lvlText w:val="•"/>
      <w:lvlJc w:val="left"/>
      <w:pPr>
        <w:ind w:left="4103" w:hanging="428"/>
      </w:pPr>
      <w:rPr>
        <w:rFonts w:hint="default"/>
        <w:lang w:val="en-US" w:eastAsia="en-US" w:bidi="ar-SA"/>
      </w:rPr>
    </w:lvl>
    <w:lvl w:ilvl="4" w:tplc="98C40F1C">
      <w:numFmt w:val="bullet"/>
      <w:lvlText w:val="•"/>
      <w:lvlJc w:val="left"/>
      <w:pPr>
        <w:ind w:left="5098" w:hanging="428"/>
      </w:pPr>
      <w:rPr>
        <w:rFonts w:hint="default"/>
        <w:lang w:val="en-US" w:eastAsia="en-US" w:bidi="ar-SA"/>
      </w:rPr>
    </w:lvl>
    <w:lvl w:ilvl="5" w:tplc="EEFA9E82">
      <w:numFmt w:val="bullet"/>
      <w:lvlText w:val="•"/>
      <w:lvlJc w:val="left"/>
      <w:pPr>
        <w:ind w:left="6093" w:hanging="428"/>
      </w:pPr>
      <w:rPr>
        <w:rFonts w:hint="default"/>
        <w:lang w:val="en-US" w:eastAsia="en-US" w:bidi="ar-SA"/>
      </w:rPr>
    </w:lvl>
    <w:lvl w:ilvl="6" w:tplc="63DA0800">
      <w:numFmt w:val="bullet"/>
      <w:lvlText w:val="•"/>
      <w:lvlJc w:val="left"/>
      <w:pPr>
        <w:ind w:left="7087" w:hanging="428"/>
      </w:pPr>
      <w:rPr>
        <w:rFonts w:hint="default"/>
        <w:lang w:val="en-US" w:eastAsia="en-US" w:bidi="ar-SA"/>
      </w:rPr>
    </w:lvl>
    <w:lvl w:ilvl="7" w:tplc="2ACE925C">
      <w:numFmt w:val="bullet"/>
      <w:lvlText w:val="•"/>
      <w:lvlJc w:val="left"/>
      <w:pPr>
        <w:ind w:left="8082" w:hanging="428"/>
      </w:pPr>
      <w:rPr>
        <w:rFonts w:hint="default"/>
        <w:lang w:val="en-US" w:eastAsia="en-US" w:bidi="ar-SA"/>
      </w:rPr>
    </w:lvl>
    <w:lvl w:ilvl="8" w:tplc="6DD85896">
      <w:numFmt w:val="bullet"/>
      <w:lvlText w:val="•"/>
      <w:lvlJc w:val="left"/>
      <w:pPr>
        <w:ind w:left="9077" w:hanging="428"/>
      </w:pPr>
      <w:rPr>
        <w:rFonts w:hint="default"/>
        <w:lang w:val="en-US" w:eastAsia="en-US" w:bidi="ar-SA"/>
      </w:rPr>
    </w:lvl>
  </w:abstractNum>
  <w:abstractNum w:abstractNumId="7" w15:restartNumberingAfterBreak="0">
    <w:nsid w:val="26CB6C96"/>
    <w:multiLevelType w:val="hybridMultilevel"/>
    <w:tmpl w:val="FB64F22C"/>
    <w:lvl w:ilvl="0" w:tplc="49BC3998">
      <w:start w:val="1"/>
      <w:numFmt w:val="decimal"/>
      <w:lvlText w:val="%1."/>
      <w:lvlJc w:val="left"/>
      <w:pPr>
        <w:ind w:left="1127" w:hanging="428"/>
      </w:pPr>
      <w:rPr>
        <w:rFonts w:ascii="Arial" w:eastAsia="Times New Roman" w:hAnsi="Arial" w:cs="Arial" w:hint="default"/>
        <w:color w:val="000009"/>
        <w:spacing w:val="-34"/>
        <w:sz w:val="22"/>
        <w:szCs w:val="22"/>
        <w:lang w:val="en-US" w:eastAsia="en-US" w:bidi="ar-SA"/>
      </w:rPr>
    </w:lvl>
    <w:lvl w:ilvl="1" w:tplc="AB58DEC2">
      <w:numFmt w:val="bullet"/>
      <w:lvlText w:val="-"/>
      <w:lvlJc w:val="left"/>
      <w:pPr>
        <w:ind w:left="1600" w:hanging="425"/>
      </w:pPr>
      <w:rPr>
        <w:rFonts w:ascii="Times New Roman" w:eastAsia="Times New Roman" w:hAnsi="Times New Roman" w:cs="Times New Roman" w:hint="default"/>
        <w:color w:val="000009"/>
        <w:sz w:val="24"/>
        <w:szCs w:val="24"/>
        <w:lang w:val="en-US" w:eastAsia="en-US" w:bidi="ar-SA"/>
      </w:rPr>
    </w:lvl>
    <w:lvl w:ilvl="2" w:tplc="3CE690A6">
      <w:numFmt w:val="bullet"/>
      <w:lvlText w:val="•"/>
      <w:lvlJc w:val="left"/>
      <w:pPr>
        <w:ind w:left="2651" w:hanging="425"/>
      </w:pPr>
      <w:rPr>
        <w:rFonts w:hint="default"/>
        <w:lang w:val="en-US" w:eastAsia="en-US" w:bidi="ar-SA"/>
      </w:rPr>
    </w:lvl>
    <w:lvl w:ilvl="3" w:tplc="B292FE24">
      <w:numFmt w:val="bullet"/>
      <w:lvlText w:val="•"/>
      <w:lvlJc w:val="left"/>
      <w:pPr>
        <w:ind w:left="3703" w:hanging="425"/>
      </w:pPr>
      <w:rPr>
        <w:rFonts w:hint="default"/>
        <w:lang w:val="en-US" w:eastAsia="en-US" w:bidi="ar-SA"/>
      </w:rPr>
    </w:lvl>
    <w:lvl w:ilvl="4" w:tplc="5EC87880">
      <w:numFmt w:val="bullet"/>
      <w:lvlText w:val="•"/>
      <w:lvlJc w:val="left"/>
      <w:pPr>
        <w:ind w:left="4755" w:hanging="425"/>
      </w:pPr>
      <w:rPr>
        <w:rFonts w:hint="default"/>
        <w:lang w:val="en-US" w:eastAsia="en-US" w:bidi="ar-SA"/>
      </w:rPr>
    </w:lvl>
    <w:lvl w:ilvl="5" w:tplc="3E5A6EE4">
      <w:numFmt w:val="bullet"/>
      <w:lvlText w:val="•"/>
      <w:lvlJc w:val="left"/>
      <w:pPr>
        <w:ind w:left="5807" w:hanging="425"/>
      </w:pPr>
      <w:rPr>
        <w:rFonts w:hint="default"/>
        <w:lang w:val="en-US" w:eastAsia="en-US" w:bidi="ar-SA"/>
      </w:rPr>
    </w:lvl>
    <w:lvl w:ilvl="6" w:tplc="A70CE872">
      <w:numFmt w:val="bullet"/>
      <w:lvlText w:val="•"/>
      <w:lvlJc w:val="left"/>
      <w:pPr>
        <w:ind w:left="6859" w:hanging="425"/>
      </w:pPr>
      <w:rPr>
        <w:rFonts w:hint="default"/>
        <w:lang w:val="en-US" w:eastAsia="en-US" w:bidi="ar-SA"/>
      </w:rPr>
    </w:lvl>
    <w:lvl w:ilvl="7" w:tplc="0CA67BDC">
      <w:numFmt w:val="bullet"/>
      <w:lvlText w:val="•"/>
      <w:lvlJc w:val="left"/>
      <w:pPr>
        <w:ind w:left="7910" w:hanging="425"/>
      </w:pPr>
      <w:rPr>
        <w:rFonts w:hint="default"/>
        <w:lang w:val="en-US" w:eastAsia="en-US" w:bidi="ar-SA"/>
      </w:rPr>
    </w:lvl>
    <w:lvl w:ilvl="8" w:tplc="2750838C">
      <w:numFmt w:val="bullet"/>
      <w:lvlText w:val="•"/>
      <w:lvlJc w:val="left"/>
      <w:pPr>
        <w:ind w:left="8962" w:hanging="425"/>
      </w:pPr>
      <w:rPr>
        <w:rFonts w:hint="default"/>
        <w:lang w:val="en-US" w:eastAsia="en-US" w:bidi="ar-SA"/>
      </w:rPr>
    </w:lvl>
  </w:abstractNum>
  <w:abstractNum w:abstractNumId="8" w15:restartNumberingAfterBreak="0">
    <w:nsid w:val="29AB2DC0"/>
    <w:multiLevelType w:val="hybridMultilevel"/>
    <w:tmpl w:val="9D626356"/>
    <w:lvl w:ilvl="0" w:tplc="2EBAEBE8">
      <w:start w:val="1"/>
      <w:numFmt w:val="decimal"/>
      <w:lvlText w:val="%1."/>
      <w:lvlJc w:val="left"/>
      <w:pPr>
        <w:ind w:left="1127" w:hanging="428"/>
      </w:pPr>
      <w:rPr>
        <w:rFonts w:ascii="Arial" w:eastAsia="Times New Roman" w:hAnsi="Arial" w:cs="Arial" w:hint="default"/>
        <w:color w:val="000009"/>
        <w:sz w:val="22"/>
        <w:szCs w:val="22"/>
        <w:lang w:val="en-US" w:eastAsia="en-US" w:bidi="ar-SA"/>
      </w:rPr>
    </w:lvl>
    <w:lvl w:ilvl="1" w:tplc="E4E02894">
      <w:numFmt w:val="bullet"/>
      <w:lvlText w:val="•"/>
      <w:lvlJc w:val="left"/>
      <w:pPr>
        <w:ind w:left="2114" w:hanging="428"/>
      </w:pPr>
      <w:rPr>
        <w:rFonts w:hint="default"/>
        <w:lang w:val="en-US" w:eastAsia="en-US" w:bidi="ar-SA"/>
      </w:rPr>
    </w:lvl>
    <w:lvl w:ilvl="2" w:tplc="2006FE88">
      <w:numFmt w:val="bullet"/>
      <w:lvlText w:val="•"/>
      <w:lvlJc w:val="left"/>
      <w:pPr>
        <w:ind w:left="3109" w:hanging="428"/>
      </w:pPr>
      <w:rPr>
        <w:rFonts w:hint="default"/>
        <w:lang w:val="en-US" w:eastAsia="en-US" w:bidi="ar-SA"/>
      </w:rPr>
    </w:lvl>
    <w:lvl w:ilvl="3" w:tplc="6D8E67C8">
      <w:numFmt w:val="bullet"/>
      <w:lvlText w:val="•"/>
      <w:lvlJc w:val="left"/>
      <w:pPr>
        <w:ind w:left="4103" w:hanging="428"/>
      </w:pPr>
      <w:rPr>
        <w:rFonts w:hint="default"/>
        <w:lang w:val="en-US" w:eastAsia="en-US" w:bidi="ar-SA"/>
      </w:rPr>
    </w:lvl>
    <w:lvl w:ilvl="4" w:tplc="F0FEEEBC">
      <w:numFmt w:val="bullet"/>
      <w:lvlText w:val="•"/>
      <w:lvlJc w:val="left"/>
      <w:pPr>
        <w:ind w:left="5098" w:hanging="428"/>
      </w:pPr>
      <w:rPr>
        <w:rFonts w:hint="default"/>
        <w:lang w:val="en-US" w:eastAsia="en-US" w:bidi="ar-SA"/>
      </w:rPr>
    </w:lvl>
    <w:lvl w:ilvl="5" w:tplc="63C05628">
      <w:numFmt w:val="bullet"/>
      <w:lvlText w:val="•"/>
      <w:lvlJc w:val="left"/>
      <w:pPr>
        <w:ind w:left="6093" w:hanging="428"/>
      </w:pPr>
      <w:rPr>
        <w:rFonts w:hint="default"/>
        <w:lang w:val="en-US" w:eastAsia="en-US" w:bidi="ar-SA"/>
      </w:rPr>
    </w:lvl>
    <w:lvl w:ilvl="6" w:tplc="B00EBA48">
      <w:numFmt w:val="bullet"/>
      <w:lvlText w:val="•"/>
      <w:lvlJc w:val="left"/>
      <w:pPr>
        <w:ind w:left="7087" w:hanging="428"/>
      </w:pPr>
      <w:rPr>
        <w:rFonts w:hint="default"/>
        <w:lang w:val="en-US" w:eastAsia="en-US" w:bidi="ar-SA"/>
      </w:rPr>
    </w:lvl>
    <w:lvl w:ilvl="7" w:tplc="EDD215B4">
      <w:numFmt w:val="bullet"/>
      <w:lvlText w:val="•"/>
      <w:lvlJc w:val="left"/>
      <w:pPr>
        <w:ind w:left="8082" w:hanging="428"/>
      </w:pPr>
      <w:rPr>
        <w:rFonts w:hint="default"/>
        <w:lang w:val="en-US" w:eastAsia="en-US" w:bidi="ar-SA"/>
      </w:rPr>
    </w:lvl>
    <w:lvl w:ilvl="8" w:tplc="21E47CFE">
      <w:numFmt w:val="bullet"/>
      <w:lvlText w:val="•"/>
      <w:lvlJc w:val="left"/>
      <w:pPr>
        <w:ind w:left="9077" w:hanging="428"/>
      </w:pPr>
      <w:rPr>
        <w:rFonts w:hint="default"/>
        <w:lang w:val="en-US" w:eastAsia="en-US" w:bidi="ar-SA"/>
      </w:rPr>
    </w:lvl>
  </w:abstractNum>
  <w:abstractNum w:abstractNumId="9" w15:restartNumberingAfterBreak="0">
    <w:nsid w:val="30FB5B13"/>
    <w:multiLevelType w:val="hybridMultilevel"/>
    <w:tmpl w:val="86C25740"/>
    <w:lvl w:ilvl="0" w:tplc="BC884D3A">
      <w:numFmt w:val="bullet"/>
      <w:lvlText w:val="-"/>
      <w:lvlJc w:val="left"/>
      <w:pPr>
        <w:ind w:left="1127" w:hanging="428"/>
      </w:pPr>
      <w:rPr>
        <w:rFonts w:ascii="Times New Roman" w:eastAsia="Times New Roman" w:hAnsi="Times New Roman" w:cs="Times New Roman" w:hint="default"/>
        <w:color w:val="000009"/>
        <w:sz w:val="24"/>
        <w:szCs w:val="24"/>
        <w:lang w:val="en-US" w:eastAsia="en-US" w:bidi="ar-SA"/>
      </w:rPr>
    </w:lvl>
    <w:lvl w:ilvl="1" w:tplc="24123962">
      <w:numFmt w:val="bullet"/>
      <w:lvlText w:val="-"/>
      <w:lvlJc w:val="left"/>
      <w:pPr>
        <w:ind w:left="1420" w:hanging="360"/>
      </w:pPr>
      <w:rPr>
        <w:rFonts w:ascii="Times New Roman" w:eastAsia="Times New Roman" w:hAnsi="Times New Roman" w:cs="Times New Roman" w:hint="default"/>
        <w:color w:val="000009"/>
        <w:sz w:val="24"/>
        <w:szCs w:val="24"/>
        <w:lang w:val="en-US" w:eastAsia="en-US" w:bidi="ar-SA"/>
      </w:rPr>
    </w:lvl>
    <w:lvl w:ilvl="2" w:tplc="CA583F2C">
      <w:numFmt w:val="bullet"/>
      <w:lvlText w:val="•"/>
      <w:lvlJc w:val="left"/>
      <w:pPr>
        <w:ind w:left="2491" w:hanging="360"/>
      </w:pPr>
      <w:rPr>
        <w:rFonts w:hint="default"/>
        <w:lang w:val="en-US" w:eastAsia="en-US" w:bidi="ar-SA"/>
      </w:rPr>
    </w:lvl>
    <w:lvl w:ilvl="3" w:tplc="DC5C48CA">
      <w:numFmt w:val="bullet"/>
      <w:lvlText w:val="•"/>
      <w:lvlJc w:val="left"/>
      <w:pPr>
        <w:ind w:left="3563" w:hanging="360"/>
      </w:pPr>
      <w:rPr>
        <w:rFonts w:hint="default"/>
        <w:lang w:val="en-US" w:eastAsia="en-US" w:bidi="ar-SA"/>
      </w:rPr>
    </w:lvl>
    <w:lvl w:ilvl="4" w:tplc="DB3AED42">
      <w:numFmt w:val="bullet"/>
      <w:lvlText w:val="•"/>
      <w:lvlJc w:val="left"/>
      <w:pPr>
        <w:ind w:left="4635" w:hanging="360"/>
      </w:pPr>
      <w:rPr>
        <w:rFonts w:hint="default"/>
        <w:lang w:val="en-US" w:eastAsia="en-US" w:bidi="ar-SA"/>
      </w:rPr>
    </w:lvl>
    <w:lvl w:ilvl="5" w:tplc="7C84692A">
      <w:numFmt w:val="bullet"/>
      <w:lvlText w:val="•"/>
      <w:lvlJc w:val="left"/>
      <w:pPr>
        <w:ind w:left="5707" w:hanging="360"/>
      </w:pPr>
      <w:rPr>
        <w:rFonts w:hint="default"/>
        <w:lang w:val="en-US" w:eastAsia="en-US" w:bidi="ar-SA"/>
      </w:rPr>
    </w:lvl>
    <w:lvl w:ilvl="6" w:tplc="D5BC259A">
      <w:numFmt w:val="bullet"/>
      <w:lvlText w:val="•"/>
      <w:lvlJc w:val="left"/>
      <w:pPr>
        <w:ind w:left="6779" w:hanging="360"/>
      </w:pPr>
      <w:rPr>
        <w:rFonts w:hint="default"/>
        <w:lang w:val="en-US" w:eastAsia="en-US" w:bidi="ar-SA"/>
      </w:rPr>
    </w:lvl>
    <w:lvl w:ilvl="7" w:tplc="E88AA556">
      <w:numFmt w:val="bullet"/>
      <w:lvlText w:val="•"/>
      <w:lvlJc w:val="left"/>
      <w:pPr>
        <w:ind w:left="7850" w:hanging="360"/>
      </w:pPr>
      <w:rPr>
        <w:rFonts w:hint="default"/>
        <w:lang w:val="en-US" w:eastAsia="en-US" w:bidi="ar-SA"/>
      </w:rPr>
    </w:lvl>
    <w:lvl w:ilvl="8" w:tplc="3D94C12C">
      <w:numFmt w:val="bullet"/>
      <w:lvlText w:val="•"/>
      <w:lvlJc w:val="left"/>
      <w:pPr>
        <w:ind w:left="8922" w:hanging="360"/>
      </w:pPr>
      <w:rPr>
        <w:rFonts w:hint="default"/>
        <w:lang w:val="en-US" w:eastAsia="en-US" w:bidi="ar-SA"/>
      </w:rPr>
    </w:lvl>
  </w:abstractNum>
  <w:abstractNum w:abstractNumId="10" w15:restartNumberingAfterBreak="0">
    <w:nsid w:val="35FB1681"/>
    <w:multiLevelType w:val="hybridMultilevel"/>
    <w:tmpl w:val="1F7E8116"/>
    <w:lvl w:ilvl="0" w:tplc="96BE7B36">
      <w:start w:val="1"/>
      <w:numFmt w:val="decimal"/>
      <w:lvlText w:val="%1."/>
      <w:lvlJc w:val="left"/>
      <w:pPr>
        <w:ind w:left="1060" w:hanging="361"/>
      </w:pPr>
      <w:rPr>
        <w:rFonts w:ascii="Arial" w:eastAsia="Times New Roman" w:hAnsi="Arial" w:cs="Arial" w:hint="default"/>
        <w:color w:val="000009"/>
        <w:spacing w:val="-6"/>
        <w:sz w:val="22"/>
        <w:szCs w:val="22"/>
        <w:lang w:val="en-US" w:eastAsia="en-US" w:bidi="ar-SA"/>
      </w:rPr>
    </w:lvl>
    <w:lvl w:ilvl="1" w:tplc="D0F28160">
      <w:numFmt w:val="bullet"/>
      <w:lvlText w:val="•"/>
      <w:lvlJc w:val="left"/>
      <w:pPr>
        <w:ind w:left="2060" w:hanging="361"/>
      </w:pPr>
      <w:rPr>
        <w:rFonts w:hint="default"/>
        <w:lang w:val="en-US" w:eastAsia="en-US" w:bidi="ar-SA"/>
      </w:rPr>
    </w:lvl>
    <w:lvl w:ilvl="2" w:tplc="BE3A2ED8">
      <w:numFmt w:val="bullet"/>
      <w:lvlText w:val="•"/>
      <w:lvlJc w:val="left"/>
      <w:pPr>
        <w:ind w:left="3061" w:hanging="361"/>
      </w:pPr>
      <w:rPr>
        <w:rFonts w:hint="default"/>
        <w:lang w:val="en-US" w:eastAsia="en-US" w:bidi="ar-SA"/>
      </w:rPr>
    </w:lvl>
    <w:lvl w:ilvl="3" w:tplc="8E246ACE">
      <w:numFmt w:val="bullet"/>
      <w:lvlText w:val="•"/>
      <w:lvlJc w:val="left"/>
      <w:pPr>
        <w:ind w:left="4061" w:hanging="361"/>
      </w:pPr>
      <w:rPr>
        <w:rFonts w:hint="default"/>
        <w:lang w:val="en-US" w:eastAsia="en-US" w:bidi="ar-SA"/>
      </w:rPr>
    </w:lvl>
    <w:lvl w:ilvl="4" w:tplc="CB5407BA">
      <w:numFmt w:val="bullet"/>
      <w:lvlText w:val="•"/>
      <w:lvlJc w:val="left"/>
      <w:pPr>
        <w:ind w:left="5062" w:hanging="361"/>
      </w:pPr>
      <w:rPr>
        <w:rFonts w:hint="default"/>
        <w:lang w:val="en-US" w:eastAsia="en-US" w:bidi="ar-SA"/>
      </w:rPr>
    </w:lvl>
    <w:lvl w:ilvl="5" w:tplc="CA943000">
      <w:numFmt w:val="bullet"/>
      <w:lvlText w:val="•"/>
      <w:lvlJc w:val="left"/>
      <w:pPr>
        <w:ind w:left="6063" w:hanging="361"/>
      </w:pPr>
      <w:rPr>
        <w:rFonts w:hint="default"/>
        <w:lang w:val="en-US" w:eastAsia="en-US" w:bidi="ar-SA"/>
      </w:rPr>
    </w:lvl>
    <w:lvl w:ilvl="6" w:tplc="F1C4B33E">
      <w:numFmt w:val="bullet"/>
      <w:lvlText w:val="•"/>
      <w:lvlJc w:val="left"/>
      <w:pPr>
        <w:ind w:left="7063" w:hanging="361"/>
      </w:pPr>
      <w:rPr>
        <w:rFonts w:hint="default"/>
        <w:lang w:val="en-US" w:eastAsia="en-US" w:bidi="ar-SA"/>
      </w:rPr>
    </w:lvl>
    <w:lvl w:ilvl="7" w:tplc="C7E4EF34">
      <w:numFmt w:val="bullet"/>
      <w:lvlText w:val="•"/>
      <w:lvlJc w:val="left"/>
      <w:pPr>
        <w:ind w:left="8064" w:hanging="361"/>
      </w:pPr>
      <w:rPr>
        <w:rFonts w:hint="default"/>
        <w:lang w:val="en-US" w:eastAsia="en-US" w:bidi="ar-SA"/>
      </w:rPr>
    </w:lvl>
    <w:lvl w:ilvl="8" w:tplc="4BD2137C">
      <w:numFmt w:val="bullet"/>
      <w:lvlText w:val="•"/>
      <w:lvlJc w:val="left"/>
      <w:pPr>
        <w:ind w:left="9065" w:hanging="361"/>
      </w:pPr>
      <w:rPr>
        <w:rFonts w:hint="default"/>
        <w:lang w:val="en-US" w:eastAsia="en-US" w:bidi="ar-SA"/>
      </w:rPr>
    </w:lvl>
  </w:abstractNum>
  <w:abstractNum w:abstractNumId="11" w15:restartNumberingAfterBreak="0">
    <w:nsid w:val="3C6706FB"/>
    <w:multiLevelType w:val="hybridMultilevel"/>
    <w:tmpl w:val="1D16281E"/>
    <w:lvl w:ilvl="0" w:tplc="798C59FC">
      <w:numFmt w:val="bullet"/>
      <w:lvlText w:val="-"/>
      <w:lvlJc w:val="left"/>
      <w:pPr>
        <w:ind w:left="1266" w:hanging="425"/>
      </w:pPr>
      <w:rPr>
        <w:rFonts w:ascii="Times New Roman" w:eastAsia="Times New Roman" w:hAnsi="Times New Roman" w:cs="Times New Roman" w:hint="default"/>
        <w:color w:val="000009"/>
        <w:spacing w:val="-10"/>
        <w:sz w:val="24"/>
        <w:szCs w:val="24"/>
        <w:lang w:val="en-US" w:eastAsia="en-US" w:bidi="ar-SA"/>
      </w:rPr>
    </w:lvl>
    <w:lvl w:ilvl="1" w:tplc="A3522E34">
      <w:numFmt w:val="bullet"/>
      <w:lvlText w:val="•"/>
      <w:lvlJc w:val="left"/>
      <w:pPr>
        <w:ind w:left="2240" w:hanging="425"/>
      </w:pPr>
      <w:rPr>
        <w:rFonts w:hint="default"/>
        <w:lang w:val="en-US" w:eastAsia="en-US" w:bidi="ar-SA"/>
      </w:rPr>
    </w:lvl>
    <w:lvl w:ilvl="2" w:tplc="DAC8CCB6">
      <w:numFmt w:val="bullet"/>
      <w:lvlText w:val="•"/>
      <w:lvlJc w:val="left"/>
      <w:pPr>
        <w:ind w:left="3221" w:hanging="425"/>
      </w:pPr>
      <w:rPr>
        <w:rFonts w:hint="default"/>
        <w:lang w:val="en-US" w:eastAsia="en-US" w:bidi="ar-SA"/>
      </w:rPr>
    </w:lvl>
    <w:lvl w:ilvl="3" w:tplc="E6D4128C">
      <w:numFmt w:val="bullet"/>
      <w:lvlText w:val="•"/>
      <w:lvlJc w:val="left"/>
      <w:pPr>
        <w:ind w:left="4201" w:hanging="425"/>
      </w:pPr>
      <w:rPr>
        <w:rFonts w:hint="default"/>
        <w:lang w:val="en-US" w:eastAsia="en-US" w:bidi="ar-SA"/>
      </w:rPr>
    </w:lvl>
    <w:lvl w:ilvl="4" w:tplc="F8D21BC0">
      <w:numFmt w:val="bullet"/>
      <w:lvlText w:val="•"/>
      <w:lvlJc w:val="left"/>
      <w:pPr>
        <w:ind w:left="5182" w:hanging="425"/>
      </w:pPr>
      <w:rPr>
        <w:rFonts w:hint="default"/>
        <w:lang w:val="en-US" w:eastAsia="en-US" w:bidi="ar-SA"/>
      </w:rPr>
    </w:lvl>
    <w:lvl w:ilvl="5" w:tplc="DEECB1AA">
      <w:numFmt w:val="bullet"/>
      <w:lvlText w:val="•"/>
      <w:lvlJc w:val="left"/>
      <w:pPr>
        <w:ind w:left="6163" w:hanging="425"/>
      </w:pPr>
      <w:rPr>
        <w:rFonts w:hint="default"/>
        <w:lang w:val="en-US" w:eastAsia="en-US" w:bidi="ar-SA"/>
      </w:rPr>
    </w:lvl>
    <w:lvl w:ilvl="6" w:tplc="634A99C0">
      <w:numFmt w:val="bullet"/>
      <w:lvlText w:val="•"/>
      <w:lvlJc w:val="left"/>
      <w:pPr>
        <w:ind w:left="7143" w:hanging="425"/>
      </w:pPr>
      <w:rPr>
        <w:rFonts w:hint="default"/>
        <w:lang w:val="en-US" w:eastAsia="en-US" w:bidi="ar-SA"/>
      </w:rPr>
    </w:lvl>
    <w:lvl w:ilvl="7" w:tplc="E9C001A0">
      <w:numFmt w:val="bullet"/>
      <w:lvlText w:val="•"/>
      <w:lvlJc w:val="left"/>
      <w:pPr>
        <w:ind w:left="8124" w:hanging="425"/>
      </w:pPr>
      <w:rPr>
        <w:rFonts w:hint="default"/>
        <w:lang w:val="en-US" w:eastAsia="en-US" w:bidi="ar-SA"/>
      </w:rPr>
    </w:lvl>
    <w:lvl w:ilvl="8" w:tplc="93C2F772">
      <w:numFmt w:val="bullet"/>
      <w:lvlText w:val="•"/>
      <w:lvlJc w:val="left"/>
      <w:pPr>
        <w:ind w:left="9105" w:hanging="425"/>
      </w:pPr>
      <w:rPr>
        <w:rFonts w:hint="default"/>
        <w:lang w:val="en-US" w:eastAsia="en-US" w:bidi="ar-SA"/>
      </w:rPr>
    </w:lvl>
  </w:abstractNum>
  <w:abstractNum w:abstractNumId="12" w15:restartNumberingAfterBreak="0">
    <w:nsid w:val="4E0F54B3"/>
    <w:multiLevelType w:val="hybridMultilevel"/>
    <w:tmpl w:val="3196C644"/>
    <w:lvl w:ilvl="0" w:tplc="D27EBE14">
      <w:start w:val="1"/>
      <w:numFmt w:val="decimal"/>
      <w:lvlText w:val="%1."/>
      <w:lvlJc w:val="left"/>
      <w:pPr>
        <w:ind w:left="1127" w:hanging="428"/>
      </w:pPr>
      <w:rPr>
        <w:rFonts w:ascii="Times New Roman" w:eastAsia="Times New Roman" w:hAnsi="Times New Roman" w:cs="Times New Roman" w:hint="default"/>
        <w:color w:val="000009"/>
        <w:spacing w:val="-81"/>
        <w:sz w:val="24"/>
        <w:szCs w:val="24"/>
        <w:lang w:val="en-US" w:eastAsia="en-US" w:bidi="ar-SA"/>
      </w:rPr>
    </w:lvl>
    <w:lvl w:ilvl="1" w:tplc="AC98D8C0">
      <w:numFmt w:val="bullet"/>
      <w:lvlText w:val="•"/>
      <w:lvlJc w:val="left"/>
      <w:pPr>
        <w:ind w:left="2114" w:hanging="428"/>
      </w:pPr>
      <w:rPr>
        <w:rFonts w:hint="default"/>
        <w:lang w:val="en-US" w:eastAsia="en-US" w:bidi="ar-SA"/>
      </w:rPr>
    </w:lvl>
    <w:lvl w:ilvl="2" w:tplc="C97425BE">
      <w:numFmt w:val="bullet"/>
      <w:lvlText w:val="•"/>
      <w:lvlJc w:val="left"/>
      <w:pPr>
        <w:ind w:left="3109" w:hanging="428"/>
      </w:pPr>
      <w:rPr>
        <w:rFonts w:hint="default"/>
        <w:lang w:val="en-US" w:eastAsia="en-US" w:bidi="ar-SA"/>
      </w:rPr>
    </w:lvl>
    <w:lvl w:ilvl="3" w:tplc="7194B900">
      <w:numFmt w:val="bullet"/>
      <w:lvlText w:val="•"/>
      <w:lvlJc w:val="left"/>
      <w:pPr>
        <w:ind w:left="4103" w:hanging="428"/>
      </w:pPr>
      <w:rPr>
        <w:rFonts w:hint="default"/>
        <w:lang w:val="en-US" w:eastAsia="en-US" w:bidi="ar-SA"/>
      </w:rPr>
    </w:lvl>
    <w:lvl w:ilvl="4" w:tplc="C2664880">
      <w:numFmt w:val="bullet"/>
      <w:lvlText w:val="•"/>
      <w:lvlJc w:val="left"/>
      <w:pPr>
        <w:ind w:left="5098" w:hanging="428"/>
      </w:pPr>
      <w:rPr>
        <w:rFonts w:hint="default"/>
        <w:lang w:val="en-US" w:eastAsia="en-US" w:bidi="ar-SA"/>
      </w:rPr>
    </w:lvl>
    <w:lvl w:ilvl="5" w:tplc="C0DC5F78">
      <w:numFmt w:val="bullet"/>
      <w:lvlText w:val="•"/>
      <w:lvlJc w:val="left"/>
      <w:pPr>
        <w:ind w:left="6093" w:hanging="428"/>
      </w:pPr>
      <w:rPr>
        <w:rFonts w:hint="default"/>
        <w:lang w:val="en-US" w:eastAsia="en-US" w:bidi="ar-SA"/>
      </w:rPr>
    </w:lvl>
    <w:lvl w:ilvl="6" w:tplc="EE78FEC6">
      <w:numFmt w:val="bullet"/>
      <w:lvlText w:val="•"/>
      <w:lvlJc w:val="left"/>
      <w:pPr>
        <w:ind w:left="7087" w:hanging="428"/>
      </w:pPr>
      <w:rPr>
        <w:rFonts w:hint="default"/>
        <w:lang w:val="en-US" w:eastAsia="en-US" w:bidi="ar-SA"/>
      </w:rPr>
    </w:lvl>
    <w:lvl w:ilvl="7" w:tplc="9E72EB78">
      <w:numFmt w:val="bullet"/>
      <w:lvlText w:val="•"/>
      <w:lvlJc w:val="left"/>
      <w:pPr>
        <w:ind w:left="8082" w:hanging="428"/>
      </w:pPr>
      <w:rPr>
        <w:rFonts w:hint="default"/>
        <w:lang w:val="en-US" w:eastAsia="en-US" w:bidi="ar-SA"/>
      </w:rPr>
    </w:lvl>
    <w:lvl w:ilvl="8" w:tplc="0F28AE22">
      <w:numFmt w:val="bullet"/>
      <w:lvlText w:val="•"/>
      <w:lvlJc w:val="left"/>
      <w:pPr>
        <w:ind w:left="9077" w:hanging="428"/>
      </w:pPr>
      <w:rPr>
        <w:rFonts w:hint="default"/>
        <w:lang w:val="en-US" w:eastAsia="en-US" w:bidi="ar-SA"/>
      </w:rPr>
    </w:lvl>
  </w:abstractNum>
  <w:abstractNum w:abstractNumId="13" w15:restartNumberingAfterBreak="0">
    <w:nsid w:val="59DB679D"/>
    <w:multiLevelType w:val="hybridMultilevel"/>
    <w:tmpl w:val="6526C660"/>
    <w:lvl w:ilvl="0" w:tplc="E40431A4">
      <w:start w:val="1"/>
      <w:numFmt w:val="decimal"/>
      <w:lvlText w:val="%1."/>
      <w:lvlJc w:val="left"/>
      <w:pPr>
        <w:ind w:left="1127" w:hanging="428"/>
      </w:pPr>
      <w:rPr>
        <w:rFonts w:ascii="Times New Roman" w:eastAsia="Times New Roman" w:hAnsi="Times New Roman" w:cs="Times New Roman" w:hint="default"/>
        <w:color w:val="000009"/>
        <w:spacing w:val="-109"/>
        <w:sz w:val="24"/>
        <w:szCs w:val="24"/>
        <w:lang w:val="en-US" w:eastAsia="en-US" w:bidi="ar-SA"/>
      </w:rPr>
    </w:lvl>
    <w:lvl w:ilvl="1" w:tplc="ACCC829C">
      <w:numFmt w:val="bullet"/>
      <w:lvlText w:val="•"/>
      <w:lvlJc w:val="left"/>
      <w:pPr>
        <w:ind w:left="2114" w:hanging="428"/>
      </w:pPr>
      <w:rPr>
        <w:rFonts w:hint="default"/>
        <w:lang w:val="en-US" w:eastAsia="en-US" w:bidi="ar-SA"/>
      </w:rPr>
    </w:lvl>
    <w:lvl w:ilvl="2" w:tplc="3D6E160E">
      <w:numFmt w:val="bullet"/>
      <w:lvlText w:val="•"/>
      <w:lvlJc w:val="left"/>
      <w:pPr>
        <w:ind w:left="3109" w:hanging="428"/>
      </w:pPr>
      <w:rPr>
        <w:rFonts w:hint="default"/>
        <w:lang w:val="en-US" w:eastAsia="en-US" w:bidi="ar-SA"/>
      </w:rPr>
    </w:lvl>
    <w:lvl w:ilvl="3" w:tplc="6B54EA74">
      <w:numFmt w:val="bullet"/>
      <w:lvlText w:val="•"/>
      <w:lvlJc w:val="left"/>
      <w:pPr>
        <w:ind w:left="4103" w:hanging="428"/>
      </w:pPr>
      <w:rPr>
        <w:rFonts w:hint="default"/>
        <w:lang w:val="en-US" w:eastAsia="en-US" w:bidi="ar-SA"/>
      </w:rPr>
    </w:lvl>
    <w:lvl w:ilvl="4" w:tplc="FEAE1940">
      <w:numFmt w:val="bullet"/>
      <w:lvlText w:val="•"/>
      <w:lvlJc w:val="left"/>
      <w:pPr>
        <w:ind w:left="5098" w:hanging="428"/>
      </w:pPr>
      <w:rPr>
        <w:rFonts w:hint="default"/>
        <w:lang w:val="en-US" w:eastAsia="en-US" w:bidi="ar-SA"/>
      </w:rPr>
    </w:lvl>
    <w:lvl w:ilvl="5" w:tplc="24AAD30C">
      <w:numFmt w:val="bullet"/>
      <w:lvlText w:val="•"/>
      <w:lvlJc w:val="left"/>
      <w:pPr>
        <w:ind w:left="6093" w:hanging="428"/>
      </w:pPr>
      <w:rPr>
        <w:rFonts w:hint="default"/>
        <w:lang w:val="en-US" w:eastAsia="en-US" w:bidi="ar-SA"/>
      </w:rPr>
    </w:lvl>
    <w:lvl w:ilvl="6" w:tplc="31782C38">
      <w:numFmt w:val="bullet"/>
      <w:lvlText w:val="•"/>
      <w:lvlJc w:val="left"/>
      <w:pPr>
        <w:ind w:left="7087" w:hanging="428"/>
      </w:pPr>
      <w:rPr>
        <w:rFonts w:hint="default"/>
        <w:lang w:val="en-US" w:eastAsia="en-US" w:bidi="ar-SA"/>
      </w:rPr>
    </w:lvl>
    <w:lvl w:ilvl="7" w:tplc="A892686E">
      <w:numFmt w:val="bullet"/>
      <w:lvlText w:val="•"/>
      <w:lvlJc w:val="left"/>
      <w:pPr>
        <w:ind w:left="8082" w:hanging="428"/>
      </w:pPr>
      <w:rPr>
        <w:rFonts w:hint="default"/>
        <w:lang w:val="en-US" w:eastAsia="en-US" w:bidi="ar-SA"/>
      </w:rPr>
    </w:lvl>
    <w:lvl w:ilvl="8" w:tplc="BF7C96CA">
      <w:numFmt w:val="bullet"/>
      <w:lvlText w:val="•"/>
      <w:lvlJc w:val="left"/>
      <w:pPr>
        <w:ind w:left="9077" w:hanging="428"/>
      </w:pPr>
      <w:rPr>
        <w:rFonts w:hint="default"/>
        <w:lang w:val="en-US" w:eastAsia="en-US" w:bidi="ar-SA"/>
      </w:rPr>
    </w:lvl>
  </w:abstractNum>
  <w:abstractNum w:abstractNumId="14" w15:restartNumberingAfterBreak="0">
    <w:nsid w:val="633A7C1D"/>
    <w:multiLevelType w:val="hybridMultilevel"/>
    <w:tmpl w:val="2EA02E18"/>
    <w:lvl w:ilvl="0" w:tplc="C726A15C">
      <w:start w:val="1"/>
      <w:numFmt w:val="decimal"/>
      <w:lvlText w:val="%1."/>
      <w:lvlJc w:val="left"/>
      <w:pPr>
        <w:ind w:left="1127" w:hanging="428"/>
      </w:pPr>
      <w:rPr>
        <w:rFonts w:ascii="Arial" w:eastAsia="Times New Roman" w:hAnsi="Arial" w:cs="Arial" w:hint="default"/>
        <w:color w:val="000009"/>
        <w:sz w:val="22"/>
        <w:szCs w:val="22"/>
        <w:lang w:val="en-US" w:eastAsia="en-US" w:bidi="ar-SA"/>
      </w:rPr>
    </w:lvl>
    <w:lvl w:ilvl="1" w:tplc="EFA89D36">
      <w:numFmt w:val="bullet"/>
      <w:lvlText w:val="•"/>
      <w:lvlJc w:val="left"/>
      <w:pPr>
        <w:ind w:left="2114" w:hanging="428"/>
      </w:pPr>
      <w:rPr>
        <w:rFonts w:hint="default"/>
        <w:lang w:val="en-US" w:eastAsia="en-US" w:bidi="ar-SA"/>
      </w:rPr>
    </w:lvl>
    <w:lvl w:ilvl="2" w:tplc="99A017C2">
      <w:numFmt w:val="bullet"/>
      <w:lvlText w:val="•"/>
      <w:lvlJc w:val="left"/>
      <w:pPr>
        <w:ind w:left="3109" w:hanging="428"/>
      </w:pPr>
      <w:rPr>
        <w:rFonts w:hint="default"/>
        <w:lang w:val="en-US" w:eastAsia="en-US" w:bidi="ar-SA"/>
      </w:rPr>
    </w:lvl>
    <w:lvl w:ilvl="3" w:tplc="D040AF4E">
      <w:numFmt w:val="bullet"/>
      <w:lvlText w:val="•"/>
      <w:lvlJc w:val="left"/>
      <w:pPr>
        <w:ind w:left="4103" w:hanging="428"/>
      </w:pPr>
      <w:rPr>
        <w:rFonts w:hint="default"/>
        <w:lang w:val="en-US" w:eastAsia="en-US" w:bidi="ar-SA"/>
      </w:rPr>
    </w:lvl>
    <w:lvl w:ilvl="4" w:tplc="EEA61EF2">
      <w:numFmt w:val="bullet"/>
      <w:lvlText w:val="•"/>
      <w:lvlJc w:val="left"/>
      <w:pPr>
        <w:ind w:left="5098" w:hanging="428"/>
      </w:pPr>
      <w:rPr>
        <w:rFonts w:hint="default"/>
        <w:lang w:val="en-US" w:eastAsia="en-US" w:bidi="ar-SA"/>
      </w:rPr>
    </w:lvl>
    <w:lvl w:ilvl="5" w:tplc="A98E2314">
      <w:numFmt w:val="bullet"/>
      <w:lvlText w:val="•"/>
      <w:lvlJc w:val="left"/>
      <w:pPr>
        <w:ind w:left="6093" w:hanging="428"/>
      </w:pPr>
      <w:rPr>
        <w:rFonts w:hint="default"/>
        <w:lang w:val="en-US" w:eastAsia="en-US" w:bidi="ar-SA"/>
      </w:rPr>
    </w:lvl>
    <w:lvl w:ilvl="6" w:tplc="2F24DAD8">
      <w:numFmt w:val="bullet"/>
      <w:lvlText w:val="•"/>
      <w:lvlJc w:val="left"/>
      <w:pPr>
        <w:ind w:left="7087" w:hanging="428"/>
      </w:pPr>
      <w:rPr>
        <w:rFonts w:hint="default"/>
        <w:lang w:val="en-US" w:eastAsia="en-US" w:bidi="ar-SA"/>
      </w:rPr>
    </w:lvl>
    <w:lvl w:ilvl="7" w:tplc="4ED24A04">
      <w:numFmt w:val="bullet"/>
      <w:lvlText w:val="•"/>
      <w:lvlJc w:val="left"/>
      <w:pPr>
        <w:ind w:left="8082" w:hanging="428"/>
      </w:pPr>
      <w:rPr>
        <w:rFonts w:hint="default"/>
        <w:lang w:val="en-US" w:eastAsia="en-US" w:bidi="ar-SA"/>
      </w:rPr>
    </w:lvl>
    <w:lvl w:ilvl="8" w:tplc="E65E6884">
      <w:numFmt w:val="bullet"/>
      <w:lvlText w:val="•"/>
      <w:lvlJc w:val="left"/>
      <w:pPr>
        <w:ind w:left="9077" w:hanging="428"/>
      </w:pPr>
      <w:rPr>
        <w:rFonts w:hint="default"/>
        <w:lang w:val="en-US" w:eastAsia="en-US" w:bidi="ar-SA"/>
      </w:rPr>
    </w:lvl>
  </w:abstractNum>
  <w:abstractNum w:abstractNumId="15" w15:restartNumberingAfterBreak="0">
    <w:nsid w:val="6E8B0F64"/>
    <w:multiLevelType w:val="hybridMultilevel"/>
    <w:tmpl w:val="3664E332"/>
    <w:lvl w:ilvl="0" w:tplc="A0B27640">
      <w:start w:val="1"/>
      <w:numFmt w:val="decimal"/>
      <w:lvlText w:val="%1."/>
      <w:lvlJc w:val="left"/>
      <w:pPr>
        <w:ind w:left="1127" w:hanging="428"/>
      </w:pPr>
      <w:rPr>
        <w:rFonts w:ascii="Times New Roman" w:eastAsia="Times New Roman" w:hAnsi="Times New Roman" w:cs="Times New Roman" w:hint="default"/>
        <w:color w:val="000009"/>
        <w:spacing w:val="-145"/>
        <w:sz w:val="24"/>
        <w:szCs w:val="24"/>
        <w:lang w:val="en-US" w:eastAsia="en-US" w:bidi="ar-SA"/>
      </w:rPr>
    </w:lvl>
    <w:lvl w:ilvl="1" w:tplc="FE2C6778">
      <w:numFmt w:val="bullet"/>
      <w:lvlText w:val="-"/>
      <w:lvlJc w:val="left"/>
      <w:pPr>
        <w:ind w:left="1127" w:hanging="425"/>
      </w:pPr>
      <w:rPr>
        <w:rFonts w:ascii="Times New Roman" w:eastAsia="Times New Roman" w:hAnsi="Times New Roman" w:cs="Times New Roman" w:hint="default"/>
        <w:color w:val="000009"/>
        <w:sz w:val="24"/>
        <w:szCs w:val="24"/>
        <w:lang w:val="en-US" w:eastAsia="en-US" w:bidi="ar-SA"/>
      </w:rPr>
    </w:lvl>
    <w:lvl w:ilvl="2" w:tplc="EFFC14E0">
      <w:numFmt w:val="bullet"/>
      <w:lvlText w:val="•"/>
      <w:lvlJc w:val="left"/>
      <w:pPr>
        <w:ind w:left="3109" w:hanging="425"/>
      </w:pPr>
      <w:rPr>
        <w:rFonts w:hint="default"/>
        <w:lang w:val="en-US" w:eastAsia="en-US" w:bidi="ar-SA"/>
      </w:rPr>
    </w:lvl>
    <w:lvl w:ilvl="3" w:tplc="2A50BF60">
      <w:numFmt w:val="bullet"/>
      <w:lvlText w:val="•"/>
      <w:lvlJc w:val="left"/>
      <w:pPr>
        <w:ind w:left="4103" w:hanging="425"/>
      </w:pPr>
      <w:rPr>
        <w:rFonts w:hint="default"/>
        <w:lang w:val="en-US" w:eastAsia="en-US" w:bidi="ar-SA"/>
      </w:rPr>
    </w:lvl>
    <w:lvl w:ilvl="4" w:tplc="6A70A8F0">
      <w:numFmt w:val="bullet"/>
      <w:lvlText w:val="•"/>
      <w:lvlJc w:val="left"/>
      <w:pPr>
        <w:ind w:left="5098" w:hanging="425"/>
      </w:pPr>
      <w:rPr>
        <w:rFonts w:hint="default"/>
        <w:lang w:val="en-US" w:eastAsia="en-US" w:bidi="ar-SA"/>
      </w:rPr>
    </w:lvl>
    <w:lvl w:ilvl="5" w:tplc="B0F08246">
      <w:numFmt w:val="bullet"/>
      <w:lvlText w:val="•"/>
      <w:lvlJc w:val="left"/>
      <w:pPr>
        <w:ind w:left="6093" w:hanging="425"/>
      </w:pPr>
      <w:rPr>
        <w:rFonts w:hint="default"/>
        <w:lang w:val="en-US" w:eastAsia="en-US" w:bidi="ar-SA"/>
      </w:rPr>
    </w:lvl>
    <w:lvl w:ilvl="6" w:tplc="14E86F38">
      <w:numFmt w:val="bullet"/>
      <w:lvlText w:val="•"/>
      <w:lvlJc w:val="left"/>
      <w:pPr>
        <w:ind w:left="7087" w:hanging="425"/>
      </w:pPr>
      <w:rPr>
        <w:rFonts w:hint="default"/>
        <w:lang w:val="en-US" w:eastAsia="en-US" w:bidi="ar-SA"/>
      </w:rPr>
    </w:lvl>
    <w:lvl w:ilvl="7" w:tplc="26D07C6C">
      <w:numFmt w:val="bullet"/>
      <w:lvlText w:val="•"/>
      <w:lvlJc w:val="left"/>
      <w:pPr>
        <w:ind w:left="8082" w:hanging="425"/>
      </w:pPr>
      <w:rPr>
        <w:rFonts w:hint="default"/>
        <w:lang w:val="en-US" w:eastAsia="en-US" w:bidi="ar-SA"/>
      </w:rPr>
    </w:lvl>
    <w:lvl w:ilvl="8" w:tplc="B69270B2">
      <w:numFmt w:val="bullet"/>
      <w:lvlText w:val="•"/>
      <w:lvlJc w:val="left"/>
      <w:pPr>
        <w:ind w:left="9077" w:hanging="425"/>
      </w:pPr>
      <w:rPr>
        <w:rFonts w:hint="default"/>
        <w:lang w:val="en-US" w:eastAsia="en-US" w:bidi="ar-SA"/>
      </w:rPr>
    </w:lvl>
  </w:abstractNum>
  <w:abstractNum w:abstractNumId="16" w15:restartNumberingAfterBreak="0">
    <w:nsid w:val="738A3EF0"/>
    <w:multiLevelType w:val="hybridMultilevel"/>
    <w:tmpl w:val="F022F78C"/>
    <w:lvl w:ilvl="0" w:tplc="78467DC0">
      <w:start w:val="1"/>
      <w:numFmt w:val="decimal"/>
      <w:lvlText w:val="%1."/>
      <w:lvlJc w:val="left"/>
      <w:pPr>
        <w:ind w:left="1127" w:hanging="428"/>
      </w:pPr>
      <w:rPr>
        <w:rFonts w:ascii="Arial" w:eastAsia="Times New Roman" w:hAnsi="Arial" w:cs="Arial" w:hint="default"/>
        <w:color w:val="000009"/>
        <w:spacing w:val="-33"/>
        <w:sz w:val="22"/>
        <w:szCs w:val="22"/>
        <w:lang w:val="en-US" w:eastAsia="en-US" w:bidi="ar-SA"/>
      </w:rPr>
    </w:lvl>
    <w:lvl w:ilvl="1" w:tplc="34364F14">
      <w:numFmt w:val="bullet"/>
      <w:lvlText w:val="•"/>
      <w:lvlJc w:val="left"/>
      <w:pPr>
        <w:ind w:left="2114" w:hanging="428"/>
      </w:pPr>
      <w:rPr>
        <w:rFonts w:hint="default"/>
        <w:lang w:val="en-US" w:eastAsia="en-US" w:bidi="ar-SA"/>
      </w:rPr>
    </w:lvl>
    <w:lvl w:ilvl="2" w:tplc="396C4A36">
      <w:numFmt w:val="bullet"/>
      <w:lvlText w:val="•"/>
      <w:lvlJc w:val="left"/>
      <w:pPr>
        <w:ind w:left="3109" w:hanging="428"/>
      </w:pPr>
      <w:rPr>
        <w:rFonts w:hint="default"/>
        <w:lang w:val="en-US" w:eastAsia="en-US" w:bidi="ar-SA"/>
      </w:rPr>
    </w:lvl>
    <w:lvl w:ilvl="3" w:tplc="5C8E162E">
      <w:numFmt w:val="bullet"/>
      <w:lvlText w:val="•"/>
      <w:lvlJc w:val="left"/>
      <w:pPr>
        <w:ind w:left="4103" w:hanging="428"/>
      </w:pPr>
      <w:rPr>
        <w:rFonts w:hint="default"/>
        <w:lang w:val="en-US" w:eastAsia="en-US" w:bidi="ar-SA"/>
      </w:rPr>
    </w:lvl>
    <w:lvl w:ilvl="4" w:tplc="2264B12C">
      <w:numFmt w:val="bullet"/>
      <w:lvlText w:val="•"/>
      <w:lvlJc w:val="left"/>
      <w:pPr>
        <w:ind w:left="5098" w:hanging="428"/>
      </w:pPr>
      <w:rPr>
        <w:rFonts w:hint="default"/>
        <w:lang w:val="en-US" w:eastAsia="en-US" w:bidi="ar-SA"/>
      </w:rPr>
    </w:lvl>
    <w:lvl w:ilvl="5" w:tplc="8B8C0480">
      <w:numFmt w:val="bullet"/>
      <w:lvlText w:val="•"/>
      <w:lvlJc w:val="left"/>
      <w:pPr>
        <w:ind w:left="6093" w:hanging="428"/>
      </w:pPr>
      <w:rPr>
        <w:rFonts w:hint="default"/>
        <w:lang w:val="en-US" w:eastAsia="en-US" w:bidi="ar-SA"/>
      </w:rPr>
    </w:lvl>
    <w:lvl w:ilvl="6" w:tplc="FF9A7C20">
      <w:numFmt w:val="bullet"/>
      <w:lvlText w:val="•"/>
      <w:lvlJc w:val="left"/>
      <w:pPr>
        <w:ind w:left="7087" w:hanging="428"/>
      </w:pPr>
      <w:rPr>
        <w:rFonts w:hint="default"/>
        <w:lang w:val="en-US" w:eastAsia="en-US" w:bidi="ar-SA"/>
      </w:rPr>
    </w:lvl>
    <w:lvl w:ilvl="7" w:tplc="7EECB250">
      <w:numFmt w:val="bullet"/>
      <w:lvlText w:val="•"/>
      <w:lvlJc w:val="left"/>
      <w:pPr>
        <w:ind w:left="8082" w:hanging="428"/>
      </w:pPr>
      <w:rPr>
        <w:rFonts w:hint="default"/>
        <w:lang w:val="en-US" w:eastAsia="en-US" w:bidi="ar-SA"/>
      </w:rPr>
    </w:lvl>
    <w:lvl w:ilvl="8" w:tplc="37680516">
      <w:numFmt w:val="bullet"/>
      <w:lvlText w:val="•"/>
      <w:lvlJc w:val="left"/>
      <w:pPr>
        <w:ind w:left="9077" w:hanging="428"/>
      </w:pPr>
      <w:rPr>
        <w:rFonts w:hint="default"/>
        <w:lang w:val="en-US" w:eastAsia="en-US" w:bidi="ar-SA"/>
      </w:rPr>
    </w:lvl>
  </w:abstractNum>
  <w:abstractNum w:abstractNumId="17" w15:restartNumberingAfterBreak="0">
    <w:nsid w:val="796D21A4"/>
    <w:multiLevelType w:val="hybridMultilevel"/>
    <w:tmpl w:val="4C9A2328"/>
    <w:lvl w:ilvl="0" w:tplc="3D52DBE4">
      <w:start w:val="1"/>
      <w:numFmt w:val="decimal"/>
      <w:lvlText w:val="%1."/>
      <w:lvlJc w:val="left"/>
      <w:pPr>
        <w:ind w:left="1060" w:hanging="361"/>
      </w:pPr>
      <w:rPr>
        <w:rFonts w:ascii="Arial" w:eastAsia="Times New Roman" w:hAnsi="Arial" w:cs="Arial" w:hint="default"/>
        <w:color w:val="000009"/>
        <w:spacing w:val="-40"/>
        <w:sz w:val="22"/>
        <w:szCs w:val="22"/>
        <w:lang w:val="en-US" w:eastAsia="en-US" w:bidi="ar-SA"/>
      </w:rPr>
    </w:lvl>
    <w:lvl w:ilvl="1" w:tplc="A5DA3A24">
      <w:numFmt w:val="bullet"/>
      <w:lvlText w:val="-"/>
      <w:lvlJc w:val="left"/>
      <w:pPr>
        <w:ind w:left="1552" w:hanging="360"/>
      </w:pPr>
      <w:rPr>
        <w:rFonts w:ascii="Times New Roman" w:eastAsia="Times New Roman" w:hAnsi="Times New Roman" w:cs="Times New Roman" w:hint="default"/>
        <w:color w:val="000009"/>
        <w:spacing w:val="-27"/>
        <w:sz w:val="24"/>
        <w:szCs w:val="24"/>
        <w:lang w:val="en-US" w:eastAsia="en-US" w:bidi="ar-SA"/>
      </w:rPr>
    </w:lvl>
    <w:lvl w:ilvl="2" w:tplc="EF0E87EC">
      <w:numFmt w:val="bullet"/>
      <w:lvlText w:val="•"/>
      <w:lvlJc w:val="left"/>
      <w:pPr>
        <w:ind w:left="1600" w:hanging="360"/>
      </w:pPr>
      <w:rPr>
        <w:rFonts w:hint="default"/>
        <w:lang w:val="en-US" w:eastAsia="en-US" w:bidi="ar-SA"/>
      </w:rPr>
    </w:lvl>
    <w:lvl w:ilvl="3" w:tplc="EA242D9E">
      <w:numFmt w:val="bullet"/>
      <w:lvlText w:val="•"/>
      <w:lvlJc w:val="left"/>
      <w:pPr>
        <w:ind w:left="2783" w:hanging="360"/>
      </w:pPr>
      <w:rPr>
        <w:rFonts w:hint="default"/>
        <w:lang w:val="en-US" w:eastAsia="en-US" w:bidi="ar-SA"/>
      </w:rPr>
    </w:lvl>
    <w:lvl w:ilvl="4" w:tplc="62748D02">
      <w:numFmt w:val="bullet"/>
      <w:lvlText w:val="•"/>
      <w:lvlJc w:val="left"/>
      <w:pPr>
        <w:ind w:left="3966" w:hanging="360"/>
      </w:pPr>
      <w:rPr>
        <w:rFonts w:hint="default"/>
        <w:lang w:val="en-US" w:eastAsia="en-US" w:bidi="ar-SA"/>
      </w:rPr>
    </w:lvl>
    <w:lvl w:ilvl="5" w:tplc="16CACC2E">
      <w:numFmt w:val="bullet"/>
      <w:lvlText w:val="•"/>
      <w:lvlJc w:val="left"/>
      <w:pPr>
        <w:ind w:left="5149" w:hanging="360"/>
      </w:pPr>
      <w:rPr>
        <w:rFonts w:hint="default"/>
        <w:lang w:val="en-US" w:eastAsia="en-US" w:bidi="ar-SA"/>
      </w:rPr>
    </w:lvl>
    <w:lvl w:ilvl="6" w:tplc="95DED09C">
      <w:numFmt w:val="bullet"/>
      <w:lvlText w:val="•"/>
      <w:lvlJc w:val="left"/>
      <w:pPr>
        <w:ind w:left="6333" w:hanging="360"/>
      </w:pPr>
      <w:rPr>
        <w:rFonts w:hint="default"/>
        <w:lang w:val="en-US" w:eastAsia="en-US" w:bidi="ar-SA"/>
      </w:rPr>
    </w:lvl>
    <w:lvl w:ilvl="7" w:tplc="85CC6724">
      <w:numFmt w:val="bullet"/>
      <w:lvlText w:val="•"/>
      <w:lvlJc w:val="left"/>
      <w:pPr>
        <w:ind w:left="7516" w:hanging="360"/>
      </w:pPr>
      <w:rPr>
        <w:rFonts w:hint="default"/>
        <w:lang w:val="en-US" w:eastAsia="en-US" w:bidi="ar-SA"/>
      </w:rPr>
    </w:lvl>
    <w:lvl w:ilvl="8" w:tplc="6C1CE8AA">
      <w:numFmt w:val="bullet"/>
      <w:lvlText w:val="•"/>
      <w:lvlJc w:val="left"/>
      <w:pPr>
        <w:ind w:left="8699" w:hanging="360"/>
      </w:pPr>
      <w:rPr>
        <w:rFonts w:hint="default"/>
        <w:lang w:val="en-US" w:eastAsia="en-US" w:bidi="ar-SA"/>
      </w:rPr>
    </w:lvl>
  </w:abstractNum>
  <w:abstractNum w:abstractNumId="18" w15:restartNumberingAfterBreak="0">
    <w:nsid w:val="7EA26F9F"/>
    <w:multiLevelType w:val="hybridMultilevel"/>
    <w:tmpl w:val="5266A53C"/>
    <w:lvl w:ilvl="0" w:tplc="43FC9BEA">
      <w:start w:val="1"/>
      <w:numFmt w:val="decimal"/>
      <w:lvlText w:val="%1."/>
      <w:lvlJc w:val="left"/>
      <w:pPr>
        <w:ind w:left="1125" w:hanging="426"/>
        <w:jc w:val="right"/>
      </w:pPr>
      <w:rPr>
        <w:rFonts w:ascii="Arial" w:eastAsia="Times New Roman" w:hAnsi="Arial" w:cs="Arial" w:hint="default"/>
        <w:color w:val="000009"/>
        <w:sz w:val="22"/>
        <w:szCs w:val="22"/>
        <w:lang w:val="en-US" w:eastAsia="en-US" w:bidi="ar-SA"/>
      </w:rPr>
    </w:lvl>
    <w:lvl w:ilvl="1" w:tplc="8F90F786">
      <w:start w:val="1"/>
      <w:numFmt w:val="lowerLetter"/>
      <w:lvlText w:val="%2."/>
      <w:lvlJc w:val="left"/>
      <w:pPr>
        <w:ind w:left="1511" w:hanging="360"/>
      </w:pPr>
      <w:rPr>
        <w:rFonts w:ascii="Arial" w:eastAsia="Times New Roman" w:hAnsi="Arial" w:cs="Arial" w:hint="default"/>
        <w:color w:val="000009"/>
        <w:sz w:val="22"/>
        <w:szCs w:val="22"/>
        <w:lang w:val="en-US" w:eastAsia="en-US" w:bidi="ar-SA"/>
      </w:rPr>
    </w:lvl>
    <w:lvl w:ilvl="2" w:tplc="790A05F4">
      <w:numFmt w:val="bullet"/>
      <w:lvlText w:val="•"/>
      <w:lvlJc w:val="left"/>
      <w:pPr>
        <w:ind w:left="2580" w:hanging="360"/>
      </w:pPr>
      <w:rPr>
        <w:rFonts w:hint="default"/>
        <w:lang w:val="en-US" w:eastAsia="en-US" w:bidi="ar-SA"/>
      </w:rPr>
    </w:lvl>
    <w:lvl w:ilvl="3" w:tplc="C82020E0">
      <w:numFmt w:val="bullet"/>
      <w:lvlText w:val="•"/>
      <w:lvlJc w:val="left"/>
      <w:pPr>
        <w:ind w:left="3641" w:hanging="360"/>
      </w:pPr>
      <w:rPr>
        <w:rFonts w:hint="default"/>
        <w:lang w:val="en-US" w:eastAsia="en-US" w:bidi="ar-SA"/>
      </w:rPr>
    </w:lvl>
    <w:lvl w:ilvl="4" w:tplc="783E4C18">
      <w:numFmt w:val="bullet"/>
      <w:lvlText w:val="•"/>
      <w:lvlJc w:val="left"/>
      <w:pPr>
        <w:ind w:left="4702" w:hanging="360"/>
      </w:pPr>
      <w:rPr>
        <w:rFonts w:hint="default"/>
        <w:lang w:val="en-US" w:eastAsia="en-US" w:bidi="ar-SA"/>
      </w:rPr>
    </w:lvl>
    <w:lvl w:ilvl="5" w:tplc="C8561022">
      <w:numFmt w:val="bullet"/>
      <w:lvlText w:val="•"/>
      <w:lvlJc w:val="left"/>
      <w:pPr>
        <w:ind w:left="5762" w:hanging="360"/>
      </w:pPr>
      <w:rPr>
        <w:rFonts w:hint="default"/>
        <w:lang w:val="en-US" w:eastAsia="en-US" w:bidi="ar-SA"/>
      </w:rPr>
    </w:lvl>
    <w:lvl w:ilvl="6" w:tplc="2BFE207C">
      <w:numFmt w:val="bullet"/>
      <w:lvlText w:val="•"/>
      <w:lvlJc w:val="left"/>
      <w:pPr>
        <w:ind w:left="6823" w:hanging="360"/>
      </w:pPr>
      <w:rPr>
        <w:rFonts w:hint="default"/>
        <w:lang w:val="en-US" w:eastAsia="en-US" w:bidi="ar-SA"/>
      </w:rPr>
    </w:lvl>
    <w:lvl w:ilvl="7" w:tplc="888CE186">
      <w:numFmt w:val="bullet"/>
      <w:lvlText w:val="•"/>
      <w:lvlJc w:val="left"/>
      <w:pPr>
        <w:ind w:left="7884" w:hanging="360"/>
      </w:pPr>
      <w:rPr>
        <w:rFonts w:hint="default"/>
        <w:lang w:val="en-US" w:eastAsia="en-US" w:bidi="ar-SA"/>
      </w:rPr>
    </w:lvl>
    <w:lvl w:ilvl="8" w:tplc="591CD92E">
      <w:numFmt w:val="bullet"/>
      <w:lvlText w:val="•"/>
      <w:lvlJc w:val="left"/>
      <w:pPr>
        <w:ind w:left="8944" w:hanging="360"/>
      </w:pPr>
      <w:rPr>
        <w:rFonts w:hint="default"/>
        <w:lang w:val="en-US" w:eastAsia="en-US" w:bidi="ar-SA"/>
      </w:rPr>
    </w:lvl>
  </w:abstractNum>
  <w:num w:numId="1">
    <w:abstractNumId w:val="9"/>
  </w:num>
  <w:num w:numId="2">
    <w:abstractNumId w:val="8"/>
  </w:num>
  <w:num w:numId="3">
    <w:abstractNumId w:val="13"/>
  </w:num>
  <w:num w:numId="4">
    <w:abstractNumId w:val="6"/>
  </w:num>
  <w:num w:numId="5">
    <w:abstractNumId w:val="14"/>
  </w:num>
  <w:num w:numId="6">
    <w:abstractNumId w:val="0"/>
  </w:num>
  <w:num w:numId="7">
    <w:abstractNumId w:val="7"/>
  </w:num>
  <w:num w:numId="8">
    <w:abstractNumId w:val="2"/>
  </w:num>
  <w:num w:numId="9">
    <w:abstractNumId w:val="3"/>
  </w:num>
  <w:num w:numId="10">
    <w:abstractNumId w:val="18"/>
  </w:num>
  <w:num w:numId="11">
    <w:abstractNumId w:val="5"/>
  </w:num>
  <w:num w:numId="12">
    <w:abstractNumId w:val="4"/>
  </w:num>
  <w:num w:numId="13">
    <w:abstractNumId w:val="12"/>
  </w:num>
  <w:num w:numId="14">
    <w:abstractNumId w:val="15"/>
  </w:num>
  <w:num w:numId="15">
    <w:abstractNumId w:val="17"/>
  </w:num>
  <w:num w:numId="16">
    <w:abstractNumId w:val="10"/>
  </w:num>
  <w:num w:numId="17">
    <w:abstractNumId w:val="16"/>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55"/>
    <w:rsid w:val="00021751"/>
    <w:rsid w:val="00074BED"/>
    <w:rsid w:val="000B18E9"/>
    <w:rsid w:val="00121341"/>
    <w:rsid w:val="001F559C"/>
    <w:rsid w:val="001F74E7"/>
    <w:rsid w:val="0020165C"/>
    <w:rsid w:val="003B62B8"/>
    <w:rsid w:val="003D1961"/>
    <w:rsid w:val="00402E55"/>
    <w:rsid w:val="00414788"/>
    <w:rsid w:val="004607DF"/>
    <w:rsid w:val="005113D6"/>
    <w:rsid w:val="00563DEA"/>
    <w:rsid w:val="005D0EB7"/>
    <w:rsid w:val="00654A07"/>
    <w:rsid w:val="00664DCB"/>
    <w:rsid w:val="00670EF6"/>
    <w:rsid w:val="009647C9"/>
    <w:rsid w:val="009A5B69"/>
    <w:rsid w:val="009E4B51"/>
    <w:rsid w:val="00A048B1"/>
    <w:rsid w:val="00A42176"/>
    <w:rsid w:val="00A941B0"/>
    <w:rsid w:val="00AA712D"/>
    <w:rsid w:val="00AC5F23"/>
    <w:rsid w:val="00B40457"/>
    <w:rsid w:val="00B73230"/>
    <w:rsid w:val="00B95E02"/>
    <w:rsid w:val="00C27FF3"/>
    <w:rsid w:val="00C46D2D"/>
    <w:rsid w:val="00C508A6"/>
    <w:rsid w:val="00D25C50"/>
    <w:rsid w:val="00E33A70"/>
    <w:rsid w:val="00F27990"/>
    <w:rsid w:val="00F62907"/>
    <w:rsid w:val="00FE65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1EA6E"/>
  <w15:docId w15:val="{C23C5B44-518D-4E85-9CE0-316EB8EB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Times New Roman" w:eastAsia="Times New Roman" w:hAnsi="Times New Roman" w:cs="Times New Roman"/>
    </w:rPr>
  </w:style>
  <w:style w:type="paragraph" w:styleId="Naslov1">
    <w:name w:val="heading 1"/>
    <w:basedOn w:val="Navaden"/>
    <w:uiPriority w:val="1"/>
    <w:qFormat/>
    <w:pPr>
      <w:spacing w:before="90"/>
      <w:ind w:left="700"/>
      <w:outlineLvl w:val="0"/>
    </w:pPr>
    <w:rPr>
      <w:b/>
      <w:bCs/>
      <w:sz w:val="24"/>
      <w:szCs w:val="24"/>
    </w:rPr>
  </w:style>
  <w:style w:type="paragraph" w:styleId="Naslov2">
    <w:name w:val="heading 2"/>
    <w:basedOn w:val="Navaden"/>
    <w:uiPriority w:val="1"/>
    <w:qFormat/>
    <w:pPr>
      <w:ind w:left="700"/>
      <w:jc w:val="both"/>
      <w:outlineLvl w:val="1"/>
    </w:pPr>
    <w:rPr>
      <w:b/>
      <w:bCs/>
      <w:i/>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uiPriority w:val="39"/>
    <w:qFormat/>
    <w:pPr>
      <w:spacing w:before="236"/>
      <w:ind w:right="21"/>
      <w:jc w:val="center"/>
    </w:pPr>
    <w:rPr>
      <w:b/>
      <w:bCs/>
      <w:sz w:val="20"/>
      <w:szCs w:val="20"/>
    </w:rPr>
  </w:style>
  <w:style w:type="paragraph" w:styleId="Kazalovsebine2">
    <w:name w:val="toc 2"/>
    <w:basedOn w:val="Navaden"/>
    <w:uiPriority w:val="39"/>
    <w:qFormat/>
    <w:pPr>
      <w:spacing w:before="116"/>
      <w:ind w:right="64"/>
      <w:jc w:val="center"/>
    </w:pPr>
    <w:rPr>
      <w:sz w:val="16"/>
      <w:szCs w:val="16"/>
    </w:rPr>
  </w:style>
  <w:style w:type="paragraph" w:styleId="Kazalovsebine3">
    <w:name w:val="toc 3"/>
    <w:basedOn w:val="Navaden"/>
    <w:uiPriority w:val="39"/>
    <w:qFormat/>
    <w:pPr>
      <w:spacing w:before="115"/>
      <w:ind w:right="64"/>
      <w:jc w:val="center"/>
    </w:pPr>
    <w:rPr>
      <w:b/>
      <w:bCs/>
      <w:i/>
    </w:rPr>
  </w:style>
  <w:style w:type="paragraph" w:styleId="Telobesedila">
    <w:name w:val="Body Text"/>
    <w:basedOn w:val="Navaden"/>
    <w:uiPriority w:val="1"/>
    <w:qFormat/>
    <w:rPr>
      <w:sz w:val="24"/>
      <w:szCs w:val="24"/>
    </w:rPr>
  </w:style>
  <w:style w:type="paragraph" w:styleId="Odstavekseznama">
    <w:name w:val="List Paragraph"/>
    <w:basedOn w:val="Navaden"/>
    <w:uiPriority w:val="1"/>
    <w:qFormat/>
    <w:pPr>
      <w:ind w:left="1127" w:hanging="428"/>
      <w:jc w:val="both"/>
    </w:pPr>
  </w:style>
  <w:style w:type="paragraph" w:customStyle="1" w:styleId="TableParagraph">
    <w:name w:val="Table Paragraph"/>
    <w:basedOn w:val="Navaden"/>
    <w:uiPriority w:val="1"/>
    <w:qFormat/>
  </w:style>
  <w:style w:type="paragraph" w:styleId="Pripombabesedilo">
    <w:name w:val="annotation text"/>
    <w:basedOn w:val="Navaden"/>
    <w:uiPriority w:val="99"/>
    <w:semiHidden/>
    <w:unhideWhenUsed/>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3D196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D1961"/>
    <w:rPr>
      <w:rFonts w:ascii="Segoe UI" w:eastAsia="Times New Roman" w:hAnsi="Segoe UI" w:cs="Segoe UI"/>
      <w:sz w:val="18"/>
      <w:szCs w:val="18"/>
    </w:rPr>
  </w:style>
  <w:style w:type="paragraph" w:styleId="NaslovTOC">
    <w:name w:val="TOC Heading"/>
    <w:basedOn w:val="Naslov1"/>
    <w:next w:val="Navaden"/>
    <w:uiPriority w:val="39"/>
    <w:unhideWhenUsed/>
    <w:qFormat/>
    <w:rsid w:val="00AA712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sl-SI"/>
    </w:rPr>
  </w:style>
  <w:style w:type="character" w:styleId="Hiperpovezava">
    <w:name w:val="Hyperlink"/>
    <w:basedOn w:val="Privzetapisavaodstavka"/>
    <w:uiPriority w:val="99"/>
    <w:unhideWhenUsed/>
    <w:rsid w:val="00AA712D"/>
    <w:rPr>
      <w:color w:val="0000FF" w:themeColor="hyperlink"/>
      <w:u w:val="single"/>
    </w:rPr>
  </w:style>
  <w:style w:type="table" w:customStyle="1" w:styleId="TableGrid">
    <w:name w:val="TableGrid"/>
    <w:rsid w:val="005D0EB7"/>
    <w:pPr>
      <w:widowControl/>
      <w:autoSpaceDE/>
      <w:autoSpaceDN/>
    </w:pPr>
    <w:rPr>
      <w:rFonts w:eastAsiaTheme="minorEastAsia"/>
      <w:lang w:eastAsia="sl-SI"/>
    </w:rPr>
    <w:tblPr>
      <w:tblCellMar>
        <w:top w:w="0" w:type="dxa"/>
        <w:left w:w="0" w:type="dxa"/>
        <w:bottom w:w="0" w:type="dxa"/>
        <w:right w:w="0" w:type="dxa"/>
      </w:tblCellMar>
    </w:tblPr>
  </w:style>
  <w:style w:type="paragraph" w:styleId="Glava">
    <w:name w:val="header"/>
    <w:basedOn w:val="Navaden"/>
    <w:link w:val="GlavaZnak"/>
    <w:uiPriority w:val="99"/>
    <w:unhideWhenUsed/>
    <w:rsid w:val="003B62B8"/>
    <w:pPr>
      <w:tabs>
        <w:tab w:val="center" w:pos="4536"/>
        <w:tab w:val="right" w:pos="9072"/>
      </w:tabs>
    </w:pPr>
  </w:style>
  <w:style w:type="character" w:customStyle="1" w:styleId="GlavaZnak">
    <w:name w:val="Glava Znak"/>
    <w:basedOn w:val="Privzetapisavaodstavka"/>
    <w:link w:val="Glava"/>
    <w:uiPriority w:val="99"/>
    <w:rsid w:val="003B62B8"/>
    <w:rPr>
      <w:rFonts w:ascii="Times New Roman" w:eastAsia="Times New Roman" w:hAnsi="Times New Roman" w:cs="Times New Roman"/>
    </w:rPr>
  </w:style>
  <w:style w:type="paragraph" w:styleId="Noga">
    <w:name w:val="footer"/>
    <w:basedOn w:val="Navaden"/>
    <w:link w:val="NogaZnak"/>
    <w:uiPriority w:val="99"/>
    <w:unhideWhenUsed/>
    <w:rsid w:val="003B62B8"/>
    <w:pPr>
      <w:tabs>
        <w:tab w:val="center" w:pos="4536"/>
        <w:tab w:val="right" w:pos="9072"/>
      </w:tabs>
    </w:pPr>
  </w:style>
  <w:style w:type="character" w:customStyle="1" w:styleId="NogaZnak">
    <w:name w:val="Noga Znak"/>
    <w:basedOn w:val="Privzetapisavaodstavka"/>
    <w:link w:val="Noga"/>
    <w:uiPriority w:val="99"/>
    <w:rsid w:val="003B62B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22BB438-994B-42AA-A8AE-EB2B6710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6736</Words>
  <Characters>38399</Characters>
  <Application>Microsoft Office Word</Application>
  <DocSecurity>0</DocSecurity>
  <Lines>319</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45045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Wildenberg</dc:creator>
  <cp:lastModifiedBy>PRAVNA SLUŽBA</cp:lastModifiedBy>
  <cp:revision>2</cp:revision>
  <cp:lastPrinted>2022-10-07T07:18:00Z</cp:lastPrinted>
  <dcterms:created xsi:type="dcterms:W3CDTF">2022-10-28T08:01:00Z</dcterms:created>
  <dcterms:modified xsi:type="dcterms:W3CDTF">2022-10-28T08:01:00Z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Microsoft® Word for Microsoft 365</vt:lpwstr>
  </property>
  <property fmtid="{D5CDD505-2E9C-101B-9397-08002B2CF9AE}" pid="4" name="LastSaved">
    <vt:filetime>2022-09-19T00:00:00Z</vt:filetime>
  </property>
</Properties>
</file>