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932F4D">
      <w:pPr>
        <w:pStyle w:val="datumtevilka"/>
        <w:rPr>
          <w:rFonts w:cs="Arial"/>
          <w:color w:val="000000"/>
        </w:rPr>
      </w:pPr>
    </w:p>
    <w:p w:rsidR="003636EA" w:rsidRPr="002760DC" w:rsidRDefault="003636EA" w:rsidP="00932F4D">
      <w:pPr>
        <w:pStyle w:val="datumtevilka"/>
      </w:pPr>
      <w:r w:rsidRPr="002760DC">
        <w:t xml:space="preserve">Številka: </w:t>
      </w:r>
      <w:r w:rsidRPr="002760DC">
        <w:tab/>
      </w:r>
      <w:r w:rsidR="00303C09">
        <w:rPr>
          <w:rFonts w:cs="Arial"/>
          <w:color w:val="000000"/>
        </w:rPr>
        <w:t>47607-44/2022/3</w:t>
      </w:r>
    </w:p>
    <w:p w:rsidR="003636EA" w:rsidRPr="002760DC" w:rsidRDefault="003636EA" w:rsidP="00932F4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303C09">
        <w:rPr>
          <w:rFonts w:cs="Arial"/>
          <w:color w:val="000000"/>
        </w:rPr>
        <w:t>17. 11. 2022</w:t>
      </w:r>
      <w:r w:rsidRPr="002760DC">
        <w:t xml:space="preserve"> </w:t>
      </w:r>
    </w:p>
    <w:p w:rsidR="003636EA" w:rsidRPr="002760DC" w:rsidRDefault="003636EA" w:rsidP="00932F4D"/>
    <w:p w:rsidR="003636EA" w:rsidRDefault="003636EA" w:rsidP="00932F4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932F4D" w:rsidP="00932F4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DD610F">
        <w:rPr>
          <w:rFonts w:cs="Arial"/>
          <w:iCs/>
        </w:rPr>
        <w:t xml:space="preserve">Na podlagi </w:t>
      </w:r>
      <w:r>
        <w:rPr>
          <w:rFonts w:cs="Arial"/>
          <w:iCs/>
        </w:rPr>
        <w:t xml:space="preserve">293., 505. in </w:t>
      </w:r>
      <w:r w:rsidRPr="00DD610F">
        <w:rPr>
          <w:rFonts w:cs="Arial"/>
          <w:iCs/>
        </w:rPr>
        <w:t xml:space="preserve">526. člena Zakona o gospodarskih družbah (Uradni list RS, </w:t>
      </w:r>
      <w:r w:rsidR="00257901">
        <w:rPr>
          <w:rFonts w:cs="Arial"/>
          <w:iCs/>
        </w:rPr>
        <w:br/>
      </w:r>
      <w:r w:rsidRPr="00DD610F">
        <w:rPr>
          <w:rFonts w:cs="Arial"/>
          <w:iCs/>
        </w:rPr>
        <w:t xml:space="preserve">št. 65/09 – uradno prečiščeno besedilo, 33/11, 91/11, 32/12, 57/12, 44/13 – </w:t>
      </w:r>
      <w:r>
        <w:rPr>
          <w:rFonts w:cs="Arial"/>
          <w:iCs/>
        </w:rPr>
        <w:t xml:space="preserve">odl. US, 82/13, 55/15, 15/17, </w:t>
      </w:r>
      <w:r w:rsidRPr="00DD610F">
        <w:rPr>
          <w:rFonts w:cs="Arial"/>
          <w:iCs/>
        </w:rPr>
        <w:t>22/19 – ZPosS</w:t>
      </w:r>
      <w:r>
        <w:rPr>
          <w:rFonts w:cs="Arial"/>
          <w:iCs/>
        </w:rPr>
        <w:t>, 158/20 – ZIntPK-C in 18/21), 13</w:t>
      </w:r>
      <w:r w:rsidRPr="00DD610F">
        <w:rPr>
          <w:rFonts w:cs="Arial"/>
          <w:iCs/>
        </w:rPr>
        <w:t xml:space="preserve">. člena Zakona o cestah </w:t>
      </w:r>
      <w:r w:rsidRPr="008D3806">
        <w:rPr>
          <w:rFonts w:cs="Arial"/>
          <w:iCs/>
        </w:rPr>
        <w:t>(Uradni list RS</w:t>
      </w:r>
      <w:r w:rsidR="002D744B">
        <w:rPr>
          <w:rFonts w:cs="Arial"/>
          <w:iCs/>
        </w:rPr>
        <w:t>,</w:t>
      </w:r>
      <w:r w:rsidRPr="008D3806">
        <w:rPr>
          <w:rFonts w:cs="Arial"/>
          <w:iCs/>
        </w:rPr>
        <w:t xml:space="preserve"> št. 132/22</w:t>
      </w:r>
      <w:r w:rsidR="00257901">
        <w:rPr>
          <w:rFonts w:cs="Arial"/>
          <w:iCs/>
        </w:rPr>
        <w:t xml:space="preserve">) </w:t>
      </w:r>
      <w:r w:rsidRPr="00DD610F">
        <w:rPr>
          <w:rFonts w:cs="Arial"/>
          <w:iCs/>
        </w:rPr>
        <w:t xml:space="preserve">in 21. člena Akta o ustanovitvi DRI upravljanje investicij, Družba za razvoj infrastrukture, d. o. o. </w:t>
      </w:r>
      <w:r w:rsidR="006F6346">
        <w:rPr>
          <w:rFonts w:cs="Arial"/>
          <w:iCs/>
        </w:rPr>
        <w:t>(</w:t>
      </w:r>
      <w:r w:rsidR="00257901">
        <w:rPr>
          <w:rFonts w:cs="Arial"/>
          <w:iCs/>
        </w:rPr>
        <w:t xml:space="preserve">prečiščeno besedilo </w:t>
      </w:r>
      <w:r w:rsidRPr="00DD610F">
        <w:rPr>
          <w:rFonts w:cs="Arial"/>
          <w:iCs/>
        </w:rPr>
        <w:t xml:space="preserve">z dne </w:t>
      </w:r>
      <w:r>
        <w:rPr>
          <w:rFonts w:cs="Arial"/>
          <w:iCs/>
        </w:rPr>
        <w:t>9. 12. 2020</w:t>
      </w:r>
      <w:r w:rsidR="006F6346">
        <w:rPr>
          <w:rFonts w:cs="Arial"/>
          <w:iCs/>
        </w:rPr>
        <w:t>)</w:t>
      </w:r>
      <w:r>
        <w:rPr>
          <w:rFonts w:cs="Arial"/>
          <w:iCs/>
        </w:rPr>
        <w:t xml:space="preserve"> </w:t>
      </w:r>
      <w:r w:rsidR="006F6346">
        <w:rPr>
          <w:rFonts w:cs="Arial"/>
          <w:iCs/>
        </w:rPr>
        <w:t>je Vlada Republike Slovenije</w:t>
      </w:r>
      <w:r w:rsidRPr="00DD610F">
        <w:rPr>
          <w:rFonts w:cs="Arial"/>
          <w:iCs/>
        </w:rPr>
        <w:t xml:space="preserve"> kot ustanoviteljica in edina družbenica družbe DRI upravljanje investicij, Družba z</w:t>
      </w:r>
      <w:r>
        <w:rPr>
          <w:rFonts w:cs="Arial"/>
          <w:iCs/>
        </w:rPr>
        <w:t xml:space="preserve">a razvoj infrastrukture, </w:t>
      </w:r>
      <w:r w:rsidR="00257901">
        <w:rPr>
          <w:rFonts w:cs="Arial"/>
          <w:iCs/>
        </w:rPr>
        <w:t>d. o. o.</w:t>
      </w:r>
      <w:r>
        <w:rPr>
          <w:rFonts w:cs="Arial"/>
          <w:iCs/>
        </w:rPr>
        <w:t xml:space="preserve">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303C09">
        <w:rPr>
          <w:rFonts w:cs="Arial"/>
          <w:color w:val="000000"/>
          <w:szCs w:val="20"/>
        </w:rPr>
        <w:t>24.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303C09">
        <w:rPr>
          <w:rFonts w:cs="Arial"/>
          <w:color w:val="000000"/>
          <w:szCs w:val="20"/>
        </w:rPr>
        <w:t>17. 11. 2022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6F6346">
        <w:rPr>
          <w:rFonts w:cs="Arial"/>
          <w:color w:val="000000"/>
          <w:szCs w:val="20"/>
        </w:rPr>
        <w:t>5.1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932F4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32F4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32F4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932F4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32F4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32F4D" w:rsidRDefault="00932F4D" w:rsidP="00257901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rFonts w:cs="Arial"/>
          <w:iCs/>
          <w:lang w:val="sl-SI"/>
        </w:rPr>
      </w:pPr>
      <w:r w:rsidRPr="009A2C35">
        <w:rPr>
          <w:rFonts w:cs="Arial"/>
          <w:iCs/>
          <w:lang w:val="sl-SI" w:eastAsia="ar-SA"/>
        </w:rPr>
        <w:t>Vlada Republíke Slovenije za revidiranje računovodskih izkazov družbe DRI upravljanje investicij, Družba za razvoj infrastrukture, d. o. o. in skupine DRI, za obdobje 2022</w:t>
      </w:r>
      <w:r w:rsidR="00257901">
        <w:rPr>
          <w:rFonts w:cs="Arial"/>
          <w:iCs/>
          <w:lang w:val="sl-SI" w:eastAsia="ar-SA"/>
        </w:rPr>
        <w:t>–</w:t>
      </w:r>
      <w:r w:rsidRPr="009A2C35">
        <w:rPr>
          <w:rFonts w:cs="Arial"/>
          <w:iCs/>
          <w:lang w:val="sl-SI" w:eastAsia="ar-SA"/>
        </w:rPr>
        <w:t>2025, imenuje revizijsko družbo Deloitte Revizija d. o. o., Dunajska cesta 165, Ljubljana.</w:t>
      </w:r>
    </w:p>
    <w:p w:rsidR="00932F4D" w:rsidRPr="00BD57B3" w:rsidRDefault="00932F4D" w:rsidP="00257901">
      <w:pPr>
        <w:pStyle w:val="Neotevilenodstavek"/>
        <w:spacing w:before="0" w:after="0" w:line="260" w:lineRule="exact"/>
        <w:ind w:hanging="720"/>
        <w:rPr>
          <w:rFonts w:cs="Arial"/>
          <w:iCs/>
          <w:lang w:val="sl-SI"/>
        </w:rPr>
      </w:pPr>
    </w:p>
    <w:p w:rsidR="00932F4D" w:rsidRPr="00BD57B3" w:rsidRDefault="00932F4D" w:rsidP="00257901">
      <w:pPr>
        <w:numPr>
          <w:ilvl w:val="0"/>
          <w:numId w:val="4"/>
        </w:numPr>
        <w:suppressAutoHyphens/>
        <w:ind w:hanging="720"/>
        <w:jc w:val="both"/>
        <w:rPr>
          <w:rFonts w:cs="Arial"/>
          <w:iCs/>
          <w:szCs w:val="20"/>
          <w:lang w:eastAsia="sl-SI"/>
        </w:rPr>
      </w:pPr>
      <w:r w:rsidRPr="00BD57B3">
        <w:rPr>
          <w:rFonts w:cs="Arial"/>
          <w:iCs/>
          <w:szCs w:val="20"/>
          <w:lang w:eastAsia="sl-SI"/>
        </w:rPr>
        <w:t xml:space="preserve">Poslovodstvo družbe DRI upravljanje investicij, Družba za razvoj </w:t>
      </w:r>
      <w:r w:rsidR="0012421B">
        <w:rPr>
          <w:rFonts w:cs="Arial"/>
          <w:iCs/>
          <w:szCs w:val="20"/>
          <w:lang w:eastAsia="sl-SI"/>
        </w:rPr>
        <w:br/>
      </w:r>
      <w:bookmarkStart w:id="0" w:name="_GoBack"/>
      <w:bookmarkEnd w:id="0"/>
      <w:r w:rsidRPr="00BD57B3">
        <w:rPr>
          <w:rFonts w:cs="Arial"/>
          <w:iCs/>
          <w:szCs w:val="20"/>
          <w:lang w:eastAsia="sl-SI"/>
        </w:rPr>
        <w:t xml:space="preserve">infrastrukture, </w:t>
      </w:r>
      <w:r w:rsidR="00257901" w:rsidRPr="00BD57B3">
        <w:rPr>
          <w:rFonts w:cs="Arial"/>
          <w:iCs/>
          <w:szCs w:val="20"/>
          <w:lang w:eastAsia="sl-SI"/>
        </w:rPr>
        <w:t>d. o. o.</w:t>
      </w:r>
      <w:r w:rsidRPr="00BD57B3">
        <w:rPr>
          <w:rFonts w:cs="Arial"/>
          <w:iCs/>
          <w:szCs w:val="20"/>
          <w:lang w:eastAsia="sl-SI"/>
        </w:rPr>
        <w:t xml:space="preserve"> poskrbi za vpis </w:t>
      </w:r>
      <w:r w:rsidR="00257901">
        <w:rPr>
          <w:rFonts w:cs="Arial"/>
          <w:iCs/>
          <w:szCs w:val="20"/>
          <w:lang w:eastAsia="sl-SI"/>
        </w:rPr>
        <w:t xml:space="preserve">tega </w:t>
      </w:r>
      <w:r>
        <w:rPr>
          <w:rFonts w:cs="Arial"/>
          <w:iCs/>
          <w:szCs w:val="20"/>
          <w:lang w:eastAsia="sl-SI"/>
        </w:rPr>
        <w:t>sklepa v knjigo sklepov družbe.</w:t>
      </w:r>
    </w:p>
    <w:p w:rsidR="00303C09" w:rsidRDefault="00303C09" w:rsidP="00932F4D">
      <w:pPr>
        <w:jc w:val="both"/>
      </w:pPr>
    </w:p>
    <w:p w:rsidR="003636EA" w:rsidRPr="002760DC" w:rsidRDefault="003636EA" w:rsidP="00932F4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932F4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7901" w:rsidRDefault="00257901" w:rsidP="00932F4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32F4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32F4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932F4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303C09" w:rsidP="00932F4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303C09" w:rsidP="00932F4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932F4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32F4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932F4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7901" w:rsidRDefault="00257901" w:rsidP="00932F4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7901" w:rsidRDefault="00257901" w:rsidP="00932F4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E00D0" w:rsidRPr="002760DC" w:rsidRDefault="005E00D0" w:rsidP="00932F4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5E00D0" w:rsidP="00932F4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</w:t>
      </w:r>
      <w:r w:rsidR="003636EA" w:rsidRPr="002760DC">
        <w:rPr>
          <w:rFonts w:cs="Arial"/>
          <w:color w:val="000000"/>
          <w:szCs w:val="20"/>
        </w:rPr>
        <w:t>:</w:t>
      </w:r>
    </w:p>
    <w:p w:rsidR="005E00D0" w:rsidRDefault="005E00D0" w:rsidP="00932F4D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DRI upravljanje investicij, Družba za razvoj infrastrukture, d. o. o., Kotnikova ulica 40, 1000 Ljubljana (dva izvoda)</w:t>
      </w:r>
    </w:p>
    <w:p w:rsidR="005E00D0" w:rsidRDefault="005E00D0" w:rsidP="00932F4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E00D0" w:rsidRPr="005E00D0" w:rsidRDefault="005E00D0" w:rsidP="00932F4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 vednost:</w:t>
      </w:r>
    </w:p>
    <w:p w:rsidR="00303C09" w:rsidRDefault="00303C09" w:rsidP="00932F4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257901" w:rsidRDefault="00303C09" w:rsidP="0025790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  <w:r w:rsidR="00257901" w:rsidRPr="00257901">
        <w:rPr>
          <w:rFonts w:cs="Arial"/>
          <w:color w:val="000000"/>
          <w:szCs w:val="20"/>
        </w:rPr>
        <w:t xml:space="preserve"> </w:t>
      </w:r>
    </w:p>
    <w:p w:rsidR="00257901" w:rsidRDefault="00257901" w:rsidP="0025790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257901" w:rsidRDefault="00257901" w:rsidP="0025790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303C09" w:rsidRDefault="00303C09" w:rsidP="0025790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sectPr w:rsidR="00303C09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751" w:rsidRDefault="00725751" w:rsidP="00767987">
      <w:pPr>
        <w:spacing w:line="240" w:lineRule="auto"/>
      </w:pPr>
      <w:r>
        <w:separator/>
      </w:r>
    </w:p>
  </w:endnote>
  <w:endnote w:type="continuationSeparator" w:id="0">
    <w:p w:rsidR="00725751" w:rsidRDefault="0072575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031" w:rsidRDefault="00A9303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901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751" w:rsidRDefault="00725751" w:rsidP="00767987">
      <w:pPr>
        <w:spacing w:line="240" w:lineRule="auto"/>
      </w:pPr>
      <w:r>
        <w:separator/>
      </w:r>
    </w:p>
  </w:footnote>
  <w:footnote w:type="continuationSeparator" w:id="0">
    <w:p w:rsidR="00725751" w:rsidRDefault="0072575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031" w:rsidRDefault="00A9303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031" w:rsidRDefault="00A9303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448C"/>
    <w:multiLevelType w:val="hybridMultilevel"/>
    <w:tmpl w:val="F71C83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C0F26"/>
    <w:rsid w:val="000E21B2"/>
    <w:rsid w:val="0012421B"/>
    <w:rsid w:val="00204177"/>
    <w:rsid w:val="00257901"/>
    <w:rsid w:val="002D744B"/>
    <w:rsid w:val="00303C09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5E00D0"/>
    <w:rsid w:val="00682FFE"/>
    <w:rsid w:val="00692EB6"/>
    <w:rsid w:val="006C69EC"/>
    <w:rsid w:val="006D17B5"/>
    <w:rsid w:val="006E5E08"/>
    <w:rsid w:val="006F6346"/>
    <w:rsid w:val="007039D0"/>
    <w:rsid w:val="00710C90"/>
    <w:rsid w:val="00717DDF"/>
    <w:rsid w:val="00725751"/>
    <w:rsid w:val="00767987"/>
    <w:rsid w:val="00782FD4"/>
    <w:rsid w:val="007D04F3"/>
    <w:rsid w:val="00811140"/>
    <w:rsid w:val="00834401"/>
    <w:rsid w:val="00887A1D"/>
    <w:rsid w:val="008A27E1"/>
    <w:rsid w:val="008A3F94"/>
    <w:rsid w:val="008D30A8"/>
    <w:rsid w:val="00904A48"/>
    <w:rsid w:val="00932F4D"/>
    <w:rsid w:val="00980294"/>
    <w:rsid w:val="009C5392"/>
    <w:rsid w:val="009E0C40"/>
    <w:rsid w:val="009F0514"/>
    <w:rsid w:val="00A50E4B"/>
    <w:rsid w:val="00A715DC"/>
    <w:rsid w:val="00A9231D"/>
    <w:rsid w:val="00A93031"/>
    <w:rsid w:val="00B01357"/>
    <w:rsid w:val="00B40287"/>
    <w:rsid w:val="00B7141D"/>
    <w:rsid w:val="00C0216A"/>
    <w:rsid w:val="00CA1460"/>
    <w:rsid w:val="00CC5868"/>
    <w:rsid w:val="00CC6C23"/>
    <w:rsid w:val="00CD6077"/>
    <w:rsid w:val="00CE234E"/>
    <w:rsid w:val="00D02973"/>
    <w:rsid w:val="00DA09BE"/>
    <w:rsid w:val="00DE3553"/>
    <w:rsid w:val="00E30579"/>
    <w:rsid w:val="00E37094"/>
    <w:rsid w:val="00F14D40"/>
    <w:rsid w:val="00F46C2D"/>
    <w:rsid w:val="00F57A35"/>
    <w:rsid w:val="00FB00DD"/>
    <w:rsid w:val="00FD1614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932F4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Cs w:val="20"/>
      <w:lang w:val="x-none" w:eastAsia="sl-SI"/>
    </w:rPr>
  </w:style>
  <w:style w:type="character" w:customStyle="1" w:styleId="NeotevilenodstavekZnak">
    <w:name w:val="Neoštevilčen odstavek Znak"/>
    <w:link w:val="Neotevilenodstavek"/>
    <w:rsid w:val="00932F4D"/>
    <w:rPr>
      <w:rFonts w:ascii="Arial" w:eastAsia="Times New Roman" w:hAnsi="Arial" w:cs="Times New Roman"/>
      <w:sz w:val="20"/>
      <w:szCs w:val="20"/>
      <w:lang w:val="x-none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Martina Štupar</cp:lastModifiedBy>
  <cp:revision>10</cp:revision>
  <dcterms:created xsi:type="dcterms:W3CDTF">2022-11-15T10:15:00Z</dcterms:created>
  <dcterms:modified xsi:type="dcterms:W3CDTF">2022-11-17T12:51:00Z</dcterms:modified>
</cp:coreProperties>
</file>