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Pr="009A53F4" w:rsidRDefault="003636EA" w:rsidP="009A53F4">
      <w:pPr>
        <w:pStyle w:val="datumtevilka"/>
        <w:rPr>
          <w:rFonts w:cs="Arial"/>
          <w:color w:val="000000"/>
        </w:rPr>
      </w:pPr>
    </w:p>
    <w:p w:rsidR="003636EA" w:rsidRPr="009A53F4" w:rsidRDefault="003636EA" w:rsidP="009A53F4">
      <w:pPr>
        <w:pStyle w:val="datumtevilka"/>
        <w:rPr>
          <w:rFonts w:cs="Arial"/>
          <w:color w:val="000000"/>
        </w:rPr>
      </w:pPr>
    </w:p>
    <w:p w:rsidR="003636EA" w:rsidRPr="009A53F4" w:rsidRDefault="003636EA" w:rsidP="009A53F4">
      <w:pPr>
        <w:pStyle w:val="datumtevilka"/>
        <w:rPr>
          <w:rFonts w:cs="Arial"/>
        </w:rPr>
      </w:pPr>
      <w:r w:rsidRPr="009A53F4">
        <w:rPr>
          <w:rFonts w:cs="Arial"/>
          <w:color w:val="000000"/>
        </w:rPr>
        <w:tab/>
      </w:r>
    </w:p>
    <w:p w:rsidR="003636EA" w:rsidRPr="009A53F4" w:rsidRDefault="003636EA" w:rsidP="009A53F4">
      <w:pPr>
        <w:pStyle w:val="datumtevilka"/>
        <w:rPr>
          <w:rFonts w:cs="Arial"/>
        </w:rPr>
      </w:pPr>
      <w:r w:rsidRPr="009A53F4">
        <w:rPr>
          <w:rFonts w:cs="Arial"/>
        </w:rPr>
        <w:t xml:space="preserve">Številka: </w:t>
      </w:r>
      <w:r w:rsidRPr="009A53F4">
        <w:rPr>
          <w:rFonts w:cs="Arial"/>
        </w:rPr>
        <w:tab/>
      </w:r>
      <w:r w:rsidR="0050031F" w:rsidRPr="009A53F4">
        <w:rPr>
          <w:rFonts w:cs="Arial"/>
          <w:color w:val="000000"/>
        </w:rPr>
        <w:t>84400-2/2023/3</w:t>
      </w:r>
    </w:p>
    <w:p w:rsidR="003636EA" w:rsidRPr="009A53F4" w:rsidRDefault="003636EA" w:rsidP="009A53F4">
      <w:pPr>
        <w:pStyle w:val="datumtevilka"/>
        <w:rPr>
          <w:rFonts w:cs="Arial"/>
        </w:rPr>
      </w:pPr>
      <w:r w:rsidRPr="009A53F4">
        <w:rPr>
          <w:rFonts w:cs="Arial"/>
        </w:rPr>
        <w:t xml:space="preserve">Datum: </w:t>
      </w:r>
      <w:r w:rsidRPr="009A53F4">
        <w:rPr>
          <w:rFonts w:cs="Arial"/>
        </w:rPr>
        <w:tab/>
      </w:r>
      <w:r w:rsidR="0050031F" w:rsidRPr="009A53F4">
        <w:rPr>
          <w:rFonts w:cs="Arial"/>
          <w:color w:val="000000"/>
        </w:rPr>
        <w:t>30. 3. 2023</w:t>
      </w:r>
      <w:r w:rsidRPr="009A53F4">
        <w:rPr>
          <w:rFonts w:cs="Arial"/>
        </w:rPr>
        <w:t xml:space="preserve"> </w:t>
      </w:r>
    </w:p>
    <w:p w:rsidR="003636EA" w:rsidRPr="009A53F4" w:rsidRDefault="003636EA" w:rsidP="009A53F4">
      <w:pPr>
        <w:rPr>
          <w:rFonts w:cs="Arial"/>
          <w:szCs w:val="20"/>
        </w:rPr>
      </w:pPr>
    </w:p>
    <w:p w:rsidR="003636EA" w:rsidRPr="009A53F4" w:rsidRDefault="003636EA" w:rsidP="009A53F4">
      <w:pPr>
        <w:autoSpaceDE w:val="0"/>
        <w:autoSpaceDN w:val="0"/>
        <w:adjustRightInd w:val="0"/>
        <w:rPr>
          <w:rFonts w:cs="Arial"/>
          <w:color w:val="000000"/>
          <w:szCs w:val="20"/>
        </w:rPr>
      </w:pPr>
    </w:p>
    <w:p w:rsidR="003636EA" w:rsidRPr="009A53F4" w:rsidRDefault="009A53F4" w:rsidP="009A53F4">
      <w:pPr>
        <w:autoSpaceDE w:val="0"/>
        <w:autoSpaceDN w:val="0"/>
        <w:adjustRightInd w:val="0"/>
        <w:jc w:val="both"/>
        <w:rPr>
          <w:rFonts w:cs="Arial"/>
          <w:color w:val="000000"/>
          <w:szCs w:val="20"/>
        </w:rPr>
      </w:pPr>
      <w:r w:rsidRPr="009A53F4">
        <w:rPr>
          <w:rFonts w:eastAsia="Calibri" w:cs="Arial"/>
          <w:szCs w:val="20"/>
          <w:lang w:val="x-none"/>
        </w:rPr>
        <w:t xml:space="preserve">Na podlagi </w:t>
      </w:r>
      <w:r w:rsidRPr="009A53F4">
        <w:rPr>
          <w:rFonts w:eastAsia="Calibri" w:cs="Arial"/>
          <w:iCs/>
          <w:szCs w:val="20"/>
        </w:rPr>
        <w:t xml:space="preserve">21. člena Zakona o Vladi Republike Slovenije (Uradni list RS, št. 24/05 – uradno prečiščeno besedilo, 109/08, 38/10 – ZUKN, </w:t>
      </w:r>
      <w:r w:rsidR="00425AB9">
        <w:rPr>
          <w:rFonts w:eastAsia="Calibri" w:cs="Arial"/>
          <w:iCs/>
          <w:szCs w:val="20"/>
        </w:rPr>
        <w:t xml:space="preserve">8/12, </w:t>
      </w:r>
      <w:r w:rsidRPr="009A53F4">
        <w:rPr>
          <w:rFonts w:eastAsia="Calibri" w:cs="Arial"/>
          <w:iCs/>
          <w:szCs w:val="20"/>
        </w:rPr>
        <w:t xml:space="preserve">21/13, 47/13 – ZDU-1G, 65/14, 55/17 in 163/22), </w:t>
      </w:r>
      <w:r w:rsidRPr="009A53F4">
        <w:rPr>
          <w:rFonts w:eastAsia="Calibri" w:cs="Arial"/>
          <w:szCs w:val="20"/>
          <w:lang w:val="x-none"/>
        </w:rPr>
        <w:t xml:space="preserve">93. člena Zakona o varstvu pred naravnimi in drugimi nesrečami </w:t>
      </w:r>
      <w:r w:rsidRPr="009A53F4">
        <w:rPr>
          <w:rFonts w:eastAsia="Calibri" w:cs="Arial"/>
          <w:szCs w:val="20"/>
        </w:rPr>
        <w:t xml:space="preserve">(Uradni list RS, </w:t>
      </w:r>
      <w:r>
        <w:rPr>
          <w:rFonts w:eastAsia="Calibri" w:cs="Arial"/>
          <w:szCs w:val="20"/>
        </w:rPr>
        <w:br/>
      </w:r>
      <w:r w:rsidRPr="009A53F4">
        <w:rPr>
          <w:rFonts w:eastAsia="Calibri" w:cs="Arial"/>
          <w:szCs w:val="20"/>
        </w:rPr>
        <w:t>št. 51/06 – uradno prečiščeno besedilo, 97/10, 21/18 – ZNOrg in 117/22),</w:t>
      </w:r>
      <w:r w:rsidRPr="009A53F4">
        <w:rPr>
          <w:rFonts w:eastAsia="Calibri" w:cs="Arial"/>
          <w:szCs w:val="20"/>
          <w:lang w:val="x-none"/>
        </w:rPr>
        <w:t xml:space="preserve"> </w:t>
      </w:r>
      <w:r w:rsidRPr="009A53F4">
        <w:rPr>
          <w:rFonts w:eastAsia="Calibri" w:cs="Arial"/>
          <w:szCs w:val="20"/>
        </w:rPr>
        <w:t>11</w:t>
      </w:r>
      <w:r w:rsidRPr="009A53F4">
        <w:rPr>
          <w:rFonts w:eastAsia="Calibri" w:cs="Arial"/>
          <w:szCs w:val="20"/>
          <w:lang w:val="x-none"/>
        </w:rPr>
        <w:t>. člena Zakona o odpravi posledic naravnih nesreč (Uradni list RS, št. 114/05 – uradno prečiščeno besedilo, 90/07, 102/07, 40/12 – ZUJF,</w:t>
      </w:r>
      <w:r w:rsidR="00A0460D">
        <w:rPr>
          <w:rFonts w:eastAsia="Calibri" w:cs="Arial"/>
          <w:szCs w:val="20"/>
        </w:rPr>
        <w:t xml:space="preserve"> </w:t>
      </w:r>
      <w:r w:rsidRPr="009A53F4">
        <w:rPr>
          <w:rFonts w:eastAsia="Calibri" w:cs="Arial"/>
          <w:szCs w:val="20"/>
          <w:lang w:val="x-none"/>
        </w:rPr>
        <w:t>17/14</w:t>
      </w:r>
      <w:r w:rsidRPr="009A53F4">
        <w:rPr>
          <w:rFonts w:eastAsia="Calibri" w:cs="Arial"/>
          <w:szCs w:val="20"/>
        </w:rPr>
        <w:t>, 163/22 in 18/23 – ZDU-1O</w:t>
      </w:r>
      <w:r w:rsidRPr="009A53F4">
        <w:rPr>
          <w:rFonts w:eastAsia="Calibri" w:cs="Arial"/>
          <w:szCs w:val="20"/>
          <w:lang w:val="x-none"/>
        </w:rPr>
        <w:t xml:space="preserve">) </w:t>
      </w:r>
      <w:r w:rsidRPr="009A53F4">
        <w:rPr>
          <w:rFonts w:eastAsia="Calibri" w:cs="Arial"/>
          <w:szCs w:val="20"/>
        </w:rPr>
        <w:t>in četrtega odstavka 48. člena Zakona o javnih financah (</w:t>
      </w:r>
      <w:r w:rsidRPr="009A53F4">
        <w:rPr>
          <w:rFonts w:eastAsia="Calibri" w:cs="Arial"/>
          <w:iCs/>
          <w:szCs w:val="20"/>
        </w:rPr>
        <w:t>Uradni list RS, št</w:t>
      </w:r>
      <w:r w:rsidR="00A0460D">
        <w:rPr>
          <w:rFonts w:eastAsia="Calibri" w:cs="Arial"/>
          <w:iCs/>
          <w:szCs w:val="20"/>
        </w:rPr>
        <w:t>.</w:t>
      </w:r>
      <w:r w:rsidR="00DF149A">
        <w:rPr>
          <w:rFonts w:eastAsia="Calibri" w:cs="Arial"/>
          <w:szCs w:val="20"/>
        </w:rPr>
        <w:t xml:space="preserve"> 11/11 </w:t>
      </w:r>
      <w:r w:rsidR="00DF149A" w:rsidRPr="00DF149A">
        <w:rPr>
          <w:rFonts w:eastAsia="Calibri" w:cs="Arial"/>
          <w:szCs w:val="20"/>
        </w:rPr>
        <w:t>‒</w:t>
      </w:r>
      <w:r w:rsidRPr="009A53F4">
        <w:rPr>
          <w:rFonts w:eastAsia="Calibri" w:cs="Arial"/>
          <w:szCs w:val="20"/>
        </w:rPr>
        <w:t xml:space="preserve"> </w:t>
      </w:r>
      <w:r w:rsidRPr="009A53F4">
        <w:rPr>
          <w:rFonts w:eastAsia="Calibri" w:cs="Arial"/>
          <w:iCs/>
          <w:szCs w:val="20"/>
        </w:rPr>
        <w:t>uradno prečiščeno besedilo</w:t>
      </w:r>
      <w:r w:rsidRPr="009A53F4">
        <w:rPr>
          <w:rFonts w:eastAsia="Calibri" w:cs="Arial"/>
          <w:szCs w:val="20"/>
        </w:rPr>
        <w:t>,</w:t>
      </w:r>
      <w:r w:rsidR="00C612A9">
        <w:rPr>
          <w:rFonts w:eastAsia="Calibri" w:cs="Arial"/>
          <w:szCs w:val="20"/>
        </w:rPr>
        <w:t xml:space="preserve"> 14/19 – popr.</w:t>
      </w:r>
      <w:r w:rsidR="00A0460D">
        <w:rPr>
          <w:rFonts w:eastAsia="Calibri" w:cs="Arial"/>
          <w:szCs w:val="20"/>
        </w:rPr>
        <w:t>,</w:t>
      </w:r>
      <w:r w:rsidR="00C612A9">
        <w:rPr>
          <w:rFonts w:eastAsia="Calibri" w:cs="Arial"/>
          <w:szCs w:val="20"/>
        </w:rPr>
        <w:t xml:space="preserve"> 101/13, 55/15 –</w:t>
      </w:r>
      <w:r w:rsidR="00A0460D">
        <w:rPr>
          <w:rFonts w:eastAsia="Calibri" w:cs="Arial"/>
          <w:szCs w:val="20"/>
        </w:rPr>
        <w:t xml:space="preserve"> </w:t>
      </w:r>
      <w:r w:rsidR="00C612A9">
        <w:rPr>
          <w:rFonts w:eastAsia="Calibri" w:cs="Arial"/>
          <w:szCs w:val="20"/>
        </w:rPr>
        <w:t>ZF</w:t>
      </w:r>
      <w:r w:rsidRPr="009A53F4">
        <w:rPr>
          <w:rFonts w:eastAsia="Calibri" w:cs="Arial"/>
          <w:szCs w:val="20"/>
        </w:rPr>
        <w:t>isP, 96/15 –</w:t>
      </w:r>
      <w:r w:rsidR="00DF149A">
        <w:rPr>
          <w:rFonts w:eastAsia="Calibri" w:cs="Arial"/>
          <w:szCs w:val="20"/>
        </w:rPr>
        <w:t xml:space="preserve"> </w:t>
      </w:r>
      <w:r w:rsidRPr="009A53F4">
        <w:rPr>
          <w:rFonts w:eastAsia="Calibri" w:cs="Arial"/>
          <w:szCs w:val="20"/>
        </w:rPr>
        <w:t>ZIPRS1617, 13</w:t>
      </w:r>
      <w:r w:rsidR="00C612A9">
        <w:rPr>
          <w:rFonts w:eastAsia="Calibri" w:cs="Arial"/>
          <w:szCs w:val="20"/>
        </w:rPr>
        <w:t xml:space="preserve">/18, </w:t>
      </w:r>
      <w:r w:rsidRPr="009A53F4">
        <w:rPr>
          <w:rFonts w:eastAsia="Calibri" w:cs="Arial"/>
          <w:szCs w:val="20"/>
        </w:rPr>
        <w:t>195/20 –</w:t>
      </w:r>
      <w:r w:rsidR="00C612A9">
        <w:rPr>
          <w:rFonts w:eastAsia="Calibri" w:cs="Arial"/>
          <w:szCs w:val="20"/>
        </w:rPr>
        <w:t xml:space="preserve"> </w:t>
      </w:r>
      <w:r w:rsidRPr="009A53F4">
        <w:rPr>
          <w:rFonts w:eastAsia="Calibri" w:cs="Arial"/>
          <w:szCs w:val="20"/>
        </w:rPr>
        <w:t>odl. US</w:t>
      </w:r>
      <w:r w:rsidR="00C612A9">
        <w:rPr>
          <w:rFonts w:eastAsia="Calibri" w:cs="Arial"/>
          <w:szCs w:val="20"/>
        </w:rPr>
        <w:t xml:space="preserve"> in 18/23 – ZDU-1O</w:t>
      </w:r>
      <w:r w:rsidRPr="009A53F4">
        <w:rPr>
          <w:rFonts w:eastAsia="Calibri" w:cs="Arial"/>
          <w:szCs w:val="20"/>
        </w:rPr>
        <w:t>)</w:t>
      </w:r>
      <w:r w:rsidR="00C612A9">
        <w:rPr>
          <w:rFonts w:cs="Arial"/>
          <w:color w:val="000000"/>
          <w:szCs w:val="20"/>
        </w:rPr>
        <w:t xml:space="preserve"> je Vlada Republike Slovenije</w:t>
      </w:r>
      <w:r w:rsidR="003636EA" w:rsidRPr="009A53F4">
        <w:rPr>
          <w:rFonts w:cs="Arial"/>
          <w:color w:val="000000"/>
          <w:szCs w:val="20"/>
        </w:rPr>
        <w:t xml:space="preserve"> na </w:t>
      </w:r>
      <w:r w:rsidR="0050031F" w:rsidRPr="009A53F4">
        <w:rPr>
          <w:rFonts w:cs="Arial"/>
          <w:color w:val="000000"/>
          <w:szCs w:val="20"/>
        </w:rPr>
        <w:t>43. redni seji</w:t>
      </w:r>
      <w:r w:rsidR="003636EA" w:rsidRPr="009A53F4">
        <w:rPr>
          <w:rFonts w:cs="Arial"/>
          <w:color w:val="000000"/>
          <w:szCs w:val="20"/>
        </w:rPr>
        <w:t xml:space="preserve"> dne </w:t>
      </w:r>
      <w:r w:rsidR="0050031F" w:rsidRPr="009A53F4">
        <w:rPr>
          <w:rFonts w:cs="Arial"/>
          <w:color w:val="000000"/>
          <w:szCs w:val="20"/>
        </w:rPr>
        <w:t>30. 3. 2023</w:t>
      </w:r>
      <w:r w:rsidR="003636EA" w:rsidRPr="009A53F4">
        <w:rPr>
          <w:rFonts w:cs="Arial"/>
          <w:color w:val="000000"/>
          <w:szCs w:val="20"/>
        </w:rPr>
        <w:t xml:space="preserve"> pod točko </w:t>
      </w:r>
      <w:r w:rsidR="0050031F" w:rsidRPr="009A53F4">
        <w:rPr>
          <w:rFonts w:cs="Arial"/>
          <w:color w:val="000000"/>
          <w:szCs w:val="20"/>
        </w:rPr>
        <w:t>1.6</w:t>
      </w:r>
      <w:r w:rsidR="003636EA" w:rsidRPr="009A53F4">
        <w:rPr>
          <w:rFonts w:cs="Arial"/>
          <w:color w:val="000000"/>
          <w:szCs w:val="20"/>
        </w:rPr>
        <w:t xml:space="preserve"> sprejela naslednji</w:t>
      </w:r>
    </w:p>
    <w:p w:rsidR="003636EA" w:rsidRPr="009A53F4" w:rsidRDefault="003636EA" w:rsidP="009A53F4">
      <w:pPr>
        <w:autoSpaceDE w:val="0"/>
        <w:autoSpaceDN w:val="0"/>
        <w:adjustRightInd w:val="0"/>
        <w:jc w:val="both"/>
        <w:rPr>
          <w:rFonts w:cs="Arial"/>
          <w:color w:val="000000"/>
          <w:szCs w:val="20"/>
        </w:rPr>
      </w:pPr>
    </w:p>
    <w:p w:rsidR="003636EA" w:rsidRPr="009A53F4" w:rsidRDefault="003636EA" w:rsidP="009A53F4">
      <w:pPr>
        <w:autoSpaceDE w:val="0"/>
        <w:autoSpaceDN w:val="0"/>
        <w:adjustRightInd w:val="0"/>
        <w:jc w:val="both"/>
        <w:rPr>
          <w:rFonts w:cs="Arial"/>
          <w:color w:val="000000"/>
          <w:szCs w:val="20"/>
        </w:rPr>
      </w:pPr>
    </w:p>
    <w:p w:rsidR="003636EA" w:rsidRPr="009A53F4" w:rsidRDefault="003636EA" w:rsidP="009A53F4">
      <w:pPr>
        <w:autoSpaceDE w:val="0"/>
        <w:autoSpaceDN w:val="0"/>
        <w:adjustRightInd w:val="0"/>
        <w:jc w:val="center"/>
        <w:rPr>
          <w:rFonts w:cs="Arial"/>
          <w:color w:val="000000"/>
          <w:szCs w:val="20"/>
        </w:rPr>
      </w:pPr>
      <w:r w:rsidRPr="009A53F4">
        <w:rPr>
          <w:rFonts w:cs="Arial"/>
          <w:color w:val="000000"/>
          <w:szCs w:val="20"/>
        </w:rPr>
        <w:t>S K L E P :</w:t>
      </w:r>
    </w:p>
    <w:p w:rsidR="003636EA" w:rsidRPr="009A53F4" w:rsidRDefault="003636EA" w:rsidP="009A53F4">
      <w:pPr>
        <w:autoSpaceDE w:val="0"/>
        <w:autoSpaceDN w:val="0"/>
        <w:adjustRightInd w:val="0"/>
        <w:jc w:val="both"/>
        <w:rPr>
          <w:rFonts w:cs="Arial"/>
          <w:color w:val="000000"/>
          <w:szCs w:val="20"/>
        </w:rPr>
      </w:pPr>
    </w:p>
    <w:p w:rsidR="009A53F4" w:rsidRPr="009A53F4" w:rsidRDefault="009A53F4" w:rsidP="009A53F4">
      <w:pPr>
        <w:rPr>
          <w:rFonts w:eastAsia="Calibri" w:cs="Arial"/>
          <w:szCs w:val="20"/>
          <w:lang w:eastAsia="sl-SI"/>
        </w:rPr>
      </w:pPr>
    </w:p>
    <w:p w:rsidR="009A53F4" w:rsidRPr="009A53F4" w:rsidRDefault="009A53F4" w:rsidP="004D52BC">
      <w:pPr>
        <w:numPr>
          <w:ilvl w:val="0"/>
          <w:numId w:val="4"/>
        </w:numPr>
        <w:tabs>
          <w:tab w:val="clear" w:pos="360"/>
          <w:tab w:val="num" w:pos="709"/>
        </w:tabs>
        <w:ind w:left="709" w:hanging="709"/>
        <w:jc w:val="both"/>
        <w:rPr>
          <w:rFonts w:eastAsia="Calibri" w:cs="Arial"/>
          <w:szCs w:val="20"/>
        </w:rPr>
      </w:pPr>
      <w:r w:rsidRPr="009A53F4">
        <w:rPr>
          <w:rFonts w:eastAsia="Calibri" w:cs="Arial"/>
          <w:szCs w:val="20"/>
        </w:rPr>
        <w:t>Vlada R</w:t>
      </w:r>
      <w:r w:rsidR="00F07744">
        <w:rPr>
          <w:rFonts w:eastAsia="Calibri" w:cs="Arial"/>
          <w:szCs w:val="20"/>
        </w:rPr>
        <w:t>epublike Slovenije je potrdila K</w:t>
      </w:r>
      <w:r w:rsidRPr="009A53F4">
        <w:rPr>
          <w:rFonts w:eastAsia="Calibri" w:cs="Arial"/>
          <w:szCs w:val="20"/>
        </w:rPr>
        <w:t xml:space="preserve">ončno oceno neposredne škode v tekoči kmetijski proizvodnji zaradi </w:t>
      </w:r>
      <w:r w:rsidR="00684C14">
        <w:rPr>
          <w:rFonts w:eastAsia="Calibri" w:cs="Arial"/>
          <w:szCs w:val="20"/>
        </w:rPr>
        <w:t xml:space="preserve">posledic </w:t>
      </w:r>
      <w:r w:rsidRPr="009A53F4">
        <w:rPr>
          <w:rFonts w:eastAsia="Calibri" w:cs="Arial"/>
          <w:szCs w:val="20"/>
        </w:rPr>
        <w:t xml:space="preserve">suše leta 2022, ki je v 211 občinah povzročila škodo za </w:t>
      </w:r>
      <w:r w:rsidR="00F07744">
        <w:rPr>
          <w:rFonts w:eastAsia="Calibri" w:cs="Arial"/>
          <w:szCs w:val="20"/>
        </w:rPr>
        <w:br/>
      </w:r>
      <w:r w:rsidRPr="009A53F4">
        <w:rPr>
          <w:rFonts w:eastAsia="Calibri" w:cs="Arial"/>
          <w:color w:val="000000"/>
          <w:szCs w:val="20"/>
          <w:lang w:eastAsia="sl-SI" w:bidi="si-LK"/>
        </w:rPr>
        <w:t xml:space="preserve">148.474.650,18 </w:t>
      </w:r>
      <w:r w:rsidRPr="009A53F4">
        <w:rPr>
          <w:rFonts w:eastAsia="Calibri" w:cs="Arial"/>
          <w:szCs w:val="20"/>
        </w:rPr>
        <w:t xml:space="preserve">evra. Za datum nastanka kmetijske suše se šteje 31. maj 2022. Ocenjena neposredna škoda presega 0,3 promila načrtovanih prihodkov državnega proračuna za leto 2022 (3.761.992,59 evra), tako da je dosežen limit za državno pomoč v skladu z Zakonom o odpravi posledic naravnih nesreč. </w:t>
      </w:r>
    </w:p>
    <w:p w:rsidR="009A53F4" w:rsidRPr="009A53F4" w:rsidRDefault="009A53F4" w:rsidP="004D52BC">
      <w:pPr>
        <w:tabs>
          <w:tab w:val="num" w:pos="709"/>
        </w:tabs>
        <w:ind w:left="709" w:hanging="709"/>
        <w:jc w:val="both"/>
        <w:rPr>
          <w:rFonts w:eastAsia="Calibri" w:cs="Arial"/>
          <w:iCs/>
          <w:szCs w:val="20"/>
          <w:lang w:eastAsia="sl-SI"/>
        </w:rPr>
      </w:pPr>
    </w:p>
    <w:p w:rsidR="009A53F4" w:rsidRDefault="006E534B" w:rsidP="004D52BC">
      <w:pPr>
        <w:tabs>
          <w:tab w:val="num" w:pos="709"/>
        </w:tabs>
        <w:ind w:left="709" w:hanging="709"/>
        <w:jc w:val="both"/>
        <w:rPr>
          <w:rFonts w:eastAsia="Calibri" w:cs="Arial"/>
          <w:szCs w:val="20"/>
        </w:rPr>
      </w:pPr>
      <w:r>
        <w:rPr>
          <w:rFonts w:eastAsia="Calibri" w:cs="Arial"/>
          <w:iCs/>
          <w:szCs w:val="20"/>
          <w:lang w:eastAsia="sl-SI"/>
        </w:rPr>
        <w:tab/>
      </w:r>
      <w:r w:rsidR="009A53F4" w:rsidRPr="009A53F4">
        <w:rPr>
          <w:rFonts w:eastAsia="Calibri" w:cs="Arial"/>
          <w:iCs/>
          <w:szCs w:val="20"/>
          <w:lang w:eastAsia="sl-SI"/>
        </w:rPr>
        <w:t>Sestavni del končne ocene sta prilogi</w:t>
      </w:r>
      <w:r w:rsidR="009A53F4" w:rsidRPr="009A53F4">
        <w:rPr>
          <w:rFonts w:eastAsia="Calibri" w:cs="Arial"/>
          <w:szCs w:val="20"/>
        </w:rPr>
        <w:t xml:space="preserve"> 1 in 2, kjer so navedene občine ter kulture z več kot 30</w:t>
      </w:r>
      <w:r w:rsidR="00425AB9">
        <w:rPr>
          <w:rFonts w:eastAsia="Calibri" w:cs="Arial"/>
          <w:szCs w:val="20"/>
        </w:rPr>
        <w:t>-</w:t>
      </w:r>
      <w:r w:rsidR="009A53F4" w:rsidRPr="009A53F4">
        <w:rPr>
          <w:rFonts w:eastAsia="Calibri" w:cs="Arial"/>
          <w:szCs w:val="20"/>
        </w:rPr>
        <w:t>odstotno poškodovanostjo s prizadeto površino v neposredni kmetijski proizvodnji.</w:t>
      </w:r>
    </w:p>
    <w:p w:rsidR="006E534B" w:rsidRPr="009A53F4" w:rsidRDefault="006E534B" w:rsidP="004D52BC">
      <w:pPr>
        <w:tabs>
          <w:tab w:val="num" w:pos="709"/>
        </w:tabs>
        <w:ind w:left="709" w:hanging="709"/>
        <w:jc w:val="both"/>
        <w:rPr>
          <w:rFonts w:eastAsia="Calibri" w:cs="Arial"/>
          <w:szCs w:val="20"/>
        </w:rPr>
      </w:pPr>
    </w:p>
    <w:p w:rsidR="009A53F4" w:rsidRPr="009A53F4" w:rsidRDefault="009A53F4" w:rsidP="004D52BC">
      <w:pPr>
        <w:numPr>
          <w:ilvl w:val="0"/>
          <w:numId w:val="4"/>
        </w:numPr>
        <w:tabs>
          <w:tab w:val="clear" w:pos="360"/>
          <w:tab w:val="num" w:pos="709"/>
        </w:tabs>
        <w:ind w:left="709" w:hanging="709"/>
        <w:jc w:val="both"/>
        <w:rPr>
          <w:rFonts w:eastAsia="Calibri" w:cs="Arial"/>
          <w:szCs w:val="20"/>
        </w:rPr>
      </w:pPr>
      <w:r w:rsidRPr="009A53F4">
        <w:rPr>
          <w:rFonts w:eastAsia="Calibri" w:cs="Arial"/>
          <w:szCs w:val="20"/>
        </w:rPr>
        <w:t>Ministrstvo za kmetijstvo, gozdarstvo in prehrano na podlagi neposredne ocenjene škode v tekoči kmetijski proizvodnji zaradi posledic suše leta 2022 pripravi program za odpravo posledic škode v skladu z Zakonom o odp</w:t>
      </w:r>
      <w:r w:rsidR="00BB69DE">
        <w:rPr>
          <w:rFonts w:eastAsia="Calibri" w:cs="Arial"/>
          <w:szCs w:val="20"/>
        </w:rPr>
        <w:t>ravi posledic naravnih nesreč ter pri tem upošteva ocene in</w:t>
      </w:r>
      <w:r w:rsidRPr="009A53F4">
        <w:rPr>
          <w:rFonts w:eastAsia="Calibri" w:cs="Arial"/>
          <w:szCs w:val="20"/>
        </w:rPr>
        <w:t xml:space="preserve"> druge podatke, ki so v prilogah te ocene. Ministrstvo za kmetijstvo, gozdarstvo in prehrano naj pri pripravi programa podatke o obsegu prizadetih kmetijskih površin in vrsti kultur, za katere je prijavljena škoda zaradi posledic suše, uskladi s podatki, ki so jih oškodovanci posredovali Agenciji Republike Slovenije za kmetijske trge in razvoj podeželja, ter z drugimi predpisanimi evid</w:t>
      </w:r>
      <w:r w:rsidR="00BB69DE">
        <w:rPr>
          <w:rFonts w:eastAsia="Calibri" w:cs="Arial"/>
          <w:szCs w:val="20"/>
        </w:rPr>
        <w:t>encami (rodnost, izpad pridelka</w:t>
      </w:r>
      <w:r w:rsidR="00145C3B">
        <w:rPr>
          <w:rFonts w:eastAsia="Calibri" w:cs="Arial"/>
          <w:szCs w:val="20"/>
        </w:rPr>
        <w:t xml:space="preserve"> </w:t>
      </w:r>
      <w:r w:rsidRPr="009A53F4">
        <w:rPr>
          <w:rFonts w:eastAsia="Calibri" w:cs="Arial"/>
          <w:szCs w:val="20"/>
        </w:rPr>
        <w:t>…), ki jih ni bilo mogoče preveriti v postopkih ocenjevanja škode.</w:t>
      </w:r>
    </w:p>
    <w:p w:rsidR="009A53F4" w:rsidRPr="009A53F4" w:rsidRDefault="009A53F4" w:rsidP="004D52BC">
      <w:pPr>
        <w:tabs>
          <w:tab w:val="num" w:pos="709"/>
        </w:tabs>
        <w:ind w:left="709" w:hanging="709"/>
        <w:jc w:val="both"/>
        <w:rPr>
          <w:rFonts w:eastAsia="Calibri" w:cs="Arial"/>
          <w:szCs w:val="20"/>
        </w:rPr>
      </w:pPr>
    </w:p>
    <w:p w:rsidR="009A53F4" w:rsidRPr="009A53F4" w:rsidRDefault="00DF0C8A" w:rsidP="00DE31BB">
      <w:pPr>
        <w:numPr>
          <w:ilvl w:val="0"/>
          <w:numId w:val="4"/>
        </w:numPr>
        <w:tabs>
          <w:tab w:val="clear" w:pos="360"/>
          <w:tab w:val="num" w:pos="851"/>
        </w:tabs>
        <w:ind w:left="709" w:hanging="709"/>
        <w:jc w:val="both"/>
        <w:rPr>
          <w:rFonts w:eastAsia="Calibri" w:cs="Arial"/>
          <w:szCs w:val="20"/>
        </w:rPr>
      </w:pPr>
      <w:r>
        <w:rPr>
          <w:rFonts w:eastAsia="Calibri" w:cs="Arial"/>
          <w:iCs/>
          <w:szCs w:val="20"/>
          <w:lang w:eastAsia="sl-SI"/>
        </w:rPr>
        <w:t>Ministrstvo za obrambo,</w:t>
      </w:r>
      <w:r w:rsidR="009A53F4" w:rsidRPr="009A53F4">
        <w:rPr>
          <w:rFonts w:eastAsia="Calibri" w:cs="Arial"/>
          <w:iCs/>
          <w:szCs w:val="20"/>
          <w:lang w:eastAsia="sl-SI"/>
        </w:rPr>
        <w:t xml:space="preserve"> </w:t>
      </w:r>
      <w:r w:rsidR="009A53F4" w:rsidRPr="009A53F4">
        <w:rPr>
          <w:rFonts w:eastAsia="Calibri" w:cs="Arial"/>
          <w:szCs w:val="20"/>
        </w:rPr>
        <w:t>Uprava Republike Slovenije za zaščito in reševanje</w:t>
      </w:r>
      <w:r w:rsidR="00145C3B">
        <w:rPr>
          <w:rFonts w:eastAsia="Calibri" w:cs="Arial"/>
          <w:szCs w:val="20"/>
        </w:rPr>
        <w:t>,</w:t>
      </w:r>
      <w:r w:rsidR="009A53F4" w:rsidRPr="009A53F4">
        <w:rPr>
          <w:rFonts w:eastAsia="Calibri" w:cs="Arial"/>
          <w:szCs w:val="20"/>
        </w:rPr>
        <w:t xml:space="preserve"> digitalno preda dokumentacijo o oceni škode v tekoči kmetijski proizvodnji zaradi posledic suše leta 2022 Agenciji Republike Slovenije za kmetijske trge in razvoj podeželja.</w:t>
      </w:r>
    </w:p>
    <w:p w:rsidR="009A53F4" w:rsidRPr="009A53F4" w:rsidRDefault="009A53F4" w:rsidP="004D52BC">
      <w:pPr>
        <w:pStyle w:val="besedilo"/>
        <w:widowControl/>
        <w:tabs>
          <w:tab w:val="clear" w:pos="284"/>
          <w:tab w:val="clear" w:pos="720"/>
          <w:tab w:val="num" w:pos="709"/>
        </w:tabs>
        <w:spacing w:line="260" w:lineRule="exact"/>
        <w:ind w:left="709" w:hanging="709"/>
        <w:rPr>
          <w:rFonts w:ascii="Arial" w:hAnsi="Arial" w:cs="Arial"/>
          <w:sz w:val="20"/>
        </w:rPr>
      </w:pPr>
    </w:p>
    <w:p w:rsidR="009A53F4" w:rsidRPr="009A53F4" w:rsidRDefault="009A53F4" w:rsidP="004D52BC">
      <w:pPr>
        <w:numPr>
          <w:ilvl w:val="0"/>
          <w:numId w:val="4"/>
        </w:numPr>
        <w:tabs>
          <w:tab w:val="clear" w:pos="360"/>
          <w:tab w:val="num" w:pos="709"/>
        </w:tabs>
        <w:ind w:left="709" w:hanging="709"/>
        <w:jc w:val="both"/>
        <w:rPr>
          <w:rFonts w:eastAsia="Calibri" w:cs="Arial"/>
          <w:szCs w:val="20"/>
        </w:rPr>
      </w:pPr>
      <w:r w:rsidRPr="009A53F4">
        <w:rPr>
          <w:rFonts w:eastAsia="Calibri" w:cs="Arial"/>
          <w:iCs/>
          <w:szCs w:val="20"/>
          <w:lang w:eastAsia="sl-SI"/>
        </w:rPr>
        <w:t>Vlada Republike Slovenije</w:t>
      </w:r>
      <w:r w:rsidRPr="009A53F4">
        <w:rPr>
          <w:rFonts w:eastAsia="Calibri" w:cs="Arial"/>
          <w:szCs w:val="20"/>
        </w:rPr>
        <w:t xml:space="preserve"> je potrdila stroške ocenjevanja škode zaradi </w:t>
      </w:r>
      <w:r w:rsidR="00026FB5">
        <w:rPr>
          <w:rFonts w:eastAsia="Calibri" w:cs="Arial"/>
          <w:szCs w:val="20"/>
        </w:rPr>
        <w:t>posledic suše leta 2022, ki so ga</w:t>
      </w:r>
      <w:r w:rsidR="004737D0">
        <w:rPr>
          <w:rFonts w:eastAsia="Calibri" w:cs="Arial"/>
          <w:szCs w:val="20"/>
        </w:rPr>
        <w:t xml:space="preserve"> opravile občinske komisije ter</w:t>
      </w:r>
      <w:r w:rsidRPr="009A53F4">
        <w:rPr>
          <w:rFonts w:eastAsia="Calibri" w:cs="Arial"/>
          <w:szCs w:val="20"/>
        </w:rPr>
        <w:t xml:space="preserve"> Uprava Republike Slovenije za zaščito in reševanje v skupni višini </w:t>
      </w:r>
      <w:r w:rsidRPr="009A53F4">
        <w:rPr>
          <w:rFonts w:eastAsia="Calibri" w:cs="Arial"/>
          <w:snapToGrid w:val="0"/>
          <w:color w:val="000000"/>
          <w:szCs w:val="20"/>
        </w:rPr>
        <w:t>98.661,25</w:t>
      </w:r>
      <w:r w:rsidRPr="009A53F4">
        <w:rPr>
          <w:rFonts w:eastAsia="Calibri" w:cs="Arial"/>
          <w:b/>
          <w:bCs/>
          <w:snapToGrid w:val="0"/>
          <w:color w:val="000000"/>
          <w:szCs w:val="20"/>
        </w:rPr>
        <w:t xml:space="preserve"> </w:t>
      </w:r>
      <w:r w:rsidRPr="009A53F4">
        <w:rPr>
          <w:rFonts w:eastAsia="Calibri" w:cs="Arial"/>
          <w:snapToGrid w:val="0"/>
          <w:color w:val="000000"/>
          <w:szCs w:val="20"/>
        </w:rPr>
        <w:t>evra</w:t>
      </w:r>
      <w:r w:rsidR="00026FB5">
        <w:rPr>
          <w:rFonts w:eastAsia="Calibri" w:cs="Arial"/>
          <w:snapToGrid w:val="0"/>
          <w:color w:val="000000"/>
          <w:szCs w:val="20"/>
        </w:rPr>
        <w:t>,</w:t>
      </w:r>
      <w:r w:rsidRPr="009A53F4">
        <w:rPr>
          <w:rFonts w:eastAsia="Calibri" w:cs="Arial"/>
          <w:snapToGrid w:val="0"/>
          <w:color w:val="000000"/>
          <w:szCs w:val="20"/>
        </w:rPr>
        <w:t xml:space="preserve"> </w:t>
      </w:r>
      <w:r w:rsidRPr="009A53F4">
        <w:rPr>
          <w:rFonts w:eastAsia="Calibri" w:cs="Arial"/>
          <w:iCs/>
          <w:szCs w:val="20"/>
          <w:lang w:eastAsia="sl-SI"/>
        </w:rPr>
        <w:t>ter se pokrijejo iz proračunske rezerve</w:t>
      </w:r>
      <w:r w:rsidRPr="009A53F4">
        <w:rPr>
          <w:rFonts w:eastAsia="Calibri" w:cs="Arial"/>
          <w:szCs w:val="20"/>
        </w:rPr>
        <w:t>.</w:t>
      </w:r>
    </w:p>
    <w:p w:rsidR="009A53F4" w:rsidRPr="009A53F4" w:rsidRDefault="009A53F4" w:rsidP="004D52BC">
      <w:pPr>
        <w:pStyle w:val="Odstavekseznama"/>
        <w:tabs>
          <w:tab w:val="num" w:pos="709"/>
        </w:tabs>
        <w:ind w:left="709" w:hanging="709"/>
        <w:rPr>
          <w:rFonts w:eastAsia="Calibri" w:cs="Arial"/>
          <w:szCs w:val="20"/>
        </w:rPr>
      </w:pPr>
    </w:p>
    <w:p w:rsidR="009A53F4" w:rsidRPr="009A53F4" w:rsidRDefault="00F85F9C" w:rsidP="00DE31BB">
      <w:pPr>
        <w:numPr>
          <w:ilvl w:val="0"/>
          <w:numId w:val="4"/>
        </w:numPr>
        <w:tabs>
          <w:tab w:val="clear" w:pos="360"/>
          <w:tab w:val="num" w:pos="709"/>
        </w:tabs>
        <w:ind w:left="709" w:hanging="709"/>
        <w:jc w:val="both"/>
        <w:rPr>
          <w:rFonts w:eastAsia="Calibri" w:cs="Arial"/>
          <w:szCs w:val="20"/>
        </w:rPr>
      </w:pPr>
      <w:r>
        <w:rPr>
          <w:rFonts w:eastAsia="Calibri" w:cs="Arial"/>
          <w:szCs w:val="20"/>
        </w:rPr>
        <w:t>Ministrstvo</w:t>
      </w:r>
      <w:r w:rsidR="009A53F4" w:rsidRPr="009A53F4">
        <w:rPr>
          <w:rFonts w:eastAsia="Calibri" w:cs="Arial"/>
          <w:szCs w:val="20"/>
        </w:rPr>
        <w:t xml:space="preserve"> za kmetijstvo, gozdar</w:t>
      </w:r>
      <w:r>
        <w:rPr>
          <w:rFonts w:eastAsia="Calibri" w:cs="Arial"/>
          <w:szCs w:val="20"/>
        </w:rPr>
        <w:t>stvo in prehrano ter Ministrstvo</w:t>
      </w:r>
      <w:r w:rsidR="00DF0C8A">
        <w:rPr>
          <w:rFonts w:eastAsia="Calibri" w:cs="Arial"/>
          <w:szCs w:val="20"/>
        </w:rPr>
        <w:t xml:space="preserve"> za obrambo,</w:t>
      </w:r>
      <w:r w:rsidR="00F07744">
        <w:rPr>
          <w:rFonts w:eastAsia="Calibri" w:cs="Arial"/>
          <w:szCs w:val="20"/>
        </w:rPr>
        <w:t xml:space="preserve"> Uprava</w:t>
      </w:r>
      <w:r>
        <w:rPr>
          <w:rFonts w:eastAsia="Calibri" w:cs="Arial"/>
          <w:szCs w:val="20"/>
        </w:rPr>
        <w:t xml:space="preserve"> R</w:t>
      </w:r>
      <w:r w:rsidR="00F07744">
        <w:rPr>
          <w:rFonts w:eastAsia="Calibri" w:cs="Arial"/>
          <w:szCs w:val="20"/>
        </w:rPr>
        <w:t xml:space="preserve">epublike </w:t>
      </w:r>
      <w:r>
        <w:rPr>
          <w:rFonts w:eastAsia="Calibri" w:cs="Arial"/>
          <w:szCs w:val="20"/>
        </w:rPr>
        <w:t>S</w:t>
      </w:r>
      <w:r w:rsidR="00F07744">
        <w:rPr>
          <w:rFonts w:eastAsia="Calibri" w:cs="Arial"/>
          <w:szCs w:val="20"/>
        </w:rPr>
        <w:t>lovenije</w:t>
      </w:r>
      <w:r w:rsidR="00066CEB">
        <w:rPr>
          <w:rFonts w:eastAsia="Calibri" w:cs="Arial"/>
          <w:szCs w:val="20"/>
        </w:rPr>
        <w:t xml:space="preserve"> za zaščito in reševanje</w:t>
      </w:r>
      <w:r w:rsidR="00145C3B">
        <w:rPr>
          <w:rFonts w:eastAsia="Calibri" w:cs="Arial"/>
          <w:szCs w:val="20"/>
        </w:rPr>
        <w:t>,</w:t>
      </w:r>
      <w:r>
        <w:rPr>
          <w:rFonts w:eastAsia="Calibri" w:cs="Arial"/>
          <w:szCs w:val="20"/>
        </w:rPr>
        <w:t xml:space="preserve"> </w:t>
      </w:r>
      <w:r w:rsidR="009A53F4" w:rsidRPr="009A53F4">
        <w:rPr>
          <w:rFonts w:eastAsia="Calibri" w:cs="Arial"/>
          <w:szCs w:val="20"/>
        </w:rPr>
        <w:t>proučita predlagane sklepe Državne komisije za ocenjevanje škode ob naravnih in drugih nesrečah iz zapisnika seje z dne 13. 3. 2023, ki se nanašajo na spremembe in dopolnitve postopkov ocenjevanja, usklajenost evidenc ter primernost gojenja posameznih kultur, in pripravita usklajen nabor ukrepov za izboljšanje postopkov ocenjevanja in zmanjšanja škod.</w:t>
      </w:r>
    </w:p>
    <w:p w:rsidR="009A53F4" w:rsidRPr="009A53F4" w:rsidRDefault="009A53F4" w:rsidP="009A53F4">
      <w:pPr>
        <w:jc w:val="both"/>
        <w:rPr>
          <w:rFonts w:eastAsia="Calibri" w:cs="Arial"/>
          <w:szCs w:val="20"/>
        </w:rPr>
      </w:pPr>
    </w:p>
    <w:p w:rsidR="003636EA" w:rsidRPr="009A53F4" w:rsidRDefault="003636EA" w:rsidP="009A53F4">
      <w:pPr>
        <w:autoSpaceDE w:val="0"/>
        <w:autoSpaceDN w:val="0"/>
        <w:adjustRightInd w:val="0"/>
        <w:jc w:val="both"/>
        <w:rPr>
          <w:rFonts w:cs="Arial"/>
          <w:color w:val="000000"/>
          <w:szCs w:val="20"/>
        </w:rPr>
      </w:pPr>
    </w:p>
    <w:p w:rsidR="003636EA" w:rsidRPr="009A53F4" w:rsidRDefault="003636EA" w:rsidP="009A53F4">
      <w:pPr>
        <w:tabs>
          <w:tab w:val="left" w:pos="7920"/>
        </w:tabs>
        <w:autoSpaceDE w:val="0"/>
        <w:autoSpaceDN w:val="0"/>
        <w:adjustRightInd w:val="0"/>
        <w:jc w:val="both"/>
        <w:rPr>
          <w:rFonts w:cs="Arial"/>
          <w:color w:val="000000"/>
          <w:szCs w:val="20"/>
        </w:rPr>
      </w:pPr>
    </w:p>
    <w:p w:rsidR="003636EA" w:rsidRPr="009A53F4" w:rsidRDefault="003636EA" w:rsidP="009A53F4">
      <w:pPr>
        <w:tabs>
          <w:tab w:val="left" w:pos="7920"/>
        </w:tabs>
        <w:autoSpaceDE w:val="0"/>
        <w:autoSpaceDN w:val="0"/>
        <w:adjustRightInd w:val="0"/>
        <w:jc w:val="both"/>
        <w:rPr>
          <w:rFonts w:cs="Arial"/>
          <w:color w:val="000000"/>
          <w:szCs w:val="20"/>
        </w:rPr>
      </w:pPr>
    </w:p>
    <w:p w:rsidR="003636EA" w:rsidRPr="009A53F4" w:rsidRDefault="003636EA" w:rsidP="009A53F4">
      <w:pPr>
        <w:tabs>
          <w:tab w:val="left" w:pos="7920"/>
        </w:tabs>
        <w:autoSpaceDE w:val="0"/>
        <w:autoSpaceDN w:val="0"/>
        <w:adjustRightInd w:val="0"/>
        <w:jc w:val="both"/>
        <w:rPr>
          <w:rFonts w:cs="Arial"/>
          <w:color w:val="000000"/>
          <w:szCs w:val="20"/>
        </w:rPr>
      </w:pPr>
    </w:p>
    <w:p w:rsidR="003636EA" w:rsidRPr="009A53F4" w:rsidRDefault="003636EA" w:rsidP="009A53F4">
      <w:pPr>
        <w:tabs>
          <w:tab w:val="left" w:pos="7920"/>
        </w:tabs>
        <w:autoSpaceDE w:val="0"/>
        <w:autoSpaceDN w:val="0"/>
        <w:adjustRightInd w:val="0"/>
        <w:ind w:left="3400"/>
        <w:rPr>
          <w:rFonts w:cs="Arial"/>
          <w:color w:val="000000"/>
          <w:szCs w:val="20"/>
        </w:rPr>
      </w:pPr>
    </w:p>
    <w:p w:rsidR="003636EA" w:rsidRPr="009A53F4" w:rsidRDefault="0050031F" w:rsidP="009A53F4">
      <w:pPr>
        <w:tabs>
          <w:tab w:val="left" w:pos="7920"/>
        </w:tabs>
        <w:autoSpaceDE w:val="0"/>
        <w:autoSpaceDN w:val="0"/>
        <w:adjustRightInd w:val="0"/>
        <w:ind w:left="3400"/>
        <w:rPr>
          <w:rFonts w:cs="Arial"/>
          <w:color w:val="000000"/>
          <w:szCs w:val="20"/>
          <w:lang w:eastAsia="sl-SI"/>
        </w:rPr>
      </w:pPr>
      <w:r w:rsidRPr="009A53F4">
        <w:rPr>
          <w:rFonts w:cs="Arial"/>
          <w:color w:val="000000"/>
          <w:szCs w:val="20"/>
        </w:rPr>
        <w:t>Barbara Kolenko Helbl</w:t>
      </w:r>
    </w:p>
    <w:p w:rsidR="003636EA" w:rsidRPr="009A53F4" w:rsidRDefault="0050031F" w:rsidP="009A53F4">
      <w:pPr>
        <w:autoSpaceDE w:val="0"/>
        <w:autoSpaceDN w:val="0"/>
        <w:adjustRightInd w:val="0"/>
        <w:ind w:left="3402"/>
        <w:rPr>
          <w:rFonts w:cs="Arial"/>
          <w:color w:val="000000"/>
          <w:szCs w:val="20"/>
        </w:rPr>
      </w:pPr>
      <w:r w:rsidRPr="009A53F4">
        <w:rPr>
          <w:rFonts w:cs="Arial"/>
          <w:color w:val="000000"/>
          <w:szCs w:val="20"/>
        </w:rPr>
        <w:t>generalna sekretarka</w:t>
      </w:r>
    </w:p>
    <w:p w:rsidR="003636EA" w:rsidRPr="009A53F4" w:rsidRDefault="003636EA" w:rsidP="009A53F4">
      <w:pPr>
        <w:tabs>
          <w:tab w:val="left" w:pos="7920"/>
        </w:tabs>
        <w:autoSpaceDE w:val="0"/>
        <w:autoSpaceDN w:val="0"/>
        <w:adjustRightInd w:val="0"/>
        <w:jc w:val="both"/>
        <w:rPr>
          <w:rFonts w:cs="Arial"/>
          <w:color w:val="000000"/>
          <w:szCs w:val="20"/>
        </w:rPr>
      </w:pPr>
    </w:p>
    <w:p w:rsidR="003636EA" w:rsidRPr="009A53F4" w:rsidRDefault="003636EA" w:rsidP="009A53F4">
      <w:pPr>
        <w:tabs>
          <w:tab w:val="left" w:pos="7920"/>
        </w:tabs>
        <w:autoSpaceDE w:val="0"/>
        <w:autoSpaceDN w:val="0"/>
        <w:adjustRightInd w:val="0"/>
        <w:jc w:val="both"/>
        <w:rPr>
          <w:rFonts w:cs="Arial"/>
          <w:color w:val="000000"/>
          <w:szCs w:val="20"/>
        </w:rPr>
      </w:pPr>
    </w:p>
    <w:p w:rsidR="003636EA" w:rsidRPr="009A53F4" w:rsidRDefault="003636EA" w:rsidP="009A53F4">
      <w:pPr>
        <w:tabs>
          <w:tab w:val="left" w:pos="5570"/>
        </w:tabs>
        <w:autoSpaceDE w:val="0"/>
        <w:autoSpaceDN w:val="0"/>
        <w:adjustRightInd w:val="0"/>
        <w:jc w:val="both"/>
        <w:rPr>
          <w:rFonts w:cs="Arial"/>
          <w:color w:val="000000"/>
          <w:szCs w:val="20"/>
        </w:rPr>
      </w:pPr>
    </w:p>
    <w:p w:rsidR="009A53F4" w:rsidRPr="009A53F4" w:rsidRDefault="009A53F4" w:rsidP="009A53F4">
      <w:pPr>
        <w:autoSpaceDE w:val="0"/>
        <w:autoSpaceDN w:val="0"/>
        <w:adjustRightInd w:val="0"/>
        <w:jc w:val="both"/>
        <w:rPr>
          <w:rFonts w:cs="Arial"/>
          <w:color w:val="000000"/>
          <w:szCs w:val="20"/>
        </w:rPr>
      </w:pPr>
    </w:p>
    <w:p w:rsidR="009A53F4" w:rsidRPr="009A53F4" w:rsidRDefault="00F07744" w:rsidP="009A53F4">
      <w:pPr>
        <w:autoSpaceDE w:val="0"/>
        <w:autoSpaceDN w:val="0"/>
        <w:adjustRightInd w:val="0"/>
        <w:jc w:val="both"/>
        <w:rPr>
          <w:rFonts w:cs="Arial"/>
          <w:color w:val="000000"/>
          <w:szCs w:val="20"/>
        </w:rPr>
      </w:pPr>
      <w:r>
        <w:rPr>
          <w:rFonts w:cs="Arial"/>
          <w:color w:val="000000"/>
          <w:szCs w:val="20"/>
        </w:rPr>
        <w:t>Priloga</w:t>
      </w:r>
      <w:r w:rsidR="009A53F4" w:rsidRPr="009A53F4">
        <w:rPr>
          <w:rFonts w:cs="Arial"/>
          <w:color w:val="000000"/>
          <w:szCs w:val="20"/>
        </w:rPr>
        <w:t>:</w:t>
      </w:r>
      <w:bookmarkStart w:id="0" w:name="_GoBack"/>
      <w:bookmarkEnd w:id="0"/>
    </w:p>
    <w:p w:rsidR="009A53F4" w:rsidRPr="005A159A" w:rsidRDefault="00F07744" w:rsidP="005A159A">
      <w:pPr>
        <w:pStyle w:val="Odstavekseznama"/>
        <w:numPr>
          <w:ilvl w:val="0"/>
          <w:numId w:val="5"/>
        </w:numPr>
        <w:autoSpaceDE w:val="0"/>
        <w:autoSpaceDN w:val="0"/>
        <w:adjustRightInd w:val="0"/>
        <w:ind w:hanging="720"/>
        <w:jc w:val="both"/>
        <w:rPr>
          <w:rFonts w:cs="Arial"/>
          <w:color w:val="000000"/>
          <w:szCs w:val="20"/>
        </w:rPr>
      </w:pPr>
      <w:r w:rsidRPr="005A159A">
        <w:rPr>
          <w:rFonts w:eastAsia="Calibri" w:cs="Arial"/>
          <w:szCs w:val="20"/>
        </w:rPr>
        <w:t>K</w:t>
      </w:r>
      <w:r w:rsidR="00E21968">
        <w:rPr>
          <w:rFonts w:eastAsia="Calibri" w:cs="Arial"/>
          <w:szCs w:val="20"/>
        </w:rPr>
        <w:t>ončna ocena</w:t>
      </w:r>
      <w:r w:rsidRPr="005A159A">
        <w:rPr>
          <w:rFonts w:eastAsia="Calibri" w:cs="Arial"/>
          <w:szCs w:val="20"/>
        </w:rPr>
        <w:t xml:space="preserve"> neposredne škode v tekoči kmetijski proizvodnji zaradi </w:t>
      </w:r>
      <w:r w:rsidR="00684C14" w:rsidRPr="005A159A">
        <w:rPr>
          <w:rFonts w:eastAsia="Calibri" w:cs="Arial"/>
          <w:szCs w:val="20"/>
        </w:rPr>
        <w:t xml:space="preserve">posledic </w:t>
      </w:r>
      <w:r w:rsidRPr="005A159A">
        <w:rPr>
          <w:rFonts w:eastAsia="Calibri" w:cs="Arial"/>
          <w:szCs w:val="20"/>
        </w:rPr>
        <w:t>suše leta 2022 s prilogama</w:t>
      </w:r>
    </w:p>
    <w:p w:rsidR="009A53F4" w:rsidRDefault="009A53F4" w:rsidP="009A53F4">
      <w:pPr>
        <w:autoSpaceDE w:val="0"/>
        <w:autoSpaceDN w:val="0"/>
        <w:adjustRightInd w:val="0"/>
        <w:jc w:val="both"/>
        <w:rPr>
          <w:rFonts w:cs="Arial"/>
          <w:color w:val="000000"/>
          <w:szCs w:val="20"/>
        </w:rPr>
      </w:pPr>
    </w:p>
    <w:p w:rsidR="009A53F4" w:rsidRPr="009A53F4" w:rsidRDefault="009A53F4" w:rsidP="009A53F4">
      <w:pPr>
        <w:autoSpaceDE w:val="0"/>
        <w:autoSpaceDN w:val="0"/>
        <w:adjustRightInd w:val="0"/>
        <w:jc w:val="both"/>
        <w:rPr>
          <w:rFonts w:cs="Arial"/>
          <w:color w:val="000000"/>
          <w:szCs w:val="20"/>
        </w:rPr>
      </w:pPr>
    </w:p>
    <w:p w:rsidR="003636EA" w:rsidRPr="009A53F4" w:rsidRDefault="003636EA" w:rsidP="009A53F4">
      <w:pPr>
        <w:autoSpaceDE w:val="0"/>
        <w:autoSpaceDN w:val="0"/>
        <w:adjustRightInd w:val="0"/>
        <w:jc w:val="both"/>
        <w:rPr>
          <w:rFonts w:cs="Arial"/>
          <w:color w:val="000000"/>
          <w:szCs w:val="20"/>
        </w:rPr>
      </w:pPr>
      <w:r w:rsidRPr="009A53F4">
        <w:rPr>
          <w:rFonts w:cs="Arial"/>
          <w:color w:val="000000"/>
          <w:szCs w:val="20"/>
        </w:rPr>
        <w:t>Prejmejo:</w:t>
      </w:r>
    </w:p>
    <w:p w:rsidR="0050031F" w:rsidRPr="009A53F4" w:rsidRDefault="009A53F4" w:rsidP="009A53F4">
      <w:pPr>
        <w:numPr>
          <w:ilvl w:val="0"/>
          <w:numId w:val="1"/>
        </w:numPr>
        <w:autoSpaceDE w:val="0"/>
        <w:autoSpaceDN w:val="0"/>
        <w:adjustRightInd w:val="0"/>
        <w:ind w:left="0" w:firstLine="0"/>
        <w:jc w:val="both"/>
        <w:rPr>
          <w:rFonts w:cs="Arial"/>
          <w:color w:val="000000"/>
          <w:szCs w:val="20"/>
        </w:rPr>
      </w:pPr>
      <w:r w:rsidRPr="009A53F4">
        <w:rPr>
          <w:rFonts w:cs="Arial"/>
          <w:color w:val="000000"/>
          <w:szCs w:val="20"/>
        </w:rPr>
        <w:t>Ministrstvo za obrambo</w:t>
      </w:r>
    </w:p>
    <w:p w:rsidR="0050031F" w:rsidRPr="009A53F4" w:rsidRDefault="0050031F" w:rsidP="009A53F4">
      <w:pPr>
        <w:numPr>
          <w:ilvl w:val="0"/>
          <w:numId w:val="1"/>
        </w:numPr>
        <w:autoSpaceDE w:val="0"/>
        <w:autoSpaceDN w:val="0"/>
        <w:adjustRightInd w:val="0"/>
        <w:ind w:left="0" w:firstLine="0"/>
        <w:jc w:val="both"/>
        <w:rPr>
          <w:rFonts w:cs="Arial"/>
          <w:color w:val="000000"/>
          <w:szCs w:val="20"/>
        </w:rPr>
      </w:pPr>
      <w:r w:rsidRPr="009A53F4">
        <w:rPr>
          <w:rFonts w:cs="Arial"/>
          <w:color w:val="000000"/>
          <w:szCs w:val="20"/>
        </w:rPr>
        <w:t>Ministrs</w:t>
      </w:r>
      <w:r w:rsidR="009A53F4" w:rsidRPr="009A53F4">
        <w:rPr>
          <w:rFonts w:cs="Arial"/>
          <w:color w:val="000000"/>
          <w:szCs w:val="20"/>
        </w:rPr>
        <w:t>tvo za naravne vire in prostor</w:t>
      </w:r>
    </w:p>
    <w:p w:rsidR="0050031F" w:rsidRPr="009A53F4" w:rsidRDefault="0050031F" w:rsidP="009A53F4">
      <w:pPr>
        <w:numPr>
          <w:ilvl w:val="0"/>
          <w:numId w:val="1"/>
        </w:numPr>
        <w:autoSpaceDE w:val="0"/>
        <w:autoSpaceDN w:val="0"/>
        <w:adjustRightInd w:val="0"/>
        <w:ind w:left="0" w:firstLine="0"/>
        <w:jc w:val="both"/>
        <w:rPr>
          <w:rFonts w:cs="Arial"/>
          <w:color w:val="000000"/>
          <w:szCs w:val="20"/>
        </w:rPr>
      </w:pPr>
      <w:r w:rsidRPr="009A53F4">
        <w:rPr>
          <w:rFonts w:cs="Arial"/>
          <w:color w:val="000000"/>
          <w:szCs w:val="20"/>
        </w:rPr>
        <w:t>Ministrstvo z</w:t>
      </w:r>
      <w:r w:rsidR="009A53F4" w:rsidRPr="009A53F4">
        <w:rPr>
          <w:rFonts w:cs="Arial"/>
          <w:color w:val="000000"/>
          <w:szCs w:val="20"/>
        </w:rPr>
        <w:t>a okolje, podnebje in energijo</w:t>
      </w:r>
    </w:p>
    <w:p w:rsidR="0050031F" w:rsidRPr="009A53F4" w:rsidRDefault="009A53F4" w:rsidP="009A53F4">
      <w:pPr>
        <w:numPr>
          <w:ilvl w:val="0"/>
          <w:numId w:val="1"/>
        </w:numPr>
        <w:autoSpaceDE w:val="0"/>
        <w:autoSpaceDN w:val="0"/>
        <w:adjustRightInd w:val="0"/>
        <w:ind w:left="0" w:firstLine="0"/>
        <w:jc w:val="both"/>
        <w:rPr>
          <w:rFonts w:cs="Arial"/>
          <w:color w:val="000000"/>
          <w:szCs w:val="20"/>
        </w:rPr>
      </w:pPr>
      <w:r w:rsidRPr="009A53F4">
        <w:rPr>
          <w:rFonts w:cs="Arial"/>
          <w:color w:val="000000"/>
          <w:szCs w:val="20"/>
        </w:rPr>
        <w:t>Ministrstvo za infrastrukturo</w:t>
      </w:r>
    </w:p>
    <w:p w:rsidR="0050031F" w:rsidRPr="009A53F4" w:rsidRDefault="009A53F4" w:rsidP="009A53F4">
      <w:pPr>
        <w:numPr>
          <w:ilvl w:val="0"/>
          <w:numId w:val="1"/>
        </w:numPr>
        <w:autoSpaceDE w:val="0"/>
        <w:autoSpaceDN w:val="0"/>
        <w:adjustRightInd w:val="0"/>
        <w:ind w:left="0" w:firstLine="0"/>
        <w:jc w:val="both"/>
        <w:rPr>
          <w:rFonts w:cs="Arial"/>
          <w:color w:val="000000"/>
          <w:szCs w:val="20"/>
        </w:rPr>
      </w:pPr>
      <w:r w:rsidRPr="009A53F4">
        <w:rPr>
          <w:rFonts w:cs="Arial"/>
          <w:color w:val="000000"/>
          <w:szCs w:val="20"/>
        </w:rPr>
        <w:t>Ministrstvo za finance</w:t>
      </w:r>
    </w:p>
    <w:p w:rsidR="0050031F" w:rsidRPr="009A53F4" w:rsidRDefault="0050031F" w:rsidP="009A53F4">
      <w:pPr>
        <w:numPr>
          <w:ilvl w:val="0"/>
          <w:numId w:val="1"/>
        </w:numPr>
        <w:autoSpaceDE w:val="0"/>
        <w:autoSpaceDN w:val="0"/>
        <w:adjustRightInd w:val="0"/>
        <w:ind w:left="0" w:firstLine="0"/>
        <w:jc w:val="both"/>
        <w:rPr>
          <w:rFonts w:cs="Arial"/>
          <w:color w:val="000000"/>
          <w:szCs w:val="20"/>
        </w:rPr>
      </w:pPr>
      <w:r w:rsidRPr="009A53F4">
        <w:rPr>
          <w:rFonts w:cs="Arial"/>
          <w:color w:val="000000"/>
          <w:szCs w:val="20"/>
        </w:rPr>
        <w:t xml:space="preserve">Ministrstvo za </w:t>
      </w:r>
      <w:r w:rsidR="009A53F4" w:rsidRPr="009A53F4">
        <w:rPr>
          <w:rFonts w:cs="Arial"/>
          <w:color w:val="000000"/>
          <w:szCs w:val="20"/>
        </w:rPr>
        <w:t>gospodarstvo, turizem in šport</w:t>
      </w:r>
    </w:p>
    <w:p w:rsidR="0050031F" w:rsidRPr="009A53F4" w:rsidRDefault="0050031F" w:rsidP="009A53F4">
      <w:pPr>
        <w:numPr>
          <w:ilvl w:val="0"/>
          <w:numId w:val="1"/>
        </w:numPr>
        <w:autoSpaceDE w:val="0"/>
        <w:autoSpaceDN w:val="0"/>
        <w:adjustRightInd w:val="0"/>
        <w:ind w:left="0" w:firstLine="0"/>
        <w:jc w:val="both"/>
        <w:rPr>
          <w:rFonts w:cs="Arial"/>
          <w:color w:val="000000"/>
          <w:szCs w:val="20"/>
        </w:rPr>
      </w:pPr>
      <w:r w:rsidRPr="009A53F4">
        <w:rPr>
          <w:rFonts w:cs="Arial"/>
          <w:color w:val="000000"/>
          <w:szCs w:val="20"/>
        </w:rPr>
        <w:t>Ministrstvo za kmet</w:t>
      </w:r>
      <w:r w:rsidR="009A53F4" w:rsidRPr="009A53F4">
        <w:rPr>
          <w:rFonts w:cs="Arial"/>
          <w:color w:val="000000"/>
          <w:szCs w:val="20"/>
        </w:rPr>
        <w:t>ijstvo, gozdarstvo in prehrano</w:t>
      </w:r>
    </w:p>
    <w:p w:rsidR="0050031F" w:rsidRPr="009A53F4" w:rsidRDefault="009A53F4" w:rsidP="009A53F4">
      <w:pPr>
        <w:numPr>
          <w:ilvl w:val="0"/>
          <w:numId w:val="1"/>
        </w:numPr>
        <w:autoSpaceDE w:val="0"/>
        <w:autoSpaceDN w:val="0"/>
        <w:adjustRightInd w:val="0"/>
        <w:ind w:left="0" w:firstLine="0"/>
        <w:jc w:val="both"/>
        <w:rPr>
          <w:rFonts w:cs="Arial"/>
          <w:color w:val="000000"/>
          <w:szCs w:val="20"/>
        </w:rPr>
      </w:pPr>
      <w:r w:rsidRPr="009A53F4">
        <w:rPr>
          <w:rFonts w:cs="Arial"/>
          <w:color w:val="000000"/>
          <w:szCs w:val="20"/>
        </w:rPr>
        <w:t>Ministrstvo za kulturo</w:t>
      </w:r>
    </w:p>
    <w:p w:rsidR="0050031F" w:rsidRPr="009A53F4" w:rsidRDefault="0050031F" w:rsidP="009A53F4">
      <w:pPr>
        <w:numPr>
          <w:ilvl w:val="0"/>
          <w:numId w:val="1"/>
        </w:numPr>
        <w:autoSpaceDE w:val="0"/>
        <w:autoSpaceDN w:val="0"/>
        <w:adjustRightInd w:val="0"/>
        <w:ind w:left="0" w:firstLine="0"/>
        <w:jc w:val="both"/>
        <w:rPr>
          <w:rFonts w:cs="Arial"/>
          <w:color w:val="000000"/>
          <w:szCs w:val="20"/>
        </w:rPr>
      </w:pPr>
      <w:r w:rsidRPr="009A53F4">
        <w:rPr>
          <w:rFonts w:cs="Arial"/>
          <w:color w:val="000000"/>
          <w:szCs w:val="20"/>
        </w:rPr>
        <w:t>Služba Vlade Republike Slovenije za zakonodajo</w:t>
      </w:r>
    </w:p>
    <w:p w:rsidR="0050031F" w:rsidRPr="009A53F4" w:rsidRDefault="0050031F" w:rsidP="009A53F4">
      <w:pPr>
        <w:numPr>
          <w:ilvl w:val="0"/>
          <w:numId w:val="1"/>
        </w:numPr>
        <w:autoSpaceDE w:val="0"/>
        <w:autoSpaceDN w:val="0"/>
        <w:adjustRightInd w:val="0"/>
        <w:ind w:left="0" w:firstLine="0"/>
        <w:jc w:val="both"/>
        <w:rPr>
          <w:rFonts w:cs="Arial"/>
          <w:color w:val="000000"/>
          <w:szCs w:val="20"/>
        </w:rPr>
      </w:pPr>
      <w:r w:rsidRPr="009A53F4">
        <w:rPr>
          <w:rFonts w:cs="Arial"/>
          <w:color w:val="000000"/>
          <w:szCs w:val="20"/>
        </w:rPr>
        <w:t>Urad Vlade Republ</w:t>
      </w:r>
      <w:r w:rsidR="009A53F4" w:rsidRPr="009A53F4">
        <w:rPr>
          <w:rFonts w:cs="Arial"/>
          <w:color w:val="000000"/>
          <w:szCs w:val="20"/>
        </w:rPr>
        <w:t>ike Slovenije za komuniciranje</w:t>
      </w:r>
    </w:p>
    <w:p w:rsidR="003636EA" w:rsidRDefault="0050031F" w:rsidP="009A53F4">
      <w:pPr>
        <w:numPr>
          <w:ilvl w:val="0"/>
          <w:numId w:val="1"/>
        </w:numPr>
        <w:autoSpaceDE w:val="0"/>
        <w:autoSpaceDN w:val="0"/>
        <w:adjustRightInd w:val="0"/>
        <w:ind w:left="0" w:firstLine="0"/>
        <w:jc w:val="both"/>
        <w:rPr>
          <w:rFonts w:cs="Arial"/>
          <w:color w:val="000000"/>
          <w:szCs w:val="20"/>
        </w:rPr>
      </w:pPr>
      <w:r w:rsidRPr="009A53F4">
        <w:rPr>
          <w:rFonts w:cs="Arial"/>
          <w:color w:val="000000"/>
          <w:szCs w:val="20"/>
        </w:rPr>
        <w:t>Uprava Republike Slo</w:t>
      </w:r>
      <w:r w:rsidR="009A53F4" w:rsidRPr="009A53F4">
        <w:rPr>
          <w:rFonts w:cs="Arial"/>
          <w:color w:val="000000"/>
          <w:szCs w:val="20"/>
        </w:rPr>
        <w:t>venije za zaščito in reševanje</w:t>
      </w:r>
    </w:p>
    <w:p w:rsidR="009E0C40" w:rsidRPr="00413B76" w:rsidRDefault="00413B76" w:rsidP="009A53F4">
      <w:pPr>
        <w:numPr>
          <w:ilvl w:val="0"/>
          <w:numId w:val="1"/>
        </w:numPr>
        <w:autoSpaceDE w:val="0"/>
        <w:autoSpaceDN w:val="0"/>
        <w:adjustRightInd w:val="0"/>
        <w:ind w:left="0" w:firstLine="0"/>
        <w:jc w:val="both"/>
        <w:rPr>
          <w:rFonts w:cs="Arial"/>
          <w:color w:val="000000"/>
          <w:szCs w:val="20"/>
        </w:rPr>
      </w:pPr>
      <w:r>
        <w:rPr>
          <w:rFonts w:cs="Arial"/>
          <w:color w:val="000000"/>
          <w:szCs w:val="20"/>
        </w:rPr>
        <w:t xml:space="preserve">Agencija Republika Slovenija </w:t>
      </w:r>
      <w:r w:rsidRPr="00413B76">
        <w:rPr>
          <w:rFonts w:eastAsia="Calibri" w:cs="Arial"/>
          <w:szCs w:val="20"/>
        </w:rPr>
        <w:t>za kmetijske trge in razvoj podeželja</w:t>
      </w:r>
    </w:p>
    <w:sectPr w:rsidR="009E0C40" w:rsidRPr="00413B76"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B1F" w:rsidRDefault="00406B1F" w:rsidP="00767987">
      <w:pPr>
        <w:spacing w:line="240" w:lineRule="auto"/>
      </w:pPr>
      <w:r>
        <w:separator/>
      </w:r>
    </w:p>
  </w:endnote>
  <w:endnote w:type="continuationSeparator" w:id="0">
    <w:p w:rsidR="00406B1F" w:rsidRDefault="00406B1F"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6C" w:rsidRDefault="0082246C">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145C3B">
          <w:rPr>
            <w:noProof/>
          </w:rPr>
          <w:t>2</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B1F" w:rsidRDefault="00406B1F" w:rsidP="00767987">
      <w:pPr>
        <w:spacing w:line="240" w:lineRule="auto"/>
      </w:pPr>
      <w:r>
        <w:separator/>
      </w:r>
    </w:p>
  </w:footnote>
  <w:footnote w:type="continuationSeparator" w:id="0">
    <w:p w:rsidR="00406B1F" w:rsidRDefault="00406B1F"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6C" w:rsidRDefault="0082246C">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6C" w:rsidRDefault="0082246C">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00CF8"/>
    <w:multiLevelType w:val="hybridMultilevel"/>
    <w:tmpl w:val="7014508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459E6"/>
    <w:multiLevelType w:val="hybridMultilevel"/>
    <w:tmpl w:val="4470FA2E"/>
    <w:lvl w:ilvl="0" w:tplc="461878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4"/>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26FB5"/>
    <w:rsid w:val="00066CEB"/>
    <w:rsid w:val="000718ED"/>
    <w:rsid w:val="000B3FE6"/>
    <w:rsid w:val="000E21B2"/>
    <w:rsid w:val="00145C3B"/>
    <w:rsid w:val="00204177"/>
    <w:rsid w:val="003636EA"/>
    <w:rsid w:val="00366636"/>
    <w:rsid w:val="00367DE6"/>
    <w:rsid w:val="003B3E19"/>
    <w:rsid w:val="00406B1F"/>
    <w:rsid w:val="004076C6"/>
    <w:rsid w:val="00413B76"/>
    <w:rsid w:val="00425AB9"/>
    <w:rsid w:val="004737D0"/>
    <w:rsid w:val="004914E2"/>
    <w:rsid w:val="004B7F76"/>
    <w:rsid w:val="004D52BC"/>
    <w:rsid w:val="004E1BCE"/>
    <w:rsid w:val="0050031F"/>
    <w:rsid w:val="00552E5C"/>
    <w:rsid w:val="005729C6"/>
    <w:rsid w:val="00592079"/>
    <w:rsid w:val="005A159A"/>
    <w:rsid w:val="005C3E50"/>
    <w:rsid w:val="00657191"/>
    <w:rsid w:val="00682FFE"/>
    <w:rsid w:val="00684C14"/>
    <w:rsid w:val="00692EB6"/>
    <w:rsid w:val="006C69EC"/>
    <w:rsid w:val="006D17B5"/>
    <w:rsid w:val="006E534B"/>
    <w:rsid w:val="007039D0"/>
    <w:rsid w:val="00710C90"/>
    <w:rsid w:val="00717DDF"/>
    <w:rsid w:val="00767987"/>
    <w:rsid w:val="00782FD4"/>
    <w:rsid w:val="007D04F3"/>
    <w:rsid w:val="00811140"/>
    <w:rsid w:val="008119D2"/>
    <w:rsid w:val="0082246C"/>
    <w:rsid w:val="00834401"/>
    <w:rsid w:val="008A27E1"/>
    <w:rsid w:val="008A3F94"/>
    <w:rsid w:val="008D30A8"/>
    <w:rsid w:val="00904A48"/>
    <w:rsid w:val="00980294"/>
    <w:rsid w:val="009A53F4"/>
    <w:rsid w:val="009C5392"/>
    <w:rsid w:val="009E0C40"/>
    <w:rsid w:val="00A0460D"/>
    <w:rsid w:val="00A44958"/>
    <w:rsid w:val="00A50E4B"/>
    <w:rsid w:val="00A715DC"/>
    <w:rsid w:val="00A74790"/>
    <w:rsid w:val="00A9231D"/>
    <w:rsid w:val="00B01357"/>
    <w:rsid w:val="00B40287"/>
    <w:rsid w:val="00BB69DE"/>
    <w:rsid w:val="00C0216A"/>
    <w:rsid w:val="00C42527"/>
    <w:rsid w:val="00C612A9"/>
    <w:rsid w:val="00CA1460"/>
    <w:rsid w:val="00CC6C23"/>
    <w:rsid w:val="00CD6077"/>
    <w:rsid w:val="00CE234E"/>
    <w:rsid w:val="00D02973"/>
    <w:rsid w:val="00D84CEA"/>
    <w:rsid w:val="00DA09BE"/>
    <w:rsid w:val="00DE31BB"/>
    <w:rsid w:val="00DE3553"/>
    <w:rsid w:val="00DF0C8A"/>
    <w:rsid w:val="00DF149A"/>
    <w:rsid w:val="00E21968"/>
    <w:rsid w:val="00E30579"/>
    <w:rsid w:val="00E37094"/>
    <w:rsid w:val="00F07744"/>
    <w:rsid w:val="00F46C2D"/>
    <w:rsid w:val="00F85F9C"/>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customStyle="1" w:styleId="besedilo">
    <w:name w:val="besedilo"/>
    <w:basedOn w:val="Navaden"/>
    <w:rsid w:val="009A53F4"/>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line="240" w:lineRule="auto"/>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592</Words>
  <Characters>3378</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Alja Uršula Štravs</cp:lastModifiedBy>
  <cp:revision>16</cp:revision>
  <dcterms:created xsi:type="dcterms:W3CDTF">2023-03-28T12:26:00Z</dcterms:created>
  <dcterms:modified xsi:type="dcterms:W3CDTF">2023-03-29T07:42:00Z</dcterms:modified>
</cp:coreProperties>
</file>