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Y="3398"/>
        <w:tblW w:w="9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7"/>
        <w:gridCol w:w="4264"/>
        <w:gridCol w:w="3072"/>
      </w:tblGrid>
      <w:tr w:rsidR="00A00350" w:rsidRPr="00335C4B" w14:paraId="0FF2B75F" w14:textId="77777777" w:rsidTr="005838BA">
        <w:trPr>
          <w:gridAfter w:val="1"/>
          <w:wAfter w:w="3072" w:type="dxa"/>
        </w:trPr>
        <w:tc>
          <w:tcPr>
            <w:tcW w:w="6091" w:type="dxa"/>
            <w:gridSpan w:val="2"/>
            <w:tcBorders>
              <w:top w:val="single" w:sz="4" w:space="0" w:color="000000"/>
              <w:left w:val="single" w:sz="4" w:space="0" w:color="000000"/>
              <w:bottom w:val="single" w:sz="4" w:space="0" w:color="000000"/>
              <w:right w:val="single" w:sz="4" w:space="0" w:color="000000"/>
            </w:tcBorders>
            <w:hideMark/>
          </w:tcPr>
          <w:p w14:paraId="56E4508B" w14:textId="77777777" w:rsidR="00A00350" w:rsidRPr="00335C4B" w:rsidRDefault="00A00350" w:rsidP="005838BA">
            <w:pPr>
              <w:pStyle w:val="Neotevilenodstavek"/>
              <w:spacing w:before="0" w:after="0" w:line="260" w:lineRule="exact"/>
              <w:jc w:val="left"/>
              <w:rPr>
                <w:rFonts w:cs="Arial"/>
                <w:sz w:val="20"/>
                <w:szCs w:val="20"/>
                <w:lang w:val="sl-SI" w:eastAsia="sl-SI"/>
              </w:rPr>
            </w:pPr>
            <w:r w:rsidRPr="001910D5">
              <w:rPr>
                <w:rFonts w:cs="Arial"/>
                <w:sz w:val="20"/>
                <w:szCs w:val="20"/>
                <w:lang w:val="sl-SI" w:eastAsia="sl-SI"/>
              </w:rPr>
              <w:t>Številka 007-256/2023</w:t>
            </w:r>
          </w:p>
        </w:tc>
      </w:tr>
      <w:tr w:rsidR="00A00350" w:rsidRPr="00335C4B" w14:paraId="32870491" w14:textId="77777777" w:rsidTr="005838BA">
        <w:trPr>
          <w:gridAfter w:val="1"/>
          <w:wAfter w:w="3072" w:type="dxa"/>
        </w:trPr>
        <w:tc>
          <w:tcPr>
            <w:tcW w:w="6091" w:type="dxa"/>
            <w:gridSpan w:val="2"/>
            <w:tcBorders>
              <w:top w:val="single" w:sz="4" w:space="0" w:color="000000"/>
              <w:left w:val="single" w:sz="4" w:space="0" w:color="000000"/>
              <w:bottom w:val="single" w:sz="4" w:space="0" w:color="000000"/>
              <w:right w:val="single" w:sz="4" w:space="0" w:color="000000"/>
            </w:tcBorders>
            <w:hideMark/>
          </w:tcPr>
          <w:p w14:paraId="6D7166F0" w14:textId="08512569" w:rsidR="00A00350" w:rsidRPr="00335C4B" w:rsidRDefault="00A00350" w:rsidP="005838BA">
            <w:pPr>
              <w:pStyle w:val="Neotevilenodstavek"/>
              <w:spacing w:before="0" w:after="0" w:line="260" w:lineRule="exact"/>
              <w:jc w:val="left"/>
              <w:rPr>
                <w:rFonts w:cs="Arial"/>
                <w:sz w:val="20"/>
                <w:szCs w:val="20"/>
                <w:lang w:val="sl-SI" w:eastAsia="sl-SI"/>
              </w:rPr>
            </w:pPr>
            <w:r w:rsidRPr="00335C4B">
              <w:rPr>
                <w:rFonts w:cs="Arial"/>
                <w:sz w:val="20"/>
                <w:szCs w:val="20"/>
                <w:lang w:val="sl-SI" w:eastAsia="sl-SI"/>
              </w:rPr>
              <w:t xml:space="preserve">Ljubljana, </w:t>
            </w:r>
            <w:r w:rsidR="00EF22A4">
              <w:rPr>
                <w:rFonts w:cs="Arial"/>
                <w:sz w:val="20"/>
                <w:szCs w:val="20"/>
                <w:lang w:val="sl-SI" w:eastAsia="sl-SI"/>
              </w:rPr>
              <w:t>23. 1. 2024</w:t>
            </w:r>
          </w:p>
        </w:tc>
      </w:tr>
      <w:tr w:rsidR="00A00350" w:rsidRPr="00335C4B" w14:paraId="4C2B0453" w14:textId="77777777" w:rsidTr="005838BA">
        <w:trPr>
          <w:gridAfter w:val="1"/>
          <w:wAfter w:w="3072" w:type="dxa"/>
        </w:trPr>
        <w:tc>
          <w:tcPr>
            <w:tcW w:w="6091" w:type="dxa"/>
            <w:gridSpan w:val="2"/>
            <w:tcBorders>
              <w:top w:val="single" w:sz="4" w:space="0" w:color="000000"/>
              <w:left w:val="single" w:sz="4" w:space="0" w:color="000000"/>
              <w:bottom w:val="single" w:sz="4" w:space="0" w:color="000000"/>
              <w:right w:val="single" w:sz="4" w:space="0" w:color="000000"/>
            </w:tcBorders>
          </w:tcPr>
          <w:p w14:paraId="00C7006D" w14:textId="77777777" w:rsidR="00A00350" w:rsidRPr="00335C4B" w:rsidRDefault="00A00350" w:rsidP="005838BA">
            <w:pPr>
              <w:rPr>
                <w:rFonts w:cs="Arial"/>
                <w:sz w:val="20"/>
                <w:szCs w:val="20"/>
              </w:rPr>
            </w:pPr>
          </w:p>
          <w:p w14:paraId="6D680F97" w14:textId="77777777" w:rsidR="00A00350" w:rsidRPr="00335C4B" w:rsidRDefault="00A00350" w:rsidP="005838BA">
            <w:pPr>
              <w:rPr>
                <w:rFonts w:cs="Arial"/>
                <w:sz w:val="20"/>
                <w:szCs w:val="20"/>
              </w:rPr>
            </w:pPr>
            <w:r w:rsidRPr="001910D5">
              <w:rPr>
                <w:rFonts w:cs="Arial"/>
                <w:sz w:val="20"/>
                <w:szCs w:val="20"/>
              </w:rPr>
              <w:t xml:space="preserve">EVA </w:t>
            </w:r>
            <w:bookmarkStart w:id="0" w:name="_Hlk155276746"/>
            <w:r w:rsidRPr="001910D5">
              <w:rPr>
                <w:rFonts w:cs="Arial"/>
                <w:color w:val="000000"/>
                <w:sz w:val="20"/>
                <w:szCs w:val="20"/>
              </w:rPr>
              <w:t>2023-2560-0097</w:t>
            </w:r>
            <w:bookmarkEnd w:id="0"/>
          </w:p>
        </w:tc>
      </w:tr>
      <w:tr w:rsidR="00A00350" w:rsidRPr="00335C4B" w14:paraId="14AA0EBC" w14:textId="77777777" w:rsidTr="005838BA">
        <w:trPr>
          <w:gridAfter w:val="1"/>
          <w:wAfter w:w="3072" w:type="dxa"/>
        </w:trPr>
        <w:tc>
          <w:tcPr>
            <w:tcW w:w="6091" w:type="dxa"/>
            <w:gridSpan w:val="2"/>
            <w:tcBorders>
              <w:top w:val="single" w:sz="4" w:space="0" w:color="000000"/>
              <w:left w:val="single" w:sz="4" w:space="0" w:color="000000"/>
              <w:bottom w:val="single" w:sz="4" w:space="0" w:color="000000"/>
              <w:right w:val="single" w:sz="4" w:space="0" w:color="000000"/>
            </w:tcBorders>
          </w:tcPr>
          <w:p w14:paraId="2951BBE5" w14:textId="77777777" w:rsidR="00A00350" w:rsidRPr="00335C4B" w:rsidRDefault="00A00350" w:rsidP="005838BA">
            <w:pPr>
              <w:rPr>
                <w:rFonts w:cs="Arial"/>
                <w:sz w:val="20"/>
                <w:szCs w:val="20"/>
              </w:rPr>
            </w:pPr>
          </w:p>
          <w:p w14:paraId="3FA20E91" w14:textId="77777777" w:rsidR="00A00350" w:rsidRPr="00335C4B" w:rsidRDefault="00A00350" w:rsidP="005838BA">
            <w:pPr>
              <w:rPr>
                <w:rFonts w:cs="Arial"/>
                <w:sz w:val="20"/>
                <w:szCs w:val="20"/>
              </w:rPr>
            </w:pPr>
            <w:r w:rsidRPr="00335C4B">
              <w:rPr>
                <w:rFonts w:cs="Arial"/>
                <w:sz w:val="20"/>
                <w:szCs w:val="20"/>
              </w:rPr>
              <w:t>GENERALNI SEKRETARIAT VLADE REPUBLIKE SLOVENIJE</w:t>
            </w:r>
          </w:p>
          <w:p w14:paraId="4715AA5D" w14:textId="77777777" w:rsidR="00A00350" w:rsidRPr="00335C4B" w:rsidRDefault="00EF22A4" w:rsidP="005838BA">
            <w:pPr>
              <w:rPr>
                <w:rFonts w:cs="Arial"/>
                <w:sz w:val="20"/>
                <w:szCs w:val="20"/>
              </w:rPr>
            </w:pPr>
            <w:hyperlink r:id="rId27" w:history="1">
              <w:r w:rsidR="00A00350" w:rsidRPr="00335C4B">
                <w:rPr>
                  <w:rStyle w:val="Hiperpovezava"/>
                  <w:rFonts w:cs="Arial"/>
                  <w:sz w:val="20"/>
                  <w:szCs w:val="20"/>
                </w:rPr>
                <w:t>Gp.gs@gov.si</w:t>
              </w:r>
            </w:hyperlink>
          </w:p>
          <w:p w14:paraId="25359BE3" w14:textId="77777777" w:rsidR="00A00350" w:rsidRPr="00335C4B" w:rsidRDefault="00A00350" w:rsidP="005838BA">
            <w:pPr>
              <w:rPr>
                <w:rFonts w:cs="Arial"/>
                <w:sz w:val="20"/>
                <w:szCs w:val="20"/>
              </w:rPr>
            </w:pPr>
          </w:p>
        </w:tc>
      </w:tr>
      <w:tr w:rsidR="00A00350" w:rsidRPr="00335C4B" w14:paraId="45DDF1BA" w14:textId="77777777" w:rsidTr="005838BA">
        <w:tc>
          <w:tcPr>
            <w:tcW w:w="9163" w:type="dxa"/>
            <w:gridSpan w:val="3"/>
          </w:tcPr>
          <w:p w14:paraId="5B040FC5" w14:textId="77777777" w:rsidR="00A00350" w:rsidRPr="00335C4B" w:rsidRDefault="00A00350" w:rsidP="005838BA">
            <w:pPr>
              <w:pStyle w:val="p"/>
              <w:ind w:firstLine="0"/>
              <w:rPr>
                <w:sz w:val="20"/>
                <w:szCs w:val="20"/>
              </w:rPr>
            </w:pPr>
            <w:r w:rsidRPr="00335C4B">
              <w:rPr>
                <w:b/>
                <w:sz w:val="20"/>
                <w:szCs w:val="20"/>
              </w:rPr>
              <w:t>ZADEVA:</w:t>
            </w:r>
            <w:bookmarkStart w:id="1" w:name="OLE_LINK19"/>
            <w:r w:rsidRPr="00335C4B">
              <w:rPr>
                <w:sz w:val="20"/>
                <w:szCs w:val="20"/>
              </w:rPr>
              <w:t xml:space="preserve"> </w:t>
            </w:r>
            <w:r w:rsidRPr="00335C4B">
              <w:rPr>
                <w:b/>
                <w:sz w:val="20"/>
                <w:szCs w:val="20"/>
              </w:rPr>
              <w:t>Resolucija o Programu varstva in razvoja Parka Škocjanske jame za obdobje 2024–2028 – predlog za obravnavo</w:t>
            </w:r>
            <w:bookmarkEnd w:id="1"/>
          </w:p>
        </w:tc>
      </w:tr>
      <w:tr w:rsidR="00A00350" w:rsidRPr="00335C4B" w14:paraId="07E66ED5" w14:textId="77777777" w:rsidTr="005838BA">
        <w:tc>
          <w:tcPr>
            <w:tcW w:w="9163" w:type="dxa"/>
            <w:gridSpan w:val="3"/>
          </w:tcPr>
          <w:p w14:paraId="6E8F3B64" w14:textId="77777777" w:rsidR="00A00350" w:rsidRPr="00335C4B" w:rsidRDefault="00A00350" w:rsidP="005838BA">
            <w:pPr>
              <w:suppressAutoHyphens/>
              <w:spacing w:before="360" w:after="60" w:line="200" w:lineRule="exact"/>
              <w:outlineLvl w:val="3"/>
              <w:rPr>
                <w:rFonts w:cs="Arial"/>
                <w:b/>
                <w:sz w:val="20"/>
                <w:szCs w:val="20"/>
              </w:rPr>
            </w:pPr>
            <w:r w:rsidRPr="00335C4B">
              <w:rPr>
                <w:rFonts w:cs="Arial"/>
                <w:b/>
                <w:sz w:val="20"/>
                <w:szCs w:val="20"/>
              </w:rPr>
              <w:t>1. Predlog sklepov vlade:</w:t>
            </w:r>
          </w:p>
        </w:tc>
      </w:tr>
      <w:tr w:rsidR="00A00350" w:rsidRPr="00335C4B" w14:paraId="459622CF" w14:textId="77777777" w:rsidTr="005838BA">
        <w:tc>
          <w:tcPr>
            <w:tcW w:w="9163" w:type="dxa"/>
            <w:gridSpan w:val="3"/>
          </w:tcPr>
          <w:p w14:paraId="2E368C77" w14:textId="0240499F" w:rsidR="00A00350" w:rsidRPr="00335C4B" w:rsidRDefault="00A00350" w:rsidP="005838BA">
            <w:pPr>
              <w:spacing w:line="260" w:lineRule="atLeast"/>
              <w:rPr>
                <w:rFonts w:cs="Arial"/>
                <w:sz w:val="20"/>
                <w:szCs w:val="20"/>
              </w:rPr>
            </w:pPr>
            <w:r w:rsidRPr="00335C4B">
              <w:rPr>
                <w:rFonts w:cs="Arial"/>
                <w:sz w:val="20"/>
                <w:szCs w:val="20"/>
              </w:rPr>
              <w:t>Na podlagi drugega odstavka 2. člena Zakona o Vladi Republike Slovenije</w:t>
            </w:r>
            <w:r>
              <w:rPr>
                <w:rFonts w:cs="Arial"/>
                <w:sz w:val="20"/>
                <w:szCs w:val="20"/>
              </w:rPr>
              <w:t xml:space="preserve"> </w:t>
            </w:r>
            <w:r w:rsidRPr="00335C4B">
              <w:rPr>
                <w:rFonts w:cs="Arial"/>
                <w:sz w:val="20"/>
                <w:szCs w:val="20"/>
              </w:rPr>
              <w:t>(Uradni list RS, št. 24/05 – uradno prečiščeno besedilo, 109/08, 38/10 – ZUKN, 8/12, 21/13, 47/13 – ZDU-1G, 65/14, 55/17 in 163/22) je Vlada Republike Slovenije na ……… seji dne …….…. sprejela naslednji sklep:</w:t>
            </w:r>
          </w:p>
          <w:p w14:paraId="7DB775B6" w14:textId="77777777" w:rsidR="00A00350" w:rsidRPr="00335C4B" w:rsidRDefault="00A00350" w:rsidP="005838BA">
            <w:pPr>
              <w:spacing w:line="260" w:lineRule="atLeast"/>
              <w:ind w:left="1260" w:hanging="1260"/>
              <w:rPr>
                <w:rFonts w:cs="Arial"/>
                <w:sz w:val="20"/>
                <w:szCs w:val="20"/>
              </w:rPr>
            </w:pPr>
          </w:p>
          <w:p w14:paraId="022BC813" w14:textId="77777777" w:rsidR="00A00350" w:rsidRPr="00335C4B" w:rsidRDefault="00A00350" w:rsidP="005838BA">
            <w:pPr>
              <w:spacing w:line="260" w:lineRule="atLeast"/>
              <w:rPr>
                <w:rFonts w:cs="Arial"/>
                <w:sz w:val="20"/>
                <w:szCs w:val="20"/>
              </w:rPr>
            </w:pPr>
            <w:r w:rsidRPr="00335C4B">
              <w:rPr>
                <w:rFonts w:cs="Arial"/>
                <w:sz w:val="20"/>
                <w:szCs w:val="20"/>
              </w:rPr>
              <w:t>Vlada Republike Slovenije je določila besedilo Resolucije o Programu varstva in razvoja Parka Škocjanske jame za obdobje 2024–2028 in ga pošlje v obravnavo Državnemu zboru Republike Slovenije.</w:t>
            </w:r>
          </w:p>
          <w:p w14:paraId="64A7253E" w14:textId="77777777" w:rsidR="00A00350" w:rsidRPr="00335C4B" w:rsidRDefault="00A00350" w:rsidP="005838BA">
            <w:pPr>
              <w:spacing w:before="120"/>
              <w:ind w:left="4570"/>
              <w:jc w:val="center"/>
              <w:rPr>
                <w:rFonts w:cs="Arial"/>
                <w:sz w:val="20"/>
                <w:szCs w:val="20"/>
              </w:rPr>
            </w:pPr>
            <w:r w:rsidRPr="00335C4B">
              <w:rPr>
                <w:rFonts w:cs="Arial"/>
                <w:sz w:val="20"/>
                <w:szCs w:val="20"/>
              </w:rPr>
              <w:t>Barbara Kolenko Helbl</w:t>
            </w:r>
          </w:p>
          <w:p w14:paraId="7B4C9908" w14:textId="77777777" w:rsidR="00A00350" w:rsidRPr="00335C4B" w:rsidRDefault="00A00350" w:rsidP="005838BA">
            <w:pPr>
              <w:spacing w:before="120"/>
              <w:ind w:left="4570"/>
              <w:jc w:val="center"/>
              <w:rPr>
                <w:rFonts w:cs="Arial"/>
                <w:sz w:val="20"/>
                <w:szCs w:val="20"/>
              </w:rPr>
            </w:pPr>
            <w:r w:rsidRPr="00335C4B">
              <w:rPr>
                <w:rFonts w:cs="Arial"/>
                <w:sz w:val="20"/>
                <w:szCs w:val="20"/>
              </w:rPr>
              <w:t>GENERALNA SEKRETARKA</w:t>
            </w:r>
          </w:p>
          <w:p w14:paraId="4497D320" w14:textId="77777777" w:rsidR="00A00350" w:rsidRPr="00335C4B" w:rsidRDefault="00A00350" w:rsidP="005838BA">
            <w:pPr>
              <w:spacing w:line="260" w:lineRule="atLeast"/>
              <w:rPr>
                <w:rFonts w:cs="Arial"/>
                <w:sz w:val="20"/>
                <w:szCs w:val="20"/>
              </w:rPr>
            </w:pPr>
          </w:p>
          <w:p w14:paraId="6B15E486" w14:textId="77777777" w:rsidR="00A00350" w:rsidRPr="00335C4B" w:rsidRDefault="00A00350" w:rsidP="005838BA">
            <w:pPr>
              <w:spacing w:after="120"/>
              <w:rPr>
                <w:rFonts w:cs="Arial"/>
                <w:b/>
                <w:sz w:val="20"/>
                <w:szCs w:val="20"/>
              </w:rPr>
            </w:pPr>
            <w:r w:rsidRPr="00335C4B">
              <w:rPr>
                <w:rFonts w:cs="Arial"/>
                <w:b/>
                <w:sz w:val="20"/>
                <w:szCs w:val="20"/>
              </w:rPr>
              <w:t>Priloge:</w:t>
            </w:r>
          </w:p>
          <w:p w14:paraId="41ECE5BC" w14:textId="77777777" w:rsidR="00A00350" w:rsidRPr="00335C4B" w:rsidRDefault="00A00350" w:rsidP="00A00350">
            <w:pPr>
              <w:numPr>
                <w:ilvl w:val="0"/>
                <w:numId w:val="26"/>
              </w:numPr>
              <w:overflowPunct/>
              <w:autoSpaceDE/>
              <w:autoSpaceDN/>
              <w:adjustRightInd/>
              <w:spacing w:line="260" w:lineRule="atLeast"/>
              <w:jc w:val="left"/>
              <w:textAlignment w:val="auto"/>
              <w:rPr>
                <w:rFonts w:cs="Arial"/>
                <w:sz w:val="20"/>
                <w:szCs w:val="20"/>
              </w:rPr>
            </w:pPr>
            <w:r w:rsidRPr="00335C4B">
              <w:rPr>
                <w:rFonts w:cs="Arial"/>
                <w:sz w:val="20"/>
                <w:szCs w:val="20"/>
              </w:rPr>
              <w:t>Predlog Resolucije o Programu varstva in razvoja Parka Škocjanske jame za obdobje 2024–2028</w:t>
            </w:r>
          </w:p>
          <w:p w14:paraId="38363D48" w14:textId="77777777" w:rsidR="00A00350" w:rsidRPr="00335C4B" w:rsidRDefault="00A00350" w:rsidP="005838BA">
            <w:pPr>
              <w:spacing w:after="120"/>
              <w:rPr>
                <w:rFonts w:cs="Arial"/>
                <w:b/>
                <w:sz w:val="20"/>
                <w:szCs w:val="20"/>
              </w:rPr>
            </w:pPr>
            <w:r w:rsidRPr="00335C4B">
              <w:rPr>
                <w:rFonts w:cs="Arial"/>
                <w:b/>
                <w:sz w:val="20"/>
                <w:szCs w:val="20"/>
              </w:rPr>
              <w:t>Prejmejo:</w:t>
            </w:r>
          </w:p>
          <w:p w14:paraId="13D9C0C9" w14:textId="77777777" w:rsidR="00A00350" w:rsidRPr="00335C4B" w:rsidRDefault="00A00350" w:rsidP="00A00350">
            <w:pPr>
              <w:numPr>
                <w:ilvl w:val="0"/>
                <w:numId w:val="26"/>
              </w:numPr>
              <w:overflowPunct/>
              <w:autoSpaceDE/>
              <w:autoSpaceDN/>
              <w:adjustRightInd/>
              <w:spacing w:line="260" w:lineRule="atLeast"/>
              <w:jc w:val="left"/>
              <w:textAlignment w:val="auto"/>
              <w:rPr>
                <w:rFonts w:cs="Arial"/>
                <w:sz w:val="20"/>
                <w:szCs w:val="20"/>
              </w:rPr>
            </w:pPr>
            <w:r w:rsidRPr="00335C4B">
              <w:rPr>
                <w:rFonts w:cs="Arial"/>
                <w:sz w:val="20"/>
                <w:szCs w:val="20"/>
              </w:rPr>
              <w:t>Ministrstvo za naravne vire in prostor, Dunajska cesta 48, 1000 Ljubljana</w:t>
            </w:r>
          </w:p>
          <w:p w14:paraId="23C59964" w14:textId="77777777" w:rsidR="00A00350" w:rsidRPr="00335C4B" w:rsidRDefault="00A00350" w:rsidP="00A00350">
            <w:pPr>
              <w:numPr>
                <w:ilvl w:val="0"/>
                <w:numId w:val="26"/>
              </w:numPr>
              <w:overflowPunct/>
              <w:autoSpaceDE/>
              <w:autoSpaceDN/>
              <w:adjustRightInd/>
              <w:spacing w:line="260" w:lineRule="atLeast"/>
              <w:jc w:val="left"/>
              <w:textAlignment w:val="auto"/>
              <w:rPr>
                <w:rFonts w:cs="Arial"/>
                <w:sz w:val="20"/>
                <w:szCs w:val="20"/>
              </w:rPr>
            </w:pPr>
            <w:r w:rsidRPr="00335C4B">
              <w:rPr>
                <w:rFonts w:cs="Arial"/>
                <w:sz w:val="20"/>
                <w:szCs w:val="20"/>
              </w:rPr>
              <w:t>Ministrstvo za finance, Župančičeva 3, 1000 Ljubljana</w:t>
            </w:r>
          </w:p>
          <w:p w14:paraId="6E9A57E8" w14:textId="77777777" w:rsidR="00A00350" w:rsidRPr="00335C4B" w:rsidRDefault="00A00350" w:rsidP="00A00350">
            <w:pPr>
              <w:numPr>
                <w:ilvl w:val="0"/>
                <w:numId w:val="26"/>
              </w:numPr>
              <w:overflowPunct/>
              <w:autoSpaceDE/>
              <w:autoSpaceDN/>
              <w:adjustRightInd/>
              <w:spacing w:line="260" w:lineRule="atLeast"/>
              <w:jc w:val="left"/>
              <w:textAlignment w:val="auto"/>
              <w:rPr>
                <w:rFonts w:cs="Arial"/>
                <w:sz w:val="20"/>
                <w:szCs w:val="20"/>
              </w:rPr>
            </w:pPr>
            <w:r w:rsidRPr="00335C4B">
              <w:rPr>
                <w:rFonts w:cs="Arial"/>
                <w:sz w:val="20"/>
                <w:szCs w:val="20"/>
              </w:rPr>
              <w:t>Služba Vlade Republike Slovenije za zakonodajo, Mestni trg 4, 1000 Ljubljana</w:t>
            </w:r>
          </w:p>
          <w:p w14:paraId="322B6388" w14:textId="77777777" w:rsidR="00A00350" w:rsidRPr="00335C4B" w:rsidRDefault="00A00350" w:rsidP="005838BA">
            <w:pPr>
              <w:rPr>
                <w:rFonts w:cs="Arial"/>
                <w:sz w:val="20"/>
                <w:szCs w:val="20"/>
              </w:rPr>
            </w:pPr>
          </w:p>
        </w:tc>
      </w:tr>
      <w:tr w:rsidR="00A00350" w:rsidRPr="00335C4B" w14:paraId="57324DDC" w14:textId="77777777" w:rsidTr="005838BA">
        <w:tc>
          <w:tcPr>
            <w:tcW w:w="9163" w:type="dxa"/>
            <w:gridSpan w:val="3"/>
          </w:tcPr>
          <w:p w14:paraId="2BC24734" w14:textId="77777777" w:rsidR="00A00350" w:rsidRPr="00335C4B" w:rsidRDefault="00A00350" w:rsidP="005838BA">
            <w:pPr>
              <w:suppressAutoHyphens/>
              <w:spacing w:before="280" w:after="60" w:line="200" w:lineRule="exact"/>
              <w:outlineLvl w:val="3"/>
              <w:rPr>
                <w:rFonts w:cs="Arial"/>
                <w:b/>
                <w:sz w:val="20"/>
                <w:szCs w:val="20"/>
              </w:rPr>
            </w:pPr>
            <w:r w:rsidRPr="00335C4B">
              <w:rPr>
                <w:rFonts w:cs="Arial"/>
                <w:b/>
                <w:sz w:val="20"/>
                <w:szCs w:val="20"/>
              </w:rPr>
              <w:t>2. Predlog za obravnavo predloga zakona po nujnem oziroma skrajšanem postopku v državnem zboru z obrazložitvijo razlogov:</w:t>
            </w:r>
          </w:p>
        </w:tc>
      </w:tr>
      <w:tr w:rsidR="00A00350" w:rsidRPr="00335C4B" w14:paraId="581D5F1E" w14:textId="77777777" w:rsidTr="005838BA">
        <w:tc>
          <w:tcPr>
            <w:tcW w:w="9163" w:type="dxa"/>
            <w:gridSpan w:val="3"/>
          </w:tcPr>
          <w:p w14:paraId="3FE1E510" w14:textId="77777777" w:rsidR="00A00350" w:rsidRPr="00335C4B" w:rsidRDefault="00A00350" w:rsidP="005838BA">
            <w:pPr>
              <w:suppressAutoHyphens/>
              <w:spacing w:before="280" w:after="60" w:line="200" w:lineRule="exact"/>
              <w:outlineLvl w:val="3"/>
              <w:rPr>
                <w:rFonts w:cs="Arial"/>
                <w:b/>
                <w:sz w:val="20"/>
                <w:szCs w:val="20"/>
              </w:rPr>
            </w:pPr>
            <w:r w:rsidRPr="00335C4B">
              <w:rPr>
                <w:rFonts w:cs="Arial"/>
                <w:b/>
                <w:sz w:val="20"/>
                <w:szCs w:val="20"/>
              </w:rPr>
              <w:t>/</w:t>
            </w:r>
          </w:p>
        </w:tc>
      </w:tr>
      <w:tr w:rsidR="00A00350" w:rsidRPr="00335C4B" w14:paraId="44598094" w14:textId="77777777" w:rsidTr="005838BA">
        <w:tc>
          <w:tcPr>
            <w:tcW w:w="9163" w:type="dxa"/>
            <w:gridSpan w:val="3"/>
          </w:tcPr>
          <w:p w14:paraId="79D6E699" w14:textId="77777777" w:rsidR="00A00350" w:rsidRPr="00335C4B" w:rsidRDefault="00A00350" w:rsidP="005838BA">
            <w:pPr>
              <w:suppressAutoHyphens/>
              <w:spacing w:before="280" w:after="60" w:line="200" w:lineRule="exact"/>
              <w:outlineLvl w:val="3"/>
              <w:rPr>
                <w:rFonts w:cs="Arial"/>
                <w:b/>
                <w:sz w:val="20"/>
                <w:szCs w:val="20"/>
              </w:rPr>
            </w:pPr>
            <w:r w:rsidRPr="00335C4B">
              <w:rPr>
                <w:rFonts w:cs="Arial"/>
                <w:b/>
                <w:sz w:val="20"/>
                <w:szCs w:val="20"/>
              </w:rPr>
              <w:t>3.a Osebe, odgovorne za strokovno pripravo in usklajenost gradiva:</w:t>
            </w:r>
          </w:p>
        </w:tc>
      </w:tr>
      <w:tr w:rsidR="00A00350" w:rsidRPr="00335C4B" w14:paraId="48A72565" w14:textId="77777777" w:rsidTr="005838BA">
        <w:tc>
          <w:tcPr>
            <w:tcW w:w="9163" w:type="dxa"/>
            <w:gridSpan w:val="3"/>
          </w:tcPr>
          <w:p w14:paraId="38A6977D" w14:textId="77777777" w:rsidR="00A00350" w:rsidRPr="00335C4B" w:rsidRDefault="00A00350" w:rsidP="005838BA">
            <w:pPr>
              <w:spacing w:line="260" w:lineRule="atLeast"/>
              <w:rPr>
                <w:rFonts w:cs="Arial"/>
                <w:sz w:val="20"/>
                <w:szCs w:val="20"/>
              </w:rPr>
            </w:pPr>
            <w:r w:rsidRPr="00335C4B">
              <w:rPr>
                <w:rFonts w:cs="Arial"/>
                <w:sz w:val="20"/>
                <w:szCs w:val="20"/>
              </w:rPr>
              <w:t>-</w:t>
            </w:r>
            <w:r w:rsidRPr="00335C4B">
              <w:rPr>
                <w:rFonts w:cs="Arial"/>
                <w:sz w:val="20"/>
                <w:szCs w:val="20"/>
              </w:rPr>
              <w:tab/>
              <w:t xml:space="preserve">dr. Katarina Groznik Zeiler, </w:t>
            </w:r>
            <w:r>
              <w:rPr>
                <w:rFonts w:cs="Arial"/>
                <w:sz w:val="20"/>
                <w:szCs w:val="20"/>
              </w:rPr>
              <w:t>generalna</w:t>
            </w:r>
            <w:r w:rsidRPr="00335C4B">
              <w:rPr>
                <w:rFonts w:cs="Arial"/>
                <w:sz w:val="20"/>
                <w:szCs w:val="20"/>
              </w:rPr>
              <w:t xml:space="preserve"> direktorica Direktorata za naravo</w:t>
            </w:r>
          </w:p>
          <w:p w14:paraId="6A0E7B90" w14:textId="77777777" w:rsidR="00A00350" w:rsidRPr="00335C4B" w:rsidRDefault="00A00350" w:rsidP="005838BA">
            <w:pPr>
              <w:spacing w:line="260" w:lineRule="atLeast"/>
              <w:rPr>
                <w:rFonts w:cs="Arial"/>
                <w:sz w:val="20"/>
                <w:szCs w:val="20"/>
              </w:rPr>
            </w:pPr>
            <w:r w:rsidRPr="00335C4B">
              <w:rPr>
                <w:rFonts w:cs="Arial"/>
                <w:sz w:val="20"/>
                <w:szCs w:val="20"/>
              </w:rPr>
              <w:t>-</w:t>
            </w:r>
            <w:r w:rsidRPr="00335C4B">
              <w:rPr>
                <w:rFonts w:cs="Arial"/>
                <w:sz w:val="20"/>
                <w:szCs w:val="20"/>
              </w:rPr>
              <w:tab/>
              <w:t>mag. Suzana Zupanc Hrastar, vodja Sektorja za naravne vrednote in zavarovana območja</w:t>
            </w:r>
          </w:p>
        </w:tc>
      </w:tr>
      <w:tr w:rsidR="00A00350" w:rsidRPr="00335C4B" w14:paraId="26EABB78" w14:textId="77777777" w:rsidTr="005838BA">
        <w:tc>
          <w:tcPr>
            <w:tcW w:w="9163" w:type="dxa"/>
            <w:gridSpan w:val="3"/>
          </w:tcPr>
          <w:p w14:paraId="4F52649D" w14:textId="77777777" w:rsidR="00A00350" w:rsidRPr="00335C4B" w:rsidRDefault="00A00350" w:rsidP="005838BA">
            <w:pPr>
              <w:suppressAutoHyphens/>
              <w:spacing w:before="280" w:after="60" w:line="200" w:lineRule="exact"/>
              <w:outlineLvl w:val="3"/>
              <w:rPr>
                <w:rFonts w:cs="Arial"/>
                <w:b/>
                <w:sz w:val="20"/>
                <w:szCs w:val="20"/>
              </w:rPr>
            </w:pPr>
            <w:r w:rsidRPr="00335C4B">
              <w:rPr>
                <w:rFonts w:cs="Arial"/>
                <w:b/>
                <w:sz w:val="20"/>
                <w:szCs w:val="20"/>
              </w:rPr>
              <w:t>3.b Zunanji strokovnjaki, ki so sodelovali pri pripravi dela ali celotnega gradiva:</w:t>
            </w:r>
          </w:p>
        </w:tc>
      </w:tr>
      <w:tr w:rsidR="00A00350" w:rsidRPr="00335C4B" w14:paraId="2CED55D2" w14:textId="77777777" w:rsidTr="005838BA">
        <w:tc>
          <w:tcPr>
            <w:tcW w:w="9163" w:type="dxa"/>
            <w:gridSpan w:val="3"/>
          </w:tcPr>
          <w:p w14:paraId="1626BBAB" w14:textId="77777777" w:rsidR="00A00350" w:rsidRPr="00860454" w:rsidRDefault="00A00350" w:rsidP="005838BA">
            <w:pPr>
              <w:spacing w:line="260" w:lineRule="atLeast"/>
              <w:rPr>
                <w:rFonts w:cs="Arial"/>
                <w:iCs/>
                <w:sz w:val="20"/>
                <w:szCs w:val="20"/>
              </w:rPr>
            </w:pPr>
            <w:r>
              <w:rPr>
                <w:rFonts w:cs="Arial"/>
                <w:iCs/>
                <w:sz w:val="20"/>
                <w:szCs w:val="20"/>
              </w:rPr>
              <w:t xml:space="preserve">-   </w:t>
            </w:r>
            <w:r w:rsidRPr="00860454">
              <w:rPr>
                <w:rFonts w:cs="Arial"/>
                <w:iCs/>
                <w:sz w:val="20"/>
                <w:szCs w:val="20"/>
              </w:rPr>
              <w:t>Stojan Ščuka, direktor Parka Škocjanske jame</w:t>
            </w:r>
          </w:p>
          <w:p w14:paraId="66FA5720" w14:textId="77777777" w:rsidR="00A00350" w:rsidRPr="00335C4B" w:rsidRDefault="00A00350" w:rsidP="005838BA">
            <w:pPr>
              <w:spacing w:line="260" w:lineRule="atLeast"/>
              <w:ind w:left="709" w:hanging="709"/>
              <w:rPr>
                <w:rFonts w:cs="Arial"/>
                <w:sz w:val="20"/>
                <w:szCs w:val="20"/>
              </w:rPr>
            </w:pPr>
            <w:r>
              <w:rPr>
                <w:rFonts w:cs="Arial"/>
                <w:iCs/>
                <w:sz w:val="20"/>
                <w:szCs w:val="20"/>
              </w:rPr>
              <w:t xml:space="preserve">-   </w:t>
            </w:r>
            <w:r w:rsidRPr="00860454">
              <w:rPr>
                <w:rFonts w:cs="Arial"/>
                <w:iCs/>
                <w:sz w:val="20"/>
                <w:szCs w:val="20"/>
              </w:rPr>
              <w:t>Borut Peric, Služba za raziskovanje in razvoj, Park Škocjanske jame</w:t>
            </w:r>
          </w:p>
        </w:tc>
      </w:tr>
      <w:tr w:rsidR="00A00350" w:rsidRPr="00335C4B" w14:paraId="74E0E825" w14:textId="77777777" w:rsidTr="005838BA">
        <w:tc>
          <w:tcPr>
            <w:tcW w:w="9163" w:type="dxa"/>
            <w:gridSpan w:val="3"/>
          </w:tcPr>
          <w:p w14:paraId="2802220C" w14:textId="77777777" w:rsidR="00A00350" w:rsidRPr="00335C4B" w:rsidRDefault="00A00350" w:rsidP="005838BA">
            <w:pPr>
              <w:suppressAutoHyphens/>
              <w:spacing w:before="280" w:after="60" w:line="200" w:lineRule="exact"/>
              <w:outlineLvl w:val="3"/>
              <w:rPr>
                <w:rFonts w:cs="Arial"/>
                <w:b/>
                <w:sz w:val="20"/>
                <w:szCs w:val="20"/>
              </w:rPr>
            </w:pPr>
            <w:r w:rsidRPr="00335C4B">
              <w:rPr>
                <w:rFonts w:cs="Arial"/>
                <w:b/>
                <w:sz w:val="20"/>
                <w:szCs w:val="20"/>
              </w:rPr>
              <w:lastRenderedPageBreak/>
              <w:t>4. Predstavniki vlade, ki bodo sodelovali pri delu Državnega zbora:</w:t>
            </w:r>
          </w:p>
        </w:tc>
      </w:tr>
      <w:tr w:rsidR="00A00350" w:rsidRPr="00335C4B" w14:paraId="199539A7" w14:textId="77777777" w:rsidTr="005838BA">
        <w:tc>
          <w:tcPr>
            <w:tcW w:w="9163" w:type="dxa"/>
            <w:gridSpan w:val="3"/>
          </w:tcPr>
          <w:p w14:paraId="7336BFB6" w14:textId="77777777" w:rsidR="00A00350" w:rsidRDefault="00A00350" w:rsidP="005838BA">
            <w:pPr>
              <w:spacing w:line="260" w:lineRule="atLeast"/>
              <w:ind w:left="709" w:hanging="709"/>
              <w:rPr>
                <w:rFonts w:cs="Arial"/>
                <w:iCs/>
                <w:sz w:val="20"/>
                <w:szCs w:val="20"/>
              </w:rPr>
            </w:pPr>
            <w:r w:rsidRPr="00335C4B">
              <w:rPr>
                <w:rFonts w:cs="Arial"/>
                <w:iCs/>
                <w:sz w:val="20"/>
                <w:szCs w:val="20"/>
              </w:rPr>
              <w:t>-</w:t>
            </w:r>
            <w:r>
              <w:rPr>
                <w:rFonts w:cs="Arial"/>
                <w:iCs/>
                <w:sz w:val="20"/>
                <w:szCs w:val="20"/>
              </w:rPr>
              <w:t xml:space="preserve">  </w:t>
            </w:r>
            <w:r w:rsidRPr="00335C4B">
              <w:rPr>
                <w:rFonts w:cs="Arial"/>
                <w:iCs/>
                <w:sz w:val="20"/>
                <w:szCs w:val="20"/>
              </w:rPr>
              <w:t xml:space="preserve"> </w:t>
            </w:r>
            <w:r>
              <w:rPr>
                <w:rFonts w:cs="Arial"/>
                <w:iCs/>
                <w:sz w:val="20"/>
                <w:szCs w:val="20"/>
              </w:rPr>
              <w:t>Jože Novak</w:t>
            </w:r>
            <w:r w:rsidRPr="00335C4B">
              <w:rPr>
                <w:rFonts w:cs="Arial"/>
                <w:iCs/>
                <w:sz w:val="20"/>
                <w:szCs w:val="20"/>
              </w:rPr>
              <w:t xml:space="preserve">, </w:t>
            </w:r>
            <w:r>
              <w:rPr>
                <w:rFonts w:cs="Arial"/>
                <w:iCs/>
                <w:sz w:val="20"/>
                <w:szCs w:val="20"/>
              </w:rPr>
              <w:t>minister za naravne vire in prostor</w:t>
            </w:r>
          </w:p>
          <w:p w14:paraId="16659517" w14:textId="77777777" w:rsidR="00A00350" w:rsidRDefault="00A00350" w:rsidP="005838BA">
            <w:pPr>
              <w:spacing w:line="260" w:lineRule="atLeast"/>
              <w:ind w:left="709" w:hanging="709"/>
              <w:rPr>
                <w:rFonts w:cs="Arial"/>
                <w:iCs/>
                <w:sz w:val="20"/>
                <w:szCs w:val="20"/>
              </w:rPr>
            </w:pPr>
            <w:r w:rsidRPr="00B80FE6">
              <w:rPr>
                <w:rFonts w:cs="Arial"/>
                <w:iCs/>
                <w:sz w:val="20"/>
                <w:szCs w:val="20"/>
              </w:rPr>
              <w:t>-</w:t>
            </w:r>
            <w:r>
              <w:rPr>
                <w:rFonts w:cs="Arial"/>
                <w:iCs/>
                <w:sz w:val="20"/>
                <w:szCs w:val="20"/>
              </w:rPr>
              <w:t xml:space="preserve">   dr. Lidija Kegljevič Zagorc, državna sekretarka </w:t>
            </w:r>
          </w:p>
          <w:p w14:paraId="52156374" w14:textId="77777777" w:rsidR="00A00350" w:rsidRPr="00335C4B" w:rsidRDefault="00A00350" w:rsidP="005838BA">
            <w:pPr>
              <w:spacing w:line="260" w:lineRule="atLeast"/>
              <w:ind w:left="709" w:hanging="709"/>
              <w:rPr>
                <w:rFonts w:cs="Arial"/>
                <w:iCs/>
                <w:sz w:val="20"/>
                <w:szCs w:val="20"/>
              </w:rPr>
            </w:pPr>
            <w:r>
              <w:rPr>
                <w:rFonts w:cs="Arial"/>
                <w:iCs/>
                <w:sz w:val="20"/>
                <w:szCs w:val="20"/>
              </w:rPr>
              <w:t xml:space="preserve">-   mag. Miran Gajšek, državni sekretar  </w:t>
            </w:r>
          </w:p>
        </w:tc>
      </w:tr>
      <w:tr w:rsidR="00A00350" w:rsidRPr="00335C4B" w14:paraId="595CB337" w14:textId="77777777" w:rsidTr="005838BA">
        <w:tc>
          <w:tcPr>
            <w:tcW w:w="9163" w:type="dxa"/>
            <w:gridSpan w:val="3"/>
          </w:tcPr>
          <w:p w14:paraId="0CD16D59" w14:textId="77777777" w:rsidR="00A00350" w:rsidRPr="00335C4B" w:rsidRDefault="00A00350" w:rsidP="005838BA">
            <w:pPr>
              <w:suppressAutoHyphens/>
              <w:spacing w:before="280" w:after="60" w:line="200" w:lineRule="exact"/>
              <w:outlineLvl w:val="3"/>
              <w:rPr>
                <w:rFonts w:cs="Arial"/>
                <w:b/>
                <w:sz w:val="20"/>
                <w:szCs w:val="20"/>
              </w:rPr>
            </w:pPr>
            <w:r w:rsidRPr="00335C4B">
              <w:rPr>
                <w:rFonts w:cs="Arial"/>
                <w:b/>
                <w:sz w:val="20"/>
                <w:szCs w:val="20"/>
              </w:rPr>
              <w:t>5. Kratek povzetek gradiva</w:t>
            </w:r>
          </w:p>
        </w:tc>
      </w:tr>
      <w:tr w:rsidR="00A00350" w:rsidRPr="00335C4B" w14:paraId="2F6EC081" w14:textId="77777777" w:rsidTr="005838BA">
        <w:tc>
          <w:tcPr>
            <w:tcW w:w="9163" w:type="dxa"/>
            <w:gridSpan w:val="3"/>
          </w:tcPr>
          <w:p w14:paraId="5454348C" w14:textId="77777777" w:rsidR="00A00350" w:rsidRPr="00335C4B" w:rsidRDefault="00A00350" w:rsidP="005838BA">
            <w:pPr>
              <w:spacing w:line="260" w:lineRule="atLeast"/>
              <w:rPr>
                <w:rFonts w:cs="Arial"/>
                <w:sz w:val="20"/>
                <w:szCs w:val="20"/>
              </w:rPr>
            </w:pPr>
            <w:r w:rsidRPr="00335C4B">
              <w:rPr>
                <w:rFonts w:cs="Arial"/>
                <w:sz w:val="20"/>
                <w:szCs w:val="20"/>
              </w:rPr>
              <w:t>Na podlagi 8. člena Sklepa o ustanovitvi javnega zavoda Park Škocjanske jame (Uradni list RS, št. 68/96 in 46/14 – ZON-C) in 16. člena Statuta javnega zavoda Park Škocjanske jame je Svet javnega zavoda Park Škocjanske jame pripravil Program varstva in razvoja Parka Škocjanske jame za obdobje 2024–2028 in ga predložil Vladi Republike Slovenije v nadaljnji postopek.</w:t>
            </w:r>
          </w:p>
          <w:p w14:paraId="3D70CA75" w14:textId="77777777" w:rsidR="00A00350" w:rsidRPr="00335C4B" w:rsidRDefault="00A00350" w:rsidP="005838BA">
            <w:pPr>
              <w:spacing w:line="260" w:lineRule="atLeast"/>
              <w:rPr>
                <w:rFonts w:cs="Arial"/>
                <w:sz w:val="20"/>
                <w:szCs w:val="20"/>
              </w:rPr>
            </w:pPr>
          </w:p>
          <w:p w14:paraId="2B13BE0D" w14:textId="77777777" w:rsidR="00A00350" w:rsidRPr="00335C4B" w:rsidRDefault="00A00350" w:rsidP="005838BA">
            <w:pPr>
              <w:spacing w:line="260" w:lineRule="atLeast"/>
              <w:rPr>
                <w:rFonts w:cs="Arial"/>
                <w:sz w:val="20"/>
                <w:szCs w:val="20"/>
              </w:rPr>
            </w:pPr>
            <w:r w:rsidRPr="00335C4B">
              <w:rPr>
                <w:rFonts w:cs="Arial"/>
                <w:sz w:val="20"/>
                <w:szCs w:val="20"/>
              </w:rPr>
              <w:t xml:space="preserve">Program varstva in razvoja Parka Škocjanske jame za obdobje 2024–2028 določa vizijo zavarovanega območja in poslanstvo parka, vsebuje opis in celovito oceno stanja v parku ter oceno stanja na vplivnem območju parka in določa cilje varstva in razvoja ter način uresničevanja teh ciljev in načine za spremljanje učinkovitosti izvajanja tega programa. </w:t>
            </w:r>
          </w:p>
        </w:tc>
      </w:tr>
      <w:tr w:rsidR="00A00350" w:rsidRPr="00335C4B" w14:paraId="7E728048" w14:textId="77777777" w:rsidTr="005838BA">
        <w:tc>
          <w:tcPr>
            <w:tcW w:w="9163" w:type="dxa"/>
            <w:gridSpan w:val="3"/>
          </w:tcPr>
          <w:p w14:paraId="46DBEF27" w14:textId="77777777" w:rsidR="00A00350" w:rsidRPr="00335C4B" w:rsidRDefault="00A00350" w:rsidP="005838BA">
            <w:pPr>
              <w:suppressAutoHyphens/>
              <w:spacing w:before="280" w:after="60" w:line="200" w:lineRule="exact"/>
              <w:outlineLvl w:val="3"/>
              <w:rPr>
                <w:rFonts w:cs="Arial"/>
                <w:b/>
                <w:sz w:val="20"/>
                <w:szCs w:val="20"/>
              </w:rPr>
            </w:pPr>
            <w:r w:rsidRPr="00335C4B">
              <w:rPr>
                <w:rFonts w:cs="Arial"/>
                <w:b/>
                <w:sz w:val="20"/>
                <w:szCs w:val="20"/>
              </w:rPr>
              <w:t>6. Presoja posledic za:</w:t>
            </w:r>
          </w:p>
        </w:tc>
      </w:tr>
      <w:tr w:rsidR="00A00350" w:rsidRPr="00335C4B" w14:paraId="4D1B6668" w14:textId="77777777" w:rsidTr="005838BA">
        <w:tc>
          <w:tcPr>
            <w:tcW w:w="9163" w:type="dxa"/>
            <w:gridSpan w:val="3"/>
          </w:tcPr>
          <w:p w14:paraId="09B0578D" w14:textId="77777777" w:rsidR="00A00350" w:rsidRPr="00335C4B" w:rsidRDefault="00A00350" w:rsidP="005838BA">
            <w:pPr>
              <w:spacing w:before="60" w:after="60" w:line="200" w:lineRule="exact"/>
              <w:rPr>
                <w:rFonts w:cs="Arial"/>
                <w:iCs/>
                <w:sz w:val="20"/>
                <w:szCs w:val="20"/>
              </w:rPr>
            </w:pPr>
            <w:r w:rsidRPr="00335C4B">
              <w:rPr>
                <w:rFonts w:cs="Arial"/>
                <w:iCs/>
                <w:sz w:val="20"/>
                <w:szCs w:val="20"/>
              </w:rPr>
              <w:t xml:space="preserve"> </w:t>
            </w:r>
          </w:p>
        </w:tc>
      </w:tr>
      <w:tr w:rsidR="00A00350" w:rsidRPr="00335C4B" w14:paraId="228C68F5" w14:textId="77777777" w:rsidTr="005838BA">
        <w:tc>
          <w:tcPr>
            <w:tcW w:w="1827" w:type="dxa"/>
          </w:tcPr>
          <w:p w14:paraId="2F3487BD" w14:textId="77777777" w:rsidR="00A00350" w:rsidRPr="00335C4B" w:rsidRDefault="00A00350" w:rsidP="005838BA">
            <w:pPr>
              <w:spacing w:before="60" w:after="60" w:line="200" w:lineRule="exact"/>
              <w:ind w:left="360"/>
              <w:rPr>
                <w:rFonts w:cs="Arial"/>
                <w:iCs/>
                <w:sz w:val="20"/>
                <w:szCs w:val="20"/>
              </w:rPr>
            </w:pPr>
            <w:r w:rsidRPr="00335C4B">
              <w:rPr>
                <w:rFonts w:cs="Arial"/>
                <w:iCs/>
                <w:sz w:val="20"/>
                <w:szCs w:val="20"/>
              </w:rPr>
              <w:t>a)</w:t>
            </w:r>
          </w:p>
        </w:tc>
        <w:tc>
          <w:tcPr>
            <w:tcW w:w="7336" w:type="dxa"/>
            <w:gridSpan w:val="2"/>
          </w:tcPr>
          <w:p w14:paraId="0D481CFA" w14:textId="77777777" w:rsidR="00A00350" w:rsidRPr="00335C4B" w:rsidRDefault="00A00350" w:rsidP="005838BA">
            <w:pPr>
              <w:spacing w:before="60" w:after="60" w:line="200" w:lineRule="exact"/>
              <w:rPr>
                <w:rFonts w:cs="Arial"/>
                <w:sz w:val="20"/>
                <w:szCs w:val="20"/>
              </w:rPr>
            </w:pPr>
            <w:r w:rsidRPr="00335C4B">
              <w:rPr>
                <w:rFonts w:cs="Arial"/>
                <w:sz w:val="20"/>
                <w:szCs w:val="20"/>
              </w:rPr>
              <w:t>javnofinančna sredstva v višini, večji od 40 000 EUR, v tekočem in naslednjih treh letih</w:t>
            </w:r>
          </w:p>
        </w:tc>
      </w:tr>
      <w:tr w:rsidR="00A00350" w:rsidRPr="00335C4B" w14:paraId="0C344DBA" w14:textId="77777777" w:rsidTr="005838BA">
        <w:tc>
          <w:tcPr>
            <w:tcW w:w="1827" w:type="dxa"/>
          </w:tcPr>
          <w:p w14:paraId="7FA33313" w14:textId="77777777" w:rsidR="00A00350" w:rsidRPr="00335C4B" w:rsidRDefault="00A00350" w:rsidP="005838BA">
            <w:pPr>
              <w:spacing w:before="60" w:after="60" w:line="200" w:lineRule="exact"/>
              <w:ind w:left="360"/>
              <w:rPr>
                <w:rFonts w:cs="Arial"/>
                <w:iCs/>
                <w:sz w:val="20"/>
                <w:szCs w:val="20"/>
              </w:rPr>
            </w:pPr>
            <w:r w:rsidRPr="00335C4B">
              <w:rPr>
                <w:rFonts w:cs="Arial"/>
                <w:iCs/>
                <w:sz w:val="20"/>
                <w:szCs w:val="20"/>
              </w:rPr>
              <w:t>b)</w:t>
            </w:r>
          </w:p>
        </w:tc>
        <w:tc>
          <w:tcPr>
            <w:tcW w:w="7336" w:type="dxa"/>
            <w:gridSpan w:val="2"/>
          </w:tcPr>
          <w:p w14:paraId="32EB6952" w14:textId="77777777" w:rsidR="00A00350" w:rsidRPr="00335C4B" w:rsidRDefault="00A00350" w:rsidP="005838BA">
            <w:pPr>
              <w:spacing w:before="60" w:after="60" w:line="200" w:lineRule="exact"/>
              <w:rPr>
                <w:rFonts w:cs="Arial"/>
                <w:iCs/>
                <w:sz w:val="20"/>
                <w:szCs w:val="20"/>
              </w:rPr>
            </w:pPr>
            <w:r w:rsidRPr="00335C4B">
              <w:rPr>
                <w:rFonts w:cs="Arial"/>
                <w:bCs/>
                <w:sz w:val="20"/>
                <w:szCs w:val="20"/>
              </w:rPr>
              <w:t>usklajenost slovenskega pravnega reda s pravnim redom Evropske unije</w:t>
            </w:r>
          </w:p>
        </w:tc>
      </w:tr>
      <w:tr w:rsidR="00A00350" w:rsidRPr="00335C4B" w14:paraId="34E8BC89" w14:textId="77777777" w:rsidTr="005838BA">
        <w:tc>
          <w:tcPr>
            <w:tcW w:w="1827" w:type="dxa"/>
          </w:tcPr>
          <w:p w14:paraId="4D96915E" w14:textId="77777777" w:rsidR="00A00350" w:rsidRPr="00335C4B" w:rsidRDefault="00A00350" w:rsidP="005838BA">
            <w:pPr>
              <w:spacing w:before="60" w:after="60" w:line="200" w:lineRule="exact"/>
              <w:ind w:left="360"/>
              <w:rPr>
                <w:rFonts w:cs="Arial"/>
                <w:iCs/>
                <w:sz w:val="20"/>
                <w:szCs w:val="20"/>
              </w:rPr>
            </w:pPr>
            <w:r w:rsidRPr="00335C4B">
              <w:rPr>
                <w:rFonts w:cs="Arial"/>
                <w:iCs/>
                <w:sz w:val="20"/>
                <w:szCs w:val="20"/>
              </w:rPr>
              <w:t>c)</w:t>
            </w:r>
          </w:p>
        </w:tc>
        <w:tc>
          <w:tcPr>
            <w:tcW w:w="7336" w:type="dxa"/>
            <w:gridSpan w:val="2"/>
          </w:tcPr>
          <w:p w14:paraId="245390DA" w14:textId="77777777" w:rsidR="00A00350" w:rsidRPr="00335C4B" w:rsidRDefault="00A00350" w:rsidP="005838BA">
            <w:pPr>
              <w:spacing w:before="60" w:after="60" w:line="200" w:lineRule="exact"/>
              <w:rPr>
                <w:rFonts w:cs="Arial"/>
                <w:iCs/>
                <w:sz w:val="20"/>
                <w:szCs w:val="20"/>
              </w:rPr>
            </w:pPr>
            <w:r w:rsidRPr="00335C4B">
              <w:rPr>
                <w:rFonts w:cs="Arial"/>
                <w:sz w:val="20"/>
                <w:szCs w:val="20"/>
              </w:rPr>
              <w:t>administrativne posledice</w:t>
            </w:r>
          </w:p>
        </w:tc>
      </w:tr>
      <w:tr w:rsidR="00A00350" w:rsidRPr="00335C4B" w14:paraId="1118FA79" w14:textId="77777777" w:rsidTr="005838BA">
        <w:tc>
          <w:tcPr>
            <w:tcW w:w="1827" w:type="dxa"/>
          </w:tcPr>
          <w:p w14:paraId="5F95963B" w14:textId="77777777" w:rsidR="00A00350" w:rsidRPr="00335C4B" w:rsidRDefault="00A00350" w:rsidP="005838BA">
            <w:pPr>
              <w:spacing w:before="60" w:after="60" w:line="200" w:lineRule="exact"/>
              <w:ind w:left="360"/>
              <w:rPr>
                <w:rFonts w:cs="Arial"/>
                <w:iCs/>
                <w:sz w:val="20"/>
                <w:szCs w:val="20"/>
              </w:rPr>
            </w:pPr>
            <w:r w:rsidRPr="00335C4B">
              <w:rPr>
                <w:rFonts w:cs="Arial"/>
                <w:iCs/>
                <w:sz w:val="20"/>
                <w:szCs w:val="20"/>
              </w:rPr>
              <w:t>č)</w:t>
            </w:r>
          </w:p>
        </w:tc>
        <w:tc>
          <w:tcPr>
            <w:tcW w:w="7336" w:type="dxa"/>
            <w:gridSpan w:val="2"/>
          </w:tcPr>
          <w:p w14:paraId="08B133B2" w14:textId="77777777" w:rsidR="00A00350" w:rsidRPr="00335C4B" w:rsidRDefault="00A00350" w:rsidP="005838BA">
            <w:pPr>
              <w:spacing w:before="60" w:after="60" w:line="200" w:lineRule="exact"/>
              <w:rPr>
                <w:rFonts w:cs="Arial"/>
                <w:bCs/>
                <w:sz w:val="20"/>
                <w:szCs w:val="20"/>
              </w:rPr>
            </w:pPr>
            <w:r w:rsidRPr="00335C4B">
              <w:rPr>
                <w:rFonts w:cs="Arial"/>
                <w:sz w:val="20"/>
                <w:szCs w:val="20"/>
              </w:rPr>
              <w:t xml:space="preserve">gospodarstvo, posebej </w:t>
            </w:r>
            <w:r w:rsidRPr="00335C4B">
              <w:rPr>
                <w:rFonts w:cs="Arial"/>
                <w:bCs/>
                <w:sz w:val="20"/>
                <w:szCs w:val="20"/>
              </w:rPr>
              <w:t>za mala in srednja podjetja ter konkurenčnost podjetij</w:t>
            </w:r>
          </w:p>
        </w:tc>
      </w:tr>
      <w:tr w:rsidR="00A00350" w:rsidRPr="00335C4B" w14:paraId="25D2B39E" w14:textId="77777777" w:rsidTr="005838BA">
        <w:tc>
          <w:tcPr>
            <w:tcW w:w="1827" w:type="dxa"/>
          </w:tcPr>
          <w:p w14:paraId="064DC063" w14:textId="77777777" w:rsidR="00A00350" w:rsidRPr="00335C4B" w:rsidRDefault="00A00350" w:rsidP="005838BA">
            <w:pPr>
              <w:spacing w:before="60" w:after="60" w:line="200" w:lineRule="exact"/>
              <w:ind w:left="360"/>
              <w:rPr>
                <w:rFonts w:cs="Arial"/>
                <w:iCs/>
                <w:sz w:val="20"/>
                <w:szCs w:val="20"/>
              </w:rPr>
            </w:pPr>
            <w:r w:rsidRPr="00335C4B">
              <w:rPr>
                <w:rFonts w:cs="Arial"/>
                <w:iCs/>
                <w:sz w:val="20"/>
                <w:szCs w:val="20"/>
              </w:rPr>
              <w:t>d)</w:t>
            </w:r>
          </w:p>
        </w:tc>
        <w:tc>
          <w:tcPr>
            <w:tcW w:w="7336" w:type="dxa"/>
            <w:gridSpan w:val="2"/>
          </w:tcPr>
          <w:p w14:paraId="6FDA53EE" w14:textId="77777777" w:rsidR="00A00350" w:rsidRPr="00335C4B" w:rsidRDefault="00A00350" w:rsidP="005838BA">
            <w:pPr>
              <w:spacing w:before="60" w:after="60" w:line="200" w:lineRule="exact"/>
              <w:rPr>
                <w:rFonts w:cs="Arial"/>
                <w:bCs/>
                <w:sz w:val="20"/>
                <w:szCs w:val="20"/>
              </w:rPr>
            </w:pPr>
            <w:r w:rsidRPr="00335C4B">
              <w:rPr>
                <w:rFonts w:cs="Arial"/>
                <w:bCs/>
                <w:sz w:val="20"/>
                <w:szCs w:val="20"/>
              </w:rPr>
              <w:t>okolje, vključno s prostorskimi in varstvenimi vidiki</w:t>
            </w:r>
          </w:p>
        </w:tc>
      </w:tr>
      <w:tr w:rsidR="00A00350" w:rsidRPr="00335C4B" w14:paraId="40395665" w14:textId="77777777" w:rsidTr="005838BA">
        <w:tc>
          <w:tcPr>
            <w:tcW w:w="1827" w:type="dxa"/>
          </w:tcPr>
          <w:p w14:paraId="1F418C71" w14:textId="77777777" w:rsidR="00A00350" w:rsidRPr="00335C4B" w:rsidRDefault="00A00350" w:rsidP="005838BA">
            <w:pPr>
              <w:spacing w:before="60" w:after="60" w:line="200" w:lineRule="exact"/>
              <w:ind w:left="360"/>
              <w:rPr>
                <w:rFonts w:cs="Arial"/>
                <w:iCs/>
                <w:sz w:val="20"/>
                <w:szCs w:val="20"/>
              </w:rPr>
            </w:pPr>
            <w:r w:rsidRPr="00335C4B">
              <w:rPr>
                <w:rFonts w:cs="Arial"/>
                <w:iCs/>
                <w:sz w:val="20"/>
                <w:szCs w:val="20"/>
              </w:rPr>
              <w:t>e)</w:t>
            </w:r>
          </w:p>
        </w:tc>
        <w:tc>
          <w:tcPr>
            <w:tcW w:w="7336" w:type="dxa"/>
            <w:gridSpan w:val="2"/>
          </w:tcPr>
          <w:p w14:paraId="30B58EF0" w14:textId="77777777" w:rsidR="00A00350" w:rsidRPr="00335C4B" w:rsidRDefault="00A00350" w:rsidP="005838BA">
            <w:pPr>
              <w:spacing w:before="60" w:after="60" w:line="200" w:lineRule="exact"/>
              <w:rPr>
                <w:rFonts w:cs="Arial"/>
                <w:bCs/>
                <w:sz w:val="20"/>
                <w:szCs w:val="20"/>
              </w:rPr>
            </w:pPr>
            <w:r w:rsidRPr="00335C4B">
              <w:rPr>
                <w:rFonts w:cs="Arial"/>
                <w:bCs/>
                <w:sz w:val="20"/>
                <w:szCs w:val="20"/>
              </w:rPr>
              <w:t>socialno področje</w:t>
            </w:r>
          </w:p>
        </w:tc>
      </w:tr>
      <w:tr w:rsidR="00A00350" w:rsidRPr="00335C4B" w14:paraId="771475EA" w14:textId="77777777" w:rsidTr="005838BA">
        <w:tc>
          <w:tcPr>
            <w:tcW w:w="1827" w:type="dxa"/>
          </w:tcPr>
          <w:p w14:paraId="72B425EC" w14:textId="77777777" w:rsidR="00A00350" w:rsidRPr="00335C4B" w:rsidRDefault="00A00350" w:rsidP="005838BA">
            <w:pPr>
              <w:spacing w:before="60" w:after="60" w:line="200" w:lineRule="exact"/>
              <w:ind w:left="360"/>
              <w:rPr>
                <w:rFonts w:cs="Arial"/>
                <w:iCs/>
                <w:sz w:val="20"/>
                <w:szCs w:val="20"/>
              </w:rPr>
            </w:pPr>
            <w:r w:rsidRPr="00335C4B">
              <w:rPr>
                <w:rFonts w:cs="Arial"/>
                <w:iCs/>
                <w:sz w:val="20"/>
                <w:szCs w:val="20"/>
              </w:rPr>
              <w:t>f)</w:t>
            </w:r>
          </w:p>
        </w:tc>
        <w:tc>
          <w:tcPr>
            <w:tcW w:w="7336" w:type="dxa"/>
            <w:gridSpan w:val="2"/>
          </w:tcPr>
          <w:p w14:paraId="041FC8A6" w14:textId="77777777" w:rsidR="00A00350" w:rsidRPr="00335C4B" w:rsidRDefault="00A00350" w:rsidP="005838BA">
            <w:pPr>
              <w:spacing w:before="60" w:after="60" w:line="200" w:lineRule="exact"/>
              <w:rPr>
                <w:rFonts w:cs="Arial"/>
                <w:bCs/>
                <w:sz w:val="20"/>
                <w:szCs w:val="20"/>
              </w:rPr>
            </w:pPr>
            <w:r w:rsidRPr="00335C4B">
              <w:rPr>
                <w:rFonts w:cs="Arial"/>
                <w:bCs/>
                <w:sz w:val="20"/>
                <w:szCs w:val="20"/>
              </w:rPr>
              <w:t>dokumente razvojnega načrtovanja:</w:t>
            </w:r>
          </w:p>
          <w:p w14:paraId="526129CC" w14:textId="77777777" w:rsidR="00A00350" w:rsidRPr="00335C4B" w:rsidRDefault="00A00350" w:rsidP="00A00350">
            <w:pPr>
              <w:numPr>
                <w:ilvl w:val="0"/>
                <w:numId w:val="25"/>
              </w:numPr>
              <w:spacing w:before="60" w:after="60" w:line="200" w:lineRule="exact"/>
              <w:rPr>
                <w:rFonts w:cs="Arial"/>
                <w:bCs/>
                <w:sz w:val="20"/>
                <w:szCs w:val="20"/>
              </w:rPr>
            </w:pPr>
            <w:r w:rsidRPr="00335C4B">
              <w:rPr>
                <w:rFonts w:cs="Arial"/>
                <w:bCs/>
                <w:sz w:val="20"/>
                <w:szCs w:val="20"/>
              </w:rPr>
              <w:t>nacionalne dokumente razvojnega načrtovanja</w:t>
            </w:r>
          </w:p>
          <w:p w14:paraId="748D585D" w14:textId="77777777" w:rsidR="00A00350" w:rsidRPr="00335C4B" w:rsidRDefault="00A00350" w:rsidP="00A00350">
            <w:pPr>
              <w:numPr>
                <w:ilvl w:val="0"/>
                <w:numId w:val="25"/>
              </w:numPr>
              <w:spacing w:before="60" w:after="60" w:line="200" w:lineRule="exact"/>
              <w:rPr>
                <w:rFonts w:cs="Arial"/>
                <w:bCs/>
                <w:sz w:val="20"/>
                <w:szCs w:val="20"/>
              </w:rPr>
            </w:pPr>
            <w:r w:rsidRPr="00335C4B">
              <w:rPr>
                <w:rFonts w:cs="Arial"/>
                <w:bCs/>
                <w:sz w:val="20"/>
                <w:szCs w:val="20"/>
              </w:rPr>
              <w:t>razvojne politike na ravni programov po strukturi razvojne klasifikacije programskega proračuna</w:t>
            </w:r>
          </w:p>
          <w:p w14:paraId="6D83DF25" w14:textId="77777777" w:rsidR="00A00350" w:rsidRPr="00335C4B" w:rsidRDefault="00A00350" w:rsidP="00A00350">
            <w:pPr>
              <w:numPr>
                <w:ilvl w:val="0"/>
                <w:numId w:val="25"/>
              </w:numPr>
              <w:spacing w:before="60" w:after="60" w:line="200" w:lineRule="exact"/>
              <w:rPr>
                <w:rFonts w:cs="Arial"/>
                <w:bCs/>
                <w:sz w:val="20"/>
                <w:szCs w:val="20"/>
              </w:rPr>
            </w:pPr>
            <w:r w:rsidRPr="00335C4B">
              <w:rPr>
                <w:rFonts w:cs="Arial"/>
                <w:bCs/>
                <w:sz w:val="20"/>
                <w:szCs w:val="20"/>
              </w:rPr>
              <w:t>na razvojne dokumente Evropske unije in mednarodnih organizacij</w:t>
            </w:r>
          </w:p>
        </w:tc>
      </w:tr>
      <w:tr w:rsidR="00A00350" w:rsidRPr="00335C4B" w14:paraId="34EDD3AC" w14:textId="77777777" w:rsidTr="005838BA">
        <w:tc>
          <w:tcPr>
            <w:tcW w:w="9163" w:type="dxa"/>
            <w:gridSpan w:val="3"/>
          </w:tcPr>
          <w:p w14:paraId="66FC8C5D" w14:textId="77777777" w:rsidR="00A00350" w:rsidRPr="00335C4B" w:rsidRDefault="00A00350" w:rsidP="005838BA">
            <w:pPr>
              <w:suppressAutoHyphens/>
              <w:spacing w:before="280" w:after="60" w:line="200" w:lineRule="exact"/>
              <w:outlineLvl w:val="3"/>
              <w:rPr>
                <w:rFonts w:cs="Arial"/>
                <w:b/>
                <w:sz w:val="20"/>
                <w:szCs w:val="20"/>
              </w:rPr>
            </w:pPr>
            <w:r w:rsidRPr="00335C4B">
              <w:rPr>
                <w:rFonts w:cs="Arial"/>
                <w:b/>
                <w:sz w:val="20"/>
                <w:szCs w:val="20"/>
              </w:rPr>
              <w:t>7.a Predstavitev ocene finančnih posledic nad 40 000 EUR</w:t>
            </w:r>
          </w:p>
          <w:p w14:paraId="01A1BD75" w14:textId="77777777" w:rsidR="00A00350" w:rsidRPr="00335C4B" w:rsidRDefault="00A00350" w:rsidP="005838BA">
            <w:pPr>
              <w:spacing w:line="260" w:lineRule="atLeast"/>
              <w:rPr>
                <w:rFonts w:cs="Arial"/>
                <w:sz w:val="20"/>
                <w:szCs w:val="20"/>
              </w:rPr>
            </w:pPr>
            <w:r w:rsidRPr="00B80FE6">
              <w:rPr>
                <w:rFonts w:cs="Arial"/>
                <w:sz w:val="20"/>
                <w:szCs w:val="20"/>
              </w:rPr>
              <w:t xml:space="preserve">Predlagana resolucija v </w:t>
            </w:r>
            <w:r>
              <w:rPr>
                <w:rFonts w:cs="Arial"/>
                <w:sz w:val="20"/>
                <w:szCs w:val="20"/>
              </w:rPr>
              <w:t>p</w:t>
            </w:r>
            <w:r w:rsidRPr="00B80FE6">
              <w:rPr>
                <w:rFonts w:cs="Arial"/>
                <w:sz w:val="20"/>
                <w:szCs w:val="20"/>
              </w:rPr>
              <w:t>oglavju</w:t>
            </w:r>
            <w:r>
              <w:rPr>
                <w:rFonts w:cs="Arial"/>
                <w:sz w:val="20"/>
                <w:szCs w:val="20"/>
              </w:rPr>
              <w:t xml:space="preserve"> </w:t>
            </w:r>
            <w:r w:rsidRPr="00B80FE6">
              <w:rPr>
                <w:rFonts w:cs="Arial"/>
                <w:sz w:val="20"/>
                <w:szCs w:val="20"/>
              </w:rPr>
              <w:t xml:space="preserve">5.2 Operativni cilji, naloge in usmeritve navaja konkretne cilje, ki jih z njenim sprejetjem, predvsem pa izvajanjem, želimo doseči, ter </w:t>
            </w:r>
            <w:r>
              <w:rPr>
                <w:rFonts w:cs="Arial"/>
                <w:sz w:val="20"/>
                <w:szCs w:val="20"/>
              </w:rPr>
              <w:t>naloge</w:t>
            </w:r>
            <w:r w:rsidRPr="00B80FE6">
              <w:rPr>
                <w:rFonts w:cs="Arial"/>
                <w:sz w:val="20"/>
                <w:szCs w:val="20"/>
              </w:rPr>
              <w:t xml:space="preserve">, s katerimi se ti cilji dosegajo. Cilji in </w:t>
            </w:r>
            <w:r>
              <w:rPr>
                <w:rFonts w:cs="Arial"/>
                <w:sz w:val="20"/>
                <w:szCs w:val="20"/>
              </w:rPr>
              <w:t>naloge</w:t>
            </w:r>
            <w:r w:rsidRPr="00B80FE6">
              <w:rPr>
                <w:rFonts w:cs="Arial"/>
                <w:sz w:val="20"/>
                <w:szCs w:val="20"/>
              </w:rPr>
              <w:t xml:space="preserve"> za njihovo doseganje temeljijo na že zagotovljenih virih, ki jih v te namene zagotavlja proračun že zdaj. V tabeli spodaj so predstavljene finančne posledice predloga resolucije za leto 2024</w:t>
            </w:r>
            <w:r>
              <w:rPr>
                <w:rFonts w:cs="Arial"/>
                <w:sz w:val="20"/>
                <w:szCs w:val="20"/>
              </w:rPr>
              <w:t xml:space="preserve"> in 2025</w:t>
            </w:r>
            <w:r w:rsidRPr="00B80FE6">
              <w:rPr>
                <w:rFonts w:cs="Arial"/>
                <w:sz w:val="20"/>
                <w:szCs w:val="20"/>
              </w:rPr>
              <w:t xml:space="preserve">. </w:t>
            </w:r>
          </w:p>
        </w:tc>
      </w:tr>
      <w:tr w:rsidR="00A00350" w:rsidRPr="00335C4B" w14:paraId="7BE94C70" w14:textId="77777777" w:rsidTr="005838BA">
        <w:trPr>
          <w:trHeight w:val="3676"/>
        </w:trPr>
        <w:tc>
          <w:tcPr>
            <w:tcW w:w="9163" w:type="dxa"/>
            <w:gridSpan w:val="3"/>
          </w:tcPr>
          <w:tbl>
            <w:tblPr>
              <w:tblpPr w:leftFromText="180" w:rightFromText="180" w:vertAnchor="text" w:tblpX="250" w:tblpY="1"/>
              <w:tblOverlap w:val="never"/>
              <w:tblW w:w="8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83"/>
              <w:gridCol w:w="1085"/>
              <w:gridCol w:w="1149"/>
              <w:gridCol w:w="424"/>
              <w:gridCol w:w="966"/>
              <w:gridCol w:w="215"/>
              <w:gridCol w:w="1344"/>
              <w:gridCol w:w="61"/>
              <w:gridCol w:w="1510"/>
            </w:tblGrid>
            <w:tr w:rsidR="00A00350" w:rsidRPr="00335C4B" w14:paraId="436623B5" w14:textId="77777777" w:rsidTr="005838BA">
              <w:trPr>
                <w:cantSplit/>
                <w:trHeight w:val="35"/>
              </w:trPr>
              <w:tc>
                <w:tcPr>
                  <w:tcW w:w="8937"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22DE40BC" w14:textId="77777777" w:rsidR="00A00350" w:rsidRPr="00335C4B" w:rsidRDefault="00A00350" w:rsidP="005838BA">
                  <w:pPr>
                    <w:keepNext/>
                    <w:spacing w:before="240" w:after="60" w:line="260" w:lineRule="atLeast"/>
                    <w:outlineLvl w:val="0"/>
                    <w:rPr>
                      <w:rFonts w:cs="Arial"/>
                      <w:sz w:val="20"/>
                      <w:szCs w:val="20"/>
                    </w:rPr>
                  </w:pPr>
                  <w:r w:rsidRPr="00335C4B">
                    <w:rPr>
                      <w:rFonts w:cs="Arial"/>
                      <w:sz w:val="20"/>
                      <w:szCs w:val="20"/>
                    </w:rPr>
                    <w:lastRenderedPageBreak/>
                    <w:t>I. Ocena finančnih posledic, ki niso načrtovane v sprejetem proračunu</w:t>
                  </w:r>
                </w:p>
              </w:tc>
            </w:tr>
            <w:tr w:rsidR="00A00350" w:rsidRPr="00335C4B" w14:paraId="458CD660" w14:textId="77777777" w:rsidTr="005838BA">
              <w:trPr>
                <w:cantSplit/>
                <w:trHeight w:val="276"/>
              </w:trPr>
              <w:tc>
                <w:tcPr>
                  <w:tcW w:w="3268" w:type="dxa"/>
                  <w:gridSpan w:val="2"/>
                  <w:tcBorders>
                    <w:top w:val="single" w:sz="4" w:space="0" w:color="auto"/>
                    <w:left w:val="single" w:sz="4" w:space="0" w:color="auto"/>
                    <w:bottom w:val="single" w:sz="4" w:space="0" w:color="auto"/>
                    <w:right w:val="single" w:sz="4" w:space="0" w:color="auto"/>
                  </w:tcBorders>
                  <w:vAlign w:val="center"/>
                </w:tcPr>
                <w:p w14:paraId="4074A9D0" w14:textId="77777777" w:rsidR="00A00350" w:rsidRPr="00335C4B" w:rsidRDefault="00A00350" w:rsidP="005838BA">
                  <w:pPr>
                    <w:spacing w:line="260" w:lineRule="atLeast"/>
                    <w:ind w:left="-122" w:right="-112"/>
                    <w:jc w:val="center"/>
                    <w:rPr>
                      <w:rFonts w:cs="Arial"/>
                      <w:sz w:val="20"/>
                      <w:szCs w:val="20"/>
                    </w:rPr>
                  </w:pPr>
                </w:p>
              </w:tc>
              <w:tc>
                <w:tcPr>
                  <w:tcW w:w="1573" w:type="dxa"/>
                  <w:gridSpan w:val="2"/>
                  <w:tcBorders>
                    <w:top w:val="single" w:sz="4" w:space="0" w:color="auto"/>
                    <w:left w:val="single" w:sz="4" w:space="0" w:color="auto"/>
                    <w:bottom w:val="single" w:sz="4" w:space="0" w:color="auto"/>
                    <w:right w:val="single" w:sz="4" w:space="0" w:color="auto"/>
                  </w:tcBorders>
                  <w:vAlign w:val="center"/>
                </w:tcPr>
                <w:p w14:paraId="56A364A2" w14:textId="77777777" w:rsidR="00A00350" w:rsidRPr="00335C4B" w:rsidRDefault="00A00350" w:rsidP="005838BA">
                  <w:pPr>
                    <w:spacing w:line="260" w:lineRule="atLeast"/>
                    <w:jc w:val="center"/>
                    <w:rPr>
                      <w:rFonts w:cs="Arial"/>
                      <w:sz w:val="20"/>
                      <w:szCs w:val="20"/>
                    </w:rPr>
                  </w:pPr>
                  <w:r w:rsidRPr="00335C4B">
                    <w:rPr>
                      <w:rFonts w:cs="Arial"/>
                      <w:sz w:val="20"/>
                      <w:szCs w:val="20"/>
                    </w:rPr>
                    <w:t>Tekoče leto (t)</w:t>
                  </w:r>
                </w:p>
              </w:tc>
              <w:tc>
                <w:tcPr>
                  <w:tcW w:w="1181" w:type="dxa"/>
                  <w:gridSpan w:val="2"/>
                  <w:tcBorders>
                    <w:top w:val="single" w:sz="4" w:space="0" w:color="auto"/>
                    <w:left w:val="single" w:sz="4" w:space="0" w:color="auto"/>
                    <w:bottom w:val="single" w:sz="4" w:space="0" w:color="auto"/>
                    <w:right w:val="single" w:sz="4" w:space="0" w:color="auto"/>
                  </w:tcBorders>
                  <w:vAlign w:val="center"/>
                </w:tcPr>
                <w:p w14:paraId="55586D0C" w14:textId="77777777" w:rsidR="00A00350" w:rsidRPr="00335C4B" w:rsidRDefault="00A00350" w:rsidP="005838BA">
                  <w:pPr>
                    <w:spacing w:line="260" w:lineRule="atLeast"/>
                    <w:jc w:val="center"/>
                    <w:rPr>
                      <w:rFonts w:cs="Arial"/>
                      <w:sz w:val="20"/>
                      <w:szCs w:val="20"/>
                    </w:rPr>
                  </w:pPr>
                  <w:r w:rsidRPr="00335C4B">
                    <w:rPr>
                      <w:rFonts w:cs="Arial"/>
                      <w:sz w:val="20"/>
                      <w:szCs w:val="20"/>
                    </w:rPr>
                    <w:t>t + 1</w:t>
                  </w: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3C5C492A" w14:textId="77777777" w:rsidR="00A00350" w:rsidRPr="00335C4B" w:rsidRDefault="00A00350" w:rsidP="005838BA">
                  <w:pPr>
                    <w:spacing w:line="260" w:lineRule="atLeast"/>
                    <w:jc w:val="center"/>
                    <w:rPr>
                      <w:rFonts w:cs="Arial"/>
                      <w:sz w:val="20"/>
                      <w:szCs w:val="20"/>
                    </w:rPr>
                  </w:pPr>
                  <w:r w:rsidRPr="00335C4B">
                    <w:rPr>
                      <w:rFonts w:cs="Arial"/>
                      <w:sz w:val="20"/>
                      <w:szCs w:val="20"/>
                    </w:rPr>
                    <w:t>t + 2</w:t>
                  </w:r>
                </w:p>
              </w:tc>
              <w:tc>
                <w:tcPr>
                  <w:tcW w:w="1510" w:type="dxa"/>
                  <w:tcBorders>
                    <w:top w:val="single" w:sz="4" w:space="0" w:color="auto"/>
                    <w:left w:val="single" w:sz="4" w:space="0" w:color="auto"/>
                    <w:bottom w:val="single" w:sz="4" w:space="0" w:color="auto"/>
                    <w:right w:val="single" w:sz="4" w:space="0" w:color="auto"/>
                  </w:tcBorders>
                  <w:vAlign w:val="center"/>
                </w:tcPr>
                <w:p w14:paraId="3B6FA800" w14:textId="77777777" w:rsidR="00A00350" w:rsidRPr="00335C4B" w:rsidRDefault="00A00350" w:rsidP="005838BA">
                  <w:pPr>
                    <w:spacing w:line="260" w:lineRule="atLeast"/>
                    <w:jc w:val="center"/>
                    <w:rPr>
                      <w:rFonts w:cs="Arial"/>
                      <w:sz w:val="20"/>
                      <w:szCs w:val="20"/>
                    </w:rPr>
                  </w:pPr>
                  <w:r w:rsidRPr="00335C4B">
                    <w:rPr>
                      <w:rFonts w:cs="Arial"/>
                      <w:sz w:val="20"/>
                      <w:szCs w:val="20"/>
                    </w:rPr>
                    <w:t>t + 3</w:t>
                  </w:r>
                </w:p>
              </w:tc>
            </w:tr>
            <w:tr w:rsidR="00A00350" w:rsidRPr="00335C4B" w14:paraId="0760059E" w14:textId="77777777" w:rsidTr="005838BA">
              <w:trPr>
                <w:cantSplit/>
                <w:trHeight w:val="423"/>
              </w:trPr>
              <w:tc>
                <w:tcPr>
                  <w:tcW w:w="3268" w:type="dxa"/>
                  <w:gridSpan w:val="2"/>
                  <w:tcBorders>
                    <w:top w:val="single" w:sz="4" w:space="0" w:color="auto"/>
                    <w:left w:val="single" w:sz="4" w:space="0" w:color="auto"/>
                    <w:bottom w:val="single" w:sz="4" w:space="0" w:color="auto"/>
                    <w:right w:val="single" w:sz="4" w:space="0" w:color="auto"/>
                  </w:tcBorders>
                  <w:vAlign w:val="center"/>
                </w:tcPr>
                <w:p w14:paraId="4708FA90" w14:textId="77777777" w:rsidR="00A00350" w:rsidRPr="00335C4B" w:rsidRDefault="00A00350" w:rsidP="005838BA">
                  <w:pPr>
                    <w:spacing w:line="260" w:lineRule="atLeast"/>
                    <w:rPr>
                      <w:rFonts w:cs="Arial"/>
                      <w:bCs/>
                      <w:sz w:val="20"/>
                      <w:szCs w:val="20"/>
                    </w:rPr>
                  </w:pPr>
                  <w:r w:rsidRPr="00335C4B">
                    <w:rPr>
                      <w:rFonts w:cs="Arial"/>
                      <w:bCs/>
                      <w:sz w:val="20"/>
                      <w:szCs w:val="20"/>
                    </w:rPr>
                    <w:t xml:space="preserve">Predvideno povečanje (+) ali zmanjšanje (–) prihodkov državnega proračuna </w:t>
                  </w:r>
                </w:p>
              </w:tc>
              <w:tc>
                <w:tcPr>
                  <w:tcW w:w="1573" w:type="dxa"/>
                  <w:gridSpan w:val="2"/>
                  <w:tcBorders>
                    <w:top w:val="single" w:sz="4" w:space="0" w:color="auto"/>
                    <w:left w:val="single" w:sz="4" w:space="0" w:color="auto"/>
                    <w:bottom w:val="single" w:sz="4" w:space="0" w:color="auto"/>
                    <w:right w:val="single" w:sz="4" w:space="0" w:color="auto"/>
                  </w:tcBorders>
                  <w:vAlign w:val="center"/>
                </w:tcPr>
                <w:p w14:paraId="3E815069" w14:textId="77777777" w:rsidR="00A00350" w:rsidRPr="00335C4B" w:rsidRDefault="00A00350" w:rsidP="005838BA">
                  <w:pPr>
                    <w:keepNext/>
                    <w:spacing w:before="240" w:after="60" w:line="260" w:lineRule="atLeast"/>
                    <w:outlineLvl w:val="0"/>
                    <w:rPr>
                      <w:rFonts w:cs="Arial"/>
                      <w:sz w:val="20"/>
                      <w:szCs w:val="20"/>
                    </w:rPr>
                  </w:pPr>
                </w:p>
              </w:tc>
              <w:tc>
                <w:tcPr>
                  <w:tcW w:w="1181" w:type="dxa"/>
                  <w:gridSpan w:val="2"/>
                  <w:tcBorders>
                    <w:top w:val="single" w:sz="4" w:space="0" w:color="auto"/>
                    <w:left w:val="single" w:sz="4" w:space="0" w:color="auto"/>
                    <w:bottom w:val="single" w:sz="4" w:space="0" w:color="auto"/>
                    <w:right w:val="single" w:sz="4" w:space="0" w:color="auto"/>
                  </w:tcBorders>
                  <w:vAlign w:val="center"/>
                </w:tcPr>
                <w:p w14:paraId="01F6ADC8" w14:textId="77777777" w:rsidR="00A00350" w:rsidRPr="00335C4B" w:rsidRDefault="00A00350" w:rsidP="005838BA">
                  <w:pPr>
                    <w:keepNext/>
                    <w:spacing w:before="240" w:after="60" w:line="260" w:lineRule="atLeast"/>
                    <w:outlineLvl w:val="0"/>
                    <w:rPr>
                      <w:rFonts w:cs="Arial"/>
                      <w:sz w:val="20"/>
                      <w:szCs w:val="20"/>
                    </w:rPr>
                  </w:pP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6F7578C4" w14:textId="77777777" w:rsidR="00A00350" w:rsidRPr="00335C4B" w:rsidRDefault="00A00350" w:rsidP="005838BA">
                  <w:pPr>
                    <w:keepNext/>
                    <w:spacing w:before="240" w:after="60" w:line="260" w:lineRule="atLeast"/>
                    <w:outlineLvl w:val="0"/>
                    <w:rPr>
                      <w:rFonts w:cs="Arial"/>
                      <w:sz w:val="20"/>
                      <w:szCs w:val="20"/>
                    </w:rPr>
                  </w:pPr>
                </w:p>
              </w:tc>
              <w:tc>
                <w:tcPr>
                  <w:tcW w:w="1510" w:type="dxa"/>
                  <w:tcBorders>
                    <w:top w:val="single" w:sz="4" w:space="0" w:color="auto"/>
                    <w:left w:val="single" w:sz="4" w:space="0" w:color="auto"/>
                    <w:bottom w:val="single" w:sz="4" w:space="0" w:color="auto"/>
                    <w:right w:val="single" w:sz="4" w:space="0" w:color="auto"/>
                  </w:tcBorders>
                  <w:vAlign w:val="center"/>
                </w:tcPr>
                <w:p w14:paraId="08A6F05E" w14:textId="77777777" w:rsidR="00A00350" w:rsidRPr="00335C4B" w:rsidRDefault="00A00350" w:rsidP="005838BA">
                  <w:pPr>
                    <w:keepNext/>
                    <w:spacing w:before="240" w:after="60" w:line="260" w:lineRule="atLeast"/>
                    <w:outlineLvl w:val="0"/>
                    <w:rPr>
                      <w:rFonts w:cs="Arial"/>
                      <w:sz w:val="20"/>
                      <w:szCs w:val="20"/>
                    </w:rPr>
                  </w:pPr>
                </w:p>
              </w:tc>
            </w:tr>
            <w:tr w:rsidR="00A00350" w:rsidRPr="00335C4B" w14:paraId="7C1C81BB" w14:textId="77777777" w:rsidTr="005838BA">
              <w:trPr>
                <w:cantSplit/>
                <w:trHeight w:val="423"/>
              </w:trPr>
              <w:tc>
                <w:tcPr>
                  <w:tcW w:w="3268" w:type="dxa"/>
                  <w:gridSpan w:val="2"/>
                  <w:tcBorders>
                    <w:top w:val="single" w:sz="4" w:space="0" w:color="auto"/>
                    <w:left w:val="single" w:sz="4" w:space="0" w:color="auto"/>
                    <w:bottom w:val="single" w:sz="4" w:space="0" w:color="auto"/>
                    <w:right w:val="single" w:sz="4" w:space="0" w:color="auto"/>
                  </w:tcBorders>
                  <w:vAlign w:val="center"/>
                </w:tcPr>
                <w:p w14:paraId="09C42C1C" w14:textId="77777777" w:rsidR="00A00350" w:rsidRPr="00335C4B" w:rsidRDefault="00A00350" w:rsidP="005838BA">
                  <w:pPr>
                    <w:spacing w:line="260" w:lineRule="atLeast"/>
                    <w:rPr>
                      <w:rFonts w:cs="Arial"/>
                      <w:bCs/>
                      <w:sz w:val="20"/>
                      <w:szCs w:val="20"/>
                    </w:rPr>
                  </w:pPr>
                  <w:r w:rsidRPr="00335C4B">
                    <w:rPr>
                      <w:rFonts w:cs="Arial"/>
                      <w:bCs/>
                      <w:sz w:val="20"/>
                      <w:szCs w:val="20"/>
                    </w:rPr>
                    <w:t xml:space="preserve">Predvideno povečanje (+) ali zmanjšanje (–) prihodkov občinskih proračunov </w:t>
                  </w:r>
                </w:p>
              </w:tc>
              <w:tc>
                <w:tcPr>
                  <w:tcW w:w="1573" w:type="dxa"/>
                  <w:gridSpan w:val="2"/>
                  <w:tcBorders>
                    <w:top w:val="single" w:sz="4" w:space="0" w:color="auto"/>
                    <w:left w:val="single" w:sz="4" w:space="0" w:color="auto"/>
                    <w:bottom w:val="single" w:sz="4" w:space="0" w:color="auto"/>
                    <w:right w:val="single" w:sz="4" w:space="0" w:color="auto"/>
                  </w:tcBorders>
                  <w:vAlign w:val="center"/>
                </w:tcPr>
                <w:p w14:paraId="45DCDA01" w14:textId="77777777" w:rsidR="00A00350" w:rsidRPr="00335C4B" w:rsidRDefault="00A00350" w:rsidP="005838BA">
                  <w:pPr>
                    <w:keepNext/>
                    <w:spacing w:before="240" w:after="60" w:line="260" w:lineRule="atLeast"/>
                    <w:outlineLvl w:val="0"/>
                    <w:rPr>
                      <w:rFonts w:cs="Arial"/>
                      <w:sz w:val="20"/>
                      <w:szCs w:val="20"/>
                    </w:rPr>
                  </w:pPr>
                </w:p>
              </w:tc>
              <w:tc>
                <w:tcPr>
                  <w:tcW w:w="1181" w:type="dxa"/>
                  <w:gridSpan w:val="2"/>
                  <w:tcBorders>
                    <w:top w:val="single" w:sz="4" w:space="0" w:color="auto"/>
                    <w:left w:val="single" w:sz="4" w:space="0" w:color="auto"/>
                    <w:bottom w:val="single" w:sz="4" w:space="0" w:color="auto"/>
                    <w:right w:val="single" w:sz="4" w:space="0" w:color="auto"/>
                  </w:tcBorders>
                  <w:vAlign w:val="center"/>
                </w:tcPr>
                <w:p w14:paraId="44A43C2B" w14:textId="77777777" w:rsidR="00A00350" w:rsidRPr="00335C4B" w:rsidRDefault="00A00350" w:rsidP="005838BA">
                  <w:pPr>
                    <w:keepNext/>
                    <w:spacing w:before="240" w:after="60" w:line="260" w:lineRule="atLeast"/>
                    <w:outlineLvl w:val="0"/>
                    <w:rPr>
                      <w:rFonts w:cs="Arial"/>
                      <w:sz w:val="20"/>
                      <w:szCs w:val="20"/>
                    </w:rPr>
                  </w:pP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6BA5155C" w14:textId="77777777" w:rsidR="00A00350" w:rsidRPr="00335C4B" w:rsidRDefault="00A00350" w:rsidP="005838BA">
                  <w:pPr>
                    <w:keepNext/>
                    <w:spacing w:before="240" w:after="60" w:line="260" w:lineRule="atLeast"/>
                    <w:outlineLvl w:val="0"/>
                    <w:rPr>
                      <w:rFonts w:cs="Arial"/>
                      <w:sz w:val="20"/>
                      <w:szCs w:val="20"/>
                    </w:rPr>
                  </w:pPr>
                </w:p>
              </w:tc>
              <w:tc>
                <w:tcPr>
                  <w:tcW w:w="1510" w:type="dxa"/>
                  <w:tcBorders>
                    <w:top w:val="single" w:sz="4" w:space="0" w:color="auto"/>
                    <w:left w:val="single" w:sz="4" w:space="0" w:color="auto"/>
                    <w:bottom w:val="single" w:sz="4" w:space="0" w:color="auto"/>
                    <w:right w:val="single" w:sz="4" w:space="0" w:color="auto"/>
                  </w:tcBorders>
                  <w:vAlign w:val="center"/>
                </w:tcPr>
                <w:p w14:paraId="37315F29" w14:textId="77777777" w:rsidR="00A00350" w:rsidRPr="00335C4B" w:rsidRDefault="00A00350" w:rsidP="005838BA">
                  <w:pPr>
                    <w:keepNext/>
                    <w:spacing w:before="240" w:after="60" w:line="260" w:lineRule="atLeast"/>
                    <w:outlineLvl w:val="0"/>
                    <w:rPr>
                      <w:rFonts w:cs="Arial"/>
                      <w:sz w:val="20"/>
                      <w:szCs w:val="20"/>
                    </w:rPr>
                  </w:pPr>
                </w:p>
              </w:tc>
            </w:tr>
            <w:tr w:rsidR="00A00350" w:rsidRPr="00335C4B" w14:paraId="3B3E729F" w14:textId="77777777" w:rsidTr="005838BA">
              <w:trPr>
                <w:cantSplit/>
                <w:trHeight w:val="423"/>
              </w:trPr>
              <w:tc>
                <w:tcPr>
                  <w:tcW w:w="3268" w:type="dxa"/>
                  <w:gridSpan w:val="2"/>
                  <w:tcBorders>
                    <w:top w:val="single" w:sz="4" w:space="0" w:color="auto"/>
                    <w:left w:val="single" w:sz="4" w:space="0" w:color="auto"/>
                    <w:bottom w:val="single" w:sz="4" w:space="0" w:color="auto"/>
                    <w:right w:val="single" w:sz="4" w:space="0" w:color="auto"/>
                  </w:tcBorders>
                  <w:vAlign w:val="center"/>
                </w:tcPr>
                <w:p w14:paraId="6CA9DAF7" w14:textId="77777777" w:rsidR="00A00350" w:rsidRPr="00335C4B" w:rsidRDefault="00A00350" w:rsidP="005838BA">
                  <w:pPr>
                    <w:spacing w:line="260" w:lineRule="atLeast"/>
                    <w:rPr>
                      <w:rFonts w:cs="Arial"/>
                      <w:bCs/>
                      <w:sz w:val="20"/>
                      <w:szCs w:val="20"/>
                    </w:rPr>
                  </w:pPr>
                  <w:r w:rsidRPr="00335C4B">
                    <w:rPr>
                      <w:rFonts w:cs="Arial"/>
                      <w:bCs/>
                      <w:sz w:val="20"/>
                      <w:szCs w:val="20"/>
                    </w:rPr>
                    <w:t xml:space="preserve">Predvideno povečanje (+) ali zmanjšanje (–) odhodkov državnega proračuna </w:t>
                  </w:r>
                </w:p>
              </w:tc>
              <w:tc>
                <w:tcPr>
                  <w:tcW w:w="1573" w:type="dxa"/>
                  <w:gridSpan w:val="2"/>
                  <w:tcBorders>
                    <w:top w:val="single" w:sz="4" w:space="0" w:color="auto"/>
                    <w:left w:val="single" w:sz="4" w:space="0" w:color="auto"/>
                    <w:bottom w:val="single" w:sz="4" w:space="0" w:color="auto"/>
                    <w:right w:val="single" w:sz="4" w:space="0" w:color="auto"/>
                  </w:tcBorders>
                  <w:vAlign w:val="center"/>
                </w:tcPr>
                <w:p w14:paraId="4B4235A2" w14:textId="77777777" w:rsidR="00A00350" w:rsidRPr="00335C4B" w:rsidRDefault="00A00350" w:rsidP="005838BA">
                  <w:pPr>
                    <w:spacing w:line="260" w:lineRule="atLeast"/>
                    <w:jc w:val="center"/>
                    <w:rPr>
                      <w:rFonts w:cs="Arial"/>
                      <w:sz w:val="20"/>
                      <w:szCs w:val="20"/>
                    </w:rPr>
                  </w:pPr>
                </w:p>
              </w:tc>
              <w:tc>
                <w:tcPr>
                  <w:tcW w:w="1181" w:type="dxa"/>
                  <w:gridSpan w:val="2"/>
                  <w:tcBorders>
                    <w:top w:val="single" w:sz="4" w:space="0" w:color="auto"/>
                    <w:left w:val="single" w:sz="4" w:space="0" w:color="auto"/>
                    <w:bottom w:val="single" w:sz="4" w:space="0" w:color="auto"/>
                    <w:right w:val="single" w:sz="4" w:space="0" w:color="auto"/>
                  </w:tcBorders>
                  <w:vAlign w:val="center"/>
                </w:tcPr>
                <w:p w14:paraId="46106417" w14:textId="77777777" w:rsidR="00A00350" w:rsidRPr="00335C4B" w:rsidRDefault="00A00350" w:rsidP="005838BA">
                  <w:pPr>
                    <w:spacing w:line="260" w:lineRule="atLeast"/>
                    <w:jc w:val="center"/>
                    <w:rPr>
                      <w:rFonts w:cs="Arial"/>
                      <w:sz w:val="20"/>
                      <w:szCs w:val="20"/>
                    </w:rPr>
                  </w:pP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7DDC90D5" w14:textId="77777777" w:rsidR="00A00350" w:rsidRPr="00335C4B" w:rsidRDefault="00A00350" w:rsidP="005838BA">
                  <w:pPr>
                    <w:spacing w:line="260" w:lineRule="atLeast"/>
                    <w:jc w:val="center"/>
                    <w:rPr>
                      <w:rFonts w:cs="Arial"/>
                      <w:sz w:val="20"/>
                      <w:szCs w:val="20"/>
                    </w:rPr>
                  </w:pPr>
                </w:p>
              </w:tc>
              <w:tc>
                <w:tcPr>
                  <w:tcW w:w="1510" w:type="dxa"/>
                  <w:tcBorders>
                    <w:top w:val="single" w:sz="4" w:space="0" w:color="auto"/>
                    <w:left w:val="single" w:sz="4" w:space="0" w:color="auto"/>
                    <w:bottom w:val="single" w:sz="4" w:space="0" w:color="auto"/>
                    <w:right w:val="single" w:sz="4" w:space="0" w:color="auto"/>
                  </w:tcBorders>
                  <w:vAlign w:val="center"/>
                </w:tcPr>
                <w:p w14:paraId="11AD2A5A" w14:textId="77777777" w:rsidR="00A00350" w:rsidRPr="00335C4B" w:rsidRDefault="00A00350" w:rsidP="005838BA">
                  <w:pPr>
                    <w:spacing w:line="260" w:lineRule="atLeast"/>
                    <w:jc w:val="center"/>
                    <w:rPr>
                      <w:rFonts w:cs="Arial"/>
                      <w:sz w:val="20"/>
                      <w:szCs w:val="20"/>
                    </w:rPr>
                  </w:pPr>
                </w:p>
              </w:tc>
            </w:tr>
            <w:tr w:rsidR="00A00350" w:rsidRPr="00335C4B" w14:paraId="75086F77" w14:textId="77777777" w:rsidTr="005838BA">
              <w:trPr>
                <w:cantSplit/>
                <w:trHeight w:val="623"/>
              </w:trPr>
              <w:tc>
                <w:tcPr>
                  <w:tcW w:w="3268" w:type="dxa"/>
                  <w:gridSpan w:val="2"/>
                  <w:tcBorders>
                    <w:top w:val="single" w:sz="4" w:space="0" w:color="auto"/>
                    <w:left w:val="single" w:sz="4" w:space="0" w:color="auto"/>
                    <w:bottom w:val="single" w:sz="4" w:space="0" w:color="auto"/>
                    <w:right w:val="single" w:sz="4" w:space="0" w:color="auto"/>
                  </w:tcBorders>
                  <w:vAlign w:val="center"/>
                </w:tcPr>
                <w:p w14:paraId="65C012E1" w14:textId="77777777" w:rsidR="00A00350" w:rsidRPr="00335C4B" w:rsidRDefault="00A00350" w:rsidP="005838BA">
                  <w:pPr>
                    <w:spacing w:line="260" w:lineRule="atLeast"/>
                    <w:rPr>
                      <w:rFonts w:cs="Arial"/>
                      <w:bCs/>
                      <w:sz w:val="20"/>
                      <w:szCs w:val="20"/>
                    </w:rPr>
                  </w:pPr>
                  <w:r w:rsidRPr="00335C4B">
                    <w:rPr>
                      <w:rFonts w:cs="Arial"/>
                      <w:bCs/>
                      <w:sz w:val="20"/>
                      <w:szCs w:val="20"/>
                    </w:rPr>
                    <w:t>Predvideno povečanje (+) ali zmanjšanje (–) odhodkov občinskih proračunov</w:t>
                  </w:r>
                </w:p>
              </w:tc>
              <w:tc>
                <w:tcPr>
                  <w:tcW w:w="1573" w:type="dxa"/>
                  <w:gridSpan w:val="2"/>
                  <w:tcBorders>
                    <w:top w:val="single" w:sz="4" w:space="0" w:color="auto"/>
                    <w:left w:val="single" w:sz="4" w:space="0" w:color="auto"/>
                    <w:bottom w:val="single" w:sz="4" w:space="0" w:color="auto"/>
                    <w:right w:val="single" w:sz="4" w:space="0" w:color="auto"/>
                  </w:tcBorders>
                  <w:vAlign w:val="center"/>
                </w:tcPr>
                <w:p w14:paraId="14A128C5" w14:textId="77777777" w:rsidR="00A00350" w:rsidRPr="00335C4B" w:rsidRDefault="00A00350" w:rsidP="005838BA">
                  <w:pPr>
                    <w:spacing w:line="260" w:lineRule="atLeast"/>
                    <w:jc w:val="center"/>
                    <w:rPr>
                      <w:rFonts w:cs="Arial"/>
                      <w:sz w:val="20"/>
                      <w:szCs w:val="20"/>
                    </w:rPr>
                  </w:pPr>
                </w:p>
              </w:tc>
              <w:tc>
                <w:tcPr>
                  <w:tcW w:w="1181" w:type="dxa"/>
                  <w:gridSpan w:val="2"/>
                  <w:tcBorders>
                    <w:top w:val="single" w:sz="4" w:space="0" w:color="auto"/>
                    <w:left w:val="single" w:sz="4" w:space="0" w:color="auto"/>
                    <w:bottom w:val="single" w:sz="4" w:space="0" w:color="auto"/>
                    <w:right w:val="single" w:sz="4" w:space="0" w:color="auto"/>
                  </w:tcBorders>
                  <w:vAlign w:val="center"/>
                </w:tcPr>
                <w:p w14:paraId="05A5B7AE" w14:textId="77777777" w:rsidR="00A00350" w:rsidRPr="00335C4B" w:rsidRDefault="00A00350" w:rsidP="005838BA">
                  <w:pPr>
                    <w:spacing w:line="260" w:lineRule="atLeast"/>
                    <w:jc w:val="center"/>
                    <w:rPr>
                      <w:rFonts w:cs="Arial"/>
                      <w:sz w:val="20"/>
                      <w:szCs w:val="20"/>
                    </w:rPr>
                  </w:pP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418444D5" w14:textId="77777777" w:rsidR="00A00350" w:rsidRPr="00335C4B" w:rsidRDefault="00A00350" w:rsidP="005838BA">
                  <w:pPr>
                    <w:spacing w:line="260" w:lineRule="atLeast"/>
                    <w:jc w:val="center"/>
                    <w:rPr>
                      <w:rFonts w:cs="Arial"/>
                      <w:sz w:val="20"/>
                      <w:szCs w:val="20"/>
                    </w:rPr>
                  </w:pPr>
                </w:p>
              </w:tc>
              <w:tc>
                <w:tcPr>
                  <w:tcW w:w="1510" w:type="dxa"/>
                  <w:tcBorders>
                    <w:top w:val="single" w:sz="4" w:space="0" w:color="auto"/>
                    <w:left w:val="single" w:sz="4" w:space="0" w:color="auto"/>
                    <w:bottom w:val="single" w:sz="4" w:space="0" w:color="auto"/>
                    <w:right w:val="single" w:sz="4" w:space="0" w:color="auto"/>
                  </w:tcBorders>
                  <w:vAlign w:val="center"/>
                </w:tcPr>
                <w:p w14:paraId="0A51892E" w14:textId="77777777" w:rsidR="00A00350" w:rsidRPr="00335C4B" w:rsidRDefault="00A00350" w:rsidP="005838BA">
                  <w:pPr>
                    <w:spacing w:line="260" w:lineRule="atLeast"/>
                    <w:jc w:val="center"/>
                    <w:rPr>
                      <w:rFonts w:cs="Arial"/>
                      <w:sz w:val="20"/>
                      <w:szCs w:val="20"/>
                    </w:rPr>
                  </w:pPr>
                </w:p>
              </w:tc>
            </w:tr>
            <w:tr w:rsidR="00A00350" w:rsidRPr="00335C4B" w14:paraId="48E0CA4A" w14:textId="77777777" w:rsidTr="005838BA">
              <w:trPr>
                <w:cantSplit/>
                <w:trHeight w:val="423"/>
              </w:trPr>
              <w:tc>
                <w:tcPr>
                  <w:tcW w:w="3268" w:type="dxa"/>
                  <w:gridSpan w:val="2"/>
                  <w:tcBorders>
                    <w:top w:val="single" w:sz="4" w:space="0" w:color="auto"/>
                    <w:left w:val="single" w:sz="4" w:space="0" w:color="auto"/>
                    <w:bottom w:val="single" w:sz="4" w:space="0" w:color="auto"/>
                    <w:right w:val="single" w:sz="4" w:space="0" w:color="auto"/>
                  </w:tcBorders>
                  <w:vAlign w:val="center"/>
                </w:tcPr>
                <w:p w14:paraId="5FA92C8D" w14:textId="77777777" w:rsidR="00A00350" w:rsidRPr="00335C4B" w:rsidRDefault="00A00350" w:rsidP="005838BA">
                  <w:pPr>
                    <w:spacing w:line="260" w:lineRule="atLeast"/>
                    <w:rPr>
                      <w:rFonts w:cs="Arial"/>
                      <w:bCs/>
                      <w:sz w:val="20"/>
                      <w:szCs w:val="20"/>
                    </w:rPr>
                  </w:pPr>
                  <w:r w:rsidRPr="00335C4B">
                    <w:rPr>
                      <w:rFonts w:cs="Arial"/>
                      <w:bCs/>
                      <w:sz w:val="20"/>
                      <w:szCs w:val="20"/>
                    </w:rPr>
                    <w:t>Predvideno povečanje (+) ali zmanjšanje (–) obveznosti za druga javna finančna sredstva</w:t>
                  </w:r>
                </w:p>
              </w:tc>
              <w:tc>
                <w:tcPr>
                  <w:tcW w:w="1573" w:type="dxa"/>
                  <w:gridSpan w:val="2"/>
                  <w:tcBorders>
                    <w:top w:val="single" w:sz="4" w:space="0" w:color="auto"/>
                    <w:left w:val="single" w:sz="4" w:space="0" w:color="auto"/>
                    <w:bottom w:val="single" w:sz="4" w:space="0" w:color="auto"/>
                    <w:right w:val="single" w:sz="4" w:space="0" w:color="auto"/>
                  </w:tcBorders>
                  <w:vAlign w:val="center"/>
                </w:tcPr>
                <w:p w14:paraId="781F1508" w14:textId="77777777" w:rsidR="00A00350" w:rsidRPr="00335C4B" w:rsidRDefault="00A00350" w:rsidP="005838BA">
                  <w:pPr>
                    <w:keepNext/>
                    <w:spacing w:before="240" w:after="60" w:line="260" w:lineRule="atLeast"/>
                    <w:outlineLvl w:val="0"/>
                    <w:rPr>
                      <w:rFonts w:cs="Arial"/>
                      <w:sz w:val="20"/>
                      <w:szCs w:val="20"/>
                    </w:rPr>
                  </w:pPr>
                </w:p>
              </w:tc>
              <w:tc>
                <w:tcPr>
                  <w:tcW w:w="1181" w:type="dxa"/>
                  <w:gridSpan w:val="2"/>
                  <w:tcBorders>
                    <w:top w:val="single" w:sz="4" w:space="0" w:color="auto"/>
                    <w:left w:val="single" w:sz="4" w:space="0" w:color="auto"/>
                    <w:bottom w:val="single" w:sz="4" w:space="0" w:color="auto"/>
                    <w:right w:val="single" w:sz="4" w:space="0" w:color="auto"/>
                  </w:tcBorders>
                  <w:vAlign w:val="center"/>
                </w:tcPr>
                <w:p w14:paraId="5B76BEC1" w14:textId="77777777" w:rsidR="00A00350" w:rsidRPr="00335C4B" w:rsidRDefault="00A00350" w:rsidP="005838BA">
                  <w:pPr>
                    <w:keepNext/>
                    <w:spacing w:before="240" w:after="60" w:line="260" w:lineRule="atLeast"/>
                    <w:outlineLvl w:val="0"/>
                    <w:rPr>
                      <w:rFonts w:cs="Arial"/>
                      <w:sz w:val="20"/>
                      <w:szCs w:val="20"/>
                    </w:rPr>
                  </w:pP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7580CCD9" w14:textId="77777777" w:rsidR="00A00350" w:rsidRPr="00335C4B" w:rsidRDefault="00A00350" w:rsidP="005838BA">
                  <w:pPr>
                    <w:keepNext/>
                    <w:spacing w:before="240" w:after="60" w:line="260" w:lineRule="atLeast"/>
                    <w:outlineLvl w:val="0"/>
                    <w:rPr>
                      <w:rFonts w:cs="Arial"/>
                      <w:sz w:val="20"/>
                      <w:szCs w:val="20"/>
                    </w:rPr>
                  </w:pPr>
                </w:p>
              </w:tc>
              <w:tc>
                <w:tcPr>
                  <w:tcW w:w="1510" w:type="dxa"/>
                  <w:tcBorders>
                    <w:top w:val="single" w:sz="4" w:space="0" w:color="auto"/>
                    <w:left w:val="single" w:sz="4" w:space="0" w:color="auto"/>
                    <w:bottom w:val="single" w:sz="4" w:space="0" w:color="auto"/>
                    <w:right w:val="single" w:sz="4" w:space="0" w:color="auto"/>
                  </w:tcBorders>
                  <w:vAlign w:val="center"/>
                </w:tcPr>
                <w:p w14:paraId="693F9FC2" w14:textId="77777777" w:rsidR="00A00350" w:rsidRPr="00335C4B" w:rsidRDefault="00A00350" w:rsidP="005838BA">
                  <w:pPr>
                    <w:keepNext/>
                    <w:spacing w:before="240" w:after="60" w:line="260" w:lineRule="atLeast"/>
                    <w:outlineLvl w:val="0"/>
                    <w:rPr>
                      <w:rFonts w:cs="Arial"/>
                      <w:sz w:val="20"/>
                      <w:szCs w:val="20"/>
                    </w:rPr>
                  </w:pPr>
                </w:p>
              </w:tc>
            </w:tr>
            <w:tr w:rsidR="00A00350" w:rsidRPr="00335C4B" w14:paraId="6520E91C" w14:textId="77777777" w:rsidTr="005838BA">
              <w:trPr>
                <w:cantSplit/>
                <w:trHeight w:val="257"/>
              </w:trPr>
              <w:tc>
                <w:tcPr>
                  <w:tcW w:w="8937"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2BD598A" w14:textId="77777777" w:rsidR="00A00350" w:rsidRPr="00335C4B" w:rsidRDefault="00A00350" w:rsidP="005838BA">
                  <w:pPr>
                    <w:keepNext/>
                    <w:spacing w:before="240" w:after="60" w:line="260" w:lineRule="atLeast"/>
                    <w:outlineLvl w:val="0"/>
                    <w:rPr>
                      <w:rFonts w:cs="Arial"/>
                      <w:sz w:val="20"/>
                      <w:szCs w:val="20"/>
                    </w:rPr>
                  </w:pPr>
                  <w:r w:rsidRPr="00335C4B">
                    <w:rPr>
                      <w:rFonts w:cs="Arial"/>
                      <w:sz w:val="20"/>
                      <w:szCs w:val="20"/>
                    </w:rPr>
                    <w:t>II. Finančne posledice za državni proračun</w:t>
                  </w:r>
                </w:p>
              </w:tc>
            </w:tr>
            <w:tr w:rsidR="00A00350" w:rsidRPr="00335C4B" w14:paraId="031EC38A" w14:textId="77777777" w:rsidTr="005838BA">
              <w:trPr>
                <w:cantSplit/>
                <w:trHeight w:val="257"/>
              </w:trPr>
              <w:tc>
                <w:tcPr>
                  <w:tcW w:w="8937"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A9BB941" w14:textId="77777777" w:rsidR="00A00350" w:rsidRPr="00335C4B" w:rsidRDefault="00A00350" w:rsidP="005838BA">
                  <w:pPr>
                    <w:keepNext/>
                    <w:spacing w:before="240" w:after="60" w:line="260" w:lineRule="atLeast"/>
                    <w:outlineLvl w:val="0"/>
                    <w:rPr>
                      <w:rFonts w:cs="Arial"/>
                      <w:sz w:val="20"/>
                      <w:szCs w:val="20"/>
                    </w:rPr>
                  </w:pPr>
                  <w:r w:rsidRPr="00335C4B">
                    <w:rPr>
                      <w:rFonts w:cs="Arial"/>
                      <w:sz w:val="20"/>
                      <w:szCs w:val="20"/>
                    </w:rPr>
                    <w:t>II.a Pravice porabe za izvedbo predlaganih rešitev so zagotovljene:</w:t>
                  </w:r>
                </w:p>
              </w:tc>
            </w:tr>
            <w:tr w:rsidR="00A00350" w:rsidRPr="00335C4B" w14:paraId="66161B71" w14:textId="77777777" w:rsidTr="005838BA">
              <w:trPr>
                <w:cantSplit/>
                <w:trHeight w:val="100"/>
              </w:trPr>
              <w:tc>
                <w:tcPr>
                  <w:tcW w:w="2183" w:type="dxa"/>
                  <w:tcBorders>
                    <w:top w:val="single" w:sz="4" w:space="0" w:color="auto"/>
                    <w:left w:val="single" w:sz="4" w:space="0" w:color="auto"/>
                    <w:bottom w:val="single" w:sz="4" w:space="0" w:color="auto"/>
                    <w:right w:val="single" w:sz="4" w:space="0" w:color="auto"/>
                  </w:tcBorders>
                  <w:vAlign w:val="center"/>
                </w:tcPr>
                <w:p w14:paraId="4E403F34" w14:textId="77777777" w:rsidR="00A00350" w:rsidRPr="00335C4B" w:rsidRDefault="00A00350" w:rsidP="005838BA">
                  <w:pPr>
                    <w:spacing w:line="260" w:lineRule="atLeast"/>
                    <w:jc w:val="center"/>
                    <w:rPr>
                      <w:rFonts w:cs="Arial"/>
                      <w:sz w:val="20"/>
                      <w:szCs w:val="20"/>
                    </w:rPr>
                  </w:pPr>
                  <w:r w:rsidRPr="00335C4B">
                    <w:rPr>
                      <w:rFonts w:cs="Arial"/>
                      <w:sz w:val="20"/>
                      <w:szCs w:val="20"/>
                    </w:rPr>
                    <w:t xml:space="preserve">Ime proračunskega uporabnika </w:t>
                  </w:r>
                </w:p>
              </w:tc>
              <w:tc>
                <w:tcPr>
                  <w:tcW w:w="2234" w:type="dxa"/>
                  <w:gridSpan w:val="2"/>
                  <w:tcBorders>
                    <w:top w:val="single" w:sz="4" w:space="0" w:color="auto"/>
                    <w:left w:val="single" w:sz="4" w:space="0" w:color="auto"/>
                    <w:bottom w:val="single" w:sz="4" w:space="0" w:color="auto"/>
                    <w:right w:val="single" w:sz="4" w:space="0" w:color="auto"/>
                  </w:tcBorders>
                  <w:vAlign w:val="center"/>
                </w:tcPr>
                <w:p w14:paraId="11C57EF8" w14:textId="77777777" w:rsidR="00A00350" w:rsidRPr="00335C4B" w:rsidRDefault="00A00350" w:rsidP="005838BA">
                  <w:pPr>
                    <w:spacing w:line="260" w:lineRule="atLeast"/>
                    <w:jc w:val="center"/>
                    <w:rPr>
                      <w:rFonts w:cs="Arial"/>
                      <w:sz w:val="20"/>
                      <w:szCs w:val="20"/>
                    </w:rPr>
                  </w:pPr>
                  <w:r w:rsidRPr="00335C4B">
                    <w:rPr>
                      <w:rFonts w:cs="Arial"/>
                      <w:sz w:val="20"/>
                      <w:szCs w:val="20"/>
                    </w:rPr>
                    <w:t>Šifra in naziv ukrepa, projekta</w:t>
                  </w:r>
                </w:p>
              </w:tc>
              <w:tc>
                <w:tcPr>
                  <w:tcW w:w="1390" w:type="dxa"/>
                  <w:gridSpan w:val="2"/>
                  <w:tcBorders>
                    <w:top w:val="single" w:sz="4" w:space="0" w:color="auto"/>
                    <w:left w:val="single" w:sz="4" w:space="0" w:color="auto"/>
                    <w:bottom w:val="single" w:sz="4" w:space="0" w:color="auto"/>
                    <w:right w:val="single" w:sz="4" w:space="0" w:color="auto"/>
                  </w:tcBorders>
                  <w:vAlign w:val="center"/>
                </w:tcPr>
                <w:p w14:paraId="60A4A8BD" w14:textId="77777777" w:rsidR="00A00350" w:rsidRPr="00335C4B" w:rsidRDefault="00A00350" w:rsidP="005838BA">
                  <w:pPr>
                    <w:spacing w:line="260" w:lineRule="atLeast"/>
                    <w:jc w:val="center"/>
                    <w:rPr>
                      <w:rFonts w:cs="Arial"/>
                      <w:sz w:val="20"/>
                      <w:szCs w:val="20"/>
                    </w:rPr>
                  </w:pPr>
                  <w:r w:rsidRPr="00335C4B">
                    <w:rPr>
                      <w:rFonts w:cs="Arial"/>
                      <w:sz w:val="20"/>
                      <w:szCs w:val="20"/>
                    </w:rPr>
                    <w:t>Šifra in naziv proračunske postavke</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27EA40CA" w14:textId="77777777" w:rsidR="00A00350" w:rsidRPr="00335C4B" w:rsidRDefault="00A00350" w:rsidP="005838BA">
                  <w:pPr>
                    <w:spacing w:line="260" w:lineRule="atLeast"/>
                    <w:jc w:val="center"/>
                    <w:rPr>
                      <w:rFonts w:cs="Arial"/>
                      <w:sz w:val="20"/>
                      <w:szCs w:val="20"/>
                    </w:rPr>
                  </w:pPr>
                  <w:r w:rsidRPr="00335C4B">
                    <w:rPr>
                      <w:rFonts w:cs="Arial"/>
                      <w:sz w:val="20"/>
                      <w:szCs w:val="20"/>
                    </w:rPr>
                    <w:t>Znesek za tekoče leto (t)</w:t>
                  </w:r>
                </w:p>
              </w:tc>
              <w:tc>
                <w:tcPr>
                  <w:tcW w:w="1571" w:type="dxa"/>
                  <w:gridSpan w:val="2"/>
                  <w:tcBorders>
                    <w:top w:val="single" w:sz="4" w:space="0" w:color="auto"/>
                    <w:left w:val="single" w:sz="4" w:space="0" w:color="auto"/>
                    <w:bottom w:val="single" w:sz="4" w:space="0" w:color="auto"/>
                    <w:right w:val="single" w:sz="4" w:space="0" w:color="auto"/>
                  </w:tcBorders>
                  <w:vAlign w:val="center"/>
                </w:tcPr>
                <w:p w14:paraId="60C44EF6" w14:textId="77777777" w:rsidR="00A00350" w:rsidRPr="00335C4B" w:rsidRDefault="00A00350" w:rsidP="005838BA">
                  <w:pPr>
                    <w:spacing w:line="260" w:lineRule="atLeast"/>
                    <w:rPr>
                      <w:rFonts w:cs="Arial"/>
                      <w:sz w:val="20"/>
                      <w:szCs w:val="20"/>
                    </w:rPr>
                  </w:pPr>
                  <w:r w:rsidRPr="00335C4B">
                    <w:rPr>
                      <w:rFonts w:cs="Arial"/>
                      <w:sz w:val="20"/>
                      <w:szCs w:val="20"/>
                    </w:rPr>
                    <w:t>Znesek za t + 1</w:t>
                  </w:r>
                </w:p>
              </w:tc>
            </w:tr>
            <w:tr w:rsidR="00A00350" w:rsidRPr="00335C4B" w14:paraId="63378A24" w14:textId="77777777" w:rsidTr="005838BA">
              <w:trPr>
                <w:cantSplit/>
                <w:trHeight w:val="328"/>
              </w:trPr>
              <w:tc>
                <w:tcPr>
                  <w:tcW w:w="2183" w:type="dxa"/>
                  <w:tcBorders>
                    <w:top w:val="single" w:sz="4" w:space="0" w:color="auto"/>
                    <w:left w:val="single" w:sz="4" w:space="0" w:color="auto"/>
                    <w:bottom w:val="single" w:sz="4" w:space="0" w:color="auto"/>
                    <w:right w:val="single" w:sz="4" w:space="0" w:color="auto"/>
                  </w:tcBorders>
                </w:tcPr>
                <w:p w14:paraId="7927A35A" w14:textId="77777777" w:rsidR="00A00350" w:rsidRPr="00246869" w:rsidRDefault="00A00350" w:rsidP="005838BA">
                  <w:pPr>
                    <w:keepNext/>
                    <w:spacing w:before="240" w:after="60" w:line="260" w:lineRule="atLeast"/>
                    <w:outlineLvl w:val="0"/>
                    <w:rPr>
                      <w:rFonts w:cs="Arial"/>
                      <w:sz w:val="20"/>
                      <w:szCs w:val="20"/>
                    </w:rPr>
                  </w:pPr>
                  <w:r w:rsidRPr="00246869">
                    <w:rPr>
                      <w:sz w:val="20"/>
                      <w:szCs w:val="20"/>
                    </w:rPr>
                    <w:t>Ministrstvo za naravne vire in prostor</w:t>
                  </w:r>
                </w:p>
              </w:tc>
              <w:tc>
                <w:tcPr>
                  <w:tcW w:w="2234" w:type="dxa"/>
                  <w:gridSpan w:val="2"/>
                  <w:tcBorders>
                    <w:top w:val="single" w:sz="4" w:space="0" w:color="auto"/>
                    <w:left w:val="single" w:sz="4" w:space="0" w:color="auto"/>
                    <w:bottom w:val="single" w:sz="4" w:space="0" w:color="auto"/>
                    <w:right w:val="single" w:sz="4" w:space="0" w:color="auto"/>
                  </w:tcBorders>
                </w:tcPr>
                <w:p w14:paraId="00B2A3B8" w14:textId="77777777" w:rsidR="00A00350" w:rsidRPr="00246869" w:rsidRDefault="00A00350" w:rsidP="005838BA">
                  <w:pPr>
                    <w:keepNext/>
                    <w:spacing w:before="240" w:after="60" w:line="260" w:lineRule="atLeast"/>
                    <w:outlineLvl w:val="0"/>
                    <w:rPr>
                      <w:rFonts w:cs="Arial"/>
                      <w:sz w:val="20"/>
                      <w:szCs w:val="20"/>
                    </w:rPr>
                  </w:pPr>
                  <w:r w:rsidRPr="00246869">
                    <w:rPr>
                      <w:sz w:val="20"/>
                      <w:szCs w:val="20"/>
                    </w:rPr>
                    <w:t>2511-11-0005/ Izvajanje upravljavskih nalog</w:t>
                  </w:r>
                </w:p>
              </w:tc>
              <w:tc>
                <w:tcPr>
                  <w:tcW w:w="1390" w:type="dxa"/>
                  <w:gridSpan w:val="2"/>
                  <w:tcBorders>
                    <w:top w:val="single" w:sz="4" w:space="0" w:color="auto"/>
                    <w:left w:val="single" w:sz="4" w:space="0" w:color="auto"/>
                    <w:bottom w:val="single" w:sz="4" w:space="0" w:color="auto"/>
                    <w:right w:val="single" w:sz="4" w:space="0" w:color="auto"/>
                  </w:tcBorders>
                </w:tcPr>
                <w:p w14:paraId="603F6C3C" w14:textId="77777777" w:rsidR="00A00350" w:rsidRPr="00246869" w:rsidRDefault="00A00350" w:rsidP="005838BA">
                  <w:pPr>
                    <w:keepNext/>
                    <w:spacing w:before="240" w:after="60" w:line="260" w:lineRule="atLeast"/>
                    <w:outlineLvl w:val="0"/>
                    <w:rPr>
                      <w:rFonts w:cs="Arial"/>
                      <w:sz w:val="20"/>
                      <w:szCs w:val="20"/>
                    </w:rPr>
                  </w:pPr>
                  <w:r w:rsidRPr="00246869">
                    <w:rPr>
                      <w:sz w:val="20"/>
                      <w:szCs w:val="20"/>
                    </w:rPr>
                    <w:t>231323/ Park Škocjanske jame</w:t>
                  </w:r>
                </w:p>
              </w:tc>
              <w:tc>
                <w:tcPr>
                  <w:tcW w:w="1559" w:type="dxa"/>
                  <w:gridSpan w:val="2"/>
                  <w:tcBorders>
                    <w:top w:val="single" w:sz="4" w:space="0" w:color="auto"/>
                    <w:left w:val="single" w:sz="4" w:space="0" w:color="auto"/>
                    <w:bottom w:val="single" w:sz="4" w:space="0" w:color="auto"/>
                    <w:right w:val="single" w:sz="4" w:space="0" w:color="auto"/>
                  </w:tcBorders>
                </w:tcPr>
                <w:p w14:paraId="7C2821F2" w14:textId="77777777" w:rsidR="00A00350" w:rsidRPr="00246869" w:rsidRDefault="00A00350" w:rsidP="005838BA">
                  <w:pPr>
                    <w:spacing w:line="260" w:lineRule="atLeast"/>
                    <w:jc w:val="right"/>
                    <w:rPr>
                      <w:sz w:val="20"/>
                      <w:szCs w:val="20"/>
                    </w:rPr>
                  </w:pPr>
                </w:p>
                <w:p w14:paraId="2AAB38A7" w14:textId="77777777" w:rsidR="00A00350" w:rsidRPr="00246869" w:rsidRDefault="00A00350" w:rsidP="005838BA">
                  <w:pPr>
                    <w:spacing w:line="260" w:lineRule="atLeast"/>
                    <w:jc w:val="right"/>
                    <w:rPr>
                      <w:sz w:val="20"/>
                      <w:szCs w:val="20"/>
                    </w:rPr>
                  </w:pPr>
                </w:p>
                <w:p w14:paraId="05A91C56" w14:textId="77777777" w:rsidR="00A00350" w:rsidRPr="00246869" w:rsidRDefault="00A00350" w:rsidP="005838BA">
                  <w:pPr>
                    <w:spacing w:line="260" w:lineRule="atLeast"/>
                    <w:jc w:val="right"/>
                    <w:rPr>
                      <w:sz w:val="20"/>
                      <w:szCs w:val="20"/>
                    </w:rPr>
                  </w:pPr>
                </w:p>
                <w:p w14:paraId="43B0D586" w14:textId="77777777" w:rsidR="00A00350" w:rsidRPr="00246869" w:rsidRDefault="00A00350" w:rsidP="005838BA">
                  <w:pPr>
                    <w:spacing w:line="260" w:lineRule="atLeast"/>
                    <w:jc w:val="right"/>
                    <w:rPr>
                      <w:sz w:val="20"/>
                      <w:szCs w:val="20"/>
                    </w:rPr>
                  </w:pPr>
                </w:p>
                <w:p w14:paraId="71FC5E0D" w14:textId="77777777" w:rsidR="00A00350" w:rsidRPr="00246869" w:rsidRDefault="00A00350" w:rsidP="005838BA">
                  <w:pPr>
                    <w:spacing w:line="260" w:lineRule="atLeast"/>
                    <w:jc w:val="right"/>
                    <w:rPr>
                      <w:rFonts w:cs="Arial"/>
                      <w:sz w:val="20"/>
                      <w:szCs w:val="20"/>
                      <w:highlight w:val="yellow"/>
                    </w:rPr>
                  </w:pPr>
                  <w:r w:rsidRPr="00DF21F0">
                    <w:rPr>
                      <w:sz w:val="20"/>
                      <w:szCs w:val="20"/>
                    </w:rPr>
                    <w:t>931.22</w:t>
                  </w:r>
                  <w:r>
                    <w:rPr>
                      <w:sz w:val="20"/>
                      <w:szCs w:val="20"/>
                    </w:rPr>
                    <w:t>4</w:t>
                  </w:r>
                </w:p>
              </w:tc>
              <w:tc>
                <w:tcPr>
                  <w:tcW w:w="1571" w:type="dxa"/>
                  <w:gridSpan w:val="2"/>
                  <w:tcBorders>
                    <w:top w:val="single" w:sz="4" w:space="0" w:color="auto"/>
                    <w:left w:val="single" w:sz="4" w:space="0" w:color="auto"/>
                    <w:bottom w:val="single" w:sz="4" w:space="0" w:color="auto"/>
                    <w:right w:val="single" w:sz="4" w:space="0" w:color="auto"/>
                  </w:tcBorders>
                </w:tcPr>
                <w:p w14:paraId="79B119E5" w14:textId="77777777" w:rsidR="00A00350" w:rsidRPr="00246869" w:rsidRDefault="00A00350" w:rsidP="005838BA">
                  <w:pPr>
                    <w:spacing w:line="260" w:lineRule="atLeast"/>
                    <w:jc w:val="right"/>
                    <w:rPr>
                      <w:sz w:val="20"/>
                      <w:szCs w:val="20"/>
                    </w:rPr>
                  </w:pPr>
                </w:p>
                <w:p w14:paraId="1A3B6C17" w14:textId="77777777" w:rsidR="00A00350" w:rsidRPr="00246869" w:rsidRDefault="00A00350" w:rsidP="005838BA">
                  <w:pPr>
                    <w:spacing w:line="260" w:lineRule="atLeast"/>
                    <w:jc w:val="right"/>
                    <w:rPr>
                      <w:sz w:val="20"/>
                      <w:szCs w:val="20"/>
                    </w:rPr>
                  </w:pPr>
                </w:p>
                <w:p w14:paraId="74AE789B" w14:textId="77777777" w:rsidR="00A00350" w:rsidRPr="00246869" w:rsidRDefault="00A00350" w:rsidP="005838BA">
                  <w:pPr>
                    <w:spacing w:line="260" w:lineRule="atLeast"/>
                    <w:jc w:val="right"/>
                    <w:rPr>
                      <w:sz w:val="20"/>
                      <w:szCs w:val="20"/>
                    </w:rPr>
                  </w:pPr>
                </w:p>
                <w:p w14:paraId="6455D2BC" w14:textId="77777777" w:rsidR="00A00350" w:rsidRPr="00246869" w:rsidRDefault="00A00350" w:rsidP="005838BA">
                  <w:pPr>
                    <w:spacing w:line="260" w:lineRule="atLeast"/>
                    <w:jc w:val="right"/>
                    <w:rPr>
                      <w:sz w:val="20"/>
                      <w:szCs w:val="20"/>
                    </w:rPr>
                  </w:pPr>
                </w:p>
                <w:p w14:paraId="4B825D06" w14:textId="77777777" w:rsidR="00A00350" w:rsidRPr="00246869" w:rsidRDefault="00A00350" w:rsidP="005838BA">
                  <w:pPr>
                    <w:spacing w:line="260" w:lineRule="atLeast"/>
                    <w:jc w:val="right"/>
                    <w:rPr>
                      <w:rFonts w:cs="Arial"/>
                      <w:sz w:val="20"/>
                      <w:szCs w:val="20"/>
                      <w:highlight w:val="yellow"/>
                    </w:rPr>
                  </w:pPr>
                  <w:r w:rsidRPr="00B80FE6">
                    <w:rPr>
                      <w:rFonts w:cs="Arial"/>
                      <w:sz w:val="20"/>
                      <w:szCs w:val="20"/>
                    </w:rPr>
                    <w:t>987.694</w:t>
                  </w:r>
                </w:p>
              </w:tc>
            </w:tr>
            <w:tr w:rsidR="00A00350" w:rsidRPr="00335C4B" w14:paraId="5D63BC20" w14:textId="77777777" w:rsidTr="005838BA">
              <w:trPr>
                <w:cantSplit/>
                <w:trHeight w:val="95"/>
              </w:trPr>
              <w:tc>
                <w:tcPr>
                  <w:tcW w:w="2183" w:type="dxa"/>
                  <w:tcBorders>
                    <w:top w:val="single" w:sz="4" w:space="0" w:color="auto"/>
                    <w:left w:val="single" w:sz="4" w:space="0" w:color="auto"/>
                    <w:bottom w:val="single" w:sz="4" w:space="0" w:color="auto"/>
                    <w:right w:val="single" w:sz="4" w:space="0" w:color="auto"/>
                  </w:tcBorders>
                </w:tcPr>
                <w:p w14:paraId="64BB748C" w14:textId="77777777" w:rsidR="00A00350" w:rsidRPr="00246869" w:rsidRDefault="00A00350" w:rsidP="005838BA">
                  <w:pPr>
                    <w:keepNext/>
                    <w:spacing w:before="240" w:after="60" w:line="260" w:lineRule="atLeast"/>
                    <w:outlineLvl w:val="0"/>
                    <w:rPr>
                      <w:rFonts w:cs="Arial"/>
                      <w:sz w:val="20"/>
                      <w:szCs w:val="20"/>
                    </w:rPr>
                  </w:pPr>
                </w:p>
              </w:tc>
              <w:tc>
                <w:tcPr>
                  <w:tcW w:w="2234" w:type="dxa"/>
                  <w:gridSpan w:val="2"/>
                  <w:tcBorders>
                    <w:top w:val="single" w:sz="4" w:space="0" w:color="auto"/>
                    <w:left w:val="single" w:sz="4" w:space="0" w:color="auto"/>
                    <w:bottom w:val="single" w:sz="4" w:space="0" w:color="auto"/>
                    <w:right w:val="single" w:sz="4" w:space="0" w:color="auto"/>
                  </w:tcBorders>
                </w:tcPr>
                <w:p w14:paraId="0673072A" w14:textId="77777777" w:rsidR="00A00350" w:rsidRPr="00246869" w:rsidRDefault="00A00350" w:rsidP="005838BA">
                  <w:pPr>
                    <w:keepNext/>
                    <w:spacing w:before="240" w:after="60" w:line="260" w:lineRule="atLeast"/>
                    <w:outlineLvl w:val="0"/>
                    <w:rPr>
                      <w:rFonts w:cs="Arial"/>
                      <w:sz w:val="20"/>
                      <w:szCs w:val="20"/>
                    </w:rPr>
                  </w:pPr>
                </w:p>
              </w:tc>
              <w:tc>
                <w:tcPr>
                  <w:tcW w:w="1390" w:type="dxa"/>
                  <w:gridSpan w:val="2"/>
                  <w:tcBorders>
                    <w:top w:val="single" w:sz="4" w:space="0" w:color="auto"/>
                    <w:left w:val="single" w:sz="4" w:space="0" w:color="auto"/>
                    <w:bottom w:val="single" w:sz="4" w:space="0" w:color="auto"/>
                    <w:right w:val="single" w:sz="4" w:space="0" w:color="auto"/>
                  </w:tcBorders>
                </w:tcPr>
                <w:p w14:paraId="05E683BE" w14:textId="77777777" w:rsidR="00A00350" w:rsidRPr="00246869" w:rsidRDefault="00A00350" w:rsidP="005838BA">
                  <w:pPr>
                    <w:keepNext/>
                    <w:spacing w:before="240" w:after="60" w:line="260" w:lineRule="atLeast"/>
                    <w:outlineLvl w:val="0"/>
                    <w:rPr>
                      <w:rFonts w:cs="Arial"/>
                      <w:sz w:val="20"/>
                      <w:szCs w:val="20"/>
                    </w:rPr>
                  </w:pPr>
                </w:p>
              </w:tc>
              <w:tc>
                <w:tcPr>
                  <w:tcW w:w="1559" w:type="dxa"/>
                  <w:gridSpan w:val="2"/>
                  <w:tcBorders>
                    <w:top w:val="single" w:sz="4" w:space="0" w:color="auto"/>
                    <w:left w:val="single" w:sz="4" w:space="0" w:color="auto"/>
                    <w:bottom w:val="single" w:sz="4" w:space="0" w:color="auto"/>
                    <w:right w:val="single" w:sz="4" w:space="0" w:color="auto"/>
                  </w:tcBorders>
                </w:tcPr>
                <w:p w14:paraId="7758CD50" w14:textId="77777777" w:rsidR="00A00350" w:rsidRPr="00246869" w:rsidRDefault="00A00350" w:rsidP="005838BA">
                  <w:pPr>
                    <w:keepNext/>
                    <w:spacing w:before="240" w:after="60" w:line="260" w:lineRule="atLeast"/>
                    <w:outlineLvl w:val="0"/>
                    <w:rPr>
                      <w:rFonts w:cs="Arial"/>
                      <w:sz w:val="20"/>
                      <w:szCs w:val="20"/>
                      <w:highlight w:val="yellow"/>
                    </w:rPr>
                  </w:pPr>
                </w:p>
              </w:tc>
              <w:tc>
                <w:tcPr>
                  <w:tcW w:w="1571" w:type="dxa"/>
                  <w:gridSpan w:val="2"/>
                  <w:tcBorders>
                    <w:top w:val="single" w:sz="4" w:space="0" w:color="auto"/>
                    <w:left w:val="single" w:sz="4" w:space="0" w:color="auto"/>
                    <w:bottom w:val="single" w:sz="4" w:space="0" w:color="auto"/>
                    <w:right w:val="single" w:sz="4" w:space="0" w:color="auto"/>
                  </w:tcBorders>
                </w:tcPr>
                <w:p w14:paraId="24C9663B" w14:textId="77777777" w:rsidR="00A00350" w:rsidRPr="00246869" w:rsidRDefault="00A00350" w:rsidP="005838BA">
                  <w:pPr>
                    <w:keepNext/>
                    <w:spacing w:before="240" w:after="60" w:line="260" w:lineRule="atLeast"/>
                    <w:outlineLvl w:val="0"/>
                    <w:rPr>
                      <w:rFonts w:cs="Arial"/>
                      <w:sz w:val="20"/>
                      <w:szCs w:val="20"/>
                      <w:highlight w:val="yellow"/>
                    </w:rPr>
                  </w:pPr>
                </w:p>
              </w:tc>
            </w:tr>
            <w:tr w:rsidR="00A00350" w:rsidRPr="00335C4B" w14:paraId="4BF2EF77" w14:textId="77777777" w:rsidTr="005838BA">
              <w:trPr>
                <w:cantSplit/>
                <w:trHeight w:val="95"/>
              </w:trPr>
              <w:tc>
                <w:tcPr>
                  <w:tcW w:w="5807" w:type="dxa"/>
                  <w:gridSpan w:val="5"/>
                  <w:tcBorders>
                    <w:top w:val="single" w:sz="4" w:space="0" w:color="auto"/>
                    <w:left w:val="single" w:sz="4" w:space="0" w:color="auto"/>
                    <w:bottom w:val="single" w:sz="4" w:space="0" w:color="auto"/>
                    <w:right w:val="single" w:sz="4" w:space="0" w:color="auto"/>
                  </w:tcBorders>
                </w:tcPr>
                <w:p w14:paraId="5634F788" w14:textId="77777777" w:rsidR="00A00350" w:rsidRPr="00246869" w:rsidRDefault="00A00350" w:rsidP="005838BA">
                  <w:pPr>
                    <w:keepNext/>
                    <w:spacing w:before="240" w:after="60" w:line="260" w:lineRule="atLeast"/>
                    <w:outlineLvl w:val="0"/>
                    <w:rPr>
                      <w:rFonts w:cs="Arial"/>
                      <w:sz w:val="20"/>
                      <w:szCs w:val="20"/>
                    </w:rPr>
                  </w:pPr>
                  <w:r w:rsidRPr="00246869">
                    <w:rPr>
                      <w:sz w:val="20"/>
                      <w:szCs w:val="20"/>
                    </w:rPr>
                    <w:t>SKUPAJ:</w:t>
                  </w:r>
                </w:p>
              </w:tc>
              <w:tc>
                <w:tcPr>
                  <w:tcW w:w="1559" w:type="dxa"/>
                  <w:gridSpan w:val="2"/>
                  <w:tcBorders>
                    <w:top w:val="single" w:sz="4" w:space="0" w:color="auto"/>
                    <w:left w:val="single" w:sz="4" w:space="0" w:color="auto"/>
                    <w:bottom w:val="single" w:sz="4" w:space="0" w:color="auto"/>
                    <w:right w:val="single" w:sz="4" w:space="0" w:color="auto"/>
                  </w:tcBorders>
                </w:tcPr>
                <w:p w14:paraId="4909096D" w14:textId="77777777" w:rsidR="00A00350" w:rsidRPr="00246869" w:rsidRDefault="00A00350" w:rsidP="005838BA">
                  <w:pPr>
                    <w:spacing w:line="260" w:lineRule="atLeast"/>
                    <w:jc w:val="right"/>
                    <w:rPr>
                      <w:sz w:val="20"/>
                      <w:szCs w:val="20"/>
                    </w:rPr>
                  </w:pPr>
                </w:p>
                <w:p w14:paraId="7ABB7F73" w14:textId="77777777" w:rsidR="00A00350" w:rsidRPr="00246869" w:rsidRDefault="00A00350" w:rsidP="005838BA">
                  <w:pPr>
                    <w:spacing w:line="260" w:lineRule="atLeast"/>
                    <w:jc w:val="right"/>
                    <w:rPr>
                      <w:rFonts w:cs="Arial"/>
                      <w:sz w:val="20"/>
                      <w:szCs w:val="20"/>
                      <w:highlight w:val="yellow"/>
                    </w:rPr>
                  </w:pPr>
                  <w:r>
                    <w:rPr>
                      <w:sz w:val="20"/>
                      <w:szCs w:val="20"/>
                    </w:rPr>
                    <w:t>931.224</w:t>
                  </w:r>
                </w:p>
              </w:tc>
              <w:tc>
                <w:tcPr>
                  <w:tcW w:w="1571" w:type="dxa"/>
                  <w:gridSpan w:val="2"/>
                  <w:tcBorders>
                    <w:top w:val="single" w:sz="4" w:space="0" w:color="auto"/>
                    <w:left w:val="single" w:sz="4" w:space="0" w:color="auto"/>
                    <w:bottom w:val="single" w:sz="4" w:space="0" w:color="auto"/>
                    <w:right w:val="single" w:sz="4" w:space="0" w:color="auto"/>
                  </w:tcBorders>
                </w:tcPr>
                <w:p w14:paraId="06154B5A" w14:textId="77777777" w:rsidR="00A00350" w:rsidRPr="00246869" w:rsidRDefault="00A00350" w:rsidP="005838BA">
                  <w:pPr>
                    <w:spacing w:line="260" w:lineRule="atLeast"/>
                    <w:jc w:val="right"/>
                    <w:rPr>
                      <w:sz w:val="20"/>
                      <w:szCs w:val="20"/>
                    </w:rPr>
                  </w:pPr>
                </w:p>
                <w:p w14:paraId="79F876CF" w14:textId="77777777" w:rsidR="00A00350" w:rsidRPr="00246869" w:rsidRDefault="00A00350" w:rsidP="005838BA">
                  <w:pPr>
                    <w:spacing w:line="260" w:lineRule="atLeast"/>
                    <w:jc w:val="right"/>
                    <w:rPr>
                      <w:rFonts w:cs="Arial"/>
                      <w:sz w:val="20"/>
                      <w:szCs w:val="20"/>
                      <w:highlight w:val="yellow"/>
                    </w:rPr>
                  </w:pPr>
                  <w:r w:rsidRPr="00B80FE6">
                    <w:rPr>
                      <w:rFonts w:cs="Arial"/>
                      <w:sz w:val="20"/>
                      <w:szCs w:val="20"/>
                    </w:rPr>
                    <w:t>987.694</w:t>
                  </w:r>
                </w:p>
              </w:tc>
            </w:tr>
            <w:tr w:rsidR="00A00350" w:rsidRPr="00335C4B" w14:paraId="508DBC24" w14:textId="77777777" w:rsidTr="005838BA">
              <w:trPr>
                <w:cantSplit/>
                <w:trHeight w:val="294"/>
              </w:trPr>
              <w:tc>
                <w:tcPr>
                  <w:tcW w:w="8937"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1D98345" w14:textId="77777777" w:rsidR="00A00350" w:rsidRPr="00335C4B" w:rsidRDefault="00A00350" w:rsidP="005838BA">
                  <w:pPr>
                    <w:keepNext/>
                    <w:spacing w:before="240" w:after="60" w:line="260" w:lineRule="atLeast"/>
                    <w:outlineLvl w:val="0"/>
                    <w:rPr>
                      <w:rFonts w:cs="Arial"/>
                      <w:sz w:val="20"/>
                      <w:szCs w:val="20"/>
                    </w:rPr>
                  </w:pPr>
                  <w:r w:rsidRPr="00335C4B">
                    <w:rPr>
                      <w:rFonts w:cs="Arial"/>
                      <w:sz w:val="20"/>
                      <w:szCs w:val="20"/>
                    </w:rPr>
                    <w:t>II.b Manjkajoče pravice porabe se bodo zagotovile s prerazporeditvijo iz:</w:t>
                  </w:r>
                </w:p>
              </w:tc>
            </w:tr>
            <w:tr w:rsidR="00A00350" w:rsidRPr="00335C4B" w14:paraId="7BE635A6" w14:textId="77777777" w:rsidTr="005838BA">
              <w:trPr>
                <w:cantSplit/>
                <w:trHeight w:val="100"/>
              </w:trPr>
              <w:tc>
                <w:tcPr>
                  <w:tcW w:w="2183" w:type="dxa"/>
                  <w:tcBorders>
                    <w:top w:val="single" w:sz="4" w:space="0" w:color="auto"/>
                    <w:left w:val="single" w:sz="4" w:space="0" w:color="auto"/>
                    <w:bottom w:val="single" w:sz="4" w:space="0" w:color="auto"/>
                    <w:right w:val="single" w:sz="4" w:space="0" w:color="auto"/>
                  </w:tcBorders>
                  <w:vAlign w:val="center"/>
                </w:tcPr>
                <w:p w14:paraId="68779541" w14:textId="77777777" w:rsidR="00A00350" w:rsidRPr="00335C4B" w:rsidRDefault="00A00350" w:rsidP="005838BA">
                  <w:pPr>
                    <w:spacing w:line="260" w:lineRule="atLeast"/>
                    <w:jc w:val="center"/>
                    <w:rPr>
                      <w:rFonts w:cs="Arial"/>
                      <w:sz w:val="20"/>
                      <w:szCs w:val="20"/>
                    </w:rPr>
                  </w:pPr>
                  <w:r w:rsidRPr="00335C4B">
                    <w:rPr>
                      <w:rFonts w:cs="Arial"/>
                      <w:sz w:val="20"/>
                      <w:szCs w:val="20"/>
                    </w:rPr>
                    <w:t xml:space="preserve">Ime proračunskega uporabnika </w:t>
                  </w:r>
                </w:p>
              </w:tc>
              <w:tc>
                <w:tcPr>
                  <w:tcW w:w="2234" w:type="dxa"/>
                  <w:gridSpan w:val="2"/>
                  <w:tcBorders>
                    <w:top w:val="single" w:sz="4" w:space="0" w:color="auto"/>
                    <w:left w:val="single" w:sz="4" w:space="0" w:color="auto"/>
                    <w:bottom w:val="single" w:sz="4" w:space="0" w:color="auto"/>
                    <w:right w:val="single" w:sz="4" w:space="0" w:color="auto"/>
                  </w:tcBorders>
                  <w:vAlign w:val="center"/>
                </w:tcPr>
                <w:p w14:paraId="4EA5D932" w14:textId="77777777" w:rsidR="00A00350" w:rsidRPr="00335C4B" w:rsidRDefault="00A00350" w:rsidP="005838BA">
                  <w:pPr>
                    <w:spacing w:line="260" w:lineRule="atLeast"/>
                    <w:jc w:val="center"/>
                    <w:rPr>
                      <w:rFonts w:cs="Arial"/>
                      <w:sz w:val="20"/>
                      <w:szCs w:val="20"/>
                    </w:rPr>
                  </w:pPr>
                  <w:r w:rsidRPr="00335C4B">
                    <w:rPr>
                      <w:rFonts w:cs="Arial"/>
                      <w:sz w:val="20"/>
                      <w:szCs w:val="20"/>
                    </w:rPr>
                    <w:t>Šifra in naziv ukrepa, projekta</w:t>
                  </w:r>
                </w:p>
              </w:tc>
              <w:tc>
                <w:tcPr>
                  <w:tcW w:w="1605" w:type="dxa"/>
                  <w:gridSpan w:val="3"/>
                  <w:tcBorders>
                    <w:top w:val="single" w:sz="4" w:space="0" w:color="auto"/>
                    <w:left w:val="single" w:sz="4" w:space="0" w:color="auto"/>
                    <w:bottom w:val="single" w:sz="4" w:space="0" w:color="auto"/>
                    <w:right w:val="single" w:sz="4" w:space="0" w:color="auto"/>
                  </w:tcBorders>
                  <w:vAlign w:val="center"/>
                </w:tcPr>
                <w:p w14:paraId="4B8A334C" w14:textId="77777777" w:rsidR="00A00350" w:rsidRPr="00335C4B" w:rsidRDefault="00A00350" w:rsidP="005838BA">
                  <w:pPr>
                    <w:spacing w:line="260" w:lineRule="atLeast"/>
                    <w:jc w:val="center"/>
                    <w:rPr>
                      <w:rFonts w:cs="Arial"/>
                      <w:sz w:val="20"/>
                      <w:szCs w:val="20"/>
                    </w:rPr>
                  </w:pPr>
                  <w:r w:rsidRPr="00335C4B">
                    <w:rPr>
                      <w:rFonts w:cs="Arial"/>
                      <w:sz w:val="20"/>
                      <w:szCs w:val="20"/>
                    </w:rPr>
                    <w:t>Šifra in naziv proračunske postavke</w:t>
                  </w: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0FDEC62D" w14:textId="77777777" w:rsidR="00A00350" w:rsidRPr="00335C4B" w:rsidRDefault="00A00350" w:rsidP="005838BA">
                  <w:pPr>
                    <w:spacing w:line="260" w:lineRule="atLeast"/>
                    <w:jc w:val="center"/>
                    <w:rPr>
                      <w:rFonts w:cs="Arial"/>
                      <w:sz w:val="20"/>
                      <w:szCs w:val="20"/>
                    </w:rPr>
                  </w:pPr>
                  <w:r w:rsidRPr="00335C4B">
                    <w:rPr>
                      <w:rFonts w:cs="Arial"/>
                      <w:sz w:val="20"/>
                      <w:szCs w:val="20"/>
                    </w:rPr>
                    <w:t>Znesek za tekoče leto (t)</w:t>
                  </w:r>
                </w:p>
              </w:tc>
              <w:tc>
                <w:tcPr>
                  <w:tcW w:w="1510" w:type="dxa"/>
                  <w:tcBorders>
                    <w:top w:val="single" w:sz="4" w:space="0" w:color="auto"/>
                    <w:left w:val="single" w:sz="4" w:space="0" w:color="auto"/>
                    <w:bottom w:val="single" w:sz="4" w:space="0" w:color="auto"/>
                    <w:right w:val="single" w:sz="4" w:space="0" w:color="auto"/>
                  </w:tcBorders>
                  <w:vAlign w:val="center"/>
                </w:tcPr>
                <w:p w14:paraId="70655E79" w14:textId="77777777" w:rsidR="00A00350" w:rsidRPr="00335C4B" w:rsidRDefault="00A00350" w:rsidP="005838BA">
                  <w:pPr>
                    <w:spacing w:line="260" w:lineRule="atLeast"/>
                    <w:jc w:val="center"/>
                    <w:rPr>
                      <w:rFonts w:cs="Arial"/>
                      <w:sz w:val="20"/>
                      <w:szCs w:val="20"/>
                    </w:rPr>
                  </w:pPr>
                  <w:r w:rsidRPr="00335C4B">
                    <w:rPr>
                      <w:rFonts w:cs="Arial"/>
                      <w:sz w:val="20"/>
                      <w:szCs w:val="20"/>
                    </w:rPr>
                    <w:t xml:space="preserve">Znesek za t + 1 </w:t>
                  </w:r>
                </w:p>
              </w:tc>
            </w:tr>
            <w:tr w:rsidR="00A00350" w:rsidRPr="00335C4B" w14:paraId="4ED9D578" w14:textId="77777777" w:rsidTr="005838BA">
              <w:trPr>
                <w:cantSplit/>
                <w:trHeight w:val="95"/>
              </w:trPr>
              <w:tc>
                <w:tcPr>
                  <w:tcW w:w="2183" w:type="dxa"/>
                  <w:tcBorders>
                    <w:top w:val="single" w:sz="4" w:space="0" w:color="auto"/>
                    <w:left w:val="single" w:sz="4" w:space="0" w:color="auto"/>
                    <w:bottom w:val="single" w:sz="4" w:space="0" w:color="auto"/>
                    <w:right w:val="single" w:sz="4" w:space="0" w:color="auto"/>
                  </w:tcBorders>
                  <w:vAlign w:val="center"/>
                </w:tcPr>
                <w:p w14:paraId="49A51E82" w14:textId="77777777" w:rsidR="00A00350" w:rsidRPr="00335C4B" w:rsidRDefault="00A00350" w:rsidP="005838BA">
                  <w:pPr>
                    <w:keepNext/>
                    <w:spacing w:before="240" w:after="60" w:line="260" w:lineRule="atLeast"/>
                    <w:outlineLvl w:val="0"/>
                    <w:rPr>
                      <w:rFonts w:cs="Arial"/>
                      <w:sz w:val="20"/>
                      <w:szCs w:val="20"/>
                    </w:rPr>
                  </w:pPr>
                </w:p>
              </w:tc>
              <w:tc>
                <w:tcPr>
                  <w:tcW w:w="2234" w:type="dxa"/>
                  <w:gridSpan w:val="2"/>
                  <w:tcBorders>
                    <w:top w:val="single" w:sz="4" w:space="0" w:color="auto"/>
                    <w:left w:val="single" w:sz="4" w:space="0" w:color="auto"/>
                    <w:bottom w:val="single" w:sz="4" w:space="0" w:color="auto"/>
                    <w:right w:val="single" w:sz="4" w:space="0" w:color="auto"/>
                  </w:tcBorders>
                  <w:vAlign w:val="center"/>
                </w:tcPr>
                <w:p w14:paraId="5E904F25" w14:textId="77777777" w:rsidR="00A00350" w:rsidRPr="00335C4B" w:rsidRDefault="00A00350" w:rsidP="005838BA">
                  <w:pPr>
                    <w:keepNext/>
                    <w:spacing w:before="240" w:after="60" w:line="260" w:lineRule="atLeast"/>
                    <w:outlineLvl w:val="0"/>
                    <w:rPr>
                      <w:rFonts w:cs="Arial"/>
                      <w:sz w:val="20"/>
                      <w:szCs w:val="20"/>
                    </w:rPr>
                  </w:pPr>
                </w:p>
              </w:tc>
              <w:tc>
                <w:tcPr>
                  <w:tcW w:w="1605" w:type="dxa"/>
                  <w:gridSpan w:val="3"/>
                  <w:tcBorders>
                    <w:top w:val="single" w:sz="4" w:space="0" w:color="auto"/>
                    <w:left w:val="single" w:sz="4" w:space="0" w:color="auto"/>
                    <w:bottom w:val="single" w:sz="4" w:space="0" w:color="auto"/>
                    <w:right w:val="single" w:sz="4" w:space="0" w:color="auto"/>
                  </w:tcBorders>
                  <w:vAlign w:val="center"/>
                </w:tcPr>
                <w:p w14:paraId="61392A30" w14:textId="77777777" w:rsidR="00A00350" w:rsidRPr="00335C4B" w:rsidRDefault="00A00350" w:rsidP="005838BA">
                  <w:pPr>
                    <w:keepNext/>
                    <w:spacing w:before="240" w:after="60" w:line="260" w:lineRule="atLeast"/>
                    <w:outlineLvl w:val="0"/>
                    <w:rPr>
                      <w:rFonts w:cs="Arial"/>
                      <w:sz w:val="20"/>
                      <w:szCs w:val="20"/>
                    </w:rPr>
                  </w:pP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691454EB" w14:textId="77777777" w:rsidR="00A00350" w:rsidRPr="00335C4B" w:rsidRDefault="00A00350" w:rsidP="005838BA">
                  <w:pPr>
                    <w:keepNext/>
                    <w:spacing w:before="240" w:after="60" w:line="260" w:lineRule="atLeast"/>
                    <w:outlineLvl w:val="0"/>
                    <w:rPr>
                      <w:rFonts w:cs="Arial"/>
                      <w:sz w:val="20"/>
                      <w:szCs w:val="20"/>
                    </w:rPr>
                  </w:pPr>
                </w:p>
              </w:tc>
              <w:tc>
                <w:tcPr>
                  <w:tcW w:w="1510" w:type="dxa"/>
                  <w:tcBorders>
                    <w:top w:val="single" w:sz="4" w:space="0" w:color="auto"/>
                    <w:left w:val="single" w:sz="4" w:space="0" w:color="auto"/>
                    <w:bottom w:val="single" w:sz="4" w:space="0" w:color="auto"/>
                    <w:right w:val="single" w:sz="4" w:space="0" w:color="auto"/>
                  </w:tcBorders>
                  <w:vAlign w:val="center"/>
                </w:tcPr>
                <w:p w14:paraId="4C0AA146" w14:textId="77777777" w:rsidR="00A00350" w:rsidRPr="00335C4B" w:rsidRDefault="00A00350" w:rsidP="005838BA">
                  <w:pPr>
                    <w:keepNext/>
                    <w:spacing w:before="240" w:after="60" w:line="260" w:lineRule="atLeast"/>
                    <w:outlineLvl w:val="0"/>
                    <w:rPr>
                      <w:rFonts w:cs="Arial"/>
                      <w:sz w:val="20"/>
                      <w:szCs w:val="20"/>
                    </w:rPr>
                  </w:pPr>
                </w:p>
              </w:tc>
            </w:tr>
            <w:tr w:rsidR="00A00350" w:rsidRPr="00335C4B" w14:paraId="50B8B553" w14:textId="77777777" w:rsidTr="005838BA">
              <w:trPr>
                <w:cantSplit/>
                <w:trHeight w:val="95"/>
              </w:trPr>
              <w:tc>
                <w:tcPr>
                  <w:tcW w:w="2183" w:type="dxa"/>
                  <w:tcBorders>
                    <w:top w:val="single" w:sz="4" w:space="0" w:color="auto"/>
                    <w:left w:val="single" w:sz="4" w:space="0" w:color="auto"/>
                    <w:bottom w:val="single" w:sz="4" w:space="0" w:color="auto"/>
                    <w:right w:val="single" w:sz="4" w:space="0" w:color="auto"/>
                  </w:tcBorders>
                  <w:vAlign w:val="center"/>
                </w:tcPr>
                <w:p w14:paraId="15DF2AAC" w14:textId="77777777" w:rsidR="00A00350" w:rsidRPr="00335C4B" w:rsidRDefault="00A00350" w:rsidP="005838BA">
                  <w:pPr>
                    <w:keepNext/>
                    <w:spacing w:before="240" w:after="60" w:line="260" w:lineRule="atLeast"/>
                    <w:outlineLvl w:val="0"/>
                    <w:rPr>
                      <w:rFonts w:cs="Arial"/>
                      <w:sz w:val="20"/>
                      <w:szCs w:val="20"/>
                    </w:rPr>
                  </w:pPr>
                </w:p>
              </w:tc>
              <w:tc>
                <w:tcPr>
                  <w:tcW w:w="2234" w:type="dxa"/>
                  <w:gridSpan w:val="2"/>
                  <w:tcBorders>
                    <w:top w:val="single" w:sz="4" w:space="0" w:color="auto"/>
                    <w:left w:val="single" w:sz="4" w:space="0" w:color="auto"/>
                    <w:bottom w:val="single" w:sz="4" w:space="0" w:color="auto"/>
                    <w:right w:val="single" w:sz="4" w:space="0" w:color="auto"/>
                  </w:tcBorders>
                  <w:vAlign w:val="center"/>
                </w:tcPr>
                <w:p w14:paraId="2D74C64D" w14:textId="77777777" w:rsidR="00A00350" w:rsidRPr="00335C4B" w:rsidRDefault="00A00350" w:rsidP="005838BA">
                  <w:pPr>
                    <w:keepNext/>
                    <w:spacing w:before="240" w:after="60" w:line="260" w:lineRule="atLeast"/>
                    <w:outlineLvl w:val="0"/>
                    <w:rPr>
                      <w:rFonts w:cs="Arial"/>
                      <w:sz w:val="20"/>
                      <w:szCs w:val="20"/>
                    </w:rPr>
                  </w:pPr>
                </w:p>
              </w:tc>
              <w:tc>
                <w:tcPr>
                  <w:tcW w:w="1605" w:type="dxa"/>
                  <w:gridSpan w:val="3"/>
                  <w:tcBorders>
                    <w:top w:val="single" w:sz="4" w:space="0" w:color="auto"/>
                    <w:left w:val="single" w:sz="4" w:space="0" w:color="auto"/>
                    <w:bottom w:val="single" w:sz="4" w:space="0" w:color="auto"/>
                    <w:right w:val="single" w:sz="4" w:space="0" w:color="auto"/>
                  </w:tcBorders>
                  <w:vAlign w:val="center"/>
                </w:tcPr>
                <w:p w14:paraId="73E84C30" w14:textId="77777777" w:rsidR="00A00350" w:rsidRPr="00335C4B" w:rsidRDefault="00A00350" w:rsidP="005838BA">
                  <w:pPr>
                    <w:keepNext/>
                    <w:spacing w:before="240" w:after="60" w:line="260" w:lineRule="atLeast"/>
                    <w:outlineLvl w:val="0"/>
                    <w:rPr>
                      <w:rFonts w:cs="Arial"/>
                      <w:sz w:val="20"/>
                      <w:szCs w:val="20"/>
                    </w:rPr>
                  </w:pP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31BFD3EF" w14:textId="77777777" w:rsidR="00A00350" w:rsidRPr="00335C4B" w:rsidRDefault="00A00350" w:rsidP="005838BA">
                  <w:pPr>
                    <w:keepNext/>
                    <w:spacing w:before="240" w:after="60" w:line="260" w:lineRule="atLeast"/>
                    <w:outlineLvl w:val="0"/>
                    <w:rPr>
                      <w:rFonts w:cs="Arial"/>
                      <w:sz w:val="20"/>
                      <w:szCs w:val="20"/>
                    </w:rPr>
                  </w:pPr>
                </w:p>
              </w:tc>
              <w:tc>
                <w:tcPr>
                  <w:tcW w:w="1510" w:type="dxa"/>
                  <w:tcBorders>
                    <w:top w:val="single" w:sz="4" w:space="0" w:color="auto"/>
                    <w:left w:val="single" w:sz="4" w:space="0" w:color="auto"/>
                    <w:bottom w:val="single" w:sz="4" w:space="0" w:color="auto"/>
                    <w:right w:val="single" w:sz="4" w:space="0" w:color="auto"/>
                  </w:tcBorders>
                  <w:vAlign w:val="center"/>
                </w:tcPr>
                <w:p w14:paraId="27325377" w14:textId="77777777" w:rsidR="00A00350" w:rsidRPr="00335C4B" w:rsidRDefault="00A00350" w:rsidP="005838BA">
                  <w:pPr>
                    <w:keepNext/>
                    <w:spacing w:before="240" w:after="60" w:line="260" w:lineRule="atLeast"/>
                    <w:outlineLvl w:val="0"/>
                    <w:rPr>
                      <w:rFonts w:cs="Arial"/>
                      <w:sz w:val="20"/>
                      <w:szCs w:val="20"/>
                    </w:rPr>
                  </w:pPr>
                </w:p>
              </w:tc>
            </w:tr>
            <w:tr w:rsidR="00A00350" w:rsidRPr="00335C4B" w14:paraId="100CAD26" w14:textId="77777777" w:rsidTr="005838BA">
              <w:trPr>
                <w:cantSplit/>
                <w:trHeight w:val="95"/>
              </w:trPr>
              <w:tc>
                <w:tcPr>
                  <w:tcW w:w="6022" w:type="dxa"/>
                  <w:gridSpan w:val="6"/>
                  <w:tcBorders>
                    <w:top w:val="single" w:sz="4" w:space="0" w:color="auto"/>
                    <w:left w:val="single" w:sz="4" w:space="0" w:color="auto"/>
                    <w:bottom w:val="single" w:sz="4" w:space="0" w:color="auto"/>
                    <w:right w:val="single" w:sz="4" w:space="0" w:color="auto"/>
                  </w:tcBorders>
                  <w:vAlign w:val="center"/>
                </w:tcPr>
                <w:p w14:paraId="59111ABA" w14:textId="77777777" w:rsidR="00A00350" w:rsidRPr="00335C4B" w:rsidRDefault="00A00350" w:rsidP="005838BA">
                  <w:pPr>
                    <w:keepNext/>
                    <w:spacing w:before="240" w:after="60" w:line="260" w:lineRule="atLeast"/>
                    <w:outlineLvl w:val="0"/>
                    <w:rPr>
                      <w:rFonts w:cs="Arial"/>
                      <w:sz w:val="20"/>
                      <w:szCs w:val="20"/>
                    </w:rPr>
                  </w:pPr>
                  <w:r w:rsidRPr="00335C4B">
                    <w:rPr>
                      <w:rFonts w:cs="Arial"/>
                      <w:sz w:val="20"/>
                      <w:szCs w:val="20"/>
                    </w:rPr>
                    <w:t>SKUPAJ:</w:t>
                  </w: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003B28CB" w14:textId="77777777" w:rsidR="00A00350" w:rsidRPr="00335C4B" w:rsidRDefault="00A00350" w:rsidP="005838BA">
                  <w:pPr>
                    <w:keepNext/>
                    <w:spacing w:before="240" w:after="60" w:line="260" w:lineRule="atLeast"/>
                    <w:outlineLvl w:val="0"/>
                    <w:rPr>
                      <w:rFonts w:cs="Arial"/>
                      <w:sz w:val="20"/>
                      <w:szCs w:val="20"/>
                    </w:rPr>
                  </w:pPr>
                </w:p>
              </w:tc>
              <w:tc>
                <w:tcPr>
                  <w:tcW w:w="1510" w:type="dxa"/>
                  <w:tcBorders>
                    <w:top w:val="single" w:sz="4" w:space="0" w:color="auto"/>
                    <w:left w:val="single" w:sz="4" w:space="0" w:color="auto"/>
                    <w:bottom w:val="single" w:sz="4" w:space="0" w:color="auto"/>
                    <w:right w:val="single" w:sz="4" w:space="0" w:color="auto"/>
                  </w:tcBorders>
                  <w:vAlign w:val="center"/>
                </w:tcPr>
                <w:p w14:paraId="78989157" w14:textId="77777777" w:rsidR="00A00350" w:rsidRPr="00335C4B" w:rsidRDefault="00A00350" w:rsidP="005838BA">
                  <w:pPr>
                    <w:keepNext/>
                    <w:spacing w:before="240" w:after="60" w:line="260" w:lineRule="atLeast"/>
                    <w:outlineLvl w:val="0"/>
                    <w:rPr>
                      <w:rFonts w:cs="Arial"/>
                      <w:sz w:val="20"/>
                      <w:szCs w:val="20"/>
                    </w:rPr>
                  </w:pPr>
                </w:p>
              </w:tc>
            </w:tr>
          </w:tbl>
          <w:p w14:paraId="515B33F1" w14:textId="77777777" w:rsidR="00A00350" w:rsidRPr="00335C4B" w:rsidRDefault="00A00350" w:rsidP="005838BA">
            <w:pPr>
              <w:spacing w:line="260" w:lineRule="atLeast"/>
              <w:rPr>
                <w:rFonts w:cs="Arial"/>
                <w:sz w:val="20"/>
                <w:szCs w:val="20"/>
              </w:rPr>
            </w:pPr>
          </w:p>
          <w:tbl>
            <w:tblPr>
              <w:tblpPr w:leftFromText="180" w:rightFromText="180" w:vertAnchor="text" w:tblpX="250" w:tblpY="1"/>
              <w:tblOverlap w:val="never"/>
              <w:tblW w:w="8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17"/>
              <w:gridCol w:w="2307"/>
              <w:gridCol w:w="2213"/>
            </w:tblGrid>
            <w:tr w:rsidR="00A00350" w:rsidRPr="00335C4B" w14:paraId="0136867F" w14:textId="77777777" w:rsidTr="005838BA">
              <w:trPr>
                <w:cantSplit/>
                <w:trHeight w:val="207"/>
              </w:trPr>
              <w:tc>
                <w:tcPr>
                  <w:tcW w:w="8937" w:type="dxa"/>
                  <w:gridSpan w:val="3"/>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2E473AD" w14:textId="77777777" w:rsidR="00A00350" w:rsidRPr="00335C4B" w:rsidRDefault="00A00350" w:rsidP="005838BA">
                  <w:pPr>
                    <w:keepNext/>
                    <w:spacing w:before="240" w:after="60" w:line="260" w:lineRule="atLeast"/>
                    <w:outlineLvl w:val="0"/>
                    <w:rPr>
                      <w:rFonts w:cs="Arial"/>
                      <w:sz w:val="20"/>
                      <w:szCs w:val="20"/>
                    </w:rPr>
                  </w:pPr>
                  <w:r w:rsidRPr="00335C4B">
                    <w:rPr>
                      <w:rFonts w:cs="Arial"/>
                      <w:sz w:val="20"/>
                      <w:szCs w:val="20"/>
                    </w:rPr>
                    <w:lastRenderedPageBreak/>
                    <w:t xml:space="preserve">II.c Načrtovana nadomestitev zmanjšanih prihodkov </w:t>
                  </w:r>
                  <w:r>
                    <w:rPr>
                      <w:rFonts w:cs="Arial"/>
                      <w:sz w:val="20"/>
                      <w:szCs w:val="20"/>
                    </w:rPr>
                    <w:t>oziroma</w:t>
                  </w:r>
                  <w:r w:rsidRPr="00335C4B">
                    <w:rPr>
                      <w:rFonts w:cs="Arial"/>
                      <w:sz w:val="20"/>
                      <w:szCs w:val="20"/>
                    </w:rPr>
                    <w:t xml:space="preserve"> povečanih odhodkov proračuna:</w:t>
                  </w:r>
                </w:p>
              </w:tc>
            </w:tr>
            <w:tr w:rsidR="00A00350" w:rsidRPr="00335C4B" w14:paraId="24484413" w14:textId="77777777" w:rsidTr="005838BA">
              <w:trPr>
                <w:cantSplit/>
                <w:trHeight w:val="100"/>
              </w:trPr>
              <w:tc>
                <w:tcPr>
                  <w:tcW w:w="4417" w:type="dxa"/>
                  <w:tcBorders>
                    <w:top w:val="single" w:sz="4" w:space="0" w:color="auto"/>
                    <w:left w:val="single" w:sz="4" w:space="0" w:color="auto"/>
                    <w:bottom w:val="single" w:sz="4" w:space="0" w:color="auto"/>
                    <w:right w:val="single" w:sz="4" w:space="0" w:color="auto"/>
                  </w:tcBorders>
                  <w:vAlign w:val="center"/>
                </w:tcPr>
                <w:p w14:paraId="23D27707" w14:textId="77777777" w:rsidR="00A00350" w:rsidRPr="00335C4B" w:rsidRDefault="00A00350" w:rsidP="005838BA">
                  <w:pPr>
                    <w:spacing w:line="260" w:lineRule="atLeast"/>
                    <w:ind w:left="-122" w:right="-112"/>
                    <w:jc w:val="center"/>
                    <w:rPr>
                      <w:rFonts w:cs="Arial"/>
                      <w:sz w:val="20"/>
                      <w:szCs w:val="20"/>
                    </w:rPr>
                  </w:pPr>
                  <w:r w:rsidRPr="00335C4B">
                    <w:rPr>
                      <w:rFonts w:cs="Arial"/>
                      <w:sz w:val="20"/>
                      <w:szCs w:val="20"/>
                    </w:rPr>
                    <w:t>Novi prihodki</w:t>
                  </w:r>
                </w:p>
              </w:tc>
              <w:tc>
                <w:tcPr>
                  <w:tcW w:w="2307" w:type="dxa"/>
                  <w:tcBorders>
                    <w:top w:val="single" w:sz="4" w:space="0" w:color="auto"/>
                    <w:left w:val="single" w:sz="4" w:space="0" w:color="auto"/>
                    <w:bottom w:val="single" w:sz="4" w:space="0" w:color="auto"/>
                    <w:right w:val="single" w:sz="4" w:space="0" w:color="auto"/>
                  </w:tcBorders>
                  <w:vAlign w:val="center"/>
                </w:tcPr>
                <w:p w14:paraId="5C2D068F" w14:textId="77777777" w:rsidR="00A00350" w:rsidRPr="00335C4B" w:rsidRDefault="00A00350" w:rsidP="005838BA">
                  <w:pPr>
                    <w:spacing w:line="260" w:lineRule="atLeast"/>
                    <w:ind w:left="-122" w:right="-112"/>
                    <w:jc w:val="center"/>
                    <w:rPr>
                      <w:rFonts w:cs="Arial"/>
                      <w:sz w:val="20"/>
                      <w:szCs w:val="20"/>
                    </w:rPr>
                  </w:pPr>
                  <w:r w:rsidRPr="00335C4B">
                    <w:rPr>
                      <w:rFonts w:cs="Arial"/>
                      <w:sz w:val="20"/>
                      <w:szCs w:val="20"/>
                    </w:rPr>
                    <w:t>Znesek za tekoče leto (t)</w:t>
                  </w:r>
                </w:p>
              </w:tc>
              <w:tc>
                <w:tcPr>
                  <w:tcW w:w="2213" w:type="dxa"/>
                  <w:tcBorders>
                    <w:top w:val="single" w:sz="4" w:space="0" w:color="auto"/>
                    <w:left w:val="single" w:sz="4" w:space="0" w:color="auto"/>
                    <w:bottom w:val="single" w:sz="4" w:space="0" w:color="auto"/>
                    <w:right w:val="single" w:sz="4" w:space="0" w:color="auto"/>
                  </w:tcBorders>
                  <w:vAlign w:val="center"/>
                </w:tcPr>
                <w:p w14:paraId="46617813" w14:textId="77777777" w:rsidR="00A00350" w:rsidRPr="00335C4B" w:rsidRDefault="00A00350" w:rsidP="005838BA">
                  <w:pPr>
                    <w:spacing w:line="260" w:lineRule="atLeast"/>
                    <w:ind w:left="-122" w:right="-112"/>
                    <w:jc w:val="center"/>
                    <w:rPr>
                      <w:rFonts w:cs="Arial"/>
                      <w:sz w:val="20"/>
                      <w:szCs w:val="20"/>
                    </w:rPr>
                  </w:pPr>
                  <w:r w:rsidRPr="00335C4B">
                    <w:rPr>
                      <w:rFonts w:cs="Arial"/>
                      <w:sz w:val="20"/>
                      <w:szCs w:val="20"/>
                    </w:rPr>
                    <w:t>Znesek za t + 1</w:t>
                  </w:r>
                </w:p>
              </w:tc>
            </w:tr>
            <w:tr w:rsidR="00A00350" w:rsidRPr="00335C4B" w14:paraId="0E40E5FA" w14:textId="77777777" w:rsidTr="005838BA">
              <w:trPr>
                <w:cantSplit/>
                <w:trHeight w:val="95"/>
              </w:trPr>
              <w:tc>
                <w:tcPr>
                  <w:tcW w:w="4417" w:type="dxa"/>
                  <w:tcBorders>
                    <w:top w:val="single" w:sz="4" w:space="0" w:color="auto"/>
                    <w:left w:val="single" w:sz="4" w:space="0" w:color="auto"/>
                    <w:bottom w:val="single" w:sz="4" w:space="0" w:color="auto"/>
                    <w:right w:val="single" w:sz="4" w:space="0" w:color="auto"/>
                  </w:tcBorders>
                  <w:vAlign w:val="center"/>
                </w:tcPr>
                <w:p w14:paraId="03685836" w14:textId="77777777" w:rsidR="00A00350" w:rsidRPr="00335C4B" w:rsidRDefault="00A00350" w:rsidP="005838BA">
                  <w:pPr>
                    <w:keepNext/>
                    <w:spacing w:before="240" w:after="60" w:line="260" w:lineRule="atLeast"/>
                    <w:outlineLvl w:val="0"/>
                    <w:rPr>
                      <w:rFonts w:cs="Arial"/>
                      <w:sz w:val="20"/>
                      <w:szCs w:val="20"/>
                    </w:rPr>
                  </w:pPr>
                </w:p>
              </w:tc>
              <w:tc>
                <w:tcPr>
                  <w:tcW w:w="2307" w:type="dxa"/>
                  <w:tcBorders>
                    <w:top w:val="single" w:sz="4" w:space="0" w:color="auto"/>
                    <w:left w:val="single" w:sz="4" w:space="0" w:color="auto"/>
                    <w:bottom w:val="single" w:sz="4" w:space="0" w:color="auto"/>
                    <w:right w:val="single" w:sz="4" w:space="0" w:color="auto"/>
                  </w:tcBorders>
                  <w:vAlign w:val="center"/>
                </w:tcPr>
                <w:p w14:paraId="550CB1C9" w14:textId="77777777" w:rsidR="00A00350" w:rsidRPr="00335C4B" w:rsidRDefault="00A00350" w:rsidP="005838BA">
                  <w:pPr>
                    <w:keepNext/>
                    <w:spacing w:before="240" w:after="60" w:line="260" w:lineRule="atLeast"/>
                    <w:outlineLvl w:val="0"/>
                    <w:rPr>
                      <w:rFonts w:cs="Arial"/>
                      <w:sz w:val="20"/>
                      <w:szCs w:val="20"/>
                    </w:rPr>
                  </w:pPr>
                </w:p>
              </w:tc>
              <w:tc>
                <w:tcPr>
                  <w:tcW w:w="2213" w:type="dxa"/>
                  <w:tcBorders>
                    <w:top w:val="single" w:sz="4" w:space="0" w:color="auto"/>
                    <w:left w:val="single" w:sz="4" w:space="0" w:color="auto"/>
                    <w:bottom w:val="single" w:sz="4" w:space="0" w:color="auto"/>
                    <w:right w:val="single" w:sz="4" w:space="0" w:color="auto"/>
                  </w:tcBorders>
                  <w:vAlign w:val="center"/>
                </w:tcPr>
                <w:p w14:paraId="630D3F43" w14:textId="77777777" w:rsidR="00A00350" w:rsidRPr="00335C4B" w:rsidRDefault="00A00350" w:rsidP="005838BA">
                  <w:pPr>
                    <w:keepNext/>
                    <w:spacing w:before="240" w:after="60" w:line="260" w:lineRule="atLeast"/>
                    <w:outlineLvl w:val="0"/>
                    <w:rPr>
                      <w:rFonts w:cs="Arial"/>
                      <w:sz w:val="20"/>
                      <w:szCs w:val="20"/>
                    </w:rPr>
                  </w:pPr>
                </w:p>
              </w:tc>
            </w:tr>
            <w:tr w:rsidR="00A00350" w:rsidRPr="00335C4B" w14:paraId="445431E9" w14:textId="77777777" w:rsidTr="005838BA">
              <w:trPr>
                <w:cantSplit/>
                <w:trHeight w:val="95"/>
              </w:trPr>
              <w:tc>
                <w:tcPr>
                  <w:tcW w:w="4417" w:type="dxa"/>
                  <w:tcBorders>
                    <w:top w:val="single" w:sz="4" w:space="0" w:color="auto"/>
                    <w:left w:val="single" w:sz="4" w:space="0" w:color="auto"/>
                    <w:bottom w:val="single" w:sz="4" w:space="0" w:color="auto"/>
                    <w:right w:val="single" w:sz="4" w:space="0" w:color="auto"/>
                  </w:tcBorders>
                  <w:vAlign w:val="center"/>
                </w:tcPr>
                <w:p w14:paraId="6AC36C3A" w14:textId="77777777" w:rsidR="00A00350" w:rsidRPr="00335C4B" w:rsidRDefault="00A00350" w:rsidP="005838BA">
                  <w:pPr>
                    <w:keepNext/>
                    <w:spacing w:before="240" w:after="60" w:line="260" w:lineRule="atLeast"/>
                    <w:outlineLvl w:val="0"/>
                    <w:rPr>
                      <w:rFonts w:cs="Arial"/>
                      <w:sz w:val="20"/>
                      <w:szCs w:val="20"/>
                    </w:rPr>
                  </w:pPr>
                </w:p>
              </w:tc>
              <w:tc>
                <w:tcPr>
                  <w:tcW w:w="2307" w:type="dxa"/>
                  <w:tcBorders>
                    <w:top w:val="single" w:sz="4" w:space="0" w:color="auto"/>
                    <w:left w:val="single" w:sz="4" w:space="0" w:color="auto"/>
                    <w:bottom w:val="single" w:sz="4" w:space="0" w:color="auto"/>
                    <w:right w:val="single" w:sz="4" w:space="0" w:color="auto"/>
                  </w:tcBorders>
                  <w:vAlign w:val="center"/>
                </w:tcPr>
                <w:p w14:paraId="661BE70D" w14:textId="77777777" w:rsidR="00A00350" w:rsidRPr="00335C4B" w:rsidRDefault="00A00350" w:rsidP="005838BA">
                  <w:pPr>
                    <w:keepNext/>
                    <w:spacing w:before="240" w:after="60" w:line="260" w:lineRule="atLeast"/>
                    <w:outlineLvl w:val="0"/>
                    <w:rPr>
                      <w:rFonts w:cs="Arial"/>
                      <w:sz w:val="20"/>
                      <w:szCs w:val="20"/>
                    </w:rPr>
                  </w:pPr>
                </w:p>
              </w:tc>
              <w:tc>
                <w:tcPr>
                  <w:tcW w:w="2213" w:type="dxa"/>
                  <w:tcBorders>
                    <w:top w:val="single" w:sz="4" w:space="0" w:color="auto"/>
                    <w:left w:val="single" w:sz="4" w:space="0" w:color="auto"/>
                    <w:bottom w:val="single" w:sz="4" w:space="0" w:color="auto"/>
                    <w:right w:val="single" w:sz="4" w:space="0" w:color="auto"/>
                  </w:tcBorders>
                  <w:vAlign w:val="center"/>
                </w:tcPr>
                <w:p w14:paraId="577BD2D6" w14:textId="77777777" w:rsidR="00A00350" w:rsidRPr="00335C4B" w:rsidRDefault="00A00350" w:rsidP="005838BA">
                  <w:pPr>
                    <w:keepNext/>
                    <w:spacing w:before="240" w:after="60" w:line="260" w:lineRule="atLeast"/>
                    <w:outlineLvl w:val="0"/>
                    <w:rPr>
                      <w:rFonts w:cs="Arial"/>
                      <w:sz w:val="20"/>
                      <w:szCs w:val="20"/>
                    </w:rPr>
                  </w:pPr>
                </w:p>
              </w:tc>
            </w:tr>
            <w:tr w:rsidR="00A00350" w:rsidRPr="00335C4B" w14:paraId="7AF9C755" w14:textId="77777777" w:rsidTr="005838BA">
              <w:trPr>
                <w:cantSplit/>
                <w:trHeight w:val="95"/>
              </w:trPr>
              <w:tc>
                <w:tcPr>
                  <w:tcW w:w="4417" w:type="dxa"/>
                  <w:tcBorders>
                    <w:top w:val="single" w:sz="4" w:space="0" w:color="auto"/>
                    <w:left w:val="single" w:sz="4" w:space="0" w:color="auto"/>
                    <w:bottom w:val="single" w:sz="4" w:space="0" w:color="auto"/>
                    <w:right w:val="single" w:sz="4" w:space="0" w:color="auto"/>
                  </w:tcBorders>
                  <w:vAlign w:val="center"/>
                </w:tcPr>
                <w:p w14:paraId="6D0B8D23" w14:textId="77777777" w:rsidR="00A00350" w:rsidRPr="00335C4B" w:rsidRDefault="00A00350" w:rsidP="005838BA">
                  <w:pPr>
                    <w:keepNext/>
                    <w:spacing w:before="240" w:after="60" w:line="260" w:lineRule="atLeast"/>
                    <w:outlineLvl w:val="0"/>
                    <w:rPr>
                      <w:rFonts w:cs="Arial"/>
                      <w:sz w:val="20"/>
                      <w:szCs w:val="20"/>
                    </w:rPr>
                  </w:pPr>
                </w:p>
              </w:tc>
              <w:tc>
                <w:tcPr>
                  <w:tcW w:w="2307" w:type="dxa"/>
                  <w:tcBorders>
                    <w:top w:val="single" w:sz="4" w:space="0" w:color="auto"/>
                    <w:left w:val="single" w:sz="4" w:space="0" w:color="auto"/>
                    <w:bottom w:val="single" w:sz="4" w:space="0" w:color="auto"/>
                    <w:right w:val="single" w:sz="4" w:space="0" w:color="auto"/>
                  </w:tcBorders>
                  <w:vAlign w:val="center"/>
                </w:tcPr>
                <w:p w14:paraId="6F325B38" w14:textId="77777777" w:rsidR="00A00350" w:rsidRPr="00335C4B" w:rsidRDefault="00A00350" w:rsidP="005838BA">
                  <w:pPr>
                    <w:keepNext/>
                    <w:spacing w:before="240" w:after="60" w:line="260" w:lineRule="atLeast"/>
                    <w:outlineLvl w:val="0"/>
                    <w:rPr>
                      <w:rFonts w:cs="Arial"/>
                      <w:sz w:val="20"/>
                      <w:szCs w:val="20"/>
                    </w:rPr>
                  </w:pPr>
                </w:p>
              </w:tc>
              <w:tc>
                <w:tcPr>
                  <w:tcW w:w="2213" w:type="dxa"/>
                  <w:tcBorders>
                    <w:top w:val="single" w:sz="4" w:space="0" w:color="auto"/>
                    <w:left w:val="single" w:sz="4" w:space="0" w:color="auto"/>
                    <w:bottom w:val="single" w:sz="4" w:space="0" w:color="auto"/>
                    <w:right w:val="single" w:sz="4" w:space="0" w:color="auto"/>
                  </w:tcBorders>
                  <w:vAlign w:val="center"/>
                </w:tcPr>
                <w:p w14:paraId="79E25592" w14:textId="77777777" w:rsidR="00A00350" w:rsidRPr="00335C4B" w:rsidRDefault="00A00350" w:rsidP="005838BA">
                  <w:pPr>
                    <w:keepNext/>
                    <w:spacing w:before="240" w:after="60" w:line="260" w:lineRule="atLeast"/>
                    <w:outlineLvl w:val="0"/>
                    <w:rPr>
                      <w:rFonts w:cs="Arial"/>
                      <w:sz w:val="20"/>
                      <w:szCs w:val="20"/>
                    </w:rPr>
                  </w:pPr>
                </w:p>
              </w:tc>
            </w:tr>
            <w:tr w:rsidR="00A00350" w:rsidRPr="00335C4B" w14:paraId="6E6EC47F" w14:textId="77777777" w:rsidTr="005838BA">
              <w:trPr>
                <w:cantSplit/>
                <w:trHeight w:val="95"/>
              </w:trPr>
              <w:tc>
                <w:tcPr>
                  <w:tcW w:w="4417" w:type="dxa"/>
                  <w:tcBorders>
                    <w:top w:val="single" w:sz="4" w:space="0" w:color="auto"/>
                    <w:left w:val="single" w:sz="4" w:space="0" w:color="auto"/>
                    <w:bottom w:val="single" w:sz="4" w:space="0" w:color="auto"/>
                    <w:right w:val="single" w:sz="4" w:space="0" w:color="auto"/>
                  </w:tcBorders>
                  <w:vAlign w:val="center"/>
                </w:tcPr>
                <w:p w14:paraId="5B610D7A" w14:textId="77777777" w:rsidR="00A00350" w:rsidRPr="00335C4B" w:rsidRDefault="00A00350" w:rsidP="005838BA">
                  <w:pPr>
                    <w:keepNext/>
                    <w:spacing w:before="240" w:after="60" w:line="260" w:lineRule="atLeast"/>
                    <w:outlineLvl w:val="0"/>
                    <w:rPr>
                      <w:rFonts w:cs="Arial"/>
                      <w:sz w:val="20"/>
                      <w:szCs w:val="20"/>
                    </w:rPr>
                  </w:pPr>
                  <w:r w:rsidRPr="00335C4B">
                    <w:rPr>
                      <w:rFonts w:cs="Arial"/>
                      <w:sz w:val="20"/>
                      <w:szCs w:val="20"/>
                    </w:rPr>
                    <w:t>SKUPAJ:</w:t>
                  </w:r>
                </w:p>
              </w:tc>
              <w:tc>
                <w:tcPr>
                  <w:tcW w:w="2307" w:type="dxa"/>
                  <w:tcBorders>
                    <w:top w:val="single" w:sz="4" w:space="0" w:color="auto"/>
                    <w:left w:val="single" w:sz="4" w:space="0" w:color="auto"/>
                    <w:bottom w:val="single" w:sz="4" w:space="0" w:color="auto"/>
                    <w:right w:val="single" w:sz="4" w:space="0" w:color="auto"/>
                  </w:tcBorders>
                  <w:vAlign w:val="center"/>
                </w:tcPr>
                <w:p w14:paraId="354ED611" w14:textId="77777777" w:rsidR="00A00350" w:rsidRPr="00335C4B" w:rsidRDefault="00A00350" w:rsidP="005838BA">
                  <w:pPr>
                    <w:keepNext/>
                    <w:spacing w:before="240" w:after="60" w:line="260" w:lineRule="atLeast"/>
                    <w:outlineLvl w:val="0"/>
                    <w:rPr>
                      <w:rFonts w:cs="Arial"/>
                      <w:sz w:val="20"/>
                      <w:szCs w:val="20"/>
                    </w:rPr>
                  </w:pPr>
                </w:p>
              </w:tc>
              <w:tc>
                <w:tcPr>
                  <w:tcW w:w="2213" w:type="dxa"/>
                  <w:tcBorders>
                    <w:top w:val="single" w:sz="4" w:space="0" w:color="auto"/>
                    <w:left w:val="single" w:sz="4" w:space="0" w:color="auto"/>
                    <w:bottom w:val="single" w:sz="4" w:space="0" w:color="auto"/>
                    <w:right w:val="single" w:sz="4" w:space="0" w:color="auto"/>
                  </w:tcBorders>
                  <w:vAlign w:val="center"/>
                </w:tcPr>
                <w:p w14:paraId="2C770E5D" w14:textId="77777777" w:rsidR="00A00350" w:rsidRPr="00335C4B" w:rsidRDefault="00A00350" w:rsidP="005838BA">
                  <w:pPr>
                    <w:keepNext/>
                    <w:spacing w:before="240" w:after="60" w:line="260" w:lineRule="atLeast"/>
                    <w:outlineLvl w:val="0"/>
                    <w:rPr>
                      <w:rFonts w:cs="Arial"/>
                      <w:sz w:val="20"/>
                      <w:szCs w:val="20"/>
                    </w:rPr>
                  </w:pPr>
                </w:p>
              </w:tc>
            </w:tr>
          </w:tbl>
          <w:p w14:paraId="2A753D9D" w14:textId="77777777" w:rsidR="00A00350" w:rsidRDefault="00A00350" w:rsidP="005838BA">
            <w:pPr>
              <w:widowControl w:val="0"/>
              <w:rPr>
                <w:rFonts w:cs="Arial"/>
                <w:b/>
                <w:szCs w:val="20"/>
              </w:rPr>
            </w:pPr>
          </w:p>
          <w:p w14:paraId="6EC98514" w14:textId="77777777" w:rsidR="00A00350" w:rsidRPr="00541A84" w:rsidRDefault="00A00350" w:rsidP="005838BA">
            <w:pPr>
              <w:widowControl w:val="0"/>
              <w:rPr>
                <w:rFonts w:cs="Arial"/>
                <w:b/>
                <w:sz w:val="20"/>
                <w:szCs w:val="20"/>
              </w:rPr>
            </w:pPr>
            <w:r w:rsidRPr="00541A84">
              <w:rPr>
                <w:rFonts w:cs="Arial"/>
                <w:b/>
                <w:sz w:val="20"/>
                <w:szCs w:val="20"/>
              </w:rPr>
              <w:t>OBRAZLOŽITEV:</w:t>
            </w:r>
          </w:p>
          <w:p w14:paraId="44033053" w14:textId="77777777" w:rsidR="00A00350" w:rsidRPr="00541A84" w:rsidRDefault="00A00350" w:rsidP="00A00350">
            <w:pPr>
              <w:widowControl w:val="0"/>
              <w:numPr>
                <w:ilvl w:val="0"/>
                <w:numId w:val="34"/>
              </w:numPr>
              <w:suppressAutoHyphens/>
              <w:overflowPunct/>
              <w:autoSpaceDE/>
              <w:autoSpaceDN/>
              <w:adjustRightInd/>
              <w:spacing w:line="260" w:lineRule="exact"/>
              <w:ind w:left="284" w:hanging="284"/>
              <w:textAlignment w:val="auto"/>
              <w:rPr>
                <w:rFonts w:cs="Arial"/>
                <w:b/>
                <w:sz w:val="20"/>
                <w:szCs w:val="20"/>
              </w:rPr>
            </w:pPr>
            <w:r w:rsidRPr="00541A84">
              <w:rPr>
                <w:rFonts w:cs="Arial"/>
                <w:b/>
                <w:sz w:val="20"/>
                <w:szCs w:val="20"/>
              </w:rPr>
              <w:t>Ocena finančnih posledic, ki niso načrtovane v sprejetem proračunu</w:t>
            </w:r>
          </w:p>
          <w:p w14:paraId="4961B4E5" w14:textId="77777777" w:rsidR="00A00350" w:rsidRPr="00541A84" w:rsidRDefault="00A00350" w:rsidP="005838BA">
            <w:pPr>
              <w:widowControl w:val="0"/>
              <w:suppressAutoHyphens/>
              <w:spacing w:line="260" w:lineRule="exact"/>
              <w:ind w:left="720"/>
              <w:rPr>
                <w:rFonts w:cs="Arial"/>
                <w:sz w:val="20"/>
                <w:szCs w:val="20"/>
              </w:rPr>
            </w:pPr>
            <w:r w:rsidRPr="00541A84">
              <w:rPr>
                <w:rFonts w:cs="Arial"/>
                <w:sz w:val="20"/>
                <w:szCs w:val="20"/>
              </w:rPr>
              <w:t>/</w:t>
            </w:r>
          </w:p>
          <w:p w14:paraId="44659FBD" w14:textId="77777777" w:rsidR="00A00350" w:rsidRPr="00541A84" w:rsidRDefault="00A00350" w:rsidP="005838BA">
            <w:pPr>
              <w:widowControl w:val="0"/>
              <w:ind w:left="284"/>
              <w:rPr>
                <w:rFonts w:cs="Arial"/>
                <w:sz w:val="20"/>
                <w:szCs w:val="20"/>
              </w:rPr>
            </w:pPr>
          </w:p>
          <w:p w14:paraId="09ADFABE" w14:textId="77777777" w:rsidR="00A00350" w:rsidRPr="00541A84" w:rsidRDefault="00A00350" w:rsidP="00A00350">
            <w:pPr>
              <w:widowControl w:val="0"/>
              <w:numPr>
                <w:ilvl w:val="0"/>
                <w:numId w:val="34"/>
              </w:numPr>
              <w:suppressAutoHyphens/>
              <w:overflowPunct/>
              <w:autoSpaceDE/>
              <w:autoSpaceDN/>
              <w:adjustRightInd/>
              <w:spacing w:line="260" w:lineRule="exact"/>
              <w:ind w:left="284" w:hanging="284"/>
              <w:textAlignment w:val="auto"/>
              <w:rPr>
                <w:rFonts w:cs="Arial"/>
                <w:b/>
                <w:sz w:val="20"/>
                <w:szCs w:val="20"/>
              </w:rPr>
            </w:pPr>
            <w:r w:rsidRPr="00541A84">
              <w:rPr>
                <w:rFonts w:cs="Arial"/>
                <w:b/>
                <w:sz w:val="20"/>
                <w:szCs w:val="20"/>
              </w:rPr>
              <w:t>Finančne posledice za državni proračun</w:t>
            </w:r>
          </w:p>
          <w:p w14:paraId="7278FFC5" w14:textId="77777777" w:rsidR="00A00350" w:rsidRPr="00541A84" w:rsidRDefault="00A00350" w:rsidP="005838BA">
            <w:pPr>
              <w:spacing w:line="260" w:lineRule="atLeast"/>
              <w:rPr>
                <w:rFonts w:cs="Arial"/>
                <w:sz w:val="20"/>
                <w:szCs w:val="20"/>
              </w:rPr>
            </w:pPr>
            <w:r w:rsidRPr="00541A84">
              <w:rPr>
                <w:rFonts w:cs="Arial"/>
                <w:sz w:val="20"/>
                <w:szCs w:val="20"/>
              </w:rPr>
              <w:t xml:space="preserve">Predlog resolucije v </w:t>
            </w:r>
            <w:r>
              <w:rPr>
                <w:rFonts w:cs="Arial"/>
                <w:sz w:val="20"/>
                <w:szCs w:val="20"/>
              </w:rPr>
              <w:t xml:space="preserve">poglavju </w:t>
            </w:r>
            <w:r w:rsidRPr="00541A84">
              <w:rPr>
                <w:rFonts w:cs="Arial"/>
                <w:sz w:val="20"/>
                <w:szCs w:val="20"/>
              </w:rPr>
              <w:t xml:space="preserve">5.2 Operativni cilji, naloge in usmeritve navaja cilje, ki jih z njenim sprejetjem in izvajanjem želimo doseči, ter </w:t>
            </w:r>
            <w:r>
              <w:rPr>
                <w:rFonts w:cs="Arial"/>
                <w:sz w:val="20"/>
                <w:szCs w:val="20"/>
              </w:rPr>
              <w:t>naloge</w:t>
            </w:r>
            <w:r w:rsidRPr="00541A84">
              <w:rPr>
                <w:rFonts w:cs="Arial"/>
                <w:sz w:val="20"/>
                <w:szCs w:val="20"/>
              </w:rPr>
              <w:t xml:space="preserve">, s katerimi se ti cilji dosegajo. Cilji in </w:t>
            </w:r>
            <w:r>
              <w:rPr>
                <w:rFonts w:cs="Arial"/>
                <w:sz w:val="20"/>
                <w:szCs w:val="20"/>
              </w:rPr>
              <w:t>naloge</w:t>
            </w:r>
            <w:r w:rsidRPr="00541A84">
              <w:rPr>
                <w:rFonts w:cs="Arial"/>
                <w:sz w:val="20"/>
                <w:szCs w:val="20"/>
              </w:rPr>
              <w:t xml:space="preserve">, določeni za njihovo doseganje, temeljijo na že zagotovljenih finančnih virih, ki jih v te namene zagotavlja proračun že zdaj. </w:t>
            </w:r>
          </w:p>
          <w:p w14:paraId="26F923FA" w14:textId="77777777" w:rsidR="00A00350" w:rsidRDefault="00A00350" w:rsidP="005838BA">
            <w:pPr>
              <w:widowControl w:val="0"/>
              <w:suppressAutoHyphens/>
              <w:ind w:left="720"/>
              <w:rPr>
                <w:rFonts w:cs="Arial"/>
                <w:b/>
                <w:sz w:val="20"/>
                <w:szCs w:val="20"/>
              </w:rPr>
            </w:pPr>
          </w:p>
          <w:p w14:paraId="3EE5E797" w14:textId="77777777" w:rsidR="00A00350" w:rsidRPr="00541A84" w:rsidRDefault="00A00350" w:rsidP="005838BA">
            <w:pPr>
              <w:widowControl w:val="0"/>
              <w:suppressAutoHyphens/>
              <w:ind w:left="720"/>
              <w:rPr>
                <w:rFonts w:cs="Arial"/>
                <w:b/>
                <w:sz w:val="20"/>
                <w:szCs w:val="20"/>
              </w:rPr>
            </w:pPr>
            <w:r w:rsidRPr="00541A84">
              <w:rPr>
                <w:rFonts w:cs="Arial"/>
                <w:b/>
                <w:sz w:val="20"/>
                <w:szCs w:val="20"/>
              </w:rPr>
              <w:t>II.a Pravice porabe za izvedbo predlaganih rešitev so zagotovljene:</w:t>
            </w:r>
          </w:p>
          <w:p w14:paraId="14F2676C" w14:textId="77777777" w:rsidR="00A00350" w:rsidRPr="00541A84" w:rsidRDefault="00A00350" w:rsidP="005838BA">
            <w:pPr>
              <w:widowControl w:val="0"/>
              <w:rPr>
                <w:rFonts w:cs="Arial"/>
                <w:bCs/>
                <w:sz w:val="20"/>
                <w:szCs w:val="20"/>
              </w:rPr>
            </w:pPr>
          </w:p>
          <w:p w14:paraId="32764C5D" w14:textId="77777777" w:rsidR="00A00350" w:rsidRPr="00541A84" w:rsidRDefault="00A00350" w:rsidP="005838BA">
            <w:pPr>
              <w:spacing w:line="260" w:lineRule="atLeast"/>
              <w:rPr>
                <w:rFonts w:cs="Arial"/>
                <w:sz w:val="20"/>
                <w:szCs w:val="20"/>
              </w:rPr>
            </w:pPr>
            <w:r w:rsidRPr="00DA369E">
              <w:rPr>
                <w:rFonts w:cs="Arial"/>
                <w:sz w:val="20"/>
                <w:szCs w:val="20"/>
              </w:rPr>
              <w:t>Pravice porabe za izvedbo predlaganih rešitev so zagotovljene v proračunu ministrstva za naravne vire in prostor.</w:t>
            </w:r>
          </w:p>
          <w:p w14:paraId="7F5C531D" w14:textId="77777777" w:rsidR="00A00350" w:rsidRPr="00DA369E" w:rsidRDefault="00A00350" w:rsidP="005838BA">
            <w:pPr>
              <w:spacing w:line="260" w:lineRule="atLeast"/>
              <w:rPr>
                <w:rFonts w:cs="Arial"/>
                <w:sz w:val="20"/>
                <w:szCs w:val="20"/>
              </w:rPr>
            </w:pPr>
          </w:p>
          <w:p w14:paraId="13ED7CBE" w14:textId="77777777" w:rsidR="00A00350" w:rsidRPr="00541A84" w:rsidRDefault="00A00350" w:rsidP="005838BA">
            <w:pPr>
              <w:widowControl w:val="0"/>
              <w:suppressAutoHyphens/>
              <w:ind w:left="714"/>
              <w:rPr>
                <w:rFonts w:cs="Arial"/>
                <w:b/>
                <w:sz w:val="20"/>
                <w:szCs w:val="20"/>
              </w:rPr>
            </w:pPr>
            <w:r w:rsidRPr="00541A84">
              <w:rPr>
                <w:rFonts w:cs="Arial"/>
                <w:b/>
                <w:sz w:val="20"/>
                <w:szCs w:val="20"/>
              </w:rPr>
              <w:t>II.b Manjkajoče pravice porabe bodo zagotovljene s prerazporeditvijo:</w:t>
            </w:r>
          </w:p>
          <w:p w14:paraId="18D74C95" w14:textId="77777777" w:rsidR="00A00350" w:rsidRPr="00541A84" w:rsidRDefault="00A00350" w:rsidP="005838BA">
            <w:pPr>
              <w:widowControl w:val="0"/>
              <w:ind w:left="284"/>
              <w:rPr>
                <w:rFonts w:cs="Arial"/>
                <w:sz w:val="20"/>
                <w:szCs w:val="20"/>
              </w:rPr>
            </w:pPr>
            <w:r w:rsidRPr="00541A84">
              <w:rPr>
                <w:rFonts w:cs="Arial"/>
                <w:sz w:val="20"/>
                <w:szCs w:val="20"/>
              </w:rPr>
              <w:t>/</w:t>
            </w:r>
          </w:p>
          <w:p w14:paraId="16A1B584" w14:textId="77777777" w:rsidR="00A00350" w:rsidRPr="00541A84" w:rsidRDefault="00A00350" w:rsidP="005838BA">
            <w:pPr>
              <w:widowControl w:val="0"/>
              <w:suppressAutoHyphens/>
              <w:ind w:left="714"/>
              <w:rPr>
                <w:rFonts w:cs="Arial"/>
                <w:b/>
                <w:sz w:val="20"/>
                <w:szCs w:val="20"/>
              </w:rPr>
            </w:pPr>
            <w:r w:rsidRPr="00541A84">
              <w:rPr>
                <w:rFonts w:cs="Arial"/>
                <w:b/>
                <w:sz w:val="20"/>
                <w:szCs w:val="20"/>
              </w:rPr>
              <w:t>II.c Načrtovana nadomestitev zmanjšanih prihodkov in povečanih odhodkov proračuna:</w:t>
            </w:r>
          </w:p>
          <w:p w14:paraId="54BD4412" w14:textId="77777777" w:rsidR="00A00350" w:rsidRPr="00DA369E" w:rsidRDefault="00A00350" w:rsidP="005838BA">
            <w:pPr>
              <w:widowControl w:val="0"/>
              <w:ind w:left="284"/>
              <w:rPr>
                <w:rFonts w:cs="Arial"/>
                <w:spacing w:val="40"/>
                <w:sz w:val="20"/>
                <w:szCs w:val="20"/>
              </w:rPr>
            </w:pPr>
            <w:r w:rsidRPr="00DA369E">
              <w:rPr>
                <w:rFonts w:cs="Arial"/>
                <w:spacing w:val="40"/>
                <w:sz w:val="20"/>
                <w:szCs w:val="20"/>
              </w:rPr>
              <w:t>/</w:t>
            </w:r>
          </w:p>
        </w:tc>
      </w:tr>
      <w:tr w:rsidR="00A00350" w:rsidRPr="00335C4B" w14:paraId="2AFB9603" w14:textId="77777777" w:rsidTr="005838BA">
        <w:tc>
          <w:tcPr>
            <w:tcW w:w="9163" w:type="dxa"/>
            <w:gridSpan w:val="3"/>
          </w:tcPr>
          <w:p w14:paraId="40266617" w14:textId="77777777" w:rsidR="00A00350" w:rsidRPr="00335C4B" w:rsidRDefault="00A00350" w:rsidP="005838BA">
            <w:pPr>
              <w:suppressAutoHyphens/>
              <w:spacing w:before="280" w:after="60" w:line="200" w:lineRule="exact"/>
              <w:outlineLvl w:val="3"/>
              <w:rPr>
                <w:rFonts w:cs="Arial"/>
                <w:b/>
                <w:sz w:val="20"/>
                <w:szCs w:val="20"/>
              </w:rPr>
            </w:pPr>
            <w:r w:rsidRPr="00335C4B">
              <w:rPr>
                <w:rFonts w:cs="Arial"/>
                <w:b/>
                <w:sz w:val="20"/>
                <w:szCs w:val="20"/>
              </w:rPr>
              <w:lastRenderedPageBreak/>
              <w:t>7.b Predstavitev ocene finančnih posledic pod 40 000 EUR</w:t>
            </w:r>
          </w:p>
          <w:p w14:paraId="1C274E82" w14:textId="77777777" w:rsidR="00A00350" w:rsidRPr="00335C4B" w:rsidRDefault="00A00350" w:rsidP="005838BA">
            <w:pPr>
              <w:suppressAutoHyphens/>
              <w:spacing w:before="280" w:after="60" w:line="200" w:lineRule="exact"/>
              <w:outlineLvl w:val="3"/>
              <w:rPr>
                <w:rFonts w:cs="Arial"/>
                <w:sz w:val="20"/>
                <w:szCs w:val="20"/>
              </w:rPr>
            </w:pPr>
            <w:r w:rsidRPr="00335C4B">
              <w:rPr>
                <w:rFonts w:cs="Arial"/>
                <w:sz w:val="20"/>
                <w:szCs w:val="20"/>
              </w:rPr>
              <w:t>/</w:t>
            </w:r>
          </w:p>
        </w:tc>
      </w:tr>
      <w:tr w:rsidR="00A00350" w:rsidRPr="00335C4B" w14:paraId="4E1E2EF2" w14:textId="77777777" w:rsidTr="005838BA">
        <w:tc>
          <w:tcPr>
            <w:tcW w:w="9163" w:type="dxa"/>
            <w:gridSpan w:val="3"/>
          </w:tcPr>
          <w:p w14:paraId="10B6C131" w14:textId="77777777" w:rsidR="00A00350" w:rsidRPr="00335C4B" w:rsidRDefault="00A00350" w:rsidP="005838BA">
            <w:pPr>
              <w:rPr>
                <w:rFonts w:cs="Arial"/>
                <w:b/>
                <w:sz w:val="20"/>
                <w:szCs w:val="20"/>
              </w:rPr>
            </w:pPr>
            <w:r w:rsidRPr="00335C4B">
              <w:rPr>
                <w:rFonts w:cs="Arial"/>
                <w:b/>
                <w:sz w:val="20"/>
                <w:szCs w:val="20"/>
              </w:rPr>
              <w:t>8. Predstavitev sodelovanja z združenji občin:</w:t>
            </w:r>
          </w:p>
        </w:tc>
      </w:tr>
      <w:tr w:rsidR="00A00350" w:rsidRPr="00335C4B" w14:paraId="44377931" w14:textId="77777777" w:rsidTr="005838BA">
        <w:tc>
          <w:tcPr>
            <w:tcW w:w="9163" w:type="dxa"/>
            <w:gridSpan w:val="3"/>
          </w:tcPr>
          <w:p w14:paraId="76FBD1F4" w14:textId="77777777" w:rsidR="00A00350" w:rsidRPr="00335C4B" w:rsidRDefault="00A00350" w:rsidP="005838BA">
            <w:pPr>
              <w:widowControl w:val="0"/>
              <w:rPr>
                <w:rFonts w:cs="Arial"/>
                <w:iCs/>
                <w:sz w:val="20"/>
                <w:szCs w:val="20"/>
              </w:rPr>
            </w:pPr>
            <w:r w:rsidRPr="00335C4B">
              <w:rPr>
                <w:rFonts w:cs="Arial"/>
                <w:iCs/>
                <w:sz w:val="20"/>
                <w:szCs w:val="20"/>
              </w:rPr>
              <w:t>Vsebina predloženega gradiva (predpisa) vpliva na:</w:t>
            </w:r>
          </w:p>
          <w:p w14:paraId="35B267E4" w14:textId="77777777" w:rsidR="00A00350" w:rsidRPr="00335C4B" w:rsidRDefault="00A00350" w:rsidP="00A00350">
            <w:pPr>
              <w:widowControl w:val="0"/>
              <w:numPr>
                <w:ilvl w:val="1"/>
                <w:numId w:val="28"/>
              </w:numPr>
              <w:spacing w:line="260" w:lineRule="exact"/>
              <w:ind w:left="418" w:hanging="426"/>
              <w:rPr>
                <w:rFonts w:cs="Arial"/>
                <w:iCs/>
                <w:sz w:val="20"/>
                <w:szCs w:val="20"/>
              </w:rPr>
            </w:pPr>
            <w:r w:rsidRPr="00335C4B">
              <w:rPr>
                <w:rFonts w:cs="Arial"/>
                <w:iCs/>
                <w:sz w:val="20"/>
                <w:szCs w:val="20"/>
              </w:rPr>
              <w:t>pristojnosti občin</w:t>
            </w:r>
          </w:p>
          <w:p w14:paraId="18485F30" w14:textId="77777777" w:rsidR="00A00350" w:rsidRPr="00335C4B" w:rsidRDefault="00A00350" w:rsidP="00A00350">
            <w:pPr>
              <w:widowControl w:val="0"/>
              <w:numPr>
                <w:ilvl w:val="1"/>
                <w:numId w:val="28"/>
              </w:numPr>
              <w:spacing w:line="260" w:lineRule="exact"/>
              <w:ind w:left="418" w:hanging="426"/>
              <w:rPr>
                <w:rFonts w:cs="Arial"/>
                <w:iCs/>
                <w:sz w:val="20"/>
                <w:szCs w:val="20"/>
              </w:rPr>
            </w:pPr>
            <w:r w:rsidRPr="00335C4B">
              <w:rPr>
                <w:rFonts w:cs="Arial"/>
                <w:iCs/>
                <w:sz w:val="20"/>
                <w:szCs w:val="20"/>
              </w:rPr>
              <w:t>delovanje občin</w:t>
            </w:r>
          </w:p>
          <w:p w14:paraId="2B78613F" w14:textId="77777777" w:rsidR="00A00350" w:rsidRPr="00335C4B" w:rsidRDefault="00A00350" w:rsidP="00A00350">
            <w:pPr>
              <w:widowControl w:val="0"/>
              <w:numPr>
                <w:ilvl w:val="1"/>
                <w:numId w:val="27"/>
              </w:numPr>
              <w:spacing w:line="260" w:lineRule="exact"/>
              <w:ind w:left="418" w:hanging="426"/>
              <w:rPr>
                <w:rFonts w:cs="Arial"/>
                <w:iCs/>
                <w:sz w:val="20"/>
                <w:szCs w:val="20"/>
              </w:rPr>
            </w:pPr>
            <w:r w:rsidRPr="00335C4B">
              <w:rPr>
                <w:rFonts w:cs="Arial"/>
                <w:iCs/>
                <w:sz w:val="20"/>
                <w:szCs w:val="20"/>
              </w:rPr>
              <w:t>financiranje občin</w:t>
            </w:r>
          </w:p>
        </w:tc>
      </w:tr>
      <w:tr w:rsidR="00A00350" w:rsidRPr="00335C4B" w14:paraId="7765DF1E" w14:textId="77777777" w:rsidTr="005838BA">
        <w:trPr>
          <w:trHeight w:val="274"/>
        </w:trPr>
        <w:tc>
          <w:tcPr>
            <w:tcW w:w="9163" w:type="dxa"/>
            <w:gridSpan w:val="3"/>
          </w:tcPr>
          <w:p w14:paraId="1F311555" w14:textId="77777777" w:rsidR="00A00350" w:rsidRPr="00335C4B" w:rsidRDefault="00A00350" w:rsidP="005838BA">
            <w:pPr>
              <w:widowControl w:val="0"/>
              <w:rPr>
                <w:rFonts w:cs="Arial"/>
                <w:iCs/>
                <w:sz w:val="20"/>
                <w:szCs w:val="20"/>
              </w:rPr>
            </w:pPr>
            <w:r w:rsidRPr="00335C4B">
              <w:rPr>
                <w:rFonts w:cs="Arial"/>
                <w:iCs/>
                <w:sz w:val="20"/>
                <w:szCs w:val="20"/>
              </w:rPr>
              <w:t xml:space="preserve">Gradivo (predpis) je bilo poslano v mnenje: </w:t>
            </w:r>
          </w:p>
          <w:p w14:paraId="390C3120" w14:textId="77777777" w:rsidR="00A00350" w:rsidRPr="00335C4B" w:rsidRDefault="00A00350" w:rsidP="00A00350">
            <w:pPr>
              <w:widowControl w:val="0"/>
              <w:numPr>
                <w:ilvl w:val="0"/>
                <w:numId w:val="29"/>
              </w:numPr>
              <w:spacing w:line="260" w:lineRule="exact"/>
              <w:rPr>
                <w:rFonts w:cs="Arial"/>
                <w:b/>
                <w:iCs/>
                <w:sz w:val="20"/>
                <w:szCs w:val="20"/>
              </w:rPr>
            </w:pPr>
            <w:r w:rsidRPr="00335C4B">
              <w:rPr>
                <w:rFonts w:cs="Arial"/>
                <w:iCs/>
                <w:sz w:val="20"/>
                <w:szCs w:val="20"/>
              </w:rPr>
              <w:t>Skupnosti občin Slovenije SOS: DA/</w:t>
            </w:r>
            <w:r w:rsidRPr="00335C4B">
              <w:rPr>
                <w:rFonts w:cs="Arial"/>
                <w:b/>
                <w:iCs/>
                <w:sz w:val="20"/>
                <w:szCs w:val="20"/>
              </w:rPr>
              <w:t>NE</w:t>
            </w:r>
          </w:p>
          <w:p w14:paraId="23C56AE6" w14:textId="77777777" w:rsidR="00A00350" w:rsidRPr="00335C4B" w:rsidRDefault="00A00350" w:rsidP="00A00350">
            <w:pPr>
              <w:widowControl w:val="0"/>
              <w:numPr>
                <w:ilvl w:val="0"/>
                <w:numId w:val="29"/>
              </w:numPr>
              <w:spacing w:line="260" w:lineRule="exact"/>
              <w:rPr>
                <w:rFonts w:cs="Arial"/>
                <w:iCs/>
                <w:sz w:val="20"/>
                <w:szCs w:val="20"/>
              </w:rPr>
            </w:pPr>
            <w:r w:rsidRPr="00335C4B">
              <w:rPr>
                <w:rFonts w:cs="Arial"/>
                <w:iCs/>
                <w:sz w:val="20"/>
                <w:szCs w:val="20"/>
              </w:rPr>
              <w:t>Združenju občin Slovenije ZOS: DA/</w:t>
            </w:r>
            <w:r w:rsidRPr="00335C4B">
              <w:rPr>
                <w:rFonts w:cs="Arial"/>
                <w:b/>
                <w:iCs/>
                <w:sz w:val="20"/>
                <w:szCs w:val="20"/>
              </w:rPr>
              <w:t>NE</w:t>
            </w:r>
          </w:p>
          <w:p w14:paraId="67A2BDF6" w14:textId="77777777" w:rsidR="00A00350" w:rsidRPr="00335C4B" w:rsidRDefault="00A00350" w:rsidP="00A00350">
            <w:pPr>
              <w:widowControl w:val="0"/>
              <w:numPr>
                <w:ilvl w:val="0"/>
                <w:numId w:val="29"/>
              </w:numPr>
              <w:spacing w:line="260" w:lineRule="exact"/>
              <w:rPr>
                <w:rFonts w:cs="Arial"/>
                <w:iCs/>
                <w:sz w:val="20"/>
                <w:szCs w:val="20"/>
              </w:rPr>
            </w:pPr>
            <w:r w:rsidRPr="00335C4B">
              <w:rPr>
                <w:rFonts w:cs="Arial"/>
                <w:iCs/>
                <w:sz w:val="20"/>
                <w:szCs w:val="20"/>
              </w:rPr>
              <w:t>Združenju mestnih občin Slovenije ZMOS: DA/</w:t>
            </w:r>
            <w:r w:rsidRPr="00335C4B">
              <w:rPr>
                <w:rFonts w:cs="Arial"/>
                <w:b/>
                <w:iCs/>
                <w:sz w:val="20"/>
                <w:szCs w:val="20"/>
              </w:rPr>
              <w:t>NE</w:t>
            </w:r>
          </w:p>
          <w:p w14:paraId="695E8059" w14:textId="77777777" w:rsidR="00A00350" w:rsidRPr="00335C4B" w:rsidRDefault="00A00350" w:rsidP="00A00350">
            <w:pPr>
              <w:widowControl w:val="0"/>
              <w:numPr>
                <w:ilvl w:val="0"/>
                <w:numId w:val="29"/>
              </w:numPr>
              <w:spacing w:line="260" w:lineRule="exact"/>
              <w:rPr>
                <w:rFonts w:cs="Arial"/>
                <w:iCs/>
                <w:sz w:val="20"/>
                <w:szCs w:val="20"/>
              </w:rPr>
            </w:pPr>
            <w:r w:rsidRPr="00335C4B">
              <w:rPr>
                <w:rFonts w:cs="Arial"/>
                <w:b/>
                <w:iCs/>
                <w:sz w:val="20"/>
                <w:szCs w:val="20"/>
              </w:rPr>
              <w:t xml:space="preserve">Občini Divača, </w:t>
            </w:r>
            <w:r w:rsidRPr="00335C4B">
              <w:rPr>
                <w:rFonts w:cs="Arial"/>
                <w:iCs/>
                <w:sz w:val="20"/>
                <w:szCs w:val="20"/>
              </w:rPr>
              <w:t>znotraj katere leži Park Škocjanske jame</w:t>
            </w:r>
          </w:p>
          <w:p w14:paraId="696ECB71" w14:textId="77777777" w:rsidR="00A00350" w:rsidRPr="00335C4B" w:rsidRDefault="00A00350" w:rsidP="00A00350">
            <w:pPr>
              <w:widowControl w:val="0"/>
              <w:numPr>
                <w:ilvl w:val="0"/>
                <w:numId w:val="29"/>
              </w:numPr>
              <w:spacing w:line="260" w:lineRule="exact"/>
              <w:rPr>
                <w:rFonts w:cs="Arial"/>
                <w:iCs/>
                <w:sz w:val="20"/>
                <w:szCs w:val="20"/>
              </w:rPr>
            </w:pPr>
            <w:r w:rsidRPr="001910D5">
              <w:rPr>
                <w:rFonts w:cs="Arial"/>
                <w:b/>
                <w:iCs/>
                <w:sz w:val="20"/>
                <w:szCs w:val="20"/>
              </w:rPr>
              <w:t>občinam Ilirska Bistrica, Pivka, Postojna, Hrpelje-Kozina</w:t>
            </w:r>
            <w:r w:rsidRPr="001910D5">
              <w:rPr>
                <w:rFonts w:cs="Arial"/>
                <w:iCs/>
                <w:sz w:val="20"/>
                <w:szCs w:val="20"/>
              </w:rPr>
              <w:t>,</w:t>
            </w:r>
            <w:r w:rsidRPr="00335C4B">
              <w:rPr>
                <w:rFonts w:cs="Arial"/>
                <w:iCs/>
                <w:sz w:val="20"/>
                <w:szCs w:val="20"/>
              </w:rPr>
              <w:t xml:space="preserve"> ki so del vplivnega območja Parka Škocjanske jame</w:t>
            </w:r>
          </w:p>
          <w:p w14:paraId="5A7FAA95" w14:textId="77777777" w:rsidR="00A00350" w:rsidRDefault="00A00350" w:rsidP="005838BA">
            <w:pPr>
              <w:widowControl w:val="0"/>
              <w:rPr>
                <w:rFonts w:cs="Arial"/>
                <w:iCs/>
                <w:sz w:val="20"/>
                <w:szCs w:val="20"/>
              </w:rPr>
            </w:pPr>
          </w:p>
          <w:p w14:paraId="6EBFEB9F" w14:textId="77777777" w:rsidR="00A00350" w:rsidRPr="00335C4B" w:rsidRDefault="00A00350" w:rsidP="005838BA">
            <w:pPr>
              <w:widowControl w:val="0"/>
              <w:rPr>
                <w:rFonts w:cs="Arial"/>
                <w:iCs/>
                <w:sz w:val="20"/>
                <w:szCs w:val="20"/>
              </w:rPr>
            </w:pPr>
            <w:r w:rsidRPr="00335C4B">
              <w:rPr>
                <w:rFonts w:cs="Arial"/>
                <w:iCs/>
                <w:sz w:val="20"/>
                <w:szCs w:val="20"/>
              </w:rPr>
              <w:t>Predlogi in pripombe združenj so bili upoštevani:</w:t>
            </w:r>
          </w:p>
          <w:p w14:paraId="53BF1644" w14:textId="77777777" w:rsidR="00A00350" w:rsidRPr="00335C4B" w:rsidRDefault="00A00350" w:rsidP="00A00350">
            <w:pPr>
              <w:widowControl w:val="0"/>
              <w:numPr>
                <w:ilvl w:val="0"/>
                <w:numId w:val="30"/>
              </w:numPr>
              <w:spacing w:line="260" w:lineRule="exact"/>
              <w:rPr>
                <w:rFonts w:cs="Arial"/>
                <w:b/>
                <w:iCs/>
                <w:sz w:val="20"/>
                <w:szCs w:val="20"/>
              </w:rPr>
            </w:pPr>
            <w:r w:rsidRPr="00335C4B">
              <w:rPr>
                <w:rFonts w:cs="Arial"/>
                <w:b/>
                <w:iCs/>
                <w:sz w:val="20"/>
                <w:szCs w:val="20"/>
              </w:rPr>
              <w:t>v celoti</w:t>
            </w:r>
          </w:p>
          <w:p w14:paraId="64C610EF" w14:textId="77777777" w:rsidR="00A00350" w:rsidRPr="00335C4B" w:rsidRDefault="00A00350" w:rsidP="00A00350">
            <w:pPr>
              <w:widowControl w:val="0"/>
              <w:numPr>
                <w:ilvl w:val="0"/>
                <w:numId w:val="30"/>
              </w:numPr>
              <w:spacing w:line="260" w:lineRule="exact"/>
              <w:rPr>
                <w:rFonts w:cs="Arial"/>
                <w:iCs/>
                <w:sz w:val="20"/>
                <w:szCs w:val="20"/>
              </w:rPr>
            </w:pPr>
            <w:r w:rsidRPr="00335C4B">
              <w:rPr>
                <w:rFonts w:cs="Arial"/>
                <w:iCs/>
                <w:sz w:val="20"/>
                <w:szCs w:val="20"/>
              </w:rPr>
              <w:t>večinoma</w:t>
            </w:r>
          </w:p>
          <w:p w14:paraId="1D847FB0" w14:textId="77777777" w:rsidR="00A00350" w:rsidRPr="00335C4B" w:rsidRDefault="00A00350" w:rsidP="00A00350">
            <w:pPr>
              <w:widowControl w:val="0"/>
              <w:numPr>
                <w:ilvl w:val="0"/>
                <w:numId w:val="30"/>
              </w:numPr>
              <w:spacing w:line="260" w:lineRule="exact"/>
              <w:rPr>
                <w:rFonts w:cs="Arial"/>
                <w:iCs/>
                <w:sz w:val="20"/>
                <w:szCs w:val="20"/>
              </w:rPr>
            </w:pPr>
            <w:r w:rsidRPr="00335C4B">
              <w:rPr>
                <w:rFonts w:cs="Arial"/>
                <w:iCs/>
                <w:sz w:val="20"/>
                <w:szCs w:val="20"/>
              </w:rPr>
              <w:t>delno</w:t>
            </w:r>
          </w:p>
          <w:p w14:paraId="7F2334C3" w14:textId="77777777" w:rsidR="00A00350" w:rsidRPr="00335C4B" w:rsidRDefault="00A00350" w:rsidP="00A00350">
            <w:pPr>
              <w:widowControl w:val="0"/>
              <w:numPr>
                <w:ilvl w:val="0"/>
                <w:numId w:val="30"/>
              </w:numPr>
              <w:spacing w:line="260" w:lineRule="exact"/>
              <w:rPr>
                <w:rFonts w:cs="Arial"/>
                <w:iCs/>
                <w:sz w:val="20"/>
                <w:szCs w:val="20"/>
              </w:rPr>
            </w:pPr>
            <w:r w:rsidRPr="00335C4B">
              <w:rPr>
                <w:rFonts w:cs="Arial"/>
                <w:iCs/>
                <w:sz w:val="20"/>
                <w:szCs w:val="20"/>
              </w:rPr>
              <w:lastRenderedPageBreak/>
              <w:t>niso bili upoštevani</w:t>
            </w:r>
          </w:p>
          <w:p w14:paraId="04AC1507" w14:textId="77777777" w:rsidR="00A00350" w:rsidRDefault="00A00350" w:rsidP="005838BA">
            <w:pPr>
              <w:widowControl w:val="0"/>
              <w:rPr>
                <w:rFonts w:cs="Arial"/>
                <w:iCs/>
                <w:sz w:val="20"/>
                <w:szCs w:val="20"/>
              </w:rPr>
            </w:pPr>
          </w:p>
          <w:p w14:paraId="58AF6E81" w14:textId="77777777" w:rsidR="00A00350" w:rsidRPr="00335C4B" w:rsidRDefault="00A00350" w:rsidP="005838BA">
            <w:pPr>
              <w:widowControl w:val="0"/>
              <w:rPr>
                <w:rFonts w:cs="Arial"/>
                <w:iCs/>
                <w:sz w:val="20"/>
                <w:szCs w:val="20"/>
              </w:rPr>
            </w:pPr>
            <w:r w:rsidRPr="00335C4B">
              <w:rPr>
                <w:rFonts w:cs="Arial"/>
                <w:iCs/>
                <w:sz w:val="20"/>
                <w:szCs w:val="20"/>
              </w:rPr>
              <w:t>Bistveni predlogi in pripombe, ki niso bili upoštevani:</w:t>
            </w:r>
          </w:p>
          <w:p w14:paraId="5D2F3735" w14:textId="77777777" w:rsidR="00A00350" w:rsidRPr="00335C4B" w:rsidRDefault="00A00350" w:rsidP="005838BA">
            <w:pPr>
              <w:widowControl w:val="0"/>
              <w:rPr>
                <w:rFonts w:cs="Arial"/>
                <w:iCs/>
                <w:sz w:val="20"/>
                <w:szCs w:val="20"/>
              </w:rPr>
            </w:pPr>
          </w:p>
        </w:tc>
      </w:tr>
      <w:tr w:rsidR="00A00350" w:rsidRPr="00335C4B" w14:paraId="5BC2F533" w14:textId="77777777" w:rsidTr="005838BA">
        <w:trPr>
          <w:trHeight w:val="274"/>
        </w:trPr>
        <w:tc>
          <w:tcPr>
            <w:tcW w:w="9163" w:type="dxa"/>
            <w:gridSpan w:val="3"/>
            <w:vAlign w:val="center"/>
          </w:tcPr>
          <w:p w14:paraId="1A2D6D33" w14:textId="77777777" w:rsidR="00A00350" w:rsidRPr="00335C4B" w:rsidRDefault="00A00350" w:rsidP="005838BA">
            <w:pPr>
              <w:widowControl w:val="0"/>
              <w:rPr>
                <w:rFonts w:cs="Arial"/>
                <w:b/>
                <w:sz w:val="20"/>
                <w:szCs w:val="20"/>
              </w:rPr>
            </w:pPr>
            <w:r w:rsidRPr="00335C4B">
              <w:rPr>
                <w:rFonts w:cs="Arial"/>
                <w:b/>
                <w:sz w:val="20"/>
                <w:szCs w:val="20"/>
              </w:rPr>
              <w:lastRenderedPageBreak/>
              <w:t>9. Predstavitev sodelovanja javnosti:</w:t>
            </w:r>
          </w:p>
        </w:tc>
      </w:tr>
      <w:tr w:rsidR="00A00350" w:rsidRPr="00335C4B" w14:paraId="41F7AD89" w14:textId="77777777" w:rsidTr="005838BA">
        <w:tc>
          <w:tcPr>
            <w:tcW w:w="9163" w:type="dxa"/>
            <w:gridSpan w:val="3"/>
            <w:tcBorders>
              <w:top w:val="single" w:sz="4" w:space="0" w:color="000000"/>
              <w:left w:val="single" w:sz="4" w:space="0" w:color="000000"/>
              <w:bottom w:val="single" w:sz="4" w:space="0" w:color="000000"/>
              <w:right w:val="single" w:sz="4" w:space="0" w:color="000000"/>
            </w:tcBorders>
          </w:tcPr>
          <w:p w14:paraId="61457DCB" w14:textId="77777777" w:rsidR="00A00350" w:rsidRPr="00335C4B" w:rsidRDefault="00A00350" w:rsidP="005838BA">
            <w:pPr>
              <w:widowControl w:val="0"/>
              <w:rPr>
                <w:rFonts w:cs="Arial"/>
                <w:sz w:val="20"/>
                <w:szCs w:val="20"/>
              </w:rPr>
            </w:pPr>
            <w:r w:rsidRPr="00335C4B">
              <w:rPr>
                <w:rFonts w:cs="Arial"/>
                <w:iCs/>
                <w:sz w:val="20"/>
                <w:szCs w:val="20"/>
              </w:rPr>
              <w:t>Gradivo je bilo predhodno objavljeno na spletni strani predlagatelja:</w:t>
            </w:r>
          </w:p>
        </w:tc>
      </w:tr>
      <w:tr w:rsidR="00A00350" w:rsidRPr="00335C4B" w14:paraId="2541942E" w14:textId="77777777" w:rsidTr="005838BA">
        <w:tc>
          <w:tcPr>
            <w:tcW w:w="9163" w:type="dxa"/>
            <w:gridSpan w:val="3"/>
            <w:tcBorders>
              <w:top w:val="single" w:sz="4" w:space="0" w:color="000000"/>
              <w:left w:val="single" w:sz="4" w:space="0" w:color="000000"/>
              <w:bottom w:val="single" w:sz="4" w:space="0" w:color="000000"/>
              <w:right w:val="single" w:sz="4" w:space="0" w:color="000000"/>
            </w:tcBorders>
          </w:tcPr>
          <w:p w14:paraId="55C943F9" w14:textId="77777777" w:rsidR="00A00350" w:rsidRPr="00335C4B" w:rsidRDefault="00A00350" w:rsidP="005838BA">
            <w:pPr>
              <w:widowControl w:val="0"/>
              <w:rPr>
                <w:rFonts w:cs="Arial"/>
                <w:iCs/>
                <w:sz w:val="20"/>
                <w:szCs w:val="20"/>
              </w:rPr>
            </w:pPr>
            <w:r w:rsidRPr="00335C4B">
              <w:rPr>
                <w:rFonts w:cs="Arial"/>
                <w:iCs/>
                <w:sz w:val="20"/>
                <w:szCs w:val="20"/>
              </w:rPr>
              <w:t>(Če je odgovor NE, navedite, zakaj ni bilo objavljeno.)</w:t>
            </w:r>
          </w:p>
        </w:tc>
      </w:tr>
      <w:tr w:rsidR="00A00350" w:rsidRPr="00335C4B" w14:paraId="557A040D" w14:textId="77777777" w:rsidTr="005838BA">
        <w:tc>
          <w:tcPr>
            <w:tcW w:w="9163" w:type="dxa"/>
            <w:gridSpan w:val="3"/>
          </w:tcPr>
          <w:p w14:paraId="5FDE71B1" w14:textId="77777777" w:rsidR="00A00350" w:rsidRPr="00335C4B" w:rsidRDefault="00A00350" w:rsidP="005838BA">
            <w:pPr>
              <w:widowControl w:val="0"/>
              <w:rPr>
                <w:rFonts w:cs="Arial"/>
                <w:iCs/>
                <w:sz w:val="20"/>
                <w:szCs w:val="20"/>
              </w:rPr>
            </w:pPr>
            <w:r w:rsidRPr="00335C4B">
              <w:rPr>
                <w:rFonts w:cs="Arial"/>
                <w:iCs/>
                <w:sz w:val="20"/>
                <w:szCs w:val="20"/>
              </w:rPr>
              <w:t>(Če je odgovor DA, navedite:</w:t>
            </w:r>
          </w:p>
          <w:p w14:paraId="73BC69FD" w14:textId="77777777" w:rsidR="00A00350" w:rsidRPr="00335C4B" w:rsidRDefault="00A00350" w:rsidP="005838BA">
            <w:pPr>
              <w:widowControl w:val="0"/>
              <w:rPr>
                <w:rFonts w:cs="Arial"/>
                <w:iCs/>
                <w:sz w:val="20"/>
                <w:szCs w:val="20"/>
              </w:rPr>
            </w:pPr>
            <w:r w:rsidRPr="00335C4B">
              <w:rPr>
                <w:rFonts w:cs="Arial"/>
                <w:iCs/>
                <w:sz w:val="20"/>
                <w:szCs w:val="20"/>
              </w:rPr>
              <w:t>Datum objave</w:t>
            </w:r>
            <w:r w:rsidRPr="001910D5">
              <w:rPr>
                <w:rFonts w:cs="Arial"/>
                <w:iCs/>
                <w:sz w:val="20"/>
                <w:szCs w:val="20"/>
              </w:rPr>
              <w:t xml:space="preserve">: </w:t>
            </w:r>
          </w:p>
          <w:p w14:paraId="1E3B152F" w14:textId="77777777" w:rsidR="00A00350" w:rsidRPr="00335C4B" w:rsidRDefault="00A00350" w:rsidP="005838BA">
            <w:pPr>
              <w:widowControl w:val="0"/>
              <w:rPr>
                <w:rFonts w:cs="Arial"/>
                <w:iCs/>
                <w:sz w:val="20"/>
                <w:szCs w:val="20"/>
              </w:rPr>
            </w:pPr>
            <w:r w:rsidRPr="00335C4B">
              <w:rPr>
                <w:rFonts w:cs="Arial"/>
                <w:iCs/>
                <w:sz w:val="20"/>
                <w:szCs w:val="20"/>
              </w:rPr>
              <w:t xml:space="preserve">V razpravo so bili vključeni: </w:t>
            </w:r>
          </w:p>
          <w:p w14:paraId="5BA872BB" w14:textId="77777777" w:rsidR="00A00350" w:rsidRPr="00335C4B" w:rsidRDefault="00A00350" w:rsidP="00A00350">
            <w:pPr>
              <w:widowControl w:val="0"/>
              <w:numPr>
                <w:ilvl w:val="0"/>
                <w:numId w:val="29"/>
              </w:numPr>
              <w:spacing w:line="260" w:lineRule="exact"/>
              <w:rPr>
                <w:rFonts w:cs="Arial"/>
                <w:iCs/>
                <w:sz w:val="20"/>
                <w:szCs w:val="20"/>
              </w:rPr>
            </w:pPr>
            <w:r w:rsidRPr="00335C4B">
              <w:rPr>
                <w:rFonts w:cs="Arial"/>
                <w:iCs/>
                <w:sz w:val="20"/>
                <w:szCs w:val="20"/>
              </w:rPr>
              <w:t xml:space="preserve">nevladne organizacije </w:t>
            </w:r>
          </w:p>
          <w:p w14:paraId="684654C9" w14:textId="77777777" w:rsidR="00A00350" w:rsidRPr="00335C4B" w:rsidRDefault="00A00350" w:rsidP="00A00350">
            <w:pPr>
              <w:widowControl w:val="0"/>
              <w:numPr>
                <w:ilvl w:val="0"/>
                <w:numId w:val="29"/>
              </w:numPr>
              <w:spacing w:line="260" w:lineRule="exact"/>
              <w:rPr>
                <w:rFonts w:cs="Arial"/>
                <w:iCs/>
                <w:sz w:val="20"/>
                <w:szCs w:val="20"/>
              </w:rPr>
            </w:pPr>
            <w:r w:rsidRPr="00335C4B">
              <w:rPr>
                <w:rFonts w:cs="Arial"/>
                <w:iCs/>
                <w:sz w:val="20"/>
                <w:szCs w:val="20"/>
              </w:rPr>
              <w:t>predstavniki zainteresirane javnosti</w:t>
            </w:r>
          </w:p>
          <w:p w14:paraId="6D2F8F97" w14:textId="77777777" w:rsidR="00A00350" w:rsidRPr="00335C4B" w:rsidRDefault="00A00350" w:rsidP="00A00350">
            <w:pPr>
              <w:widowControl w:val="0"/>
              <w:numPr>
                <w:ilvl w:val="0"/>
                <w:numId w:val="29"/>
              </w:numPr>
              <w:spacing w:line="260" w:lineRule="exact"/>
              <w:rPr>
                <w:rFonts w:cs="Arial"/>
                <w:iCs/>
                <w:sz w:val="20"/>
                <w:szCs w:val="20"/>
              </w:rPr>
            </w:pPr>
            <w:r w:rsidRPr="00335C4B">
              <w:rPr>
                <w:rFonts w:cs="Arial"/>
                <w:iCs/>
                <w:sz w:val="20"/>
                <w:szCs w:val="20"/>
              </w:rPr>
              <w:t>predstavniki strokovne javnosti</w:t>
            </w:r>
          </w:p>
          <w:p w14:paraId="54A47543" w14:textId="77777777" w:rsidR="00A00350" w:rsidRPr="00335C4B" w:rsidRDefault="00A00350" w:rsidP="005838BA">
            <w:pPr>
              <w:widowControl w:val="0"/>
              <w:rPr>
                <w:rFonts w:cs="Arial"/>
                <w:iCs/>
                <w:sz w:val="20"/>
                <w:szCs w:val="20"/>
              </w:rPr>
            </w:pPr>
          </w:p>
          <w:p w14:paraId="44336A46" w14:textId="77777777" w:rsidR="00A00350" w:rsidRPr="00335C4B" w:rsidRDefault="00A00350" w:rsidP="005838BA">
            <w:pPr>
              <w:widowControl w:val="0"/>
              <w:rPr>
                <w:rFonts w:cs="Arial"/>
                <w:iCs/>
                <w:sz w:val="20"/>
                <w:szCs w:val="20"/>
              </w:rPr>
            </w:pPr>
            <w:r w:rsidRPr="00335C4B">
              <w:rPr>
                <w:rFonts w:cs="Arial"/>
                <w:iCs/>
                <w:sz w:val="20"/>
                <w:szCs w:val="20"/>
              </w:rPr>
              <w:t xml:space="preserve">Mnenja, predlogi in pripombe z navedbo predlagateljev </w:t>
            </w:r>
            <w:r w:rsidRPr="00335C4B">
              <w:rPr>
                <w:rFonts w:cs="Arial"/>
                <w:color w:val="000000"/>
                <w:sz w:val="20"/>
                <w:szCs w:val="20"/>
              </w:rPr>
              <w:t>(imen in priimkov fizičnih oseb, ki niso poslovni subjekti, ne navajajte</w:t>
            </w:r>
            <w:r w:rsidRPr="00335C4B">
              <w:rPr>
                <w:rFonts w:cs="Arial"/>
                <w:iCs/>
                <w:sz w:val="20"/>
                <w:szCs w:val="20"/>
              </w:rPr>
              <w:t>):</w:t>
            </w:r>
          </w:p>
          <w:p w14:paraId="0380DE98" w14:textId="77777777" w:rsidR="00A00350" w:rsidRPr="00335C4B" w:rsidRDefault="00A00350" w:rsidP="005838BA">
            <w:pPr>
              <w:widowControl w:val="0"/>
              <w:rPr>
                <w:rFonts w:cs="Arial"/>
                <w:iCs/>
                <w:sz w:val="20"/>
                <w:szCs w:val="20"/>
              </w:rPr>
            </w:pPr>
          </w:p>
          <w:p w14:paraId="01E8148F" w14:textId="77777777" w:rsidR="00A00350" w:rsidRPr="00335C4B" w:rsidRDefault="00A00350" w:rsidP="005838BA">
            <w:pPr>
              <w:widowControl w:val="0"/>
              <w:rPr>
                <w:rFonts w:cs="Arial"/>
                <w:iCs/>
                <w:sz w:val="20"/>
                <w:szCs w:val="20"/>
              </w:rPr>
            </w:pPr>
            <w:r w:rsidRPr="00335C4B">
              <w:rPr>
                <w:rFonts w:cs="Arial"/>
                <w:iCs/>
                <w:sz w:val="20"/>
                <w:szCs w:val="20"/>
              </w:rPr>
              <w:t>Upoštevani so bili:</w:t>
            </w:r>
          </w:p>
          <w:p w14:paraId="3F697349" w14:textId="77777777" w:rsidR="00A00350" w:rsidRPr="00190B86" w:rsidRDefault="00A00350" w:rsidP="00A00350">
            <w:pPr>
              <w:widowControl w:val="0"/>
              <w:numPr>
                <w:ilvl w:val="0"/>
                <w:numId w:val="30"/>
              </w:numPr>
              <w:spacing w:line="260" w:lineRule="exact"/>
              <w:rPr>
                <w:rFonts w:cs="Arial"/>
                <w:bCs/>
                <w:iCs/>
                <w:sz w:val="20"/>
                <w:szCs w:val="20"/>
              </w:rPr>
            </w:pPr>
            <w:r w:rsidRPr="00190B86">
              <w:rPr>
                <w:rFonts w:cs="Arial"/>
                <w:bCs/>
                <w:iCs/>
                <w:sz w:val="20"/>
                <w:szCs w:val="20"/>
              </w:rPr>
              <w:t>v celoti</w:t>
            </w:r>
          </w:p>
          <w:p w14:paraId="4B78A059" w14:textId="77777777" w:rsidR="00A00350" w:rsidRPr="00335C4B" w:rsidRDefault="00A00350" w:rsidP="00A00350">
            <w:pPr>
              <w:widowControl w:val="0"/>
              <w:numPr>
                <w:ilvl w:val="0"/>
                <w:numId w:val="30"/>
              </w:numPr>
              <w:spacing w:line="260" w:lineRule="exact"/>
              <w:rPr>
                <w:rFonts w:cs="Arial"/>
                <w:iCs/>
                <w:sz w:val="20"/>
                <w:szCs w:val="20"/>
              </w:rPr>
            </w:pPr>
            <w:r w:rsidRPr="00335C4B">
              <w:rPr>
                <w:rFonts w:cs="Arial"/>
                <w:iCs/>
                <w:sz w:val="20"/>
                <w:szCs w:val="20"/>
              </w:rPr>
              <w:t>večinoma</w:t>
            </w:r>
          </w:p>
          <w:p w14:paraId="6DAC453B" w14:textId="77777777" w:rsidR="00A00350" w:rsidRPr="00335C4B" w:rsidRDefault="00A00350" w:rsidP="00A00350">
            <w:pPr>
              <w:widowControl w:val="0"/>
              <w:numPr>
                <w:ilvl w:val="0"/>
                <w:numId w:val="30"/>
              </w:numPr>
              <w:spacing w:line="260" w:lineRule="exact"/>
              <w:rPr>
                <w:rFonts w:cs="Arial"/>
                <w:iCs/>
                <w:sz w:val="20"/>
                <w:szCs w:val="20"/>
              </w:rPr>
            </w:pPr>
            <w:r w:rsidRPr="00335C4B">
              <w:rPr>
                <w:rFonts w:cs="Arial"/>
                <w:iCs/>
                <w:sz w:val="20"/>
                <w:szCs w:val="20"/>
              </w:rPr>
              <w:t>delno</w:t>
            </w:r>
          </w:p>
          <w:p w14:paraId="04E8CC8B" w14:textId="77777777" w:rsidR="00A00350" w:rsidRPr="00335C4B" w:rsidRDefault="00A00350" w:rsidP="00A00350">
            <w:pPr>
              <w:widowControl w:val="0"/>
              <w:numPr>
                <w:ilvl w:val="0"/>
                <w:numId w:val="30"/>
              </w:numPr>
              <w:spacing w:line="260" w:lineRule="exact"/>
              <w:rPr>
                <w:rFonts w:cs="Arial"/>
                <w:iCs/>
                <w:sz w:val="20"/>
                <w:szCs w:val="20"/>
              </w:rPr>
            </w:pPr>
            <w:r w:rsidRPr="00335C4B">
              <w:rPr>
                <w:rFonts w:cs="Arial"/>
                <w:iCs/>
                <w:sz w:val="20"/>
                <w:szCs w:val="20"/>
              </w:rPr>
              <w:t>niso bili upoštevani</w:t>
            </w:r>
          </w:p>
          <w:p w14:paraId="71FB9762" w14:textId="77777777" w:rsidR="00A00350" w:rsidRPr="00335C4B" w:rsidRDefault="00A00350" w:rsidP="005838BA">
            <w:pPr>
              <w:widowControl w:val="0"/>
              <w:rPr>
                <w:rFonts w:cs="Arial"/>
                <w:iCs/>
                <w:sz w:val="20"/>
                <w:szCs w:val="20"/>
              </w:rPr>
            </w:pPr>
          </w:p>
          <w:p w14:paraId="5BEB6EDB" w14:textId="77777777" w:rsidR="00A00350" w:rsidRPr="00335C4B" w:rsidRDefault="00A00350" w:rsidP="005838BA">
            <w:pPr>
              <w:widowControl w:val="0"/>
              <w:rPr>
                <w:rFonts w:cs="Arial"/>
                <w:iCs/>
                <w:sz w:val="20"/>
                <w:szCs w:val="20"/>
              </w:rPr>
            </w:pPr>
            <w:r w:rsidRPr="00335C4B">
              <w:rPr>
                <w:rFonts w:cs="Arial"/>
                <w:iCs/>
                <w:sz w:val="20"/>
                <w:szCs w:val="20"/>
              </w:rPr>
              <w:t>Bistvena mnenja, predlogi in pripombe, ki niso bili upoštevani, ter razlogi za neupoštevanje:</w:t>
            </w:r>
          </w:p>
          <w:p w14:paraId="7208A2E5" w14:textId="77777777" w:rsidR="00A00350" w:rsidRPr="00335C4B" w:rsidRDefault="00A00350" w:rsidP="005838BA">
            <w:pPr>
              <w:widowControl w:val="0"/>
              <w:rPr>
                <w:rFonts w:cs="Arial"/>
                <w:iCs/>
                <w:sz w:val="20"/>
                <w:szCs w:val="20"/>
              </w:rPr>
            </w:pPr>
          </w:p>
          <w:p w14:paraId="505E1524" w14:textId="77777777" w:rsidR="00A00350" w:rsidRPr="00335C4B" w:rsidRDefault="00A00350" w:rsidP="005838BA">
            <w:pPr>
              <w:widowControl w:val="0"/>
              <w:rPr>
                <w:rFonts w:cs="Arial"/>
                <w:iCs/>
                <w:sz w:val="20"/>
                <w:szCs w:val="20"/>
              </w:rPr>
            </w:pPr>
            <w:r w:rsidRPr="00335C4B">
              <w:rPr>
                <w:rFonts w:cs="Arial"/>
                <w:iCs/>
                <w:sz w:val="20"/>
                <w:szCs w:val="20"/>
              </w:rPr>
              <w:t>Poročilo je bilo dano ……………..</w:t>
            </w:r>
          </w:p>
          <w:p w14:paraId="445DD9EC" w14:textId="77777777" w:rsidR="00A00350" w:rsidRPr="00335C4B" w:rsidRDefault="00A00350" w:rsidP="005838BA">
            <w:pPr>
              <w:widowControl w:val="0"/>
              <w:rPr>
                <w:rFonts w:cs="Arial"/>
                <w:iCs/>
                <w:sz w:val="20"/>
                <w:szCs w:val="20"/>
              </w:rPr>
            </w:pPr>
          </w:p>
          <w:p w14:paraId="5F7E1663" w14:textId="77777777" w:rsidR="00A00350" w:rsidRPr="00335C4B" w:rsidRDefault="00A00350" w:rsidP="005838BA">
            <w:pPr>
              <w:widowControl w:val="0"/>
              <w:rPr>
                <w:rFonts w:cs="Arial"/>
                <w:iCs/>
                <w:sz w:val="20"/>
                <w:szCs w:val="20"/>
              </w:rPr>
            </w:pPr>
            <w:r w:rsidRPr="00335C4B">
              <w:rPr>
                <w:rFonts w:cs="Arial"/>
                <w:iCs/>
                <w:sz w:val="20"/>
                <w:szCs w:val="20"/>
              </w:rPr>
              <w:t>Javnost je bila vključena v pripravo gradiva v skladu z Zakonom o ohranjanju narave (Uradni list RS, št. 96/04 – uradno prečiščeno besedilo, 61/06 – ZDru-1, 8/10 – ZSKZ-B, 46/14, 21/18 – ZNOrg, 31/18, 82/20, 3/22 – ZDeb, 105/22 – ZZNŠPP in 18/23 – ZDU-1O), kar je navedeno v predlogu predpisa.</w:t>
            </w:r>
          </w:p>
          <w:p w14:paraId="032DC423" w14:textId="77777777" w:rsidR="00A00350" w:rsidRPr="00335C4B" w:rsidRDefault="00A00350" w:rsidP="005838BA">
            <w:pPr>
              <w:widowControl w:val="0"/>
              <w:rPr>
                <w:rFonts w:cs="Arial"/>
                <w:iCs/>
                <w:sz w:val="20"/>
                <w:szCs w:val="20"/>
              </w:rPr>
            </w:pPr>
          </w:p>
          <w:p w14:paraId="0DCA22F9" w14:textId="77777777" w:rsidR="00A00350" w:rsidRPr="00335C4B" w:rsidRDefault="00A00350" w:rsidP="005838BA">
            <w:pPr>
              <w:spacing w:before="60" w:after="60" w:line="200" w:lineRule="exact"/>
              <w:rPr>
                <w:rFonts w:cs="Arial"/>
                <w:bCs/>
                <w:sz w:val="20"/>
                <w:szCs w:val="20"/>
              </w:rPr>
            </w:pPr>
            <w:r w:rsidRPr="00335C4B">
              <w:rPr>
                <w:rFonts w:cs="Arial"/>
                <w:bCs/>
                <w:sz w:val="20"/>
                <w:szCs w:val="20"/>
              </w:rPr>
              <w:t>Obravnavo neusklajenega gradiva</w:t>
            </w:r>
          </w:p>
          <w:p w14:paraId="1EAC5D0A" w14:textId="77777777" w:rsidR="00A00350" w:rsidRPr="00335C4B" w:rsidRDefault="00A00350" w:rsidP="005838BA">
            <w:pPr>
              <w:spacing w:before="60" w:after="60" w:line="200" w:lineRule="exact"/>
              <w:jc w:val="center"/>
              <w:rPr>
                <w:rFonts w:cs="Arial"/>
                <w:iCs/>
                <w:sz w:val="20"/>
                <w:szCs w:val="20"/>
              </w:rPr>
            </w:pPr>
            <w:r w:rsidRPr="00335C4B">
              <w:rPr>
                <w:rFonts w:cs="Arial"/>
                <w:sz w:val="20"/>
                <w:szCs w:val="20"/>
              </w:rPr>
              <w:t>DA/</w:t>
            </w:r>
            <w:r w:rsidRPr="00335C4B">
              <w:rPr>
                <w:rFonts w:cs="Arial"/>
                <w:b/>
                <w:sz w:val="20"/>
                <w:szCs w:val="20"/>
              </w:rPr>
              <w:t>NE</w:t>
            </w:r>
          </w:p>
        </w:tc>
      </w:tr>
      <w:tr w:rsidR="00A00350" w:rsidRPr="00335C4B" w14:paraId="47323DA4" w14:textId="77777777" w:rsidTr="005838BA">
        <w:tc>
          <w:tcPr>
            <w:tcW w:w="1827" w:type="dxa"/>
          </w:tcPr>
          <w:p w14:paraId="44FA4223" w14:textId="77777777" w:rsidR="00A00350" w:rsidRPr="00335C4B" w:rsidRDefault="00A00350" w:rsidP="005838BA">
            <w:pPr>
              <w:spacing w:before="60" w:after="60" w:line="200" w:lineRule="exact"/>
              <w:ind w:left="360"/>
              <w:rPr>
                <w:rFonts w:cs="Arial"/>
                <w:iCs/>
                <w:sz w:val="20"/>
                <w:szCs w:val="20"/>
              </w:rPr>
            </w:pPr>
            <w:r w:rsidRPr="00335C4B">
              <w:rPr>
                <w:rFonts w:cs="Arial"/>
                <w:iCs/>
                <w:sz w:val="20"/>
                <w:szCs w:val="20"/>
              </w:rPr>
              <w:t>b)</w:t>
            </w:r>
          </w:p>
        </w:tc>
        <w:tc>
          <w:tcPr>
            <w:tcW w:w="7336" w:type="dxa"/>
            <w:gridSpan w:val="2"/>
          </w:tcPr>
          <w:p w14:paraId="4FC80345" w14:textId="77777777" w:rsidR="00A00350" w:rsidRPr="00335C4B" w:rsidRDefault="00A00350" w:rsidP="005838BA">
            <w:pPr>
              <w:spacing w:before="60" w:after="60" w:line="200" w:lineRule="exact"/>
              <w:rPr>
                <w:rFonts w:cs="Arial"/>
                <w:bCs/>
                <w:sz w:val="20"/>
                <w:szCs w:val="20"/>
              </w:rPr>
            </w:pPr>
            <w:r w:rsidRPr="00335C4B">
              <w:rPr>
                <w:rFonts w:cs="Arial"/>
                <w:bCs/>
                <w:sz w:val="20"/>
                <w:szCs w:val="20"/>
              </w:rPr>
              <w:t>za nujnost obravnave</w:t>
            </w:r>
          </w:p>
        </w:tc>
      </w:tr>
      <w:tr w:rsidR="00A00350" w:rsidRPr="00335C4B" w14:paraId="62B6F75A" w14:textId="77777777" w:rsidTr="005838BA">
        <w:tc>
          <w:tcPr>
            <w:tcW w:w="1827" w:type="dxa"/>
          </w:tcPr>
          <w:p w14:paraId="6D7392AB" w14:textId="77777777" w:rsidR="00A00350" w:rsidRPr="00335C4B" w:rsidRDefault="00A00350" w:rsidP="005838BA">
            <w:pPr>
              <w:spacing w:before="60" w:after="60" w:line="200" w:lineRule="exact"/>
              <w:ind w:left="360"/>
              <w:rPr>
                <w:rFonts w:cs="Arial"/>
                <w:iCs/>
                <w:sz w:val="20"/>
                <w:szCs w:val="20"/>
              </w:rPr>
            </w:pPr>
            <w:r w:rsidRPr="00335C4B">
              <w:rPr>
                <w:rFonts w:cs="Arial"/>
                <w:iCs/>
                <w:sz w:val="20"/>
                <w:szCs w:val="20"/>
              </w:rPr>
              <w:t xml:space="preserve">c) </w:t>
            </w:r>
          </w:p>
        </w:tc>
        <w:tc>
          <w:tcPr>
            <w:tcW w:w="7336" w:type="dxa"/>
            <w:gridSpan w:val="2"/>
          </w:tcPr>
          <w:p w14:paraId="05CE9F03" w14:textId="77777777" w:rsidR="00A00350" w:rsidRPr="00335C4B" w:rsidRDefault="00A00350" w:rsidP="005838BA">
            <w:pPr>
              <w:spacing w:before="60" w:after="60" w:line="200" w:lineRule="exact"/>
              <w:rPr>
                <w:rFonts w:cs="Arial"/>
                <w:bCs/>
                <w:sz w:val="20"/>
                <w:szCs w:val="20"/>
              </w:rPr>
            </w:pPr>
            <w:r w:rsidRPr="00335C4B">
              <w:rPr>
                <w:rFonts w:cs="Arial"/>
                <w:bCs/>
                <w:sz w:val="20"/>
                <w:szCs w:val="20"/>
              </w:rPr>
              <w:t>obravnavo gradiva brez sodelovanja javnosti</w:t>
            </w:r>
          </w:p>
        </w:tc>
      </w:tr>
      <w:tr w:rsidR="00A00350" w:rsidRPr="00335C4B" w14:paraId="3CAD189B" w14:textId="77777777" w:rsidTr="005838BA">
        <w:tc>
          <w:tcPr>
            <w:tcW w:w="9163" w:type="dxa"/>
            <w:gridSpan w:val="3"/>
            <w:tcBorders>
              <w:top w:val="single" w:sz="4" w:space="0" w:color="000000"/>
              <w:left w:val="single" w:sz="4" w:space="0" w:color="000000"/>
              <w:bottom w:val="single" w:sz="4" w:space="0" w:color="000000"/>
              <w:right w:val="single" w:sz="4" w:space="0" w:color="000000"/>
            </w:tcBorders>
          </w:tcPr>
          <w:p w14:paraId="203C198E" w14:textId="77777777" w:rsidR="00A00350" w:rsidRPr="00335C4B" w:rsidRDefault="00A00350" w:rsidP="005838BA">
            <w:pPr>
              <w:suppressAutoHyphens/>
              <w:spacing w:before="280" w:after="60" w:line="200" w:lineRule="exact"/>
              <w:outlineLvl w:val="3"/>
              <w:rPr>
                <w:rFonts w:cs="Arial"/>
                <w:b/>
                <w:sz w:val="20"/>
                <w:szCs w:val="20"/>
              </w:rPr>
            </w:pPr>
            <w:r w:rsidRPr="00335C4B">
              <w:rPr>
                <w:rFonts w:cs="Arial"/>
                <w:b/>
                <w:sz w:val="20"/>
                <w:szCs w:val="20"/>
              </w:rPr>
              <w:t>10. Pri pripravi gradiva so bile upoštevane zahteve iz Resolucije o normativni dejavnosti</w:t>
            </w:r>
          </w:p>
        </w:tc>
      </w:tr>
      <w:tr w:rsidR="00A00350" w:rsidRPr="00335C4B" w14:paraId="25DD20F9" w14:textId="77777777" w:rsidTr="005838BA">
        <w:tc>
          <w:tcPr>
            <w:tcW w:w="9163" w:type="dxa"/>
            <w:gridSpan w:val="3"/>
            <w:tcBorders>
              <w:top w:val="single" w:sz="4" w:space="0" w:color="000000"/>
              <w:left w:val="single" w:sz="4" w:space="0" w:color="000000"/>
              <w:bottom w:val="single" w:sz="4" w:space="0" w:color="000000"/>
              <w:right w:val="single" w:sz="4" w:space="0" w:color="000000"/>
            </w:tcBorders>
          </w:tcPr>
          <w:p w14:paraId="5795B8BD" w14:textId="77777777" w:rsidR="00A00350" w:rsidRPr="00335C4B" w:rsidRDefault="00A00350" w:rsidP="005838BA">
            <w:pPr>
              <w:suppressAutoHyphens/>
              <w:spacing w:before="280" w:after="60" w:line="200" w:lineRule="exact"/>
              <w:outlineLvl w:val="3"/>
              <w:rPr>
                <w:rFonts w:cs="Arial"/>
                <w:b/>
                <w:sz w:val="20"/>
                <w:szCs w:val="20"/>
              </w:rPr>
            </w:pPr>
            <w:r w:rsidRPr="00335C4B">
              <w:rPr>
                <w:rFonts w:cs="Arial"/>
                <w:b/>
                <w:sz w:val="20"/>
                <w:szCs w:val="20"/>
              </w:rPr>
              <w:t>11. Gradivo je uvrščeno v delovni program vlade</w:t>
            </w:r>
          </w:p>
        </w:tc>
      </w:tr>
      <w:tr w:rsidR="00A00350" w:rsidRPr="00335C4B" w14:paraId="7B5DB370" w14:textId="77777777" w:rsidTr="005838BA">
        <w:tc>
          <w:tcPr>
            <w:tcW w:w="9163" w:type="dxa"/>
            <w:gridSpan w:val="3"/>
            <w:tcBorders>
              <w:top w:val="single" w:sz="4" w:space="0" w:color="000000"/>
              <w:left w:val="single" w:sz="4" w:space="0" w:color="000000"/>
              <w:bottom w:val="single" w:sz="4" w:space="0" w:color="000000"/>
              <w:right w:val="single" w:sz="4" w:space="0" w:color="000000"/>
            </w:tcBorders>
          </w:tcPr>
          <w:p w14:paraId="2F46C308" w14:textId="77777777" w:rsidR="00A00350" w:rsidRPr="00335C4B" w:rsidRDefault="00A00350" w:rsidP="005838BA">
            <w:pPr>
              <w:spacing w:line="240" w:lineRule="atLeast"/>
              <w:ind w:left="-180"/>
              <w:rPr>
                <w:rFonts w:cs="Arial"/>
                <w:sz w:val="20"/>
                <w:szCs w:val="20"/>
              </w:rPr>
            </w:pPr>
          </w:p>
          <w:p w14:paraId="48B4C3D3" w14:textId="77777777" w:rsidR="00A00350" w:rsidRPr="00335C4B" w:rsidRDefault="00A00350" w:rsidP="005838BA">
            <w:pPr>
              <w:spacing w:line="240" w:lineRule="atLeast"/>
              <w:ind w:left="4320" w:right="91" w:firstLine="720"/>
              <w:rPr>
                <w:rFonts w:cs="Arial"/>
                <w:sz w:val="20"/>
                <w:szCs w:val="20"/>
              </w:rPr>
            </w:pPr>
            <w:r w:rsidRPr="00335C4B">
              <w:rPr>
                <w:rFonts w:cs="Arial"/>
                <w:sz w:val="20"/>
                <w:szCs w:val="20"/>
              </w:rPr>
              <w:tab/>
            </w:r>
            <w:r w:rsidRPr="00335C4B">
              <w:rPr>
                <w:rFonts w:cs="Arial"/>
                <w:sz w:val="20"/>
                <w:szCs w:val="20"/>
              </w:rPr>
              <w:tab/>
            </w:r>
            <w:r w:rsidRPr="00335C4B">
              <w:rPr>
                <w:rFonts w:cs="Arial"/>
                <w:sz w:val="20"/>
                <w:szCs w:val="20"/>
              </w:rPr>
              <w:tab/>
            </w:r>
            <w:r w:rsidRPr="00335C4B">
              <w:rPr>
                <w:rFonts w:cs="Arial"/>
                <w:sz w:val="20"/>
                <w:szCs w:val="20"/>
              </w:rPr>
              <w:tab/>
            </w:r>
          </w:p>
          <w:p w14:paraId="59C95F26" w14:textId="77777777" w:rsidR="00A00350" w:rsidRPr="00335C4B" w:rsidRDefault="00A00350" w:rsidP="005838BA">
            <w:pPr>
              <w:spacing w:line="240" w:lineRule="atLeast"/>
              <w:ind w:right="91"/>
              <w:rPr>
                <w:rFonts w:cs="Arial"/>
                <w:sz w:val="20"/>
                <w:szCs w:val="20"/>
              </w:rPr>
            </w:pPr>
            <w:r>
              <w:rPr>
                <w:rFonts w:cs="Arial"/>
                <w:sz w:val="20"/>
                <w:szCs w:val="20"/>
              </w:rPr>
              <w:t xml:space="preserve">                                                                                       Jože Novak</w:t>
            </w:r>
          </w:p>
          <w:p w14:paraId="1D542B6B" w14:textId="77777777" w:rsidR="00A00350" w:rsidRPr="00335C4B" w:rsidRDefault="00A00350" w:rsidP="005838BA">
            <w:pPr>
              <w:spacing w:line="240" w:lineRule="atLeast"/>
              <w:ind w:right="91"/>
              <w:rPr>
                <w:rFonts w:cs="Arial"/>
                <w:sz w:val="20"/>
                <w:szCs w:val="20"/>
              </w:rPr>
            </w:pPr>
            <w:r>
              <w:rPr>
                <w:rFonts w:cs="Arial"/>
                <w:sz w:val="20"/>
                <w:szCs w:val="20"/>
              </w:rPr>
              <w:t xml:space="preserve">                                                                     </w:t>
            </w:r>
            <w:r w:rsidRPr="00335C4B">
              <w:rPr>
                <w:rFonts w:cs="Arial"/>
                <w:sz w:val="20"/>
                <w:szCs w:val="20"/>
              </w:rPr>
              <w:t>Minist</w:t>
            </w:r>
            <w:r>
              <w:rPr>
                <w:rFonts w:cs="Arial"/>
                <w:sz w:val="20"/>
                <w:szCs w:val="20"/>
              </w:rPr>
              <w:t>er za naravne vire in prostor</w:t>
            </w:r>
          </w:p>
          <w:p w14:paraId="41126FF4" w14:textId="77777777" w:rsidR="00A00350" w:rsidRPr="00335C4B" w:rsidRDefault="00A00350" w:rsidP="005838BA">
            <w:pPr>
              <w:spacing w:line="260" w:lineRule="atLeast"/>
              <w:rPr>
                <w:rFonts w:cs="Arial"/>
                <w:sz w:val="20"/>
                <w:szCs w:val="20"/>
              </w:rPr>
            </w:pPr>
          </w:p>
        </w:tc>
      </w:tr>
    </w:tbl>
    <w:p w14:paraId="48A73DBB" w14:textId="77777777" w:rsidR="0031431C" w:rsidRPr="00335C4B" w:rsidRDefault="0031431C" w:rsidP="00562A95">
      <w:pPr>
        <w:pStyle w:val="Naslovpredpisa"/>
        <w:jc w:val="both"/>
        <w:rPr>
          <w:sz w:val="20"/>
          <w:szCs w:val="20"/>
        </w:rPr>
      </w:pPr>
    </w:p>
    <w:p w14:paraId="52F8107D" w14:textId="77777777" w:rsidR="0031431C" w:rsidRPr="00335C4B" w:rsidRDefault="0031431C" w:rsidP="00C366D0">
      <w:pPr>
        <w:pStyle w:val="Naslovpredpisa"/>
        <w:rPr>
          <w:sz w:val="20"/>
          <w:szCs w:val="20"/>
        </w:rPr>
      </w:pPr>
    </w:p>
    <w:p w14:paraId="119D7849" w14:textId="77777777" w:rsidR="0031431C" w:rsidRPr="00335C4B" w:rsidRDefault="0031431C" w:rsidP="00C366D0">
      <w:pPr>
        <w:pStyle w:val="Naslovpredpisa"/>
        <w:rPr>
          <w:sz w:val="20"/>
          <w:szCs w:val="20"/>
        </w:rPr>
      </w:pPr>
    </w:p>
    <w:p w14:paraId="611C3912" w14:textId="77777777" w:rsidR="0031431C" w:rsidRPr="00335C4B" w:rsidRDefault="0031431C" w:rsidP="00C366D0">
      <w:pPr>
        <w:pStyle w:val="Naslovpredpisa"/>
        <w:rPr>
          <w:sz w:val="20"/>
          <w:szCs w:val="20"/>
        </w:rPr>
      </w:pPr>
    </w:p>
    <w:p w14:paraId="12C65C5B" w14:textId="77777777" w:rsidR="0031431C" w:rsidRDefault="0031431C" w:rsidP="00C366D0">
      <w:pPr>
        <w:pStyle w:val="Naslovpredpisa"/>
        <w:rPr>
          <w:sz w:val="28"/>
          <w:szCs w:val="28"/>
        </w:rPr>
      </w:pPr>
    </w:p>
    <w:p w14:paraId="5ED1C95A" w14:textId="77777777" w:rsidR="0031431C" w:rsidRDefault="0031431C" w:rsidP="00C366D0">
      <w:pPr>
        <w:pStyle w:val="Naslovpredpisa"/>
        <w:rPr>
          <w:sz w:val="28"/>
          <w:szCs w:val="28"/>
        </w:rPr>
      </w:pPr>
    </w:p>
    <w:p w14:paraId="312667AD" w14:textId="77777777" w:rsidR="0031431C" w:rsidRDefault="0031431C" w:rsidP="00C366D0">
      <w:pPr>
        <w:pStyle w:val="Naslovpredpisa"/>
        <w:rPr>
          <w:sz w:val="28"/>
          <w:szCs w:val="28"/>
        </w:rPr>
      </w:pPr>
    </w:p>
    <w:p w14:paraId="7A63D335" w14:textId="77777777" w:rsidR="00616913" w:rsidRDefault="00616913" w:rsidP="00562A95">
      <w:pPr>
        <w:pStyle w:val="Naslovpredpisa"/>
        <w:jc w:val="both"/>
        <w:rPr>
          <w:sz w:val="28"/>
          <w:szCs w:val="28"/>
        </w:rPr>
      </w:pPr>
    </w:p>
    <w:p w14:paraId="73D1F786" w14:textId="77777777" w:rsidR="00616913" w:rsidRDefault="00616913">
      <w:pPr>
        <w:overflowPunct/>
        <w:autoSpaceDE/>
        <w:autoSpaceDN/>
        <w:adjustRightInd/>
        <w:jc w:val="left"/>
        <w:textAlignment w:val="auto"/>
        <w:rPr>
          <w:rFonts w:asciiTheme="majorHAnsi" w:eastAsiaTheme="majorEastAsia" w:hAnsiTheme="majorHAnsi" w:cstheme="majorBidi"/>
          <w:color w:val="2F5496" w:themeColor="accent1" w:themeShade="BF"/>
          <w:sz w:val="32"/>
          <w:szCs w:val="32"/>
        </w:rPr>
      </w:pPr>
      <w:r>
        <w:br w:type="page"/>
      </w:r>
    </w:p>
    <w:p w14:paraId="77A9F2EB" w14:textId="77777777" w:rsidR="009A00D4" w:rsidRDefault="009A00D4" w:rsidP="00616913">
      <w:pPr>
        <w:pStyle w:val="Naslov1"/>
        <w:rPr>
          <w:rFonts w:ascii="Arial" w:hAnsi="Arial" w:cs="Arial"/>
          <w:b/>
          <w:bCs/>
          <w:sz w:val="20"/>
          <w:szCs w:val="20"/>
        </w:rPr>
      </w:pPr>
    </w:p>
    <w:p w14:paraId="496267F8" w14:textId="46FE1277" w:rsidR="009A00D4" w:rsidRDefault="009A00D4" w:rsidP="009A00D4">
      <w:pPr>
        <w:pStyle w:val="Glava"/>
        <w:tabs>
          <w:tab w:val="left" w:pos="5112"/>
          <w:tab w:val="left" w:pos="8641"/>
        </w:tabs>
        <w:spacing w:before="340" w:line="240" w:lineRule="exact"/>
        <w:ind w:left="-765"/>
        <w:rPr>
          <w:rFonts w:cs="Arial"/>
          <w:sz w:val="16"/>
          <w:szCs w:val="24"/>
        </w:rPr>
      </w:pPr>
      <w:r>
        <w:rPr>
          <w:noProof/>
        </w:rPr>
        <w:drawing>
          <wp:inline distT="0" distB="0" distL="0" distR="0" wp14:anchorId="541BCBB3" wp14:editId="558413F2">
            <wp:extent cx="2162175" cy="323850"/>
            <wp:effectExtent l="0" t="0" r="9525" b="0"/>
            <wp:docPr id="4" name="Slika 4" descr="Republika Slovenija&#10;Vlada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Republika Slovenija&#10;Vlada Republike Slovenij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162175" cy="323850"/>
                    </a:xfrm>
                    <a:prstGeom prst="rect">
                      <a:avLst/>
                    </a:prstGeom>
                    <a:noFill/>
                    <a:ln>
                      <a:noFill/>
                    </a:ln>
                  </pic:spPr>
                </pic:pic>
              </a:graphicData>
            </a:graphic>
          </wp:inline>
        </w:drawing>
      </w:r>
    </w:p>
    <w:p w14:paraId="5F3B7C0B" w14:textId="77777777" w:rsidR="009A00D4" w:rsidRDefault="009A00D4" w:rsidP="009A00D4">
      <w:pPr>
        <w:pStyle w:val="Glava"/>
        <w:tabs>
          <w:tab w:val="left" w:pos="5114"/>
          <w:tab w:val="left" w:pos="8641"/>
        </w:tabs>
        <w:spacing w:before="120" w:line="240" w:lineRule="exact"/>
        <w:rPr>
          <w:rFonts w:cs="Arial"/>
          <w:sz w:val="16"/>
        </w:rPr>
      </w:pPr>
      <w:r>
        <w:rPr>
          <w:rFonts w:cs="Arial"/>
          <w:sz w:val="16"/>
        </w:rPr>
        <w:t>Gregorčičeva ulica 20–25, 1000 Ljubljana</w:t>
      </w:r>
      <w:r>
        <w:rPr>
          <w:rFonts w:cs="Arial"/>
          <w:sz w:val="16"/>
        </w:rPr>
        <w:tab/>
        <w:t>T: +386 1 478 1000</w:t>
      </w:r>
    </w:p>
    <w:p w14:paraId="0812A1DE" w14:textId="77777777" w:rsidR="009A00D4" w:rsidRDefault="009A00D4" w:rsidP="009A00D4">
      <w:pPr>
        <w:pStyle w:val="Glava"/>
        <w:tabs>
          <w:tab w:val="left" w:pos="5114"/>
          <w:tab w:val="left" w:pos="8641"/>
        </w:tabs>
        <w:spacing w:line="240" w:lineRule="exact"/>
        <w:rPr>
          <w:rFonts w:cs="Arial"/>
          <w:sz w:val="16"/>
        </w:rPr>
      </w:pPr>
      <w:r>
        <w:rPr>
          <w:rFonts w:cs="Arial"/>
          <w:sz w:val="16"/>
        </w:rPr>
        <w:tab/>
        <w:t>F: +386 1 478 1607</w:t>
      </w:r>
    </w:p>
    <w:p w14:paraId="4DD87C64" w14:textId="77777777" w:rsidR="009A00D4" w:rsidRDefault="009A00D4" w:rsidP="009A00D4">
      <w:pPr>
        <w:pStyle w:val="Glava"/>
        <w:tabs>
          <w:tab w:val="left" w:pos="5114"/>
          <w:tab w:val="left" w:pos="8641"/>
        </w:tabs>
        <w:spacing w:line="240" w:lineRule="exact"/>
        <w:rPr>
          <w:rFonts w:cs="Arial"/>
          <w:sz w:val="16"/>
        </w:rPr>
      </w:pPr>
      <w:r>
        <w:rPr>
          <w:rFonts w:cs="Arial"/>
          <w:sz w:val="16"/>
        </w:rPr>
        <w:tab/>
        <w:t>E: gp.gs@gov.si</w:t>
      </w:r>
    </w:p>
    <w:p w14:paraId="0528F1C2" w14:textId="77777777" w:rsidR="009A00D4" w:rsidRDefault="009A00D4" w:rsidP="009A00D4">
      <w:pPr>
        <w:pStyle w:val="Glava"/>
        <w:tabs>
          <w:tab w:val="left" w:pos="5114"/>
          <w:tab w:val="left" w:pos="8641"/>
        </w:tabs>
        <w:spacing w:line="240" w:lineRule="exact"/>
        <w:rPr>
          <w:rFonts w:cs="Arial"/>
          <w:sz w:val="16"/>
        </w:rPr>
      </w:pPr>
      <w:r>
        <w:rPr>
          <w:rFonts w:cs="Arial"/>
          <w:sz w:val="16"/>
        </w:rPr>
        <w:tab/>
        <w:t>http://www.vlada.si/</w:t>
      </w:r>
    </w:p>
    <w:p w14:paraId="0ECF4265" w14:textId="77777777" w:rsidR="009A00D4" w:rsidRDefault="009A00D4" w:rsidP="009A00D4">
      <w:pPr>
        <w:jc w:val="right"/>
        <w:rPr>
          <w:b/>
          <w:szCs w:val="22"/>
          <w:lang w:val="it-IT"/>
        </w:rPr>
      </w:pPr>
    </w:p>
    <w:p w14:paraId="4032E8E5" w14:textId="77777777" w:rsidR="009A00D4" w:rsidRDefault="009A00D4" w:rsidP="009A00D4">
      <w:pPr>
        <w:jc w:val="right"/>
        <w:rPr>
          <w:b/>
          <w:szCs w:val="22"/>
          <w:lang w:val="it-IT"/>
        </w:rPr>
      </w:pPr>
    </w:p>
    <w:p w14:paraId="7C1D689D" w14:textId="77777777" w:rsidR="009A00D4" w:rsidRDefault="009A00D4" w:rsidP="009A00D4">
      <w:pPr>
        <w:jc w:val="right"/>
        <w:rPr>
          <w:b/>
          <w:szCs w:val="22"/>
          <w:lang w:val="it-IT"/>
        </w:rPr>
      </w:pPr>
    </w:p>
    <w:p w14:paraId="0F433D8F" w14:textId="77777777" w:rsidR="009A00D4" w:rsidRDefault="009A00D4" w:rsidP="009A00D4">
      <w:pPr>
        <w:jc w:val="right"/>
        <w:rPr>
          <w:b/>
          <w:szCs w:val="22"/>
          <w:lang w:val="it-IT"/>
        </w:rPr>
      </w:pPr>
      <w:r>
        <w:rPr>
          <w:b/>
          <w:szCs w:val="22"/>
          <w:lang w:val="it-IT"/>
        </w:rPr>
        <w:t>PREDLOG</w:t>
      </w:r>
    </w:p>
    <w:p w14:paraId="219D476E" w14:textId="7E641EFE" w:rsidR="009A00D4" w:rsidRDefault="009A00D4" w:rsidP="009A00D4">
      <w:pPr>
        <w:ind w:left="5760"/>
        <w:jc w:val="right"/>
        <w:rPr>
          <w:b/>
          <w:szCs w:val="22"/>
          <w:lang w:val="it-IT"/>
        </w:rPr>
      </w:pPr>
      <w:r>
        <w:rPr>
          <w:b/>
          <w:szCs w:val="22"/>
          <w:lang w:val="it-IT"/>
        </w:rPr>
        <w:t xml:space="preserve">EVA </w:t>
      </w:r>
      <w:r w:rsidRPr="009A00D4">
        <w:rPr>
          <w:b/>
          <w:szCs w:val="22"/>
          <w:lang w:val="it-IT"/>
        </w:rPr>
        <w:t>2023-2560-0097</w:t>
      </w:r>
    </w:p>
    <w:p w14:paraId="5CCE63E9" w14:textId="77777777" w:rsidR="009A00D4" w:rsidRDefault="009A00D4" w:rsidP="00616913">
      <w:pPr>
        <w:pStyle w:val="Naslov1"/>
        <w:rPr>
          <w:rFonts w:ascii="Arial" w:hAnsi="Arial" w:cs="Arial"/>
          <w:b/>
          <w:bCs/>
          <w:sz w:val="20"/>
          <w:szCs w:val="20"/>
        </w:rPr>
      </w:pPr>
    </w:p>
    <w:p w14:paraId="21FFC19A" w14:textId="77777777" w:rsidR="009A00D4" w:rsidRDefault="00ED6E28" w:rsidP="009A00D4">
      <w:pPr>
        <w:pStyle w:val="Naslov1"/>
        <w:jc w:val="center"/>
        <w:rPr>
          <w:rFonts w:ascii="Arial" w:hAnsi="Arial" w:cs="Arial"/>
          <w:b/>
          <w:bCs/>
          <w:color w:val="auto"/>
          <w:sz w:val="22"/>
          <w:szCs w:val="22"/>
        </w:rPr>
      </w:pPr>
      <w:bookmarkStart w:id="2" w:name="_Hlk155277400"/>
      <w:r w:rsidRPr="009A00D4">
        <w:rPr>
          <w:rFonts w:ascii="Arial" w:hAnsi="Arial" w:cs="Arial"/>
          <w:b/>
          <w:bCs/>
          <w:color w:val="auto"/>
          <w:sz w:val="22"/>
          <w:szCs w:val="22"/>
        </w:rPr>
        <w:t xml:space="preserve">RESOLUCIJA O PROGRAMU VARSTVA IN RAZVOJA PARKA ŠKOCJANSKE JAME </w:t>
      </w:r>
    </w:p>
    <w:p w14:paraId="12D82BBC" w14:textId="5BCB516E" w:rsidR="00ED6E28" w:rsidRPr="009A00D4" w:rsidRDefault="00ED6E28" w:rsidP="009A00D4">
      <w:pPr>
        <w:pStyle w:val="Naslov1"/>
        <w:jc w:val="center"/>
        <w:rPr>
          <w:rFonts w:ascii="Arial" w:hAnsi="Arial" w:cs="Arial"/>
          <w:b/>
          <w:bCs/>
          <w:color w:val="auto"/>
          <w:sz w:val="22"/>
          <w:szCs w:val="22"/>
        </w:rPr>
      </w:pPr>
      <w:r w:rsidRPr="009A00D4">
        <w:rPr>
          <w:rFonts w:ascii="Arial" w:hAnsi="Arial" w:cs="Arial"/>
          <w:b/>
          <w:bCs/>
          <w:color w:val="auto"/>
          <w:sz w:val="22"/>
          <w:szCs w:val="22"/>
        </w:rPr>
        <w:t>ZA OBDOBJE 2024–2028</w:t>
      </w:r>
    </w:p>
    <w:bookmarkEnd w:id="2"/>
    <w:p w14:paraId="04F1E872" w14:textId="77777777" w:rsidR="00ED6E28" w:rsidRDefault="00ED6E28" w:rsidP="00616913">
      <w:pPr>
        <w:pStyle w:val="Naslov1"/>
        <w:rPr>
          <w:rFonts w:ascii="Arial" w:hAnsi="Arial" w:cs="Arial"/>
          <w:sz w:val="20"/>
          <w:szCs w:val="20"/>
        </w:rPr>
      </w:pPr>
    </w:p>
    <w:p w14:paraId="44E13B40" w14:textId="0A128E83" w:rsidR="00616913" w:rsidRPr="00335C4B" w:rsidRDefault="00616913" w:rsidP="00616913">
      <w:pPr>
        <w:pStyle w:val="Naslov1"/>
        <w:rPr>
          <w:rFonts w:ascii="Arial" w:hAnsi="Arial" w:cs="Arial"/>
          <w:sz w:val="20"/>
          <w:szCs w:val="20"/>
        </w:rPr>
      </w:pPr>
      <w:r w:rsidRPr="00335C4B">
        <w:rPr>
          <w:rFonts w:ascii="Arial" w:hAnsi="Arial" w:cs="Arial"/>
          <w:sz w:val="20"/>
          <w:szCs w:val="20"/>
        </w:rPr>
        <w:t>VSEBINA</w:t>
      </w:r>
    </w:p>
    <w:sdt>
      <w:sdtPr>
        <w:rPr>
          <w:rFonts w:ascii="Arial" w:eastAsia="Times New Roman" w:hAnsi="Arial" w:cs="Arial"/>
          <w:color w:val="auto"/>
          <w:sz w:val="20"/>
          <w:szCs w:val="20"/>
        </w:rPr>
        <w:id w:val="895558029"/>
        <w:docPartObj>
          <w:docPartGallery w:val="Table of Contents"/>
          <w:docPartUnique/>
        </w:docPartObj>
      </w:sdtPr>
      <w:sdtEndPr>
        <w:rPr>
          <w:b/>
          <w:bCs/>
        </w:rPr>
      </w:sdtEndPr>
      <w:sdtContent>
        <w:p w14:paraId="3FB2AD70" w14:textId="4F506D29" w:rsidR="00616913" w:rsidRPr="00335C4B" w:rsidRDefault="00616913">
          <w:pPr>
            <w:pStyle w:val="NaslovTOC"/>
            <w:rPr>
              <w:rFonts w:ascii="Arial" w:hAnsi="Arial" w:cs="Arial"/>
              <w:sz w:val="20"/>
              <w:szCs w:val="20"/>
            </w:rPr>
          </w:pPr>
        </w:p>
        <w:p w14:paraId="2696B30B" w14:textId="77777777" w:rsidR="00616913" w:rsidRPr="00335C4B" w:rsidRDefault="00616913">
          <w:pPr>
            <w:pStyle w:val="Kazalovsebine1"/>
            <w:tabs>
              <w:tab w:val="right" w:leader="dot" w:pos="9629"/>
            </w:tabs>
            <w:rPr>
              <w:rFonts w:eastAsiaTheme="minorEastAsia" w:cs="Arial"/>
              <w:noProof/>
              <w:sz w:val="20"/>
              <w:szCs w:val="20"/>
            </w:rPr>
          </w:pPr>
          <w:r w:rsidRPr="00335C4B">
            <w:rPr>
              <w:rFonts w:cs="Arial"/>
              <w:b/>
              <w:bCs/>
              <w:sz w:val="20"/>
              <w:szCs w:val="20"/>
            </w:rPr>
            <w:fldChar w:fldCharType="begin"/>
          </w:r>
          <w:r w:rsidRPr="00335C4B">
            <w:rPr>
              <w:rFonts w:cs="Arial"/>
              <w:b/>
              <w:bCs/>
              <w:sz w:val="20"/>
              <w:szCs w:val="20"/>
            </w:rPr>
            <w:instrText xml:space="preserve"> TOC \o "1-3" \h \z \u </w:instrText>
          </w:r>
          <w:r w:rsidRPr="00335C4B">
            <w:rPr>
              <w:rFonts w:cs="Arial"/>
              <w:b/>
              <w:bCs/>
              <w:sz w:val="20"/>
              <w:szCs w:val="20"/>
            </w:rPr>
            <w:fldChar w:fldCharType="separate"/>
          </w:r>
          <w:hyperlink w:anchor="_Toc148621966" w:history="1">
            <w:r w:rsidRPr="00335C4B">
              <w:rPr>
                <w:rStyle w:val="Hiperpovezava"/>
                <w:rFonts w:cs="Arial"/>
                <w:noProof/>
                <w:sz w:val="20"/>
                <w:szCs w:val="20"/>
              </w:rPr>
              <w:t>VIZIJA</w:t>
            </w:r>
            <w:r w:rsidRPr="00335C4B">
              <w:rPr>
                <w:rFonts w:cs="Arial"/>
                <w:noProof/>
                <w:webHidden/>
                <w:sz w:val="20"/>
                <w:szCs w:val="20"/>
              </w:rPr>
              <w:tab/>
            </w:r>
            <w:r w:rsidRPr="00335C4B">
              <w:rPr>
                <w:rFonts w:cs="Arial"/>
                <w:noProof/>
                <w:webHidden/>
                <w:sz w:val="20"/>
                <w:szCs w:val="20"/>
              </w:rPr>
              <w:fldChar w:fldCharType="begin"/>
            </w:r>
            <w:r w:rsidRPr="00335C4B">
              <w:rPr>
                <w:rFonts w:cs="Arial"/>
                <w:noProof/>
                <w:webHidden/>
                <w:sz w:val="20"/>
                <w:szCs w:val="20"/>
              </w:rPr>
              <w:instrText xml:space="preserve"> PAGEREF _Toc148621966 \h </w:instrText>
            </w:r>
            <w:r w:rsidRPr="00335C4B">
              <w:rPr>
                <w:rFonts w:cs="Arial"/>
                <w:noProof/>
                <w:webHidden/>
                <w:sz w:val="20"/>
                <w:szCs w:val="20"/>
              </w:rPr>
            </w:r>
            <w:r w:rsidRPr="00335C4B">
              <w:rPr>
                <w:rFonts w:cs="Arial"/>
                <w:noProof/>
                <w:webHidden/>
                <w:sz w:val="20"/>
                <w:szCs w:val="20"/>
              </w:rPr>
              <w:fldChar w:fldCharType="separate"/>
            </w:r>
            <w:r w:rsidR="00D7456E">
              <w:rPr>
                <w:rFonts w:cs="Arial"/>
                <w:noProof/>
                <w:webHidden/>
                <w:sz w:val="20"/>
                <w:szCs w:val="20"/>
              </w:rPr>
              <w:t>7</w:t>
            </w:r>
            <w:r w:rsidRPr="00335C4B">
              <w:rPr>
                <w:rFonts w:cs="Arial"/>
                <w:noProof/>
                <w:webHidden/>
                <w:sz w:val="20"/>
                <w:szCs w:val="20"/>
              </w:rPr>
              <w:fldChar w:fldCharType="end"/>
            </w:r>
          </w:hyperlink>
        </w:p>
        <w:p w14:paraId="7E5F7B11" w14:textId="77777777" w:rsidR="00616913" w:rsidRPr="00335C4B" w:rsidRDefault="00EF22A4">
          <w:pPr>
            <w:pStyle w:val="Kazalovsebine1"/>
            <w:tabs>
              <w:tab w:val="right" w:leader="dot" w:pos="9629"/>
            </w:tabs>
            <w:rPr>
              <w:rFonts w:eastAsiaTheme="minorEastAsia" w:cs="Arial"/>
              <w:noProof/>
              <w:sz w:val="20"/>
              <w:szCs w:val="20"/>
            </w:rPr>
          </w:pPr>
          <w:hyperlink w:anchor="_Toc148621967" w:history="1">
            <w:r w:rsidR="00616913" w:rsidRPr="00335C4B">
              <w:rPr>
                <w:rStyle w:val="Hiperpovezava"/>
                <w:rFonts w:cs="Arial"/>
                <w:noProof/>
                <w:sz w:val="20"/>
                <w:szCs w:val="20"/>
              </w:rPr>
              <w:t>POSLANSTVO</w:t>
            </w:r>
            <w:r w:rsidR="00616913" w:rsidRPr="00335C4B">
              <w:rPr>
                <w:rFonts w:cs="Arial"/>
                <w:noProof/>
                <w:webHidden/>
                <w:sz w:val="20"/>
                <w:szCs w:val="20"/>
              </w:rPr>
              <w:tab/>
            </w:r>
            <w:r w:rsidR="00616913" w:rsidRPr="00335C4B">
              <w:rPr>
                <w:rFonts w:cs="Arial"/>
                <w:noProof/>
                <w:webHidden/>
                <w:sz w:val="20"/>
                <w:szCs w:val="20"/>
              </w:rPr>
              <w:fldChar w:fldCharType="begin"/>
            </w:r>
            <w:r w:rsidR="00616913" w:rsidRPr="00335C4B">
              <w:rPr>
                <w:rFonts w:cs="Arial"/>
                <w:noProof/>
                <w:webHidden/>
                <w:sz w:val="20"/>
                <w:szCs w:val="20"/>
              </w:rPr>
              <w:instrText xml:space="preserve"> PAGEREF _Toc148621967 \h </w:instrText>
            </w:r>
            <w:r w:rsidR="00616913" w:rsidRPr="00335C4B">
              <w:rPr>
                <w:rFonts w:cs="Arial"/>
                <w:noProof/>
                <w:webHidden/>
                <w:sz w:val="20"/>
                <w:szCs w:val="20"/>
              </w:rPr>
            </w:r>
            <w:r w:rsidR="00616913" w:rsidRPr="00335C4B">
              <w:rPr>
                <w:rFonts w:cs="Arial"/>
                <w:noProof/>
                <w:webHidden/>
                <w:sz w:val="20"/>
                <w:szCs w:val="20"/>
              </w:rPr>
              <w:fldChar w:fldCharType="separate"/>
            </w:r>
            <w:r w:rsidR="00D7456E">
              <w:rPr>
                <w:rFonts w:cs="Arial"/>
                <w:noProof/>
                <w:webHidden/>
                <w:sz w:val="20"/>
                <w:szCs w:val="20"/>
              </w:rPr>
              <w:t>7</w:t>
            </w:r>
            <w:r w:rsidR="00616913" w:rsidRPr="00335C4B">
              <w:rPr>
                <w:rFonts w:cs="Arial"/>
                <w:noProof/>
                <w:webHidden/>
                <w:sz w:val="20"/>
                <w:szCs w:val="20"/>
              </w:rPr>
              <w:fldChar w:fldCharType="end"/>
            </w:r>
          </w:hyperlink>
        </w:p>
        <w:p w14:paraId="300145B8" w14:textId="77777777" w:rsidR="00616913" w:rsidRPr="00335C4B" w:rsidRDefault="00EF22A4">
          <w:pPr>
            <w:pStyle w:val="Kazalovsebine1"/>
            <w:tabs>
              <w:tab w:val="right" w:leader="dot" w:pos="9629"/>
            </w:tabs>
            <w:rPr>
              <w:rFonts w:eastAsiaTheme="minorEastAsia" w:cs="Arial"/>
              <w:noProof/>
              <w:sz w:val="20"/>
              <w:szCs w:val="20"/>
            </w:rPr>
          </w:pPr>
          <w:hyperlink w:anchor="_Toc148621968" w:history="1">
            <w:r w:rsidR="00616913" w:rsidRPr="00335C4B">
              <w:rPr>
                <w:rStyle w:val="Hiperpovezava"/>
                <w:rFonts w:cs="Arial"/>
                <w:noProof/>
                <w:sz w:val="20"/>
                <w:szCs w:val="20"/>
                <w:lang w:eastAsia="zh-CN"/>
              </w:rPr>
              <w:t>OSEBNA IZKAZNICA ZAVAROVANEGA OBMOČJA</w:t>
            </w:r>
            <w:r w:rsidR="00616913" w:rsidRPr="00335C4B">
              <w:rPr>
                <w:rFonts w:cs="Arial"/>
                <w:noProof/>
                <w:webHidden/>
                <w:sz w:val="20"/>
                <w:szCs w:val="20"/>
              </w:rPr>
              <w:tab/>
            </w:r>
            <w:r w:rsidR="00616913" w:rsidRPr="00335C4B">
              <w:rPr>
                <w:rFonts w:cs="Arial"/>
                <w:noProof/>
                <w:webHidden/>
                <w:sz w:val="20"/>
                <w:szCs w:val="20"/>
              </w:rPr>
              <w:fldChar w:fldCharType="begin"/>
            </w:r>
            <w:r w:rsidR="00616913" w:rsidRPr="00335C4B">
              <w:rPr>
                <w:rFonts w:cs="Arial"/>
                <w:noProof/>
                <w:webHidden/>
                <w:sz w:val="20"/>
                <w:szCs w:val="20"/>
              </w:rPr>
              <w:instrText xml:space="preserve"> PAGEREF _Toc148621968 \h </w:instrText>
            </w:r>
            <w:r w:rsidR="00616913" w:rsidRPr="00335C4B">
              <w:rPr>
                <w:rFonts w:cs="Arial"/>
                <w:noProof/>
                <w:webHidden/>
                <w:sz w:val="20"/>
                <w:szCs w:val="20"/>
              </w:rPr>
            </w:r>
            <w:r w:rsidR="00616913" w:rsidRPr="00335C4B">
              <w:rPr>
                <w:rFonts w:cs="Arial"/>
                <w:noProof/>
                <w:webHidden/>
                <w:sz w:val="20"/>
                <w:szCs w:val="20"/>
              </w:rPr>
              <w:fldChar w:fldCharType="separate"/>
            </w:r>
            <w:r w:rsidR="00D7456E">
              <w:rPr>
                <w:rFonts w:cs="Arial"/>
                <w:noProof/>
                <w:webHidden/>
                <w:sz w:val="20"/>
                <w:szCs w:val="20"/>
              </w:rPr>
              <w:t>8</w:t>
            </w:r>
            <w:r w:rsidR="00616913" w:rsidRPr="00335C4B">
              <w:rPr>
                <w:rFonts w:cs="Arial"/>
                <w:noProof/>
                <w:webHidden/>
                <w:sz w:val="20"/>
                <w:szCs w:val="20"/>
              </w:rPr>
              <w:fldChar w:fldCharType="end"/>
            </w:r>
          </w:hyperlink>
        </w:p>
        <w:p w14:paraId="3BDC7823" w14:textId="77777777" w:rsidR="00616913" w:rsidRPr="00335C4B" w:rsidRDefault="00EF22A4">
          <w:pPr>
            <w:pStyle w:val="Kazalovsebine1"/>
            <w:tabs>
              <w:tab w:val="right" w:leader="dot" w:pos="9629"/>
            </w:tabs>
            <w:rPr>
              <w:rFonts w:eastAsiaTheme="minorEastAsia" w:cs="Arial"/>
              <w:noProof/>
              <w:sz w:val="20"/>
              <w:szCs w:val="20"/>
            </w:rPr>
          </w:pPr>
          <w:hyperlink w:anchor="_Toc148621969" w:history="1">
            <w:r w:rsidR="00616913" w:rsidRPr="00335C4B">
              <w:rPr>
                <w:rStyle w:val="Hiperpovezava"/>
                <w:rFonts w:cs="Arial"/>
                <w:noProof/>
                <w:sz w:val="20"/>
                <w:szCs w:val="20"/>
              </w:rPr>
              <w:t>1 UVOD</w:t>
            </w:r>
            <w:r w:rsidR="00616913" w:rsidRPr="00335C4B">
              <w:rPr>
                <w:rFonts w:cs="Arial"/>
                <w:noProof/>
                <w:webHidden/>
                <w:sz w:val="20"/>
                <w:szCs w:val="20"/>
              </w:rPr>
              <w:tab/>
            </w:r>
            <w:r w:rsidR="00616913" w:rsidRPr="00335C4B">
              <w:rPr>
                <w:rFonts w:cs="Arial"/>
                <w:noProof/>
                <w:webHidden/>
                <w:sz w:val="20"/>
                <w:szCs w:val="20"/>
              </w:rPr>
              <w:fldChar w:fldCharType="begin"/>
            </w:r>
            <w:r w:rsidR="00616913" w:rsidRPr="00335C4B">
              <w:rPr>
                <w:rFonts w:cs="Arial"/>
                <w:noProof/>
                <w:webHidden/>
                <w:sz w:val="20"/>
                <w:szCs w:val="20"/>
              </w:rPr>
              <w:instrText xml:space="preserve"> PAGEREF _Toc148621969 \h </w:instrText>
            </w:r>
            <w:r w:rsidR="00616913" w:rsidRPr="00335C4B">
              <w:rPr>
                <w:rFonts w:cs="Arial"/>
                <w:noProof/>
                <w:webHidden/>
                <w:sz w:val="20"/>
                <w:szCs w:val="20"/>
              </w:rPr>
            </w:r>
            <w:r w:rsidR="00616913" w:rsidRPr="00335C4B">
              <w:rPr>
                <w:rFonts w:cs="Arial"/>
                <w:noProof/>
                <w:webHidden/>
                <w:sz w:val="20"/>
                <w:szCs w:val="20"/>
              </w:rPr>
              <w:fldChar w:fldCharType="separate"/>
            </w:r>
            <w:r w:rsidR="00D7456E">
              <w:rPr>
                <w:rFonts w:cs="Arial"/>
                <w:noProof/>
                <w:webHidden/>
                <w:sz w:val="20"/>
                <w:szCs w:val="20"/>
              </w:rPr>
              <w:t>9</w:t>
            </w:r>
            <w:r w:rsidR="00616913" w:rsidRPr="00335C4B">
              <w:rPr>
                <w:rFonts w:cs="Arial"/>
                <w:noProof/>
                <w:webHidden/>
                <w:sz w:val="20"/>
                <w:szCs w:val="20"/>
              </w:rPr>
              <w:fldChar w:fldCharType="end"/>
            </w:r>
          </w:hyperlink>
        </w:p>
        <w:p w14:paraId="13F9BDD2" w14:textId="77777777" w:rsidR="00616913" w:rsidRPr="00335C4B" w:rsidRDefault="00EF22A4">
          <w:pPr>
            <w:pStyle w:val="Kazalovsebine1"/>
            <w:tabs>
              <w:tab w:val="right" w:leader="dot" w:pos="9629"/>
            </w:tabs>
            <w:rPr>
              <w:rFonts w:eastAsiaTheme="minorEastAsia" w:cs="Arial"/>
              <w:noProof/>
              <w:sz w:val="20"/>
              <w:szCs w:val="20"/>
            </w:rPr>
          </w:pPr>
          <w:hyperlink w:anchor="_Toc148621970" w:history="1">
            <w:r w:rsidR="00616913" w:rsidRPr="00335C4B">
              <w:rPr>
                <w:rStyle w:val="Hiperpovezava"/>
                <w:rFonts w:cs="Arial"/>
                <w:noProof/>
                <w:sz w:val="20"/>
                <w:szCs w:val="20"/>
              </w:rPr>
              <w:t>2 OPIS IN CELOVITA OCENA STANJA</w:t>
            </w:r>
            <w:r w:rsidR="00616913" w:rsidRPr="00335C4B">
              <w:rPr>
                <w:rFonts w:cs="Arial"/>
                <w:noProof/>
                <w:webHidden/>
                <w:sz w:val="20"/>
                <w:szCs w:val="20"/>
              </w:rPr>
              <w:tab/>
            </w:r>
            <w:r w:rsidR="00616913" w:rsidRPr="00335C4B">
              <w:rPr>
                <w:rFonts w:cs="Arial"/>
                <w:noProof/>
                <w:webHidden/>
                <w:sz w:val="20"/>
                <w:szCs w:val="20"/>
              </w:rPr>
              <w:fldChar w:fldCharType="begin"/>
            </w:r>
            <w:r w:rsidR="00616913" w:rsidRPr="00335C4B">
              <w:rPr>
                <w:rFonts w:cs="Arial"/>
                <w:noProof/>
                <w:webHidden/>
                <w:sz w:val="20"/>
                <w:szCs w:val="20"/>
              </w:rPr>
              <w:instrText xml:space="preserve"> PAGEREF _Toc148621970 \h </w:instrText>
            </w:r>
            <w:r w:rsidR="00616913" w:rsidRPr="00335C4B">
              <w:rPr>
                <w:rFonts w:cs="Arial"/>
                <w:noProof/>
                <w:webHidden/>
                <w:sz w:val="20"/>
                <w:szCs w:val="20"/>
              </w:rPr>
            </w:r>
            <w:r w:rsidR="00616913" w:rsidRPr="00335C4B">
              <w:rPr>
                <w:rFonts w:cs="Arial"/>
                <w:noProof/>
                <w:webHidden/>
                <w:sz w:val="20"/>
                <w:szCs w:val="20"/>
              </w:rPr>
              <w:fldChar w:fldCharType="separate"/>
            </w:r>
            <w:r w:rsidR="00D7456E">
              <w:rPr>
                <w:rFonts w:cs="Arial"/>
                <w:noProof/>
                <w:webHidden/>
                <w:sz w:val="20"/>
                <w:szCs w:val="20"/>
              </w:rPr>
              <w:t>18</w:t>
            </w:r>
            <w:r w:rsidR="00616913" w:rsidRPr="00335C4B">
              <w:rPr>
                <w:rFonts w:cs="Arial"/>
                <w:noProof/>
                <w:webHidden/>
                <w:sz w:val="20"/>
                <w:szCs w:val="20"/>
              </w:rPr>
              <w:fldChar w:fldCharType="end"/>
            </w:r>
          </w:hyperlink>
        </w:p>
        <w:p w14:paraId="6EF3D25D" w14:textId="77777777" w:rsidR="00616913" w:rsidRPr="00335C4B" w:rsidRDefault="00EF22A4">
          <w:pPr>
            <w:pStyle w:val="Kazalovsebine1"/>
            <w:tabs>
              <w:tab w:val="right" w:leader="dot" w:pos="9629"/>
            </w:tabs>
            <w:rPr>
              <w:rFonts w:eastAsiaTheme="minorEastAsia" w:cs="Arial"/>
              <w:noProof/>
              <w:sz w:val="20"/>
              <w:szCs w:val="20"/>
            </w:rPr>
          </w:pPr>
          <w:hyperlink w:anchor="_Toc148621971" w:history="1">
            <w:r w:rsidR="00616913" w:rsidRPr="00335C4B">
              <w:rPr>
                <w:rStyle w:val="Hiperpovezava"/>
                <w:rFonts w:cs="Arial"/>
                <w:noProof/>
                <w:sz w:val="20"/>
                <w:szCs w:val="20"/>
              </w:rPr>
              <w:t>3 OCENA STANJA NA VPLIVNEM OBMOČJU PARKA</w:t>
            </w:r>
            <w:r w:rsidR="00616913" w:rsidRPr="00335C4B">
              <w:rPr>
                <w:rFonts w:cs="Arial"/>
                <w:noProof/>
                <w:webHidden/>
                <w:sz w:val="20"/>
                <w:szCs w:val="20"/>
              </w:rPr>
              <w:tab/>
            </w:r>
            <w:r w:rsidR="00616913" w:rsidRPr="00335C4B">
              <w:rPr>
                <w:rFonts w:cs="Arial"/>
                <w:noProof/>
                <w:webHidden/>
                <w:sz w:val="20"/>
                <w:szCs w:val="20"/>
              </w:rPr>
              <w:fldChar w:fldCharType="begin"/>
            </w:r>
            <w:r w:rsidR="00616913" w:rsidRPr="00335C4B">
              <w:rPr>
                <w:rFonts w:cs="Arial"/>
                <w:noProof/>
                <w:webHidden/>
                <w:sz w:val="20"/>
                <w:szCs w:val="20"/>
              </w:rPr>
              <w:instrText xml:space="preserve"> PAGEREF _Toc148621971 \h </w:instrText>
            </w:r>
            <w:r w:rsidR="00616913" w:rsidRPr="00335C4B">
              <w:rPr>
                <w:rFonts w:cs="Arial"/>
                <w:noProof/>
                <w:webHidden/>
                <w:sz w:val="20"/>
                <w:szCs w:val="20"/>
              </w:rPr>
            </w:r>
            <w:r w:rsidR="00616913" w:rsidRPr="00335C4B">
              <w:rPr>
                <w:rFonts w:cs="Arial"/>
                <w:noProof/>
                <w:webHidden/>
                <w:sz w:val="20"/>
                <w:szCs w:val="20"/>
              </w:rPr>
              <w:fldChar w:fldCharType="separate"/>
            </w:r>
            <w:r w:rsidR="00D7456E">
              <w:rPr>
                <w:rFonts w:cs="Arial"/>
                <w:noProof/>
                <w:webHidden/>
                <w:sz w:val="20"/>
                <w:szCs w:val="20"/>
              </w:rPr>
              <w:t>45</w:t>
            </w:r>
            <w:r w:rsidR="00616913" w:rsidRPr="00335C4B">
              <w:rPr>
                <w:rFonts w:cs="Arial"/>
                <w:noProof/>
                <w:webHidden/>
                <w:sz w:val="20"/>
                <w:szCs w:val="20"/>
              </w:rPr>
              <w:fldChar w:fldCharType="end"/>
            </w:r>
          </w:hyperlink>
        </w:p>
        <w:p w14:paraId="1ADA3904" w14:textId="77777777" w:rsidR="00616913" w:rsidRPr="00335C4B" w:rsidRDefault="00EF22A4">
          <w:pPr>
            <w:pStyle w:val="Kazalovsebine1"/>
            <w:tabs>
              <w:tab w:val="right" w:leader="dot" w:pos="9629"/>
            </w:tabs>
            <w:rPr>
              <w:rFonts w:eastAsiaTheme="minorEastAsia" w:cs="Arial"/>
              <w:noProof/>
              <w:sz w:val="20"/>
              <w:szCs w:val="20"/>
            </w:rPr>
          </w:pPr>
          <w:hyperlink w:anchor="_Toc148621972" w:history="1">
            <w:r w:rsidR="00616913" w:rsidRPr="00335C4B">
              <w:rPr>
                <w:rStyle w:val="Hiperpovezava"/>
                <w:rFonts w:cs="Arial"/>
                <w:noProof/>
                <w:sz w:val="20"/>
                <w:szCs w:val="20"/>
              </w:rPr>
              <w:t>4 ANALITIČNA IZHODIŠČA ZA PVR</w:t>
            </w:r>
            <w:r w:rsidR="00616913" w:rsidRPr="00335C4B">
              <w:rPr>
                <w:rFonts w:cs="Arial"/>
                <w:noProof/>
                <w:webHidden/>
                <w:sz w:val="20"/>
                <w:szCs w:val="20"/>
              </w:rPr>
              <w:tab/>
            </w:r>
            <w:r w:rsidR="00616913" w:rsidRPr="00335C4B">
              <w:rPr>
                <w:rFonts w:cs="Arial"/>
                <w:noProof/>
                <w:webHidden/>
                <w:sz w:val="20"/>
                <w:szCs w:val="20"/>
              </w:rPr>
              <w:fldChar w:fldCharType="begin"/>
            </w:r>
            <w:r w:rsidR="00616913" w:rsidRPr="00335C4B">
              <w:rPr>
                <w:rFonts w:cs="Arial"/>
                <w:noProof/>
                <w:webHidden/>
                <w:sz w:val="20"/>
                <w:szCs w:val="20"/>
              </w:rPr>
              <w:instrText xml:space="preserve"> PAGEREF _Toc148621972 \h </w:instrText>
            </w:r>
            <w:r w:rsidR="00616913" w:rsidRPr="00335C4B">
              <w:rPr>
                <w:rFonts w:cs="Arial"/>
                <w:noProof/>
                <w:webHidden/>
                <w:sz w:val="20"/>
                <w:szCs w:val="20"/>
              </w:rPr>
            </w:r>
            <w:r w:rsidR="00616913" w:rsidRPr="00335C4B">
              <w:rPr>
                <w:rFonts w:cs="Arial"/>
                <w:noProof/>
                <w:webHidden/>
                <w:sz w:val="20"/>
                <w:szCs w:val="20"/>
              </w:rPr>
              <w:fldChar w:fldCharType="separate"/>
            </w:r>
            <w:r w:rsidR="00D7456E">
              <w:rPr>
                <w:rFonts w:cs="Arial"/>
                <w:noProof/>
                <w:webHidden/>
                <w:sz w:val="20"/>
                <w:szCs w:val="20"/>
              </w:rPr>
              <w:t>48</w:t>
            </w:r>
            <w:r w:rsidR="00616913" w:rsidRPr="00335C4B">
              <w:rPr>
                <w:rFonts w:cs="Arial"/>
                <w:noProof/>
                <w:webHidden/>
                <w:sz w:val="20"/>
                <w:szCs w:val="20"/>
              </w:rPr>
              <w:fldChar w:fldCharType="end"/>
            </w:r>
          </w:hyperlink>
        </w:p>
        <w:p w14:paraId="40CA126A" w14:textId="77777777" w:rsidR="00616913" w:rsidRPr="00335C4B" w:rsidRDefault="00EF22A4">
          <w:pPr>
            <w:pStyle w:val="Kazalovsebine1"/>
            <w:tabs>
              <w:tab w:val="right" w:leader="dot" w:pos="9629"/>
            </w:tabs>
            <w:rPr>
              <w:rFonts w:eastAsiaTheme="minorEastAsia" w:cs="Arial"/>
              <w:noProof/>
              <w:sz w:val="20"/>
              <w:szCs w:val="20"/>
            </w:rPr>
          </w:pPr>
          <w:hyperlink w:anchor="_Toc148621973" w:history="1">
            <w:r w:rsidR="00616913" w:rsidRPr="00335C4B">
              <w:rPr>
                <w:rStyle w:val="Hiperpovezava"/>
                <w:rFonts w:cs="Arial"/>
                <w:noProof/>
                <w:sz w:val="20"/>
                <w:szCs w:val="20"/>
              </w:rPr>
              <w:t>5 CILJI VARSTVA IN RAZVOJA TER NAČINI URESNIČEVANJA TEH CILJEV</w:t>
            </w:r>
            <w:r w:rsidR="00616913" w:rsidRPr="00335C4B">
              <w:rPr>
                <w:rFonts w:cs="Arial"/>
                <w:noProof/>
                <w:webHidden/>
                <w:sz w:val="20"/>
                <w:szCs w:val="20"/>
              </w:rPr>
              <w:tab/>
            </w:r>
            <w:r w:rsidR="00616913" w:rsidRPr="00335C4B">
              <w:rPr>
                <w:rFonts w:cs="Arial"/>
                <w:noProof/>
                <w:webHidden/>
                <w:sz w:val="20"/>
                <w:szCs w:val="20"/>
              </w:rPr>
              <w:fldChar w:fldCharType="begin"/>
            </w:r>
            <w:r w:rsidR="00616913" w:rsidRPr="00335C4B">
              <w:rPr>
                <w:rFonts w:cs="Arial"/>
                <w:noProof/>
                <w:webHidden/>
                <w:sz w:val="20"/>
                <w:szCs w:val="20"/>
              </w:rPr>
              <w:instrText xml:space="preserve"> PAGEREF _Toc148621973 \h </w:instrText>
            </w:r>
            <w:r w:rsidR="00616913" w:rsidRPr="00335C4B">
              <w:rPr>
                <w:rFonts w:cs="Arial"/>
                <w:noProof/>
                <w:webHidden/>
                <w:sz w:val="20"/>
                <w:szCs w:val="20"/>
              </w:rPr>
            </w:r>
            <w:r w:rsidR="00616913" w:rsidRPr="00335C4B">
              <w:rPr>
                <w:rFonts w:cs="Arial"/>
                <w:noProof/>
                <w:webHidden/>
                <w:sz w:val="20"/>
                <w:szCs w:val="20"/>
              </w:rPr>
              <w:fldChar w:fldCharType="separate"/>
            </w:r>
            <w:r w:rsidR="00D7456E">
              <w:rPr>
                <w:rFonts w:cs="Arial"/>
                <w:noProof/>
                <w:webHidden/>
                <w:sz w:val="20"/>
                <w:szCs w:val="20"/>
              </w:rPr>
              <w:t>52</w:t>
            </w:r>
            <w:r w:rsidR="00616913" w:rsidRPr="00335C4B">
              <w:rPr>
                <w:rFonts w:cs="Arial"/>
                <w:noProof/>
                <w:webHidden/>
                <w:sz w:val="20"/>
                <w:szCs w:val="20"/>
              </w:rPr>
              <w:fldChar w:fldCharType="end"/>
            </w:r>
          </w:hyperlink>
        </w:p>
        <w:p w14:paraId="23313CAF" w14:textId="77777777" w:rsidR="00616913" w:rsidRPr="00335C4B" w:rsidRDefault="00EF22A4">
          <w:pPr>
            <w:pStyle w:val="Kazalovsebine1"/>
            <w:tabs>
              <w:tab w:val="right" w:leader="dot" w:pos="9629"/>
            </w:tabs>
            <w:rPr>
              <w:rFonts w:eastAsiaTheme="minorEastAsia" w:cs="Arial"/>
              <w:noProof/>
              <w:sz w:val="20"/>
              <w:szCs w:val="20"/>
            </w:rPr>
          </w:pPr>
          <w:hyperlink w:anchor="_Toc148621974" w:history="1">
            <w:r w:rsidR="00616913" w:rsidRPr="00335C4B">
              <w:rPr>
                <w:rStyle w:val="Hiperpovezava"/>
                <w:rFonts w:cs="Arial"/>
                <w:noProof/>
                <w:sz w:val="20"/>
                <w:szCs w:val="20"/>
              </w:rPr>
              <w:t>6 NAČINI URESNIČEVANJA RAZVOJU PARKA PRILAGOJENE DAVČNE IN DRUGIH SPODBUJEVALNIH POLITIK (SUBVENCIONIRANJA, NADOMESTILA IN SPODBUJEVALNE POSOJILNE POLITIKE), CILJI VARSTVA IN RAZVOJA TER NAČINI URESNIČEVANJA TEH CILJEV</w:t>
            </w:r>
            <w:r w:rsidR="00616913" w:rsidRPr="00335C4B">
              <w:rPr>
                <w:rFonts w:cs="Arial"/>
                <w:noProof/>
                <w:webHidden/>
                <w:sz w:val="20"/>
                <w:szCs w:val="20"/>
              </w:rPr>
              <w:tab/>
            </w:r>
            <w:r w:rsidR="00616913" w:rsidRPr="00335C4B">
              <w:rPr>
                <w:rFonts w:cs="Arial"/>
                <w:noProof/>
                <w:webHidden/>
                <w:sz w:val="20"/>
                <w:szCs w:val="20"/>
              </w:rPr>
              <w:fldChar w:fldCharType="begin"/>
            </w:r>
            <w:r w:rsidR="00616913" w:rsidRPr="00335C4B">
              <w:rPr>
                <w:rFonts w:cs="Arial"/>
                <w:noProof/>
                <w:webHidden/>
                <w:sz w:val="20"/>
                <w:szCs w:val="20"/>
              </w:rPr>
              <w:instrText xml:space="preserve"> PAGEREF _Toc148621974 \h </w:instrText>
            </w:r>
            <w:r w:rsidR="00616913" w:rsidRPr="00335C4B">
              <w:rPr>
                <w:rFonts w:cs="Arial"/>
                <w:noProof/>
                <w:webHidden/>
                <w:sz w:val="20"/>
                <w:szCs w:val="20"/>
              </w:rPr>
            </w:r>
            <w:r w:rsidR="00616913" w:rsidRPr="00335C4B">
              <w:rPr>
                <w:rFonts w:cs="Arial"/>
                <w:noProof/>
                <w:webHidden/>
                <w:sz w:val="20"/>
                <w:szCs w:val="20"/>
              </w:rPr>
              <w:fldChar w:fldCharType="separate"/>
            </w:r>
            <w:r w:rsidR="00D7456E">
              <w:rPr>
                <w:rFonts w:cs="Arial"/>
                <w:noProof/>
                <w:webHidden/>
                <w:sz w:val="20"/>
                <w:szCs w:val="20"/>
              </w:rPr>
              <w:t>88</w:t>
            </w:r>
            <w:r w:rsidR="00616913" w:rsidRPr="00335C4B">
              <w:rPr>
                <w:rFonts w:cs="Arial"/>
                <w:noProof/>
                <w:webHidden/>
                <w:sz w:val="20"/>
                <w:szCs w:val="20"/>
              </w:rPr>
              <w:fldChar w:fldCharType="end"/>
            </w:r>
          </w:hyperlink>
        </w:p>
        <w:p w14:paraId="32F1C6B0" w14:textId="77777777" w:rsidR="00616913" w:rsidRPr="00335C4B" w:rsidRDefault="00EF22A4">
          <w:pPr>
            <w:pStyle w:val="Kazalovsebine1"/>
            <w:tabs>
              <w:tab w:val="right" w:leader="dot" w:pos="9629"/>
            </w:tabs>
            <w:rPr>
              <w:rFonts w:eastAsiaTheme="minorEastAsia" w:cs="Arial"/>
              <w:noProof/>
              <w:sz w:val="20"/>
              <w:szCs w:val="20"/>
            </w:rPr>
          </w:pPr>
          <w:hyperlink w:anchor="_Toc148621975" w:history="1">
            <w:r w:rsidR="00616913" w:rsidRPr="00335C4B">
              <w:rPr>
                <w:rStyle w:val="Hiperpovezava"/>
                <w:rFonts w:cs="Arial"/>
                <w:noProof/>
                <w:sz w:val="20"/>
                <w:szCs w:val="20"/>
              </w:rPr>
              <w:t>7 SPREMLJANJE UČINKOVITOSTI IZVAJANJA PVR</w:t>
            </w:r>
            <w:r w:rsidR="00616913" w:rsidRPr="00335C4B">
              <w:rPr>
                <w:rFonts w:cs="Arial"/>
                <w:noProof/>
                <w:webHidden/>
                <w:sz w:val="20"/>
                <w:szCs w:val="20"/>
              </w:rPr>
              <w:tab/>
            </w:r>
            <w:r w:rsidR="00616913" w:rsidRPr="00335C4B">
              <w:rPr>
                <w:rFonts w:cs="Arial"/>
                <w:noProof/>
                <w:webHidden/>
                <w:sz w:val="20"/>
                <w:szCs w:val="20"/>
              </w:rPr>
              <w:fldChar w:fldCharType="begin"/>
            </w:r>
            <w:r w:rsidR="00616913" w:rsidRPr="00335C4B">
              <w:rPr>
                <w:rFonts w:cs="Arial"/>
                <w:noProof/>
                <w:webHidden/>
                <w:sz w:val="20"/>
                <w:szCs w:val="20"/>
              </w:rPr>
              <w:instrText xml:space="preserve"> PAGEREF _Toc148621975 \h </w:instrText>
            </w:r>
            <w:r w:rsidR="00616913" w:rsidRPr="00335C4B">
              <w:rPr>
                <w:rFonts w:cs="Arial"/>
                <w:noProof/>
                <w:webHidden/>
                <w:sz w:val="20"/>
                <w:szCs w:val="20"/>
              </w:rPr>
            </w:r>
            <w:r w:rsidR="00616913" w:rsidRPr="00335C4B">
              <w:rPr>
                <w:rFonts w:cs="Arial"/>
                <w:noProof/>
                <w:webHidden/>
                <w:sz w:val="20"/>
                <w:szCs w:val="20"/>
              </w:rPr>
              <w:fldChar w:fldCharType="separate"/>
            </w:r>
            <w:r w:rsidR="00D7456E">
              <w:rPr>
                <w:rFonts w:cs="Arial"/>
                <w:noProof/>
                <w:webHidden/>
                <w:sz w:val="20"/>
                <w:szCs w:val="20"/>
              </w:rPr>
              <w:t>90</w:t>
            </w:r>
            <w:r w:rsidR="00616913" w:rsidRPr="00335C4B">
              <w:rPr>
                <w:rFonts w:cs="Arial"/>
                <w:noProof/>
                <w:webHidden/>
                <w:sz w:val="20"/>
                <w:szCs w:val="20"/>
              </w:rPr>
              <w:fldChar w:fldCharType="end"/>
            </w:r>
          </w:hyperlink>
        </w:p>
        <w:p w14:paraId="44B46A98" w14:textId="006021DD" w:rsidR="00616913" w:rsidRPr="00335C4B" w:rsidRDefault="00616913">
          <w:pPr>
            <w:rPr>
              <w:rFonts w:cs="Arial"/>
              <w:sz w:val="20"/>
              <w:szCs w:val="20"/>
            </w:rPr>
          </w:pPr>
          <w:r w:rsidRPr="00335C4B">
            <w:rPr>
              <w:rFonts w:cs="Arial"/>
              <w:b/>
              <w:bCs/>
              <w:sz w:val="20"/>
              <w:szCs w:val="20"/>
            </w:rPr>
            <w:fldChar w:fldCharType="end"/>
          </w:r>
        </w:p>
      </w:sdtContent>
    </w:sdt>
    <w:p w14:paraId="0EBABA4E" w14:textId="77777777" w:rsidR="00A279D8" w:rsidRPr="00335C4B" w:rsidRDefault="00A279D8" w:rsidP="00C366D0">
      <w:pPr>
        <w:pStyle w:val="Poglavje"/>
        <w:rPr>
          <w:sz w:val="20"/>
          <w:szCs w:val="20"/>
        </w:rPr>
      </w:pPr>
    </w:p>
    <w:p w14:paraId="1AD6E90F" w14:textId="77777777" w:rsidR="00616913" w:rsidRPr="00335C4B" w:rsidRDefault="00616913">
      <w:pPr>
        <w:overflowPunct/>
        <w:autoSpaceDE/>
        <w:autoSpaceDN/>
        <w:adjustRightInd/>
        <w:jc w:val="left"/>
        <w:textAlignment w:val="auto"/>
        <w:rPr>
          <w:rFonts w:eastAsiaTheme="majorEastAsia" w:cs="Arial"/>
          <w:color w:val="2F5496" w:themeColor="accent1" w:themeShade="BF"/>
          <w:sz w:val="20"/>
          <w:szCs w:val="20"/>
        </w:rPr>
      </w:pPr>
      <w:bookmarkStart w:id="3" w:name="_Toc148621966"/>
      <w:r w:rsidRPr="00335C4B">
        <w:rPr>
          <w:rFonts w:cs="Arial"/>
          <w:sz w:val="20"/>
          <w:szCs w:val="20"/>
        </w:rPr>
        <w:br w:type="page"/>
      </w:r>
    </w:p>
    <w:p w14:paraId="03B66977" w14:textId="1DAA4C8F" w:rsidR="009A00D4" w:rsidRPr="009A00D4" w:rsidRDefault="009A00D4" w:rsidP="00101F49">
      <w:pPr>
        <w:pStyle w:val="Naslov1"/>
        <w:rPr>
          <w:rFonts w:ascii="Arial" w:hAnsi="Arial" w:cs="Arial"/>
          <w:b/>
          <w:bCs/>
          <w:color w:val="auto"/>
          <w:sz w:val="20"/>
          <w:szCs w:val="20"/>
        </w:rPr>
      </w:pPr>
      <w:r w:rsidRPr="009A00D4">
        <w:rPr>
          <w:rFonts w:ascii="Arial" w:hAnsi="Arial" w:cs="Arial"/>
          <w:b/>
          <w:bCs/>
          <w:color w:val="auto"/>
          <w:sz w:val="20"/>
          <w:szCs w:val="20"/>
        </w:rPr>
        <w:lastRenderedPageBreak/>
        <w:t>I. UVOD</w:t>
      </w:r>
    </w:p>
    <w:p w14:paraId="22E9A12D" w14:textId="640089E1" w:rsidR="008453A9" w:rsidRPr="00335C4B" w:rsidRDefault="008453A9" w:rsidP="00101F49">
      <w:pPr>
        <w:pStyle w:val="Naslov1"/>
        <w:rPr>
          <w:rFonts w:ascii="Arial" w:hAnsi="Arial" w:cs="Arial"/>
          <w:sz w:val="20"/>
          <w:szCs w:val="20"/>
        </w:rPr>
      </w:pPr>
      <w:r w:rsidRPr="00335C4B">
        <w:rPr>
          <w:rFonts w:ascii="Arial" w:hAnsi="Arial" w:cs="Arial"/>
          <w:sz w:val="20"/>
          <w:szCs w:val="20"/>
        </w:rPr>
        <w:t>VIZIJA</w:t>
      </w:r>
      <w:bookmarkEnd w:id="3"/>
    </w:p>
    <w:p w14:paraId="26F33D0A" w14:textId="3ACAB34E" w:rsidR="008453A9" w:rsidRPr="00335C4B" w:rsidRDefault="001910D5" w:rsidP="008453A9">
      <w:pPr>
        <w:spacing w:before="240" w:line="276" w:lineRule="auto"/>
        <w:rPr>
          <w:rFonts w:cs="Arial"/>
          <w:sz w:val="20"/>
          <w:szCs w:val="20"/>
        </w:rPr>
      </w:pPr>
      <w:r>
        <w:rPr>
          <w:rFonts w:cs="Arial"/>
          <w:sz w:val="20"/>
          <w:szCs w:val="20"/>
        </w:rPr>
        <w:t xml:space="preserve">Javni zavod </w:t>
      </w:r>
      <w:r w:rsidR="008453A9" w:rsidRPr="00335C4B">
        <w:rPr>
          <w:rFonts w:cs="Arial"/>
          <w:sz w:val="20"/>
          <w:szCs w:val="20"/>
        </w:rPr>
        <w:t xml:space="preserve">Park </w:t>
      </w:r>
      <w:r>
        <w:rPr>
          <w:rFonts w:cs="Arial"/>
          <w:sz w:val="20"/>
          <w:szCs w:val="20"/>
        </w:rPr>
        <w:t xml:space="preserve">Škocjanske jame (v nadaljnjem besedilu: zavod) </w:t>
      </w:r>
      <w:r w:rsidR="008453A9" w:rsidRPr="00335C4B">
        <w:rPr>
          <w:rFonts w:cs="Arial"/>
          <w:sz w:val="20"/>
          <w:szCs w:val="20"/>
        </w:rPr>
        <w:t xml:space="preserve">bo v prihodnosti vzorčni primer varovanja in upravljanja Škocjanskih jam kot širšega zavarovanega območja po državni zakonodaji ter svetovne naravne dediščine in podzemnega mokrišča po mednarodnih konvencijah. Obiskovalec bo območje kontaktnega krasa s številnimi lepo razvitimi, slikovitimi kraškimi pojavi doživljal pristno, polno in spontano. Po jami se bo lahko sprehajal sam ali v skupini pod vodstvom izkušenih vodnikov. Zavod si bo </w:t>
      </w:r>
      <w:r w:rsidR="00FB6BE1" w:rsidRPr="00335C4B">
        <w:rPr>
          <w:rFonts w:cs="Arial"/>
          <w:sz w:val="20"/>
          <w:szCs w:val="20"/>
        </w:rPr>
        <w:t xml:space="preserve">kot soupravljavec na </w:t>
      </w:r>
      <w:r w:rsidR="00D10A29" w:rsidRPr="00335C4B">
        <w:rPr>
          <w:rFonts w:cs="Arial"/>
          <w:sz w:val="20"/>
          <w:szCs w:val="20"/>
        </w:rPr>
        <w:t xml:space="preserve">območjih </w:t>
      </w:r>
      <w:r w:rsidR="00FB6BE1" w:rsidRPr="00335C4B">
        <w:rPr>
          <w:rFonts w:cs="Arial"/>
          <w:sz w:val="20"/>
          <w:szCs w:val="20"/>
        </w:rPr>
        <w:t>Natura 2000</w:t>
      </w:r>
      <w:r w:rsidR="00D10A29">
        <w:rPr>
          <w:rFonts w:cs="Arial"/>
          <w:sz w:val="20"/>
          <w:szCs w:val="20"/>
        </w:rPr>
        <w:t>:</w:t>
      </w:r>
      <w:r w:rsidR="00FB6BE1" w:rsidRPr="00335C4B">
        <w:rPr>
          <w:rFonts w:cs="Arial"/>
          <w:sz w:val="20"/>
          <w:szCs w:val="20"/>
        </w:rPr>
        <w:t xml:space="preserve"> Kras, Branica in Reka</w:t>
      </w:r>
      <w:r w:rsidR="00D10A29">
        <w:rPr>
          <w:rFonts w:cs="Arial"/>
          <w:sz w:val="20"/>
          <w:szCs w:val="20"/>
        </w:rPr>
        <w:t>,</w:t>
      </w:r>
      <w:r w:rsidR="00FB6BE1" w:rsidRPr="00335C4B">
        <w:rPr>
          <w:rFonts w:cs="Arial"/>
          <w:sz w:val="20"/>
          <w:szCs w:val="20"/>
        </w:rPr>
        <w:t xml:space="preserve"> </w:t>
      </w:r>
      <w:r w:rsidR="008453A9" w:rsidRPr="00335C4B">
        <w:rPr>
          <w:rFonts w:cs="Arial"/>
          <w:sz w:val="20"/>
          <w:szCs w:val="20"/>
        </w:rPr>
        <w:t xml:space="preserve">prizadeval za ohranitev ugodnega stanja vrst in habitatov, posamezna območja parka bodo na nekaterih delih prepuščena izključno naravnim procesom. Poleg tega si bo zavod prizadeval, da bo Reka, ki ponika v Škocjanske jame, v dobrem ekološkem stanju, tako da bo čista voda nudila življenjsko okolje številnim živalskim vrstam v njenem površinskem in podzemnem toku. </w:t>
      </w:r>
    </w:p>
    <w:p w14:paraId="385C1DFF" w14:textId="1EE894F6" w:rsidR="008453A9" w:rsidRPr="00335C4B" w:rsidRDefault="008453A9" w:rsidP="008453A9">
      <w:pPr>
        <w:spacing w:before="240" w:line="276" w:lineRule="auto"/>
        <w:rPr>
          <w:rFonts w:cs="Arial"/>
          <w:sz w:val="20"/>
          <w:szCs w:val="20"/>
        </w:rPr>
      </w:pPr>
      <w:r w:rsidRPr="00335C4B">
        <w:rPr>
          <w:rFonts w:cs="Arial"/>
          <w:sz w:val="20"/>
          <w:szCs w:val="20"/>
        </w:rPr>
        <w:t xml:space="preserve">Park </w:t>
      </w:r>
      <w:r w:rsidR="001910D5">
        <w:rPr>
          <w:rFonts w:cs="Arial"/>
          <w:sz w:val="20"/>
          <w:szCs w:val="20"/>
        </w:rPr>
        <w:t xml:space="preserve">Škocjanske jame (v nadaljnjem besedilu: park) </w:t>
      </w:r>
      <w:r w:rsidRPr="00335C4B">
        <w:rPr>
          <w:rFonts w:cs="Arial"/>
          <w:sz w:val="20"/>
          <w:szCs w:val="20"/>
        </w:rPr>
        <w:t xml:space="preserve">bodo prepredale številne tematske, sprehajalne in učne poti, ki bodo obiskovalcu omogočale pristno doživetje značilne kraške pokrajine z vsemi njenimi naravnimi vrednotami in kulturno dediščino. V park bodo prišli mnogi obiskovalci iz Slovenije in tujine, vključen bo v </w:t>
      </w:r>
      <w:r w:rsidR="001910D5">
        <w:rPr>
          <w:rFonts w:cs="Arial"/>
          <w:sz w:val="20"/>
          <w:szCs w:val="20"/>
        </w:rPr>
        <w:t xml:space="preserve">izobraževalne </w:t>
      </w:r>
      <w:r w:rsidRPr="00335C4B">
        <w:rPr>
          <w:rFonts w:cs="Arial"/>
          <w:sz w:val="20"/>
          <w:szCs w:val="20"/>
        </w:rPr>
        <w:t>programe številnih osnovnih in srednjih šol ter fakultet. Mreža šol parka bo s tem pridobila nove razsežnosti, mreža fakultet in izobraževalnih centrov pa bo naslednja stopnja izobraževanja in ozaveščanja.</w:t>
      </w:r>
    </w:p>
    <w:p w14:paraId="76B92420" w14:textId="53DA15AD" w:rsidR="008453A9" w:rsidRPr="00335C4B" w:rsidRDefault="008453A9" w:rsidP="008453A9">
      <w:pPr>
        <w:spacing w:before="240" w:line="276" w:lineRule="auto"/>
        <w:rPr>
          <w:rFonts w:cs="Arial"/>
          <w:b/>
          <w:bCs/>
          <w:i/>
          <w:iCs/>
          <w:sz w:val="20"/>
          <w:szCs w:val="20"/>
        </w:rPr>
      </w:pPr>
      <w:r w:rsidRPr="00335C4B">
        <w:rPr>
          <w:rFonts w:cs="Arial"/>
          <w:sz w:val="20"/>
          <w:szCs w:val="20"/>
        </w:rPr>
        <w:t>Doseganje teh ciljev bo še naprej temeljilo na dobrem sodelo</w:t>
      </w:r>
      <w:r w:rsidR="00FB6BE1" w:rsidRPr="00335C4B">
        <w:rPr>
          <w:rFonts w:cs="Arial"/>
          <w:sz w:val="20"/>
          <w:szCs w:val="20"/>
        </w:rPr>
        <w:t>vanju z lokalnim prebivalstvom v sklopu programa MAB (Človek in biosfera), znotraj</w:t>
      </w:r>
      <w:r w:rsidRPr="00335C4B">
        <w:rPr>
          <w:rFonts w:cs="Arial"/>
          <w:sz w:val="20"/>
          <w:szCs w:val="20"/>
        </w:rPr>
        <w:t xml:space="preserve"> katerega bo zavod tudi v prihodnje organiziral izobraževanja z različnih področij. Poleg tega bo </w:t>
      </w:r>
      <w:r w:rsidR="00FB6BE1" w:rsidRPr="00335C4B">
        <w:rPr>
          <w:rFonts w:cs="Arial"/>
          <w:sz w:val="20"/>
          <w:szCs w:val="20"/>
        </w:rPr>
        <w:t>nadgradil</w:t>
      </w:r>
      <w:r w:rsidRPr="00335C4B">
        <w:rPr>
          <w:rFonts w:cs="Arial"/>
          <w:sz w:val="20"/>
          <w:szCs w:val="20"/>
        </w:rPr>
        <w:t xml:space="preserve"> sodelovanje </w:t>
      </w:r>
      <w:r w:rsidR="00FB6BE1" w:rsidRPr="00335C4B">
        <w:rPr>
          <w:rFonts w:cs="Arial"/>
          <w:sz w:val="20"/>
          <w:szCs w:val="20"/>
        </w:rPr>
        <w:t>znotraj posameznih odborov, ki delujejo na vplivnem in prehodnem območju</w:t>
      </w:r>
      <w:r w:rsidR="00B960F7">
        <w:rPr>
          <w:rFonts w:cs="Arial"/>
          <w:sz w:val="20"/>
          <w:szCs w:val="20"/>
        </w:rPr>
        <w:t>,</w:t>
      </w:r>
      <w:r w:rsidR="00FB6BE1" w:rsidRPr="00335C4B">
        <w:rPr>
          <w:rFonts w:cs="Arial"/>
          <w:sz w:val="20"/>
          <w:szCs w:val="20"/>
        </w:rPr>
        <w:t xml:space="preserve"> ter </w:t>
      </w:r>
      <w:r w:rsidR="00F157C5">
        <w:rPr>
          <w:rFonts w:cs="Arial"/>
          <w:sz w:val="20"/>
          <w:szCs w:val="20"/>
        </w:rPr>
        <w:t>deja</w:t>
      </w:r>
      <w:r w:rsidR="00FB6BE1" w:rsidRPr="00335C4B">
        <w:rPr>
          <w:rFonts w:cs="Arial"/>
          <w:sz w:val="20"/>
          <w:szCs w:val="20"/>
        </w:rPr>
        <w:t xml:space="preserve">vno </w:t>
      </w:r>
      <w:r w:rsidRPr="00335C4B">
        <w:rPr>
          <w:rFonts w:cs="Arial"/>
          <w:sz w:val="20"/>
          <w:szCs w:val="20"/>
        </w:rPr>
        <w:t>sodelova</w:t>
      </w:r>
      <w:r w:rsidR="00FB6BE1" w:rsidRPr="00335C4B">
        <w:rPr>
          <w:rFonts w:cs="Arial"/>
          <w:sz w:val="20"/>
          <w:szCs w:val="20"/>
        </w:rPr>
        <w:t>l</w:t>
      </w:r>
      <w:r w:rsidRPr="00335C4B">
        <w:rPr>
          <w:rFonts w:cs="Arial"/>
          <w:sz w:val="20"/>
          <w:szCs w:val="20"/>
        </w:rPr>
        <w:t xml:space="preserve"> pri pripravi razvojnih občinskih programov na tem območju. Prav tako bo tesno sodeloval z upravljavci drugih zavarovanih območij, vključenih v seznam svetovne dediščine, območij MAB in ramsarskih </w:t>
      </w:r>
      <w:r w:rsidR="00B67142">
        <w:rPr>
          <w:rFonts w:cs="Arial"/>
          <w:sz w:val="20"/>
          <w:szCs w:val="20"/>
        </w:rPr>
        <w:t>območij</w:t>
      </w:r>
      <w:r w:rsidRPr="00335C4B">
        <w:rPr>
          <w:rFonts w:cs="Arial"/>
          <w:sz w:val="20"/>
          <w:szCs w:val="20"/>
        </w:rPr>
        <w:t>, podzemnih jam, urejen</w:t>
      </w:r>
      <w:r w:rsidR="00B960F7">
        <w:rPr>
          <w:rFonts w:cs="Arial"/>
          <w:sz w:val="20"/>
          <w:szCs w:val="20"/>
        </w:rPr>
        <w:t>ih</w:t>
      </w:r>
      <w:r w:rsidRPr="00335C4B">
        <w:rPr>
          <w:rFonts w:cs="Arial"/>
          <w:sz w:val="20"/>
          <w:szCs w:val="20"/>
        </w:rPr>
        <w:t xml:space="preserve"> za turistični obisk, inštituti, muzeji, univerzami </w:t>
      </w:r>
      <w:r w:rsidR="00F157C5">
        <w:rPr>
          <w:rFonts w:cs="Arial"/>
          <w:sz w:val="20"/>
          <w:szCs w:val="20"/>
        </w:rPr>
        <w:t>ter</w:t>
      </w:r>
      <w:r w:rsidR="00F157C5" w:rsidRPr="00335C4B">
        <w:rPr>
          <w:rFonts w:cs="Arial"/>
          <w:sz w:val="20"/>
          <w:szCs w:val="20"/>
        </w:rPr>
        <w:t xml:space="preserve"> </w:t>
      </w:r>
      <w:r w:rsidRPr="00335C4B">
        <w:rPr>
          <w:rFonts w:cs="Arial"/>
          <w:sz w:val="20"/>
          <w:szCs w:val="20"/>
        </w:rPr>
        <w:t xml:space="preserve">drugimi </w:t>
      </w:r>
      <w:r w:rsidR="00F157C5">
        <w:rPr>
          <w:rFonts w:cs="Arial"/>
          <w:sz w:val="20"/>
          <w:szCs w:val="20"/>
        </w:rPr>
        <w:t>ustanovami</w:t>
      </w:r>
      <w:r w:rsidR="00F157C5" w:rsidRPr="00335C4B">
        <w:rPr>
          <w:rFonts w:cs="Arial"/>
          <w:sz w:val="20"/>
          <w:szCs w:val="20"/>
        </w:rPr>
        <w:t xml:space="preserve"> </w:t>
      </w:r>
      <w:r w:rsidRPr="00335C4B">
        <w:rPr>
          <w:rFonts w:cs="Arial"/>
          <w:sz w:val="20"/>
          <w:szCs w:val="20"/>
        </w:rPr>
        <w:t>doma in po svetu.</w:t>
      </w:r>
    </w:p>
    <w:p w14:paraId="5782DC17" w14:textId="6A2C8EC9" w:rsidR="008453A9" w:rsidRPr="00335C4B" w:rsidRDefault="001910D5" w:rsidP="008453A9">
      <w:pPr>
        <w:spacing w:before="240" w:line="276" w:lineRule="auto"/>
        <w:rPr>
          <w:rFonts w:cs="Arial"/>
          <w:sz w:val="20"/>
          <w:szCs w:val="20"/>
        </w:rPr>
      </w:pPr>
      <w:r>
        <w:rPr>
          <w:rFonts w:cs="Arial"/>
          <w:sz w:val="20"/>
          <w:szCs w:val="20"/>
        </w:rPr>
        <w:t>Zavod</w:t>
      </w:r>
      <w:r w:rsidR="008453A9" w:rsidRPr="00335C4B">
        <w:rPr>
          <w:rFonts w:cs="Arial"/>
          <w:sz w:val="20"/>
          <w:szCs w:val="20"/>
        </w:rPr>
        <w:t xml:space="preserve"> bo organizator občasnih izobraževalno-raziskovalnih srečanj (delavnice, seminarji, simpoziji, konference, delovni sestanki</w:t>
      </w:r>
      <w:r w:rsidR="00F157C5">
        <w:rPr>
          <w:rFonts w:cs="Arial"/>
          <w:sz w:val="20"/>
          <w:szCs w:val="20"/>
        </w:rPr>
        <w:t xml:space="preserve"> in podobno</w:t>
      </w:r>
      <w:r w:rsidR="008453A9" w:rsidRPr="00335C4B">
        <w:rPr>
          <w:rFonts w:cs="Arial"/>
          <w:sz w:val="20"/>
          <w:szCs w:val="20"/>
        </w:rPr>
        <w:t>) v promocijsko</w:t>
      </w:r>
      <w:r w:rsidR="00F157C5">
        <w:rPr>
          <w:rFonts w:cs="Arial"/>
          <w:sz w:val="20"/>
          <w:szCs w:val="20"/>
        </w:rPr>
        <w:t>-</w:t>
      </w:r>
      <w:r w:rsidR="008453A9" w:rsidRPr="00335C4B">
        <w:rPr>
          <w:rFonts w:cs="Arial"/>
          <w:sz w:val="20"/>
          <w:szCs w:val="20"/>
        </w:rPr>
        <w:t xml:space="preserve">kongresnem centru </w:t>
      </w:r>
      <w:r w:rsidR="00D56688">
        <w:rPr>
          <w:rFonts w:cs="Arial"/>
          <w:sz w:val="20"/>
          <w:szCs w:val="20"/>
        </w:rPr>
        <w:t>na naslovu</w:t>
      </w:r>
      <w:r w:rsidR="008453A9" w:rsidRPr="00335C4B">
        <w:rPr>
          <w:rFonts w:cs="Arial"/>
          <w:sz w:val="20"/>
          <w:szCs w:val="20"/>
        </w:rPr>
        <w:t xml:space="preserve"> Matavun 8. V</w:t>
      </w:r>
      <w:r>
        <w:rPr>
          <w:rFonts w:cs="Arial"/>
          <w:sz w:val="20"/>
          <w:szCs w:val="20"/>
        </w:rPr>
        <w:t xml:space="preserve"> zavodu</w:t>
      </w:r>
      <w:r w:rsidR="008453A9" w:rsidRPr="00335C4B">
        <w:rPr>
          <w:rFonts w:cs="Arial"/>
          <w:sz w:val="20"/>
          <w:szCs w:val="20"/>
        </w:rPr>
        <w:t xml:space="preserve"> bo </w:t>
      </w:r>
      <w:r w:rsidR="00FB6BE1" w:rsidRPr="00335C4B">
        <w:rPr>
          <w:rFonts w:cs="Arial"/>
          <w:sz w:val="20"/>
          <w:szCs w:val="20"/>
        </w:rPr>
        <w:t xml:space="preserve">še naprej </w:t>
      </w:r>
      <w:r w:rsidR="008453A9" w:rsidRPr="00335C4B">
        <w:rPr>
          <w:rFonts w:cs="Arial"/>
          <w:sz w:val="20"/>
          <w:szCs w:val="20"/>
        </w:rPr>
        <w:t>deloval</w:t>
      </w:r>
      <w:r w:rsidR="00F157C5">
        <w:rPr>
          <w:rFonts w:cs="Arial"/>
          <w:sz w:val="20"/>
          <w:szCs w:val="20"/>
        </w:rPr>
        <w:t>o</w:t>
      </w:r>
      <w:r w:rsidR="008453A9" w:rsidRPr="00335C4B">
        <w:rPr>
          <w:rFonts w:cs="Arial"/>
          <w:sz w:val="20"/>
          <w:szCs w:val="20"/>
        </w:rPr>
        <w:t xml:space="preserve"> prenovljen</w:t>
      </w:r>
      <w:r w:rsidR="00F157C5">
        <w:rPr>
          <w:rFonts w:cs="Arial"/>
          <w:sz w:val="20"/>
          <w:szCs w:val="20"/>
        </w:rPr>
        <w:t>o</w:t>
      </w:r>
      <w:r w:rsidR="008453A9" w:rsidRPr="00335C4B">
        <w:rPr>
          <w:rFonts w:cs="Arial"/>
          <w:sz w:val="20"/>
          <w:szCs w:val="20"/>
        </w:rPr>
        <w:t>, sodobn</w:t>
      </w:r>
      <w:r w:rsidR="00F157C5">
        <w:rPr>
          <w:rFonts w:cs="Arial"/>
          <w:sz w:val="20"/>
          <w:szCs w:val="20"/>
        </w:rPr>
        <w:t>o</w:t>
      </w:r>
      <w:r w:rsidR="008453A9" w:rsidRPr="00335C4B">
        <w:rPr>
          <w:rFonts w:cs="Arial"/>
          <w:sz w:val="20"/>
          <w:szCs w:val="20"/>
        </w:rPr>
        <w:t xml:space="preserve"> sprejemn</w:t>
      </w:r>
      <w:r w:rsidR="00F157C5">
        <w:rPr>
          <w:rFonts w:cs="Arial"/>
          <w:sz w:val="20"/>
          <w:szCs w:val="20"/>
        </w:rPr>
        <w:t>o</w:t>
      </w:r>
      <w:r w:rsidR="008453A9" w:rsidRPr="00335C4B">
        <w:rPr>
          <w:rFonts w:cs="Arial"/>
          <w:sz w:val="20"/>
          <w:szCs w:val="20"/>
        </w:rPr>
        <w:t xml:space="preserve"> </w:t>
      </w:r>
      <w:r w:rsidR="00F157C5">
        <w:rPr>
          <w:rFonts w:cs="Arial"/>
          <w:sz w:val="20"/>
          <w:szCs w:val="20"/>
        </w:rPr>
        <w:t xml:space="preserve">središče oziroma </w:t>
      </w:r>
      <w:r w:rsidR="008453A9" w:rsidRPr="00335C4B">
        <w:rPr>
          <w:rFonts w:cs="Arial"/>
          <w:sz w:val="20"/>
          <w:szCs w:val="20"/>
        </w:rPr>
        <w:t>center, ki bo organiz</w:t>
      </w:r>
      <w:r w:rsidR="00FB6BE1" w:rsidRPr="00335C4B">
        <w:rPr>
          <w:rFonts w:cs="Arial"/>
          <w:sz w:val="20"/>
          <w:szCs w:val="20"/>
        </w:rPr>
        <w:t>iral in vodil obiskovanje parka. To</w:t>
      </w:r>
      <w:r w:rsidR="008453A9" w:rsidRPr="00335C4B">
        <w:rPr>
          <w:rFonts w:cs="Arial"/>
          <w:sz w:val="20"/>
          <w:szCs w:val="20"/>
        </w:rPr>
        <w:t xml:space="preserve"> bo zajemalo različne oglede jam, tematskih učnih poti in muzejskih zbirk. Sprejemni center bo </w:t>
      </w:r>
      <w:r w:rsidR="00B53F7D" w:rsidRPr="00335C4B">
        <w:rPr>
          <w:rFonts w:cs="Arial"/>
          <w:sz w:val="20"/>
          <w:szCs w:val="20"/>
        </w:rPr>
        <w:t xml:space="preserve">skupaj z interpretacijskim centrom v Škocjanu 3 </w:t>
      </w:r>
      <w:r w:rsidR="008453A9" w:rsidRPr="00335C4B">
        <w:rPr>
          <w:rFonts w:cs="Arial"/>
          <w:sz w:val="20"/>
          <w:szCs w:val="20"/>
        </w:rPr>
        <w:t xml:space="preserve">tudi središče za </w:t>
      </w:r>
      <w:r w:rsidR="00F157C5">
        <w:rPr>
          <w:rFonts w:cs="Arial"/>
          <w:sz w:val="20"/>
          <w:szCs w:val="20"/>
        </w:rPr>
        <w:t xml:space="preserve">ozaveščanje in informiranje o </w:t>
      </w:r>
      <w:r w:rsidR="008453A9" w:rsidRPr="00335C4B">
        <w:rPr>
          <w:rFonts w:cs="Arial"/>
          <w:sz w:val="20"/>
          <w:szCs w:val="20"/>
        </w:rPr>
        <w:t>naravnih in kulturnih vrednot</w:t>
      </w:r>
      <w:r w:rsidR="00F157C5">
        <w:rPr>
          <w:rFonts w:cs="Arial"/>
          <w:sz w:val="20"/>
          <w:szCs w:val="20"/>
        </w:rPr>
        <w:t>ah</w:t>
      </w:r>
      <w:r w:rsidR="008453A9" w:rsidRPr="00335C4B">
        <w:rPr>
          <w:rFonts w:cs="Arial"/>
          <w:sz w:val="20"/>
          <w:szCs w:val="20"/>
        </w:rPr>
        <w:t xml:space="preserve"> parka. </w:t>
      </w:r>
    </w:p>
    <w:p w14:paraId="19888F6E" w14:textId="79E9B00D" w:rsidR="008453A9" w:rsidRPr="00335C4B" w:rsidRDefault="008453A9" w:rsidP="000B4EBC">
      <w:pPr>
        <w:pStyle w:val="Naslov1"/>
        <w:rPr>
          <w:rFonts w:ascii="Arial" w:hAnsi="Arial" w:cs="Arial"/>
          <w:sz w:val="20"/>
          <w:szCs w:val="20"/>
        </w:rPr>
      </w:pPr>
      <w:bookmarkStart w:id="4" w:name="_Toc148621967"/>
      <w:r w:rsidRPr="00335C4B">
        <w:rPr>
          <w:rFonts w:ascii="Arial" w:hAnsi="Arial" w:cs="Arial"/>
          <w:sz w:val="20"/>
          <w:szCs w:val="20"/>
        </w:rPr>
        <w:t>POSLANSTVO</w:t>
      </w:r>
      <w:bookmarkEnd w:id="4"/>
    </w:p>
    <w:p w14:paraId="7CC14E39" w14:textId="6AA3962C" w:rsidR="008453A9" w:rsidRPr="00335C4B" w:rsidRDefault="008453A9" w:rsidP="008453A9">
      <w:pPr>
        <w:spacing w:before="240" w:line="276" w:lineRule="auto"/>
        <w:rPr>
          <w:rFonts w:cs="Arial"/>
          <w:bCs/>
          <w:iCs/>
          <w:color w:val="000000"/>
          <w:sz w:val="20"/>
          <w:szCs w:val="20"/>
        </w:rPr>
      </w:pPr>
      <w:r w:rsidRPr="00335C4B">
        <w:rPr>
          <w:rFonts w:cs="Arial"/>
          <w:bCs/>
          <w:iCs/>
          <w:color w:val="000000"/>
          <w:sz w:val="20"/>
          <w:szCs w:val="20"/>
        </w:rPr>
        <w:t xml:space="preserve">Poslanstvo </w:t>
      </w:r>
      <w:r w:rsidR="001910D5">
        <w:rPr>
          <w:rFonts w:cs="Arial"/>
          <w:bCs/>
          <w:iCs/>
          <w:color w:val="000000"/>
          <w:sz w:val="20"/>
          <w:szCs w:val="20"/>
        </w:rPr>
        <w:t>zavoda</w:t>
      </w:r>
      <w:r w:rsidRPr="00335C4B">
        <w:rPr>
          <w:rFonts w:cs="Arial"/>
          <w:bCs/>
          <w:iCs/>
          <w:color w:val="000000"/>
          <w:sz w:val="20"/>
          <w:szCs w:val="20"/>
        </w:rPr>
        <w:t xml:space="preserve"> je skupaj z lokalnim prebivalstvom ohranjati izjemne naravne vrednote in prispevati k varstvu kulturne dediščine tega mednarodno pomembnega območja ter širiti zavest o pomenu njegovega varovanja doma in po svetu.</w:t>
      </w:r>
    </w:p>
    <w:p w14:paraId="39D2BD91" w14:textId="77777777" w:rsidR="0012661D" w:rsidRDefault="0012661D" w:rsidP="009A00D4">
      <w:pPr>
        <w:overflowPunct/>
        <w:autoSpaceDE/>
        <w:autoSpaceDN/>
        <w:adjustRightInd/>
        <w:jc w:val="left"/>
        <w:textAlignment w:val="auto"/>
        <w:rPr>
          <w:rFonts w:cs="Arial"/>
          <w:sz w:val="20"/>
          <w:szCs w:val="20"/>
          <w:lang w:eastAsia="zh-CN"/>
        </w:rPr>
      </w:pPr>
      <w:bookmarkStart w:id="5" w:name="_Toc382920988"/>
      <w:bookmarkStart w:id="6" w:name="_Toc382919892"/>
      <w:bookmarkStart w:id="7" w:name="_Toc414625994"/>
      <w:bookmarkStart w:id="8" w:name="_Toc383727445"/>
      <w:bookmarkStart w:id="9" w:name="_Toc532190546"/>
      <w:bookmarkStart w:id="10" w:name="_Toc382920892"/>
      <w:bookmarkStart w:id="11" w:name="_Toc403133916"/>
      <w:bookmarkStart w:id="12" w:name="_Toc381257758"/>
      <w:bookmarkStart w:id="13" w:name="_Toc531768440"/>
      <w:bookmarkStart w:id="14" w:name="_Toc90984726"/>
      <w:bookmarkStart w:id="15" w:name="_Toc124428807"/>
      <w:bookmarkStart w:id="16" w:name="_Toc148621968"/>
    </w:p>
    <w:p w14:paraId="2C6D575F" w14:textId="05A91644" w:rsidR="009A00D4" w:rsidRPr="0012661D" w:rsidRDefault="009A00D4" w:rsidP="0012661D">
      <w:pPr>
        <w:pStyle w:val="Naslov1"/>
        <w:rPr>
          <w:rFonts w:ascii="Arial" w:hAnsi="Arial" w:cs="Arial"/>
          <w:sz w:val="20"/>
          <w:szCs w:val="20"/>
        </w:rPr>
      </w:pPr>
      <w:r w:rsidRPr="0012661D">
        <w:rPr>
          <w:rFonts w:ascii="Arial" w:hAnsi="Arial" w:cs="Arial"/>
          <w:sz w:val="20"/>
          <w:szCs w:val="20"/>
        </w:rPr>
        <w:t>NAVEDBA, KATERI PREDSTAVNIKI PREDLAGATELJA BODO SODELOVALI PRI DELU DRŽAVNEGA ZBORA IN DELOVNIH TELES</w:t>
      </w:r>
    </w:p>
    <w:p w14:paraId="79BDB0C0" w14:textId="77777777" w:rsidR="009A00D4" w:rsidRPr="009A00D4" w:rsidRDefault="009A00D4" w:rsidP="009A00D4">
      <w:pPr>
        <w:overflowPunct/>
        <w:autoSpaceDE/>
        <w:autoSpaceDN/>
        <w:adjustRightInd/>
        <w:jc w:val="left"/>
        <w:textAlignment w:val="auto"/>
        <w:rPr>
          <w:rFonts w:cs="Arial"/>
          <w:sz w:val="20"/>
          <w:szCs w:val="20"/>
          <w:lang w:eastAsia="zh-CN"/>
        </w:rPr>
      </w:pPr>
    </w:p>
    <w:p w14:paraId="7D329C66" w14:textId="06223BAF" w:rsidR="009A00D4" w:rsidRPr="009A00D4" w:rsidRDefault="009A00D4" w:rsidP="009A00D4">
      <w:pPr>
        <w:overflowPunct/>
        <w:autoSpaceDE/>
        <w:autoSpaceDN/>
        <w:adjustRightInd/>
        <w:jc w:val="left"/>
        <w:textAlignment w:val="auto"/>
        <w:rPr>
          <w:rFonts w:cs="Arial"/>
          <w:sz w:val="20"/>
          <w:szCs w:val="20"/>
          <w:lang w:eastAsia="zh-CN"/>
        </w:rPr>
      </w:pPr>
      <w:r w:rsidRPr="009A00D4">
        <w:rPr>
          <w:rFonts w:cs="Arial"/>
          <w:sz w:val="20"/>
          <w:szCs w:val="20"/>
          <w:lang w:eastAsia="zh-CN"/>
        </w:rPr>
        <w:t>–</w:t>
      </w:r>
      <w:r w:rsidRPr="009A00D4">
        <w:rPr>
          <w:rFonts w:cs="Arial"/>
          <w:sz w:val="20"/>
          <w:szCs w:val="20"/>
          <w:lang w:eastAsia="zh-CN"/>
        </w:rPr>
        <w:tab/>
      </w:r>
      <w:r>
        <w:rPr>
          <w:rFonts w:cs="Arial"/>
          <w:sz w:val="20"/>
          <w:szCs w:val="20"/>
          <w:lang w:eastAsia="zh-CN"/>
        </w:rPr>
        <w:t>Jože Novak</w:t>
      </w:r>
      <w:r w:rsidRPr="009A00D4">
        <w:rPr>
          <w:rFonts w:cs="Arial"/>
          <w:sz w:val="20"/>
          <w:szCs w:val="20"/>
          <w:lang w:eastAsia="zh-CN"/>
        </w:rPr>
        <w:t>, minister za naravne vire in prostor,</w:t>
      </w:r>
    </w:p>
    <w:p w14:paraId="633F0D97" w14:textId="232A5610" w:rsidR="009A00D4" w:rsidRPr="009A00D4" w:rsidRDefault="009A00D4" w:rsidP="009A00D4">
      <w:pPr>
        <w:overflowPunct/>
        <w:autoSpaceDE/>
        <w:autoSpaceDN/>
        <w:adjustRightInd/>
        <w:jc w:val="left"/>
        <w:textAlignment w:val="auto"/>
        <w:rPr>
          <w:rFonts w:cs="Arial"/>
          <w:sz w:val="20"/>
          <w:szCs w:val="20"/>
          <w:lang w:eastAsia="zh-CN"/>
        </w:rPr>
      </w:pPr>
      <w:r w:rsidRPr="009A00D4">
        <w:rPr>
          <w:rFonts w:cs="Arial"/>
          <w:sz w:val="20"/>
          <w:szCs w:val="20"/>
          <w:lang w:eastAsia="zh-CN"/>
        </w:rPr>
        <w:t>–</w:t>
      </w:r>
      <w:r w:rsidRPr="009A00D4">
        <w:rPr>
          <w:rFonts w:cs="Arial"/>
          <w:sz w:val="20"/>
          <w:szCs w:val="20"/>
          <w:lang w:eastAsia="zh-CN"/>
        </w:rPr>
        <w:tab/>
        <w:t>dr. Lidija Kegljevič Zagorc, državna sekretarka</w:t>
      </w:r>
      <w:r w:rsidR="0012661D">
        <w:rPr>
          <w:rFonts w:cs="Arial"/>
          <w:sz w:val="20"/>
          <w:szCs w:val="20"/>
          <w:lang w:eastAsia="zh-CN"/>
        </w:rPr>
        <w:t>,</w:t>
      </w:r>
      <w:r w:rsidRPr="009A00D4">
        <w:rPr>
          <w:rFonts w:cs="Arial"/>
          <w:sz w:val="20"/>
          <w:szCs w:val="20"/>
          <w:lang w:eastAsia="zh-CN"/>
        </w:rPr>
        <w:t xml:space="preserve"> </w:t>
      </w:r>
    </w:p>
    <w:p w14:paraId="4EDCC4BF" w14:textId="77777777" w:rsidR="0012661D" w:rsidRDefault="009A00D4" w:rsidP="009A00D4">
      <w:pPr>
        <w:overflowPunct/>
        <w:autoSpaceDE/>
        <w:autoSpaceDN/>
        <w:adjustRightInd/>
        <w:jc w:val="left"/>
        <w:textAlignment w:val="auto"/>
        <w:rPr>
          <w:rFonts w:cs="Arial"/>
          <w:sz w:val="20"/>
          <w:szCs w:val="20"/>
          <w:lang w:eastAsia="zh-CN"/>
        </w:rPr>
      </w:pPr>
      <w:r w:rsidRPr="009A00D4">
        <w:rPr>
          <w:rFonts w:cs="Arial"/>
          <w:sz w:val="20"/>
          <w:szCs w:val="20"/>
          <w:lang w:eastAsia="zh-CN"/>
        </w:rPr>
        <w:t xml:space="preserve">–  </w:t>
      </w:r>
      <w:r w:rsidR="0012661D">
        <w:rPr>
          <w:rFonts w:cs="Arial"/>
          <w:sz w:val="20"/>
          <w:szCs w:val="20"/>
          <w:lang w:eastAsia="zh-CN"/>
        </w:rPr>
        <w:t xml:space="preserve"> </w:t>
      </w:r>
      <w:r w:rsidRPr="009A00D4">
        <w:rPr>
          <w:rFonts w:cs="Arial"/>
          <w:sz w:val="20"/>
          <w:szCs w:val="20"/>
          <w:lang w:eastAsia="zh-CN"/>
        </w:rPr>
        <w:t>mag. Miran Gajšek, državni sekretar</w:t>
      </w:r>
      <w:r w:rsidR="0012661D">
        <w:rPr>
          <w:rFonts w:cs="Arial"/>
          <w:sz w:val="20"/>
          <w:szCs w:val="20"/>
          <w:lang w:eastAsia="zh-CN"/>
        </w:rPr>
        <w:t>,</w:t>
      </w:r>
    </w:p>
    <w:p w14:paraId="799E1AF0" w14:textId="77777777" w:rsidR="0012661D" w:rsidRDefault="0012661D" w:rsidP="009A00D4">
      <w:pPr>
        <w:overflowPunct/>
        <w:autoSpaceDE/>
        <w:autoSpaceDN/>
        <w:adjustRightInd/>
        <w:jc w:val="left"/>
        <w:textAlignment w:val="auto"/>
        <w:rPr>
          <w:rFonts w:cs="Arial"/>
          <w:sz w:val="20"/>
          <w:szCs w:val="20"/>
          <w:lang w:eastAsia="zh-CN"/>
        </w:rPr>
      </w:pPr>
      <w:r w:rsidRPr="0012661D">
        <w:rPr>
          <w:rFonts w:cs="Arial"/>
          <w:sz w:val="20"/>
          <w:szCs w:val="20"/>
          <w:lang w:eastAsia="zh-CN"/>
        </w:rPr>
        <w:t>–</w:t>
      </w:r>
      <w:r w:rsidR="009A00D4" w:rsidRPr="009A00D4">
        <w:rPr>
          <w:rFonts w:cs="Arial"/>
          <w:sz w:val="20"/>
          <w:szCs w:val="20"/>
          <w:lang w:eastAsia="zh-CN"/>
        </w:rPr>
        <w:t xml:space="preserve"> </w:t>
      </w:r>
      <w:r>
        <w:rPr>
          <w:rFonts w:cs="Arial"/>
          <w:sz w:val="20"/>
          <w:szCs w:val="20"/>
          <w:lang w:eastAsia="zh-CN"/>
        </w:rPr>
        <w:t xml:space="preserve">  dr. Katarina Groznik Zeiler, generalna direktorica Direktorata za naravo</w:t>
      </w:r>
    </w:p>
    <w:p w14:paraId="08BEC2B7" w14:textId="334D0077" w:rsidR="00630B46" w:rsidRDefault="0012661D" w:rsidP="009A00D4">
      <w:pPr>
        <w:overflowPunct/>
        <w:autoSpaceDE/>
        <w:autoSpaceDN/>
        <w:adjustRightInd/>
        <w:jc w:val="left"/>
        <w:textAlignment w:val="auto"/>
        <w:rPr>
          <w:rFonts w:eastAsiaTheme="majorEastAsia" w:cs="Arial"/>
          <w:color w:val="2F5496" w:themeColor="accent1" w:themeShade="BF"/>
          <w:sz w:val="20"/>
          <w:szCs w:val="20"/>
          <w:lang w:eastAsia="zh-CN"/>
        </w:rPr>
      </w:pPr>
      <w:r w:rsidRPr="0012661D">
        <w:rPr>
          <w:rFonts w:cs="Arial"/>
          <w:sz w:val="20"/>
          <w:szCs w:val="20"/>
          <w:lang w:eastAsia="zh-CN"/>
        </w:rPr>
        <w:t>–</w:t>
      </w:r>
      <w:r>
        <w:rPr>
          <w:rFonts w:cs="Arial"/>
          <w:sz w:val="20"/>
          <w:szCs w:val="20"/>
          <w:lang w:eastAsia="zh-CN"/>
        </w:rPr>
        <w:t xml:space="preserve">   mag. Suzana Zupanc Hrastar, vodja Sektorja za naravne vrednote in zavarovana območja</w:t>
      </w:r>
      <w:r w:rsidR="00630B46">
        <w:rPr>
          <w:rFonts w:cs="Arial"/>
          <w:sz w:val="20"/>
          <w:szCs w:val="20"/>
          <w:lang w:eastAsia="zh-CN"/>
        </w:rPr>
        <w:br w:type="page"/>
      </w:r>
    </w:p>
    <w:p w14:paraId="78BD72A8" w14:textId="6E1723A1" w:rsidR="00B53F7D" w:rsidRPr="00335C4B" w:rsidRDefault="00B53F7D" w:rsidP="000B4EBC">
      <w:pPr>
        <w:pStyle w:val="Naslov1"/>
        <w:rPr>
          <w:rFonts w:ascii="Arial" w:hAnsi="Arial" w:cs="Arial"/>
          <w:sz w:val="20"/>
          <w:szCs w:val="20"/>
          <w:lang w:eastAsia="zh-CN"/>
        </w:rPr>
      </w:pPr>
      <w:r w:rsidRPr="00335C4B">
        <w:rPr>
          <w:rFonts w:ascii="Arial" w:hAnsi="Arial" w:cs="Arial"/>
          <w:sz w:val="20"/>
          <w:szCs w:val="20"/>
          <w:lang w:eastAsia="zh-CN"/>
        </w:rPr>
        <w:lastRenderedPageBreak/>
        <w:t>OSEBNA IZKAZNICA ZAVAROVANEGA OBMOČJA</w:t>
      </w:r>
      <w:bookmarkEnd w:id="5"/>
      <w:bookmarkEnd w:id="6"/>
      <w:bookmarkEnd w:id="7"/>
      <w:bookmarkEnd w:id="8"/>
      <w:bookmarkEnd w:id="9"/>
      <w:bookmarkEnd w:id="10"/>
      <w:bookmarkEnd w:id="11"/>
      <w:bookmarkEnd w:id="12"/>
      <w:bookmarkEnd w:id="13"/>
      <w:bookmarkEnd w:id="14"/>
      <w:bookmarkEnd w:id="15"/>
      <w:bookmarkEnd w:id="16"/>
    </w:p>
    <w:p w14:paraId="16E483AE" w14:textId="77777777" w:rsidR="00B53F7D" w:rsidRPr="00335C4B" w:rsidRDefault="00B53F7D" w:rsidP="00B53F7D">
      <w:pPr>
        <w:pStyle w:val="Standard"/>
        <w:rPr>
          <w:rFonts w:ascii="Arial" w:hAnsi="Arial" w:cs="Arial"/>
          <w:sz w:val="20"/>
          <w:szCs w:val="20"/>
        </w:rPr>
      </w:pPr>
    </w:p>
    <w:tbl>
      <w:tblPr>
        <w:tblW w:w="9429" w:type="dxa"/>
        <w:tblInd w:w="80"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3119"/>
        <w:gridCol w:w="6310"/>
      </w:tblGrid>
      <w:tr w:rsidR="00B53F7D" w:rsidRPr="00335C4B" w14:paraId="54FE1EA1" w14:textId="77777777" w:rsidTr="00616913">
        <w:tc>
          <w:tcPr>
            <w:tcW w:w="3119" w:type="dxa"/>
            <w:tcBorders>
              <w:top w:val="single" w:sz="4" w:space="0" w:color="000001"/>
              <w:left w:val="single" w:sz="4" w:space="0" w:color="000001"/>
              <w:bottom w:val="single" w:sz="4" w:space="0" w:color="000001"/>
            </w:tcBorders>
            <w:shd w:val="clear" w:color="auto" w:fill="8496B0"/>
          </w:tcPr>
          <w:p w14:paraId="579C6C5F" w14:textId="77777777" w:rsidR="00B53F7D" w:rsidRPr="00335C4B" w:rsidRDefault="00B53F7D" w:rsidP="00616913">
            <w:pPr>
              <w:pStyle w:val="Besedilotabela"/>
              <w:rPr>
                <w:rFonts w:ascii="Arial" w:hAnsi="Arial" w:cs="Arial"/>
                <w:szCs w:val="20"/>
              </w:rPr>
            </w:pPr>
            <w:r w:rsidRPr="00335C4B">
              <w:rPr>
                <w:rFonts w:ascii="Arial" w:hAnsi="Arial" w:cs="Arial"/>
                <w:b/>
                <w:bCs/>
                <w:szCs w:val="20"/>
              </w:rPr>
              <w:t>Osnovne informacije</w:t>
            </w:r>
          </w:p>
        </w:tc>
        <w:tc>
          <w:tcPr>
            <w:tcW w:w="6309" w:type="dxa"/>
            <w:tcBorders>
              <w:top w:val="single" w:sz="4" w:space="0" w:color="000001"/>
              <w:left w:val="single" w:sz="4" w:space="0" w:color="000001"/>
              <w:bottom w:val="single" w:sz="4" w:space="0" w:color="000001"/>
              <w:right w:val="single" w:sz="4" w:space="0" w:color="000001"/>
            </w:tcBorders>
            <w:shd w:val="clear" w:color="auto" w:fill="8496B0"/>
          </w:tcPr>
          <w:p w14:paraId="26F66143" w14:textId="77777777" w:rsidR="00B53F7D" w:rsidRPr="00335C4B" w:rsidRDefault="00B53F7D" w:rsidP="00616913">
            <w:pPr>
              <w:pStyle w:val="Besedilotabela"/>
              <w:ind w:left="2" w:hanging="2"/>
              <w:rPr>
                <w:rFonts w:ascii="Arial" w:hAnsi="Arial" w:cs="Arial"/>
                <w:b/>
                <w:bCs/>
                <w:szCs w:val="20"/>
              </w:rPr>
            </w:pPr>
          </w:p>
        </w:tc>
      </w:tr>
      <w:tr w:rsidR="00B53F7D" w:rsidRPr="00335C4B" w14:paraId="19D72A9B" w14:textId="77777777" w:rsidTr="00616913">
        <w:tc>
          <w:tcPr>
            <w:tcW w:w="3119" w:type="dxa"/>
            <w:tcBorders>
              <w:top w:val="single" w:sz="4" w:space="0" w:color="000001"/>
              <w:left w:val="single" w:sz="4" w:space="0" w:color="000001"/>
              <w:bottom w:val="single" w:sz="4" w:space="0" w:color="000001"/>
            </w:tcBorders>
            <w:shd w:val="clear" w:color="auto" w:fill="auto"/>
          </w:tcPr>
          <w:p w14:paraId="33E9F7C8" w14:textId="77777777" w:rsidR="00B53F7D" w:rsidRPr="00335C4B" w:rsidRDefault="00B53F7D" w:rsidP="00616913">
            <w:pPr>
              <w:pStyle w:val="Besedilotabela"/>
              <w:rPr>
                <w:rFonts w:ascii="Arial" w:hAnsi="Arial" w:cs="Arial"/>
                <w:szCs w:val="20"/>
              </w:rPr>
            </w:pPr>
            <w:r w:rsidRPr="00335C4B">
              <w:rPr>
                <w:rFonts w:ascii="Arial" w:hAnsi="Arial" w:cs="Arial"/>
                <w:szCs w:val="20"/>
              </w:rPr>
              <w:t>Kategorija zavarovanja</w:t>
            </w:r>
          </w:p>
        </w:tc>
        <w:tc>
          <w:tcPr>
            <w:tcW w:w="6309" w:type="dxa"/>
            <w:tcBorders>
              <w:top w:val="single" w:sz="4" w:space="0" w:color="000001"/>
              <w:left w:val="single" w:sz="4" w:space="0" w:color="000001"/>
              <w:bottom w:val="single" w:sz="4" w:space="0" w:color="000001"/>
              <w:right w:val="single" w:sz="4" w:space="0" w:color="000001"/>
            </w:tcBorders>
            <w:shd w:val="clear" w:color="auto" w:fill="auto"/>
          </w:tcPr>
          <w:p w14:paraId="31D37FB6" w14:textId="77777777" w:rsidR="00B53F7D" w:rsidRPr="00335C4B" w:rsidRDefault="00B53F7D" w:rsidP="00616913">
            <w:pPr>
              <w:pStyle w:val="Besedilotabela"/>
              <w:rPr>
                <w:rFonts w:ascii="Arial" w:hAnsi="Arial" w:cs="Arial"/>
                <w:szCs w:val="20"/>
              </w:rPr>
            </w:pPr>
            <w:r w:rsidRPr="00335C4B">
              <w:rPr>
                <w:rFonts w:ascii="Arial" w:hAnsi="Arial" w:cs="Arial"/>
                <w:szCs w:val="20"/>
              </w:rPr>
              <w:t>Po IUCN II./V. kategorija za regijski park + III. kategorija samo za Škocjanske jame</w:t>
            </w:r>
          </w:p>
        </w:tc>
      </w:tr>
      <w:tr w:rsidR="00B53F7D" w:rsidRPr="00335C4B" w14:paraId="7FBE207C" w14:textId="77777777" w:rsidTr="00616913">
        <w:tc>
          <w:tcPr>
            <w:tcW w:w="3119" w:type="dxa"/>
            <w:tcBorders>
              <w:top w:val="single" w:sz="4" w:space="0" w:color="000001"/>
              <w:left w:val="single" w:sz="4" w:space="0" w:color="000001"/>
              <w:bottom w:val="single" w:sz="4" w:space="0" w:color="000001"/>
            </w:tcBorders>
            <w:shd w:val="clear" w:color="auto" w:fill="D5DCE4"/>
          </w:tcPr>
          <w:p w14:paraId="6E8A4CB4" w14:textId="77777777" w:rsidR="00B53F7D" w:rsidRPr="00335C4B" w:rsidRDefault="00B53F7D" w:rsidP="00616913">
            <w:pPr>
              <w:pStyle w:val="Besedilotabela"/>
              <w:rPr>
                <w:rFonts w:ascii="Arial" w:hAnsi="Arial" w:cs="Arial"/>
                <w:szCs w:val="20"/>
              </w:rPr>
            </w:pPr>
            <w:r w:rsidRPr="00335C4B">
              <w:rPr>
                <w:rFonts w:ascii="Arial" w:hAnsi="Arial" w:cs="Arial"/>
                <w:szCs w:val="20"/>
              </w:rPr>
              <w:t>Ustanovitev parka</w:t>
            </w:r>
          </w:p>
        </w:tc>
        <w:tc>
          <w:tcPr>
            <w:tcW w:w="6309" w:type="dxa"/>
            <w:tcBorders>
              <w:top w:val="single" w:sz="4" w:space="0" w:color="000001"/>
              <w:left w:val="single" w:sz="4" w:space="0" w:color="000001"/>
              <w:bottom w:val="single" w:sz="4" w:space="0" w:color="000001"/>
              <w:right w:val="single" w:sz="4" w:space="0" w:color="000001"/>
            </w:tcBorders>
            <w:shd w:val="clear" w:color="auto" w:fill="D5DCE4"/>
          </w:tcPr>
          <w:p w14:paraId="4AAD91C5" w14:textId="77777777" w:rsidR="00B53F7D" w:rsidRPr="00335C4B" w:rsidRDefault="00B53F7D" w:rsidP="00616913">
            <w:pPr>
              <w:pStyle w:val="Besedilotabela"/>
              <w:rPr>
                <w:rFonts w:ascii="Arial" w:hAnsi="Arial" w:cs="Arial"/>
                <w:szCs w:val="20"/>
              </w:rPr>
            </w:pPr>
            <w:r w:rsidRPr="00335C4B">
              <w:rPr>
                <w:rFonts w:ascii="Arial" w:hAnsi="Arial" w:cs="Arial"/>
                <w:szCs w:val="20"/>
              </w:rPr>
              <w:t>1996</w:t>
            </w:r>
          </w:p>
        </w:tc>
      </w:tr>
      <w:tr w:rsidR="00B53F7D" w:rsidRPr="00335C4B" w14:paraId="5C366FB6" w14:textId="77777777" w:rsidTr="00616913">
        <w:tc>
          <w:tcPr>
            <w:tcW w:w="3119" w:type="dxa"/>
            <w:tcBorders>
              <w:top w:val="single" w:sz="4" w:space="0" w:color="000001"/>
              <w:left w:val="single" w:sz="4" w:space="0" w:color="000001"/>
              <w:bottom w:val="single" w:sz="4" w:space="0" w:color="000001"/>
            </w:tcBorders>
            <w:shd w:val="clear" w:color="auto" w:fill="auto"/>
          </w:tcPr>
          <w:p w14:paraId="3BF120CB" w14:textId="77777777" w:rsidR="00B53F7D" w:rsidRPr="00335C4B" w:rsidRDefault="00B53F7D" w:rsidP="00616913">
            <w:pPr>
              <w:pStyle w:val="Besedilotabela"/>
              <w:rPr>
                <w:rFonts w:ascii="Arial" w:hAnsi="Arial" w:cs="Arial"/>
                <w:szCs w:val="20"/>
              </w:rPr>
            </w:pPr>
            <w:r w:rsidRPr="00335C4B">
              <w:rPr>
                <w:rFonts w:ascii="Arial" w:hAnsi="Arial" w:cs="Arial"/>
                <w:szCs w:val="20"/>
              </w:rPr>
              <w:t>Lega zavarovanega območja</w:t>
            </w:r>
          </w:p>
        </w:tc>
        <w:tc>
          <w:tcPr>
            <w:tcW w:w="6309" w:type="dxa"/>
            <w:tcBorders>
              <w:top w:val="single" w:sz="4" w:space="0" w:color="000001"/>
              <w:left w:val="single" w:sz="4" w:space="0" w:color="000001"/>
              <w:bottom w:val="single" w:sz="4" w:space="0" w:color="000001"/>
              <w:right w:val="single" w:sz="4" w:space="0" w:color="000001"/>
            </w:tcBorders>
            <w:shd w:val="clear" w:color="auto" w:fill="auto"/>
          </w:tcPr>
          <w:p w14:paraId="2C83ED61" w14:textId="77777777" w:rsidR="00B53F7D" w:rsidRPr="00335C4B" w:rsidRDefault="00B53F7D" w:rsidP="00616913">
            <w:pPr>
              <w:pStyle w:val="Besedilotabela"/>
              <w:rPr>
                <w:rFonts w:ascii="Arial" w:hAnsi="Arial" w:cs="Arial"/>
                <w:szCs w:val="20"/>
              </w:rPr>
            </w:pPr>
            <w:r w:rsidRPr="00335C4B">
              <w:rPr>
                <w:rFonts w:ascii="Arial" w:hAnsi="Arial" w:cs="Arial"/>
                <w:szCs w:val="20"/>
              </w:rPr>
              <w:t>Regijski park Škocjanske jame leži na jugozahodu Slovenije, na jugovzhodnem delu matičnega Krasa</w:t>
            </w:r>
          </w:p>
        </w:tc>
      </w:tr>
      <w:tr w:rsidR="00B53F7D" w:rsidRPr="00335C4B" w14:paraId="48799689" w14:textId="77777777" w:rsidTr="00616913">
        <w:tc>
          <w:tcPr>
            <w:tcW w:w="3119" w:type="dxa"/>
            <w:tcBorders>
              <w:top w:val="single" w:sz="4" w:space="0" w:color="000001"/>
              <w:left w:val="single" w:sz="4" w:space="0" w:color="000001"/>
              <w:bottom w:val="single" w:sz="4" w:space="0" w:color="000001"/>
            </w:tcBorders>
            <w:shd w:val="clear" w:color="auto" w:fill="D5DCE4"/>
          </w:tcPr>
          <w:p w14:paraId="2F689247" w14:textId="77777777" w:rsidR="00B53F7D" w:rsidRPr="00335C4B" w:rsidRDefault="00B53F7D" w:rsidP="00616913">
            <w:pPr>
              <w:pStyle w:val="Besedilotabela"/>
              <w:rPr>
                <w:rFonts w:ascii="Arial" w:hAnsi="Arial" w:cs="Arial"/>
                <w:szCs w:val="20"/>
              </w:rPr>
            </w:pPr>
            <w:r w:rsidRPr="00335C4B">
              <w:rPr>
                <w:rFonts w:ascii="Arial" w:hAnsi="Arial" w:cs="Arial"/>
                <w:szCs w:val="20"/>
              </w:rPr>
              <w:t>Velikost zavarovanega območja</w:t>
            </w:r>
          </w:p>
        </w:tc>
        <w:tc>
          <w:tcPr>
            <w:tcW w:w="6309" w:type="dxa"/>
            <w:tcBorders>
              <w:top w:val="single" w:sz="4" w:space="0" w:color="000001"/>
              <w:left w:val="single" w:sz="4" w:space="0" w:color="000001"/>
              <w:bottom w:val="single" w:sz="4" w:space="0" w:color="000001"/>
              <w:right w:val="single" w:sz="4" w:space="0" w:color="000001"/>
            </w:tcBorders>
            <w:shd w:val="clear" w:color="auto" w:fill="D5DCE4"/>
          </w:tcPr>
          <w:p w14:paraId="59C07C9E" w14:textId="77777777" w:rsidR="00B53F7D" w:rsidRPr="00335C4B" w:rsidRDefault="00B53F7D" w:rsidP="00616913">
            <w:pPr>
              <w:pStyle w:val="Besedilotabela"/>
              <w:rPr>
                <w:rFonts w:ascii="Arial" w:hAnsi="Arial" w:cs="Arial"/>
                <w:szCs w:val="20"/>
              </w:rPr>
            </w:pPr>
            <w:r w:rsidRPr="00335C4B">
              <w:rPr>
                <w:rFonts w:ascii="Arial" w:hAnsi="Arial" w:cs="Arial"/>
                <w:szCs w:val="20"/>
              </w:rPr>
              <w:t>401 ha</w:t>
            </w:r>
          </w:p>
        </w:tc>
      </w:tr>
      <w:tr w:rsidR="00B53F7D" w:rsidRPr="00335C4B" w14:paraId="03F98CCB" w14:textId="77777777" w:rsidTr="00616913">
        <w:tc>
          <w:tcPr>
            <w:tcW w:w="3119" w:type="dxa"/>
            <w:tcBorders>
              <w:top w:val="single" w:sz="4" w:space="0" w:color="000001"/>
              <w:left w:val="single" w:sz="4" w:space="0" w:color="000001"/>
              <w:bottom w:val="single" w:sz="4" w:space="0" w:color="000001"/>
            </w:tcBorders>
            <w:shd w:val="clear" w:color="auto" w:fill="auto"/>
          </w:tcPr>
          <w:p w14:paraId="7B90D723" w14:textId="77777777" w:rsidR="00B53F7D" w:rsidRPr="00335C4B" w:rsidRDefault="00B53F7D" w:rsidP="00616913">
            <w:pPr>
              <w:pStyle w:val="Besedilotabela"/>
              <w:rPr>
                <w:rFonts w:ascii="Arial" w:hAnsi="Arial" w:cs="Arial"/>
                <w:szCs w:val="20"/>
              </w:rPr>
            </w:pPr>
            <w:r w:rsidRPr="00335C4B">
              <w:rPr>
                <w:rFonts w:ascii="Arial" w:hAnsi="Arial" w:cs="Arial"/>
                <w:szCs w:val="20"/>
              </w:rPr>
              <w:t>Velikost vplivnega območja</w:t>
            </w:r>
          </w:p>
        </w:tc>
        <w:tc>
          <w:tcPr>
            <w:tcW w:w="6309" w:type="dxa"/>
            <w:tcBorders>
              <w:top w:val="single" w:sz="4" w:space="0" w:color="000001"/>
              <w:left w:val="single" w:sz="4" w:space="0" w:color="000001"/>
              <w:bottom w:val="single" w:sz="4" w:space="0" w:color="000001"/>
              <w:right w:val="single" w:sz="4" w:space="0" w:color="000001"/>
            </w:tcBorders>
            <w:shd w:val="clear" w:color="auto" w:fill="auto"/>
          </w:tcPr>
          <w:p w14:paraId="7E9A63F4" w14:textId="77777777" w:rsidR="00B53F7D" w:rsidRPr="00335C4B" w:rsidRDefault="00B53F7D" w:rsidP="00616913">
            <w:pPr>
              <w:pStyle w:val="Besedilotabela"/>
              <w:rPr>
                <w:rFonts w:ascii="Arial" w:hAnsi="Arial" w:cs="Arial"/>
                <w:szCs w:val="20"/>
              </w:rPr>
            </w:pPr>
            <w:r w:rsidRPr="00335C4B">
              <w:rPr>
                <w:rFonts w:ascii="Arial" w:hAnsi="Arial" w:cs="Arial"/>
                <w:szCs w:val="20"/>
              </w:rPr>
              <w:t>45.000 ha</w:t>
            </w:r>
          </w:p>
        </w:tc>
      </w:tr>
      <w:tr w:rsidR="00B53F7D" w:rsidRPr="00335C4B" w14:paraId="04889972" w14:textId="77777777" w:rsidTr="00616913">
        <w:tc>
          <w:tcPr>
            <w:tcW w:w="3119" w:type="dxa"/>
            <w:tcBorders>
              <w:top w:val="single" w:sz="4" w:space="0" w:color="000001"/>
              <w:left w:val="single" w:sz="4" w:space="0" w:color="000001"/>
              <w:bottom w:val="single" w:sz="4" w:space="0" w:color="000001"/>
            </w:tcBorders>
            <w:shd w:val="clear" w:color="auto" w:fill="D5DCE4"/>
          </w:tcPr>
          <w:p w14:paraId="179AF2AF" w14:textId="77777777" w:rsidR="00B53F7D" w:rsidRPr="00335C4B" w:rsidRDefault="00B53F7D" w:rsidP="00616913">
            <w:pPr>
              <w:pStyle w:val="Besedilotabela"/>
              <w:rPr>
                <w:rFonts w:ascii="Arial" w:hAnsi="Arial" w:cs="Arial"/>
                <w:szCs w:val="20"/>
              </w:rPr>
            </w:pPr>
            <w:r w:rsidRPr="00335C4B">
              <w:rPr>
                <w:rFonts w:ascii="Arial" w:hAnsi="Arial" w:cs="Arial"/>
                <w:szCs w:val="20"/>
              </w:rPr>
              <w:t>Mednarodni status</w:t>
            </w:r>
          </w:p>
        </w:tc>
        <w:tc>
          <w:tcPr>
            <w:tcW w:w="6309" w:type="dxa"/>
            <w:tcBorders>
              <w:top w:val="single" w:sz="4" w:space="0" w:color="000001"/>
              <w:left w:val="single" w:sz="4" w:space="0" w:color="000001"/>
              <w:bottom w:val="single" w:sz="4" w:space="0" w:color="000001"/>
              <w:right w:val="single" w:sz="4" w:space="0" w:color="000001"/>
            </w:tcBorders>
            <w:shd w:val="clear" w:color="auto" w:fill="D5DCE4"/>
          </w:tcPr>
          <w:p w14:paraId="2E5CDA20" w14:textId="77777777" w:rsidR="00B53F7D" w:rsidRPr="00335C4B" w:rsidRDefault="00B53F7D" w:rsidP="00616913">
            <w:pPr>
              <w:pStyle w:val="Besedilotabela"/>
              <w:rPr>
                <w:rFonts w:ascii="Arial" w:hAnsi="Arial" w:cs="Arial"/>
                <w:szCs w:val="20"/>
              </w:rPr>
            </w:pPr>
            <w:r w:rsidRPr="00335C4B">
              <w:rPr>
                <w:rFonts w:ascii="Arial" w:hAnsi="Arial" w:cs="Arial"/>
                <w:szCs w:val="20"/>
              </w:rPr>
              <w:t>Območje svetovne dediščine UNESCO (od leta 1986), kriterija (vii) in (viii)</w:t>
            </w:r>
          </w:p>
          <w:p w14:paraId="3B28BA18" w14:textId="77777777" w:rsidR="00B53F7D" w:rsidRPr="00335C4B" w:rsidRDefault="00B53F7D" w:rsidP="00616913">
            <w:pPr>
              <w:pStyle w:val="Besedilotabela"/>
              <w:rPr>
                <w:rFonts w:ascii="Arial" w:hAnsi="Arial" w:cs="Arial"/>
                <w:szCs w:val="20"/>
              </w:rPr>
            </w:pPr>
            <w:r w:rsidRPr="00335C4B">
              <w:rPr>
                <w:rFonts w:ascii="Arial" w:hAnsi="Arial" w:cs="Arial"/>
                <w:szCs w:val="20"/>
              </w:rPr>
              <w:t>Podzemno mokrišče na seznamu Ramsarske konvencije (od leta 1999)</w:t>
            </w:r>
          </w:p>
          <w:p w14:paraId="2477F49A" w14:textId="77777777" w:rsidR="00B53F7D" w:rsidRPr="00335C4B" w:rsidRDefault="00B53F7D" w:rsidP="00616913">
            <w:pPr>
              <w:pStyle w:val="Besedilotabela"/>
              <w:rPr>
                <w:rFonts w:ascii="Arial" w:hAnsi="Arial" w:cs="Arial"/>
                <w:szCs w:val="20"/>
              </w:rPr>
            </w:pPr>
            <w:r w:rsidRPr="00335C4B">
              <w:rPr>
                <w:rFonts w:ascii="Arial" w:hAnsi="Arial" w:cs="Arial"/>
                <w:szCs w:val="20"/>
              </w:rPr>
              <w:t>Biosferno območje Kras v okviru programa MAB, UNESCO (od leta 2004)</w:t>
            </w:r>
          </w:p>
          <w:p w14:paraId="28EF6F2B" w14:textId="77777777" w:rsidR="00B53F7D" w:rsidRPr="00335C4B" w:rsidRDefault="00B53F7D" w:rsidP="00616913">
            <w:pPr>
              <w:pStyle w:val="Besedilotabela"/>
              <w:rPr>
                <w:rFonts w:ascii="Arial" w:hAnsi="Arial" w:cs="Arial"/>
                <w:szCs w:val="20"/>
              </w:rPr>
            </w:pPr>
            <w:r w:rsidRPr="00335C4B">
              <w:rPr>
                <w:rFonts w:ascii="Arial" w:hAnsi="Arial" w:cs="Arial"/>
                <w:szCs w:val="20"/>
              </w:rPr>
              <w:t>Točka geološke naravne dediščine po mnenju Mednarodne zveze geoloških znanosti (IUGS)</w:t>
            </w:r>
          </w:p>
        </w:tc>
      </w:tr>
      <w:tr w:rsidR="00B53F7D" w:rsidRPr="00335C4B" w14:paraId="6EED8651" w14:textId="77777777" w:rsidTr="00616913">
        <w:tc>
          <w:tcPr>
            <w:tcW w:w="3119" w:type="dxa"/>
            <w:tcBorders>
              <w:top w:val="single" w:sz="4" w:space="0" w:color="000001"/>
              <w:left w:val="single" w:sz="4" w:space="0" w:color="000001"/>
              <w:bottom w:val="single" w:sz="4" w:space="0" w:color="000001"/>
            </w:tcBorders>
            <w:shd w:val="clear" w:color="auto" w:fill="auto"/>
          </w:tcPr>
          <w:p w14:paraId="07734F35" w14:textId="77777777" w:rsidR="00B53F7D" w:rsidRPr="00335C4B" w:rsidRDefault="00B53F7D" w:rsidP="00616913">
            <w:pPr>
              <w:pStyle w:val="Besedilotabela"/>
              <w:rPr>
                <w:rFonts w:ascii="Arial" w:hAnsi="Arial" w:cs="Arial"/>
                <w:szCs w:val="20"/>
              </w:rPr>
            </w:pPr>
            <w:r w:rsidRPr="00335C4B">
              <w:rPr>
                <w:rFonts w:ascii="Arial" w:hAnsi="Arial" w:cs="Arial"/>
                <w:szCs w:val="20"/>
              </w:rPr>
              <w:t>Število naravnih spomenikov</w:t>
            </w:r>
          </w:p>
        </w:tc>
        <w:tc>
          <w:tcPr>
            <w:tcW w:w="6309" w:type="dxa"/>
            <w:tcBorders>
              <w:top w:val="single" w:sz="4" w:space="0" w:color="000001"/>
              <w:left w:val="single" w:sz="4" w:space="0" w:color="000001"/>
              <w:bottom w:val="single" w:sz="4" w:space="0" w:color="000001"/>
              <w:right w:val="single" w:sz="4" w:space="0" w:color="000001"/>
            </w:tcBorders>
            <w:shd w:val="clear" w:color="auto" w:fill="auto"/>
          </w:tcPr>
          <w:p w14:paraId="6DB25ED8" w14:textId="77777777" w:rsidR="00B53F7D" w:rsidRPr="00335C4B" w:rsidRDefault="00B53F7D" w:rsidP="00616913">
            <w:pPr>
              <w:pStyle w:val="Operativnicilj"/>
              <w:spacing w:line="276" w:lineRule="auto"/>
              <w:rPr>
                <w:rFonts w:ascii="Arial" w:hAnsi="Arial" w:cs="Arial"/>
              </w:rPr>
            </w:pPr>
            <w:r w:rsidRPr="00335C4B">
              <w:rPr>
                <w:rFonts w:ascii="Arial" w:hAnsi="Arial" w:cs="Arial"/>
              </w:rPr>
              <w:t>8</w:t>
            </w:r>
          </w:p>
        </w:tc>
      </w:tr>
      <w:tr w:rsidR="00B53F7D" w:rsidRPr="00335C4B" w14:paraId="3113612F" w14:textId="77777777" w:rsidTr="00616913">
        <w:tc>
          <w:tcPr>
            <w:tcW w:w="3119" w:type="dxa"/>
            <w:tcBorders>
              <w:top w:val="single" w:sz="4" w:space="0" w:color="000001"/>
              <w:left w:val="single" w:sz="4" w:space="0" w:color="000001"/>
              <w:bottom w:val="single" w:sz="4" w:space="0" w:color="000001"/>
            </w:tcBorders>
            <w:shd w:val="clear" w:color="auto" w:fill="D5DCE4"/>
          </w:tcPr>
          <w:p w14:paraId="2946C963" w14:textId="77777777" w:rsidR="00B53F7D" w:rsidRPr="00335C4B" w:rsidRDefault="00B53F7D" w:rsidP="00616913">
            <w:pPr>
              <w:pStyle w:val="Besedilotabela"/>
              <w:rPr>
                <w:rFonts w:ascii="Arial" w:hAnsi="Arial" w:cs="Arial"/>
                <w:szCs w:val="20"/>
              </w:rPr>
            </w:pPr>
            <w:r w:rsidRPr="00335C4B">
              <w:rPr>
                <w:rFonts w:ascii="Arial" w:hAnsi="Arial" w:cs="Arial"/>
                <w:szCs w:val="20"/>
              </w:rPr>
              <w:t>Število naravnih vrednot</w:t>
            </w:r>
          </w:p>
        </w:tc>
        <w:tc>
          <w:tcPr>
            <w:tcW w:w="6309" w:type="dxa"/>
            <w:tcBorders>
              <w:top w:val="single" w:sz="4" w:space="0" w:color="000001"/>
              <w:left w:val="single" w:sz="4" w:space="0" w:color="000001"/>
              <w:bottom w:val="single" w:sz="4" w:space="0" w:color="000001"/>
              <w:right w:val="single" w:sz="4" w:space="0" w:color="000001"/>
            </w:tcBorders>
            <w:shd w:val="clear" w:color="auto" w:fill="D5DCE4"/>
          </w:tcPr>
          <w:p w14:paraId="1BA8AD77" w14:textId="77777777" w:rsidR="00B53F7D" w:rsidRPr="00335C4B" w:rsidRDefault="00B53F7D" w:rsidP="00616913">
            <w:pPr>
              <w:pStyle w:val="Operativnicilj"/>
              <w:spacing w:line="276" w:lineRule="auto"/>
              <w:rPr>
                <w:rFonts w:ascii="Arial" w:hAnsi="Arial" w:cs="Arial"/>
              </w:rPr>
            </w:pPr>
            <w:r w:rsidRPr="00335C4B">
              <w:rPr>
                <w:rFonts w:ascii="Arial" w:hAnsi="Arial" w:cs="Arial"/>
              </w:rPr>
              <w:t>54</w:t>
            </w:r>
          </w:p>
        </w:tc>
      </w:tr>
      <w:tr w:rsidR="00B53F7D" w:rsidRPr="00335C4B" w14:paraId="5CFC5AB7" w14:textId="77777777" w:rsidTr="00616913">
        <w:tc>
          <w:tcPr>
            <w:tcW w:w="3119" w:type="dxa"/>
            <w:tcBorders>
              <w:top w:val="single" w:sz="4" w:space="0" w:color="000001"/>
              <w:left w:val="single" w:sz="4" w:space="0" w:color="000001"/>
              <w:bottom w:val="single" w:sz="4" w:space="0" w:color="000001"/>
            </w:tcBorders>
            <w:shd w:val="clear" w:color="auto" w:fill="auto"/>
          </w:tcPr>
          <w:p w14:paraId="4F840F55" w14:textId="77777777" w:rsidR="00B53F7D" w:rsidRPr="00335C4B" w:rsidRDefault="00B53F7D" w:rsidP="00616913">
            <w:pPr>
              <w:pStyle w:val="Besedilotabela"/>
              <w:rPr>
                <w:rFonts w:ascii="Arial" w:hAnsi="Arial" w:cs="Arial"/>
                <w:szCs w:val="20"/>
              </w:rPr>
            </w:pPr>
            <w:r w:rsidRPr="00335C4B">
              <w:rPr>
                <w:rFonts w:ascii="Arial" w:hAnsi="Arial" w:cs="Arial"/>
                <w:szCs w:val="20"/>
              </w:rPr>
              <w:t>Število kulturnih spomenikov</w:t>
            </w:r>
          </w:p>
        </w:tc>
        <w:tc>
          <w:tcPr>
            <w:tcW w:w="6309" w:type="dxa"/>
            <w:tcBorders>
              <w:top w:val="single" w:sz="4" w:space="0" w:color="000001"/>
              <w:left w:val="single" w:sz="4" w:space="0" w:color="000001"/>
              <w:bottom w:val="single" w:sz="4" w:space="0" w:color="000001"/>
              <w:right w:val="single" w:sz="4" w:space="0" w:color="000001"/>
            </w:tcBorders>
            <w:shd w:val="clear" w:color="auto" w:fill="auto"/>
          </w:tcPr>
          <w:p w14:paraId="184CFFC1" w14:textId="77777777" w:rsidR="00B53F7D" w:rsidRPr="00335C4B" w:rsidRDefault="00B53F7D" w:rsidP="00616913">
            <w:pPr>
              <w:pStyle w:val="Operativnicilj"/>
              <w:spacing w:line="276" w:lineRule="auto"/>
              <w:rPr>
                <w:rFonts w:ascii="Arial" w:hAnsi="Arial" w:cs="Arial"/>
              </w:rPr>
            </w:pPr>
            <w:r w:rsidRPr="00335C4B">
              <w:rPr>
                <w:rFonts w:ascii="Arial" w:hAnsi="Arial" w:cs="Arial"/>
              </w:rPr>
              <w:t>37</w:t>
            </w:r>
          </w:p>
        </w:tc>
      </w:tr>
      <w:tr w:rsidR="00B53F7D" w:rsidRPr="00335C4B" w14:paraId="579261D7" w14:textId="77777777" w:rsidTr="00616913">
        <w:tc>
          <w:tcPr>
            <w:tcW w:w="3119" w:type="dxa"/>
            <w:tcBorders>
              <w:top w:val="single" w:sz="4" w:space="0" w:color="000001"/>
              <w:left w:val="single" w:sz="4" w:space="0" w:color="000001"/>
              <w:bottom w:val="single" w:sz="4" w:space="0" w:color="000001"/>
            </w:tcBorders>
            <w:shd w:val="clear" w:color="auto" w:fill="D5DCE4"/>
          </w:tcPr>
          <w:p w14:paraId="583102E2" w14:textId="77777777" w:rsidR="00B53F7D" w:rsidRPr="00335C4B" w:rsidRDefault="00B53F7D" w:rsidP="00616913">
            <w:pPr>
              <w:pStyle w:val="Besedilotabela"/>
              <w:rPr>
                <w:rFonts w:ascii="Arial" w:hAnsi="Arial" w:cs="Arial"/>
                <w:szCs w:val="20"/>
              </w:rPr>
            </w:pPr>
            <w:r w:rsidRPr="00335C4B">
              <w:rPr>
                <w:rFonts w:ascii="Arial" w:hAnsi="Arial" w:cs="Arial"/>
                <w:szCs w:val="20"/>
              </w:rPr>
              <w:t>Število enot kulturne dediščine</w:t>
            </w:r>
          </w:p>
        </w:tc>
        <w:tc>
          <w:tcPr>
            <w:tcW w:w="6309" w:type="dxa"/>
            <w:tcBorders>
              <w:top w:val="single" w:sz="4" w:space="0" w:color="000001"/>
              <w:left w:val="single" w:sz="4" w:space="0" w:color="000001"/>
              <w:bottom w:val="single" w:sz="4" w:space="0" w:color="000001"/>
              <w:right w:val="single" w:sz="4" w:space="0" w:color="000001"/>
            </w:tcBorders>
            <w:shd w:val="clear" w:color="auto" w:fill="D5DCE4"/>
          </w:tcPr>
          <w:p w14:paraId="6B488139" w14:textId="24245E7A" w:rsidR="00B53F7D" w:rsidRPr="00335C4B" w:rsidRDefault="00B53F7D" w:rsidP="00616913">
            <w:pPr>
              <w:pStyle w:val="Operativnicilj"/>
              <w:spacing w:line="276" w:lineRule="auto"/>
              <w:rPr>
                <w:rFonts w:ascii="Arial" w:hAnsi="Arial" w:cs="Arial"/>
              </w:rPr>
            </w:pPr>
            <w:r w:rsidRPr="00335C4B">
              <w:rPr>
                <w:rFonts w:ascii="Arial" w:hAnsi="Arial" w:cs="Arial"/>
              </w:rPr>
              <w:t>44</w:t>
            </w:r>
          </w:p>
        </w:tc>
      </w:tr>
      <w:tr w:rsidR="00B53F7D" w:rsidRPr="00335C4B" w14:paraId="74D5374C" w14:textId="77777777" w:rsidTr="00616913">
        <w:tc>
          <w:tcPr>
            <w:tcW w:w="3119" w:type="dxa"/>
            <w:tcBorders>
              <w:top w:val="single" w:sz="4" w:space="0" w:color="000001"/>
              <w:left w:val="single" w:sz="4" w:space="0" w:color="000001"/>
              <w:bottom w:val="single" w:sz="4" w:space="0" w:color="000001"/>
            </w:tcBorders>
            <w:shd w:val="clear" w:color="auto" w:fill="auto"/>
          </w:tcPr>
          <w:p w14:paraId="25C051F2" w14:textId="77777777" w:rsidR="00B53F7D" w:rsidRPr="00335C4B" w:rsidRDefault="00B53F7D" w:rsidP="00616913">
            <w:pPr>
              <w:pStyle w:val="Besedilotabela"/>
              <w:rPr>
                <w:rFonts w:ascii="Arial" w:hAnsi="Arial" w:cs="Arial"/>
                <w:szCs w:val="20"/>
              </w:rPr>
            </w:pPr>
            <w:r w:rsidRPr="00335C4B">
              <w:rPr>
                <w:rFonts w:ascii="Arial" w:hAnsi="Arial" w:cs="Arial"/>
                <w:szCs w:val="20"/>
              </w:rPr>
              <w:t>Članstvo v mednarodnih zvezah</w:t>
            </w:r>
          </w:p>
        </w:tc>
        <w:tc>
          <w:tcPr>
            <w:tcW w:w="6309" w:type="dxa"/>
            <w:tcBorders>
              <w:top w:val="single" w:sz="4" w:space="0" w:color="000001"/>
              <w:left w:val="single" w:sz="4" w:space="0" w:color="000001"/>
              <w:bottom w:val="single" w:sz="4" w:space="0" w:color="000001"/>
              <w:right w:val="single" w:sz="4" w:space="0" w:color="000001"/>
            </w:tcBorders>
            <w:shd w:val="clear" w:color="auto" w:fill="auto"/>
          </w:tcPr>
          <w:p w14:paraId="5E146669" w14:textId="77777777" w:rsidR="00B53F7D" w:rsidRPr="00335C4B" w:rsidRDefault="00B53F7D" w:rsidP="00616913">
            <w:pPr>
              <w:pStyle w:val="Besedilotabela"/>
              <w:rPr>
                <w:rFonts w:ascii="Arial" w:hAnsi="Arial" w:cs="Arial"/>
                <w:szCs w:val="20"/>
              </w:rPr>
            </w:pPr>
            <w:r w:rsidRPr="00335C4B">
              <w:rPr>
                <w:rFonts w:ascii="Arial" w:hAnsi="Arial" w:cs="Arial"/>
                <w:szCs w:val="20"/>
              </w:rPr>
              <w:t>Član mreže zavarovanih območij v Alpah</w:t>
            </w:r>
          </w:p>
          <w:p w14:paraId="4FA9BE82" w14:textId="77777777" w:rsidR="00B53F7D" w:rsidRPr="00335C4B" w:rsidRDefault="00B53F7D" w:rsidP="00616913">
            <w:pPr>
              <w:pStyle w:val="Besedilotabela"/>
              <w:rPr>
                <w:rFonts w:ascii="Arial" w:hAnsi="Arial" w:cs="Arial"/>
                <w:szCs w:val="20"/>
              </w:rPr>
            </w:pPr>
            <w:r w:rsidRPr="00335C4B">
              <w:rPr>
                <w:rFonts w:ascii="Arial" w:hAnsi="Arial" w:cs="Arial"/>
                <w:szCs w:val="20"/>
              </w:rPr>
              <w:t>Član zveze mednarodnih turističnih jam (International Show Caves Association – ISCA)</w:t>
            </w:r>
          </w:p>
          <w:p w14:paraId="3DFE5E70" w14:textId="77777777" w:rsidR="00B53F7D" w:rsidRPr="00335C4B" w:rsidRDefault="00B53F7D" w:rsidP="00616913">
            <w:pPr>
              <w:pStyle w:val="Operativnicilj"/>
              <w:spacing w:line="276" w:lineRule="auto"/>
              <w:rPr>
                <w:rFonts w:ascii="Arial" w:hAnsi="Arial" w:cs="Arial"/>
              </w:rPr>
            </w:pPr>
            <w:r w:rsidRPr="00335C4B">
              <w:rPr>
                <w:rFonts w:ascii="Arial" w:hAnsi="Arial" w:cs="Arial"/>
              </w:rPr>
              <w:t>Član mreže zavarovanih območij v Evropi (Europarc Federation)</w:t>
            </w:r>
          </w:p>
          <w:p w14:paraId="6279C707" w14:textId="77777777" w:rsidR="00B53F7D" w:rsidRPr="00335C4B" w:rsidRDefault="00B53F7D" w:rsidP="00616913">
            <w:pPr>
              <w:pStyle w:val="Operativnicilj"/>
              <w:spacing w:line="276" w:lineRule="auto"/>
              <w:rPr>
                <w:rFonts w:ascii="Arial" w:hAnsi="Arial" w:cs="Arial"/>
              </w:rPr>
            </w:pPr>
            <w:r w:rsidRPr="00335C4B">
              <w:rPr>
                <w:rFonts w:ascii="Arial" w:hAnsi="Arial" w:cs="Arial"/>
              </w:rPr>
              <w:t>Član mreže zavarovanih območij Dinaridov</w:t>
            </w:r>
          </w:p>
        </w:tc>
      </w:tr>
      <w:tr w:rsidR="00B53F7D" w:rsidRPr="00335C4B" w14:paraId="7D416266" w14:textId="77777777" w:rsidTr="00616913">
        <w:tc>
          <w:tcPr>
            <w:tcW w:w="3119" w:type="dxa"/>
            <w:tcBorders>
              <w:top w:val="single" w:sz="4" w:space="0" w:color="000001"/>
              <w:left w:val="single" w:sz="4" w:space="0" w:color="000001"/>
              <w:bottom w:val="single" w:sz="4" w:space="0" w:color="000001"/>
            </w:tcBorders>
            <w:shd w:val="clear" w:color="auto" w:fill="D5DCE4"/>
          </w:tcPr>
          <w:p w14:paraId="32B7640F" w14:textId="77777777" w:rsidR="00B53F7D" w:rsidRPr="00335C4B" w:rsidRDefault="00B53F7D" w:rsidP="00616913">
            <w:pPr>
              <w:pStyle w:val="Besedilotabela"/>
              <w:rPr>
                <w:rFonts w:ascii="Arial" w:hAnsi="Arial" w:cs="Arial"/>
                <w:szCs w:val="20"/>
              </w:rPr>
            </w:pPr>
            <w:r w:rsidRPr="00335C4B">
              <w:rPr>
                <w:rFonts w:ascii="Arial" w:hAnsi="Arial" w:cs="Arial"/>
                <w:szCs w:val="20"/>
              </w:rPr>
              <w:t>Število naselij</w:t>
            </w:r>
          </w:p>
        </w:tc>
        <w:tc>
          <w:tcPr>
            <w:tcW w:w="6309" w:type="dxa"/>
            <w:tcBorders>
              <w:top w:val="single" w:sz="4" w:space="0" w:color="000001"/>
              <w:left w:val="single" w:sz="4" w:space="0" w:color="000001"/>
              <w:bottom w:val="single" w:sz="4" w:space="0" w:color="000001"/>
              <w:right w:val="single" w:sz="4" w:space="0" w:color="000001"/>
            </w:tcBorders>
            <w:shd w:val="clear" w:color="auto" w:fill="D5DCE4"/>
          </w:tcPr>
          <w:p w14:paraId="40865A42" w14:textId="77777777" w:rsidR="00B53F7D" w:rsidRPr="00335C4B" w:rsidRDefault="00B53F7D" w:rsidP="00616913">
            <w:pPr>
              <w:pStyle w:val="Operativnicilj"/>
              <w:spacing w:line="276" w:lineRule="auto"/>
              <w:rPr>
                <w:rFonts w:ascii="Arial" w:hAnsi="Arial" w:cs="Arial"/>
              </w:rPr>
            </w:pPr>
            <w:r w:rsidRPr="00335C4B">
              <w:rPr>
                <w:rFonts w:ascii="Arial" w:hAnsi="Arial" w:cs="Arial"/>
              </w:rPr>
              <w:t>3</w:t>
            </w:r>
          </w:p>
        </w:tc>
      </w:tr>
      <w:tr w:rsidR="00B53F7D" w:rsidRPr="00335C4B" w14:paraId="0EB97E43" w14:textId="77777777" w:rsidTr="00616913">
        <w:tc>
          <w:tcPr>
            <w:tcW w:w="3119" w:type="dxa"/>
            <w:tcBorders>
              <w:top w:val="single" w:sz="4" w:space="0" w:color="000001"/>
              <w:left w:val="single" w:sz="4" w:space="0" w:color="000001"/>
              <w:bottom w:val="single" w:sz="4" w:space="0" w:color="000001"/>
            </w:tcBorders>
            <w:shd w:val="clear" w:color="auto" w:fill="auto"/>
          </w:tcPr>
          <w:p w14:paraId="5068EDBF" w14:textId="77777777" w:rsidR="00B53F7D" w:rsidRPr="00335C4B" w:rsidRDefault="00B53F7D" w:rsidP="00616913">
            <w:pPr>
              <w:pStyle w:val="Besedilotabela"/>
              <w:rPr>
                <w:rFonts w:ascii="Arial" w:hAnsi="Arial" w:cs="Arial"/>
                <w:szCs w:val="20"/>
              </w:rPr>
            </w:pPr>
            <w:r w:rsidRPr="00335C4B">
              <w:rPr>
                <w:rFonts w:ascii="Arial" w:hAnsi="Arial" w:cs="Arial"/>
                <w:szCs w:val="20"/>
              </w:rPr>
              <w:t>Število prebivalcev</w:t>
            </w:r>
          </w:p>
        </w:tc>
        <w:tc>
          <w:tcPr>
            <w:tcW w:w="6309" w:type="dxa"/>
            <w:tcBorders>
              <w:top w:val="single" w:sz="4" w:space="0" w:color="000001"/>
              <w:left w:val="single" w:sz="4" w:space="0" w:color="000001"/>
              <w:bottom w:val="single" w:sz="4" w:space="0" w:color="000001"/>
              <w:right w:val="single" w:sz="4" w:space="0" w:color="000001"/>
            </w:tcBorders>
            <w:shd w:val="clear" w:color="auto" w:fill="auto"/>
          </w:tcPr>
          <w:p w14:paraId="64759A9E" w14:textId="77777777" w:rsidR="00B53F7D" w:rsidRPr="00335C4B" w:rsidRDefault="00B53F7D" w:rsidP="00616913">
            <w:pPr>
              <w:pStyle w:val="Operativnicilj"/>
              <w:spacing w:line="276" w:lineRule="auto"/>
              <w:rPr>
                <w:rFonts w:ascii="Arial" w:hAnsi="Arial" w:cs="Arial"/>
              </w:rPr>
            </w:pPr>
            <w:r w:rsidRPr="00335C4B">
              <w:rPr>
                <w:rFonts w:ascii="Arial" w:hAnsi="Arial" w:cs="Arial"/>
              </w:rPr>
              <w:t>65</w:t>
            </w:r>
          </w:p>
        </w:tc>
      </w:tr>
      <w:tr w:rsidR="00B53F7D" w:rsidRPr="00335C4B" w14:paraId="2CC43F61" w14:textId="77777777" w:rsidTr="00616913">
        <w:tc>
          <w:tcPr>
            <w:tcW w:w="3119" w:type="dxa"/>
            <w:tcBorders>
              <w:top w:val="single" w:sz="4" w:space="0" w:color="000001"/>
              <w:left w:val="single" w:sz="4" w:space="0" w:color="000001"/>
              <w:bottom w:val="single" w:sz="4" w:space="0" w:color="000001"/>
            </w:tcBorders>
            <w:shd w:val="clear" w:color="auto" w:fill="8496B0"/>
          </w:tcPr>
          <w:p w14:paraId="7D2D822A" w14:textId="77777777" w:rsidR="00B53F7D" w:rsidRPr="00335C4B" w:rsidRDefault="00B53F7D" w:rsidP="00616913">
            <w:pPr>
              <w:pStyle w:val="Besedilotabela"/>
              <w:rPr>
                <w:rFonts w:ascii="Arial" w:hAnsi="Arial" w:cs="Arial"/>
                <w:szCs w:val="20"/>
              </w:rPr>
            </w:pPr>
            <w:r w:rsidRPr="00335C4B">
              <w:rPr>
                <w:rFonts w:ascii="Arial" w:hAnsi="Arial" w:cs="Arial"/>
                <w:b/>
                <w:bCs/>
                <w:szCs w:val="20"/>
              </w:rPr>
              <w:t>Informacije o upravljavcu</w:t>
            </w:r>
          </w:p>
        </w:tc>
        <w:tc>
          <w:tcPr>
            <w:tcW w:w="6309" w:type="dxa"/>
            <w:tcBorders>
              <w:top w:val="single" w:sz="4" w:space="0" w:color="000001"/>
              <w:left w:val="single" w:sz="4" w:space="0" w:color="000001"/>
              <w:bottom w:val="single" w:sz="4" w:space="0" w:color="000001"/>
              <w:right w:val="single" w:sz="4" w:space="0" w:color="000001"/>
            </w:tcBorders>
            <w:shd w:val="clear" w:color="auto" w:fill="8496B0"/>
          </w:tcPr>
          <w:p w14:paraId="55E77D71" w14:textId="77777777" w:rsidR="00B53F7D" w:rsidRPr="00335C4B" w:rsidRDefault="00B53F7D" w:rsidP="00616913">
            <w:pPr>
              <w:pStyle w:val="Besedilotabela"/>
              <w:ind w:left="2" w:hanging="2"/>
              <w:rPr>
                <w:rFonts w:ascii="Arial" w:hAnsi="Arial" w:cs="Arial"/>
                <w:b/>
                <w:bCs/>
                <w:szCs w:val="20"/>
              </w:rPr>
            </w:pPr>
          </w:p>
        </w:tc>
      </w:tr>
      <w:tr w:rsidR="00B53F7D" w:rsidRPr="00335C4B" w14:paraId="1D90B9A1" w14:textId="77777777" w:rsidTr="00616913">
        <w:tc>
          <w:tcPr>
            <w:tcW w:w="3119" w:type="dxa"/>
            <w:tcBorders>
              <w:top w:val="single" w:sz="4" w:space="0" w:color="000001"/>
              <w:left w:val="single" w:sz="4" w:space="0" w:color="000001"/>
              <w:bottom w:val="single" w:sz="4" w:space="0" w:color="000001"/>
            </w:tcBorders>
            <w:shd w:val="clear" w:color="auto" w:fill="D5DCE4"/>
          </w:tcPr>
          <w:p w14:paraId="7FC03238" w14:textId="77777777" w:rsidR="00B53F7D" w:rsidRPr="00335C4B" w:rsidRDefault="00B53F7D" w:rsidP="00616913">
            <w:pPr>
              <w:pStyle w:val="Besedilotabela"/>
              <w:rPr>
                <w:rFonts w:ascii="Arial" w:hAnsi="Arial" w:cs="Arial"/>
                <w:szCs w:val="20"/>
              </w:rPr>
            </w:pPr>
            <w:r w:rsidRPr="00335C4B">
              <w:rPr>
                <w:rFonts w:ascii="Arial" w:hAnsi="Arial" w:cs="Arial"/>
                <w:szCs w:val="20"/>
              </w:rPr>
              <w:t>Upravljavec</w:t>
            </w:r>
          </w:p>
        </w:tc>
        <w:tc>
          <w:tcPr>
            <w:tcW w:w="6309" w:type="dxa"/>
            <w:tcBorders>
              <w:top w:val="single" w:sz="4" w:space="0" w:color="000001"/>
              <w:left w:val="single" w:sz="4" w:space="0" w:color="000001"/>
              <w:bottom w:val="single" w:sz="4" w:space="0" w:color="000001"/>
              <w:right w:val="single" w:sz="4" w:space="0" w:color="000001"/>
            </w:tcBorders>
            <w:shd w:val="clear" w:color="auto" w:fill="D5DCE4"/>
          </w:tcPr>
          <w:p w14:paraId="0B538136" w14:textId="77777777" w:rsidR="00B53F7D" w:rsidRPr="00335C4B" w:rsidRDefault="00B53F7D" w:rsidP="00616913">
            <w:pPr>
              <w:pStyle w:val="Operativnicilj"/>
              <w:spacing w:line="276" w:lineRule="auto"/>
              <w:rPr>
                <w:rFonts w:ascii="Arial" w:hAnsi="Arial" w:cs="Arial"/>
              </w:rPr>
            </w:pPr>
            <w:r w:rsidRPr="00335C4B">
              <w:rPr>
                <w:rFonts w:ascii="Arial" w:hAnsi="Arial" w:cs="Arial"/>
              </w:rPr>
              <w:t>Javni zavod Park Škocjanske jame, Slovenija</w:t>
            </w:r>
          </w:p>
        </w:tc>
      </w:tr>
      <w:tr w:rsidR="00B53F7D" w:rsidRPr="00335C4B" w14:paraId="1CDC9385" w14:textId="77777777" w:rsidTr="00616913">
        <w:tc>
          <w:tcPr>
            <w:tcW w:w="3119" w:type="dxa"/>
            <w:tcBorders>
              <w:top w:val="single" w:sz="4" w:space="0" w:color="000001"/>
              <w:left w:val="single" w:sz="4" w:space="0" w:color="000001"/>
              <w:bottom w:val="single" w:sz="4" w:space="0" w:color="000001"/>
            </w:tcBorders>
            <w:shd w:val="clear" w:color="auto" w:fill="auto"/>
          </w:tcPr>
          <w:p w14:paraId="542E1421" w14:textId="77777777" w:rsidR="00B53F7D" w:rsidRPr="00335C4B" w:rsidRDefault="00B53F7D" w:rsidP="00616913">
            <w:pPr>
              <w:pStyle w:val="Besedilotabela"/>
              <w:rPr>
                <w:rFonts w:ascii="Arial" w:hAnsi="Arial" w:cs="Arial"/>
                <w:szCs w:val="20"/>
              </w:rPr>
            </w:pPr>
            <w:r w:rsidRPr="00335C4B">
              <w:rPr>
                <w:rFonts w:ascii="Arial" w:hAnsi="Arial" w:cs="Arial"/>
                <w:szCs w:val="20"/>
              </w:rPr>
              <w:t>Naslov</w:t>
            </w:r>
          </w:p>
        </w:tc>
        <w:tc>
          <w:tcPr>
            <w:tcW w:w="6309" w:type="dxa"/>
            <w:tcBorders>
              <w:top w:val="single" w:sz="4" w:space="0" w:color="000001"/>
              <w:left w:val="single" w:sz="4" w:space="0" w:color="000001"/>
              <w:bottom w:val="single" w:sz="4" w:space="0" w:color="000001"/>
              <w:right w:val="single" w:sz="4" w:space="0" w:color="000001"/>
            </w:tcBorders>
            <w:shd w:val="clear" w:color="auto" w:fill="auto"/>
          </w:tcPr>
          <w:p w14:paraId="06C70A23" w14:textId="77777777" w:rsidR="00B53F7D" w:rsidRPr="00335C4B" w:rsidRDefault="00B53F7D" w:rsidP="00616913">
            <w:pPr>
              <w:pStyle w:val="Operativnicilj"/>
              <w:spacing w:line="276" w:lineRule="auto"/>
              <w:rPr>
                <w:rFonts w:ascii="Arial" w:hAnsi="Arial" w:cs="Arial"/>
              </w:rPr>
            </w:pPr>
            <w:r w:rsidRPr="00335C4B">
              <w:rPr>
                <w:rFonts w:ascii="Arial" w:hAnsi="Arial" w:cs="Arial"/>
              </w:rPr>
              <w:t>Škocjan 2, 6215 Divača</w:t>
            </w:r>
          </w:p>
        </w:tc>
      </w:tr>
      <w:tr w:rsidR="00B53F7D" w:rsidRPr="00335C4B" w14:paraId="0CF696BC" w14:textId="77777777" w:rsidTr="00616913">
        <w:tc>
          <w:tcPr>
            <w:tcW w:w="3119" w:type="dxa"/>
            <w:tcBorders>
              <w:top w:val="single" w:sz="4" w:space="0" w:color="000001"/>
              <w:left w:val="single" w:sz="4" w:space="0" w:color="000001"/>
              <w:bottom w:val="single" w:sz="4" w:space="0" w:color="000001"/>
            </w:tcBorders>
            <w:shd w:val="clear" w:color="auto" w:fill="D5DCE4"/>
          </w:tcPr>
          <w:p w14:paraId="55140EA3" w14:textId="77777777" w:rsidR="00B53F7D" w:rsidRPr="00335C4B" w:rsidRDefault="00B53F7D" w:rsidP="00616913">
            <w:pPr>
              <w:pStyle w:val="Besedilotabela"/>
              <w:rPr>
                <w:rFonts w:ascii="Arial" w:hAnsi="Arial" w:cs="Arial"/>
                <w:szCs w:val="20"/>
              </w:rPr>
            </w:pPr>
            <w:r w:rsidRPr="00335C4B">
              <w:rPr>
                <w:rFonts w:ascii="Arial" w:hAnsi="Arial" w:cs="Arial"/>
                <w:szCs w:val="20"/>
              </w:rPr>
              <w:t>Telefon</w:t>
            </w:r>
          </w:p>
        </w:tc>
        <w:tc>
          <w:tcPr>
            <w:tcW w:w="6309" w:type="dxa"/>
            <w:tcBorders>
              <w:top w:val="single" w:sz="4" w:space="0" w:color="000001"/>
              <w:left w:val="single" w:sz="4" w:space="0" w:color="000001"/>
              <w:bottom w:val="single" w:sz="4" w:space="0" w:color="000001"/>
              <w:right w:val="single" w:sz="4" w:space="0" w:color="000001"/>
            </w:tcBorders>
            <w:shd w:val="clear" w:color="auto" w:fill="D5DCE4"/>
          </w:tcPr>
          <w:p w14:paraId="7D825B54" w14:textId="77777777" w:rsidR="00B53F7D" w:rsidRPr="00335C4B" w:rsidRDefault="00B53F7D" w:rsidP="00616913">
            <w:pPr>
              <w:pStyle w:val="Operativnicilj"/>
              <w:spacing w:line="276" w:lineRule="auto"/>
              <w:rPr>
                <w:rFonts w:ascii="Arial" w:hAnsi="Arial" w:cs="Arial"/>
              </w:rPr>
            </w:pPr>
            <w:r w:rsidRPr="00335C4B">
              <w:rPr>
                <w:rFonts w:ascii="Arial" w:hAnsi="Arial" w:cs="Arial"/>
              </w:rPr>
              <w:t>00386 (0)5 70 82 100</w:t>
            </w:r>
          </w:p>
        </w:tc>
      </w:tr>
      <w:tr w:rsidR="00B53F7D" w:rsidRPr="00335C4B" w14:paraId="59C5F9AE" w14:textId="77777777" w:rsidTr="00616913">
        <w:tc>
          <w:tcPr>
            <w:tcW w:w="3119" w:type="dxa"/>
            <w:tcBorders>
              <w:top w:val="single" w:sz="4" w:space="0" w:color="000001"/>
              <w:left w:val="single" w:sz="4" w:space="0" w:color="000001"/>
              <w:bottom w:val="single" w:sz="4" w:space="0" w:color="000001"/>
            </w:tcBorders>
            <w:shd w:val="clear" w:color="auto" w:fill="auto"/>
          </w:tcPr>
          <w:p w14:paraId="6B016F74" w14:textId="77777777" w:rsidR="00B53F7D" w:rsidRPr="00335C4B" w:rsidRDefault="00B53F7D" w:rsidP="00616913">
            <w:pPr>
              <w:pStyle w:val="Besedilotabela"/>
              <w:rPr>
                <w:rFonts w:ascii="Arial" w:hAnsi="Arial" w:cs="Arial"/>
                <w:szCs w:val="20"/>
              </w:rPr>
            </w:pPr>
            <w:r w:rsidRPr="00335C4B">
              <w:rPr>
                <w:rFonts w:ascii="Arial" w:hAnsi="Arial" w:cs="Arial"/>
                <w:szCs w:val="20"/>
              </w:rPr>
              <w:t>Telefaks</w:t>
            </w:r>
          </w:p>
        </w:tc>
        <w:tc>
          <w:tcPr>
            <w:tcW w:w="6309" w:type="dxa"/>
            <w:tcBorders>
              <w:top w:val="single" w:sz="4" w:space="0" w:color="000001"/>
              <w:left w:val="single" w:sz="4" w:space="0" w:color="000001"/>
              <w:bottom w:val="single" w:sz="4" w:space="0" w:color="000001"/>
              <w:right w:val="single" w:sz="4" w:space="0" w:color="000001"/>
            </w:tcBorders>
            <w:shd w:val="clear" w:color="auto" w:fill="auto"/>
          </w:tcPr>
          <w:p w14:paraId="311DA815" w14:textId="77777777" w:rsidR="00B53F7D" w:rsidRPr="00335C4B" w:rsidRDefault="00B53F7D" w:rsidP="00616913">
            <w:pPr>
              <w:pStyle w:val="Operativnicilj"/>
              <w:spacing w:line="276" w:lineRule="auto"/>
              <w:rPr>
                <w:rFonts w:ascii="Arial" w:hAnsi="Arial" w:cs="Arial"/>
              </w:rPr>
            </w:pPr>
            <w:r w:rsidRPr="00335C4B">
              <w:rPr>
                <w:rFonts w:ascii="Arial" w:hAnsi="Arial" w:cs="Arial"/>
              </w:rPr>
              <w:t>00386 (0)5 70 82 105</w:t>
            </w:r>
          </w:p>
        </w:tc>
      </w:tr>
      <w:tr w:rsidR="00B53F7D" w:rsidRPr="00335C4B" w14:paraId="35EF7BA3" w14:textId="77777777" w:rsidTr="00616913">
        <w:tc>
          <w:tcPr>
            <w:tcW w:w="3119" w:type="dxa"/>
            <w:tcBorders>
              <w:top w:val="single" w:sz="4" w:space="0" w:color="000001"/>
              <w:left w:val="single" w:sz="4" w:space="0" w:color="000001"/>
              <w:bottom w:val="single" w:sz="4" w:space="0" w:color="000001"/>
            </w:tcBorders>
            <w:shd w:val="clear" w:color="auto" w:fill="D5DCE4"/>
          </w:tcPr>
          <w:p w14:paraId="1B087010" w14:textId="77777777" w:rsidR="00B53F7D" w:rsidRPr="00335C4B" w:rsidRDefault="00B53F7D" w:rsidP="00616913">
            <w:pPr>
              <w:pStyle w:val="Besedilotabela"/>
              <w:rPr>
                <w:rFonts w:ascii="Arial" w:hAnsi="Arial" w:cs="Arial"/>
                <w:szCs w:val="20"/>
              </w:rPr>
            </w:pPr>
            <w:r w:rsidRPr="00335C4B">
              <w:rPr>
                <w:rFonts w:ascii="Arial" w:hAnsi="Arial" w:cs="Arial"/>
                <w:szCs w:val="20"/>
              </w:rPr>
              <w:t>E-naslov</w:t>
            </w:r>
          </w:p>
        </w:tc>
        <w:tc>
          <w:tcPr>
            <w:tcW w:w="6309" w:type="dxa"/>
            <w:tcBorders>
              <w:top w:val="single" w:sz="4" w:space="0" w:color="000001"/>
              <w:left w:val="single" w:sz="4" w:space="0" w:color="000001"/>
              <w:bottom w:val="single" w:sz="4" w:space="0" w:color="000001"/>
              <w:right w:val="single" w:sz="4" w:space="0" w:color="000001"/>
            </w:tcBorders>
            <w:shd w:val="clear" w:color="auto" w:fill="D5DCE4"/>
          </w:tcPr>
          <w:p w14:paraId="2DBFE636" w14:textId="77777777" w:rsidR="00B53F7D" w:rsidRPr="00335C4B" w:rsidRDefault="00EF22A4" w:rsidP="00616913">
            <w:pPr>
              <w:pStyle w:val="Operativnicilj"/>
              <w:spacing w:line="276" w:lineRule="auto"/>
              <w:rPr>
                <w:rFonts w:ascii="Arial" w:hAnsi="Arial" w:cs="Arial"/>
              </w:rPr>
            </w:pPr>
            <w:hyperlink r:id="rId29">
              <w:r w:rsidR="00B53F7D" w:rsidRPr="00335C4B">
                <w:rPr>
                  <w:rStyle w:val="Internetlink"/>
                  <w:rFonts w:ascii="Arial" w:hAnsi="Arial" w:cs="Arial"/>
                </w:rPr>
                <w:t>psj@psj.gov.si</w:t>
              </w:r>
            </w:hyperlink>
          </w:p>
        </w:tc>
      </w:tr>
      <w:tr w:rsidR="00B53F7D" w:rsidRPr="00335C4B" w14:paraId="60A9268B" w14:textId="77777777" w:rsidTr="00616913">
        <w:tc>
          <w:tcPr>
            <w:tcW w:w="3119" w:type="dxa"/>
            <w:tcBorders>
              <w:top w:val="single" w:sz="4" w:space="0" w:color="000001"/>
              <w:left w:val="single" w:sz="4" w:space="0" w:color="000001"/>
              <w:bottom w:val="single" w:sz="4" w:space="0" w:color="000001"/>
            </w:tcBorders>
            <w:shd w:val="clear" w:color="auto" w:fill="auto"/>
          </w:tcPr>
          <w:p w14:paraId="3F66E3C6" w14:textId="77777777" w:rsidR="00B53F7D" w:rsidRPr="00335C4B" w:rsidRDefault="00B53F7D" w:rsidP="00616913">
            <w:pPr>
              <w:pStyle w:val="Besedilotabela"/>
              <w:rPr>
                <w:rFonts w:ascii="Arial" w:hAnsi="Arial" w:cs="Arial"/>
                <w:szCs w:val="20"/>
              </w:rPr>
            </w:pPr>
            <w:r w:rsidRPr="00335C4B">
              <w:rPr>
                <w:rFonts w:ascii="Arial" w:hAnsi="Arial" w:cs="Arial"/>
                <w:szCs w:val="20"/>
              </w:rPr>
              <w:t>Spletna stran</w:t>
            </w:r>
          </w:p>
        </w:tc>
        <w:tc>
          <w:tcPr>
            <w:tcW w:w="6309" w:type="dxa"/>
            <w:tcBorders>
              <w:top w:val="single" w:sz="4" w:space="0" w:color="000001"/>
              <w:left w:val="single" w:sz="4" w:space="0" w:color="000001"/>
              <w:bottom w:val="single" w:sz="4" w:space="0" w:color="000001"/>
              <w:right w:val="single" w:sz="4" w:space="0" w:color="000001"/>
            </w:tcBorders>
            <w:shd w:val="clear" w:color="auto" w:fill="auto"/>
          </w:tcPr>
          <w:p w14:paraId="693CE850" w14:textId="77777777" w:rsidR="00B53F7D" w:rsidRPr="00335C4B" w:rsidRDefault="00EF22A4" w:rsidP="00616913">
            <w:pPr>
              <w:pStyle w:val="Operativnicilj"/>
              <w:spacing w:line="276" w:lineRule="auto"/>
              <w:rPr>
                <w:rFonts w:ascii="Arial" w:hAnsi="Arial" w:cs="Arial"/>
              </w:rPr>
            </w:pPr>
            <w:hyperlink r:id="rId30">
              <w:r w:rsidR="00B53F7D" w:rsidRPr="00335C4B">
                <w:rPr>
                  <w:rStyle w:val="Internetlink"/>
                  <w:rFonts w:ascii="Arial" w:hAnsi="Arial" w:cs="Arial"/>
                </w:rPr>
                <w:t>www.park-skocjanske-jame.si</w:t>
              </w:r>
            </w:hyperlink>
          </w:p>
        </w:tc>
      </w:tr>
      <w:tr w:rsidR="00B53F7D" w:rsidRPr="00335C4B" w14:paraId="766C42CB" w14:textId="77777777" w:rsidTr="00616913">
        <w:tc>
          <w:tcPr>
            <w:tcW w:w="3119" w:type="dxa"/>
            <w:tcBorders>
              <w:top w:val="single" w:sz="4" w:space="0" w:color="000001"/>
              <w:left w:val="single" w:sz="4" w:space="0" w:color="000001"/>
              <w:bottom w:val="single" w:sz="4" w:space="0" w:color="000001"/>
            </w:tcBorders>
            <w:shd w:val="clear" w:color="auto" w:fill="D5DCE4"/>
          </w:tcPr>
          <w:p w14:paraId="54388866" w14:textId="77777777" w:rsidR="00B53F7D" w:rsidRPr="00335C4B" w:rsidRDefault="00B53F7D" w:rsidP="00616913">
            <w:pPr>
              <w:pStyle w:val="Besedilotabela"/>
              <w:rPr>
                <w:rFonts w:ascii="Arial" w:hAnsi="Arial" w:cs="Arial"/>
                <w:szCs w:val="20"/>
              </w:rPr>
            </w:pPr>
            <w:r w:rsidRPr="00335C4B">
              <w:rPr>
                <w:rFonts w:ascii="Arial" w:hAnsi="Arial" w:cs="Arial"/>
                <w:szCs w:val="20"/>
              </w:rPr>
              <w:t>Ustanovitev zavoda</w:t>
            </w:r>
          </w:p>
        </w:tc>
        <w:tc>
          <w:tcPr>
            <w:tcW w:w="6309" w:type="dxa"/>
            <w:tcBorders>
              <w:top w:val="single" w:sz="4" w:space="0" w:color="000001"/>
              <w:left w:val="single" w:sz="4" w:space="0" w:color="000001"/>
              <w:bottom w:val="single" w:sz="4" w:space="0" w:color="000001"/>
              <w:right w:val="single" w:sz="4" w:space="0" w:color="000001"/>
            </w:tcBorders>
            <w:shd w:val="clear" w:color="auto" w:fill="D5DCE4"/>
          </w:tcPr>
          <w:p w14:paraId="17D58C18" w14:textId="77777777" w:rsidR="00B53F7D" w:rsidRPr="00335C4B" w:rsidRDefault="00B53F7D" w:rsidP="00616913">
            <w:pPr>
              <w:pStyle w:val="Operativnicilj"/>
              <w:spacing w:line="276" w:lineRule="auto"/>
              <w:rPr>
                <w:rFonts w:ascii="Arial" w:hAnsi="Arial" w:cs="Arial"/>
              </w:rPr>
            </w:pPr>
            <w:r w:rsidRPr="00335C4B">
              <w:rPr>
                <w:rFonts w:ascii="Arial" w:hAnsi="Arial" w:cs="Arial"/>
              </w:rPr>
              <w:t>1997</w:t>
            </w:r>
          </w:p>
        </w:tc>
      </w:tr>
    </w:tbl>
    <w:p w14:paraId="324B49ED" w14:textId="77777777" w:rsidR="00B53F7D" w:rsidRPr="00335C4B" w:rsidRDefault="00B53F7D" w:rsidP="00B53F7D">
      <w:pPr>
        <w:rPr>
          <w:rFonts w:cs="Arial"/>
          <w:sz w:val="20"/>
          <w:szCs w:val="20"/>
        </w:rPr>
        <w:sectPr w:rsidR="00B53F7D" w:rsidRPr="00335C4B" w:rsidSect="005640CB">
          <w:footerReference w:type="default" r:id="rId31"/>
          <w:headerReference w:type="first" r:id="rId32"/>
          <w:pgSz w:w="11906" w:h="16838"/>
          <w:pgMar w:top="1418" w:right="849" w:bottom="1702" w:left="1418" w:header="0" w:footer="709" w:gutter="0"/>
          <w:cols w:space="708"/>
          <w:formProt w:val="0"/>
          <w:titlePg/>
          <w:docGrid w:linePitch="299"/>
        </w:sectPr>
      </w:pPr>
    </w:p>
    <w:p w14:paraId="40DC1EB1" w14:textId="7073B355" w:rsidR="009A00D4" w:rsidRDefault="009A00D4" w:rsidP="000B4EBC">
      <w:pPr>
        <w:pStyle w:val="Naslov1"/>
        <w:rPr>
          <w:rFonts w:ascii="Arial" w:hAnsi="Arial" w:cs="Arial"/>
          <w:b/>
          <w:bCs/>
          <w:color w:val="auto"/>
          <w:sz w:val="20"/>
          <w:szCs w:val="20"/>
        </w:rPr>
      </w:pPr>
      <w:bookmarkStart w:id="17" w:name="_Toc148621969"/>
      <w:r w:rsidRPr="009A00D4">
        <w:rPr>
          <w:rFonts w:ascii="Arial" w:hAnsi="Arial" w:cs="Arial"/>
          <w:b/>
          <w:bCs/>
          <w:color w:val="auto"/>
          <w:sz w:val="20"/>
          <w:szCs w:val="20"/>
        </w:rPr>
        <w:lastRenderedPageBreak/>
        <w:t>II. OBAZLOŽITEV</w:t>
      </w:r>
    </w:p>
    <w:p w14:paraId="23D88AE3" w14:textId="23022617" w:rsidR="009A00D4" w:rsidRDefault="009A00D4" w:rsidP="000B4EBC">
      <w:pPr>
        <w:pStyle w:val="Naslov1"/>
        <w:rPr>
          <w:rFonts w:ascii="Arial" w:hAnsi="Arial" w:cs="Arial"/>
          <w:b/>
          <w:bCs/>
          <w:color w:val="auto"/>
          <w:sz w:val="20"/>
          <w:szCs w:val="20"/>
        </w:rPr>
      </w:pPr>
    </w:p>
    <w:p w14:paraId="103AF0B8" w14:textId="075E8AA3" w:rsidR="006C5A57" w:rsidRDefault="006C5A57" w:rsidP="0012661D">
      <w:pPr>
        <w:rPr>
          <w:sz w:val="20"/>
          <w:szCs w:val="20"/>
          <w:highlight w:val="yellow"/>
        </w:rPr>
      </w:pPr>
      <w:r w:rsidRPr="00B44923">
        <w:rPr>
          <w:sz w:val="20"/>
          <w:szCs w:val="20"/>
        </w:rPr>
        <w:t>Resolucija o Programu varstva in razvoja Parka Škocjanske jame za obdobje 2024-2028</w:t>
      </w:r>
      <w:r w:rsidR="00E30321">
        <w:rPr>
          <w:sz w:val="20"/>
          <w:szCs w:val="20"/>
        </w:rPr>
        <w:t xml:space="preserve"> ( v nadaljnjem besedilu: PVR)</w:t>
      </w:r>
      <w:r w:rsidRPr="00B44923">
        <w:rPr>
          <w:sz w:val="20"/>
          <w:szCs w:val="20"/>
        </w:rPr>
        <w:t xml:space="preserve"> uvodoma </w:t>
      </w:r>
      <w:r w:rsidR="00B44923">
        <w:rPr>
          <w:sz w:val="20"/>
          <w:szCs w:val="20"/>
        </w:rPr>
        <w:t xml:space="preserve"> v  poglavju 1 </w:t>
      </w:r>
      <w:r w:rsidRPr="00B44923">
        <w:rPr>
          <w:sz w:val="20"/>
          <w:szCs w:val="20"/>
        </w:rPr>
        <w:t>na kratko opiše namen programa ter splošni opis in status območja za katerega se sprejema. P</w:t>
      </w:r>
      <w:r w:rsidR="00E30321">
        <w:rPr>
          <w:sz w:val="20"/>
          <w:szCs w:val="20"/>
        </w:rPr>
        <w:t>VR</w:t>
      </w:r>
      <w:r w:rsidRPr="00B44923">
        <w:rPr>
          <w:sz w:val="20"/>
          <w:szCs w:val="20"/>
        </w:rPr>
        <w:t xml:space="preserve"> temelji na analizah stanja, ki jih je</w:t>
      </w:r>
      <w:r w:rsidRPr="006C5A57">
        <w:rPr>
          <w:sz w:val="20"/>
          <w:szCs w:val="20"/>
        </w:rPr>
        <w:t xml:space="preserve"> pripravil upravljavec zavarovanega območja (analiza stanja naravnih vrednot, analiza stanja biotske raznovrstnosti, analiza pritiskov in tveganj za zavarovano območje ter analiza prednosti, slabosti, priložnosti in nevarnosti; v nadaljnjem besedilu: analiza SWOT), na dokumentih, ki jih kot strokovne podlage pripravijo strokovne službe, in drugih javno dostopnih podatkih</w:t>
      </w:r>
      <w:r w:rsidR="00B44923">
        <w:rPr>
          <w:sz w:val="20"/>
          <w:szCs w:val="20"/>
        </w:rPr>
        <w:t xml:space="preserve"> kar je opisano v poglavjih 2, 3 in 4</w:t>
      </w:r>
      <w:r w:rsidRPr="006C5A57">
        <w:rPr>
          <w:sz w:val="20"/>
          <w:szCs w:val="20"/>
        </w:rPr>
        <w:t>.</w:t>
      </w:r>
    </w:p>
    <w:p w14:paraId="3BA88682" w14:textId="77777777" w:rsidR="006C5A57" w:rsidRDefault="006C5A57" w:rsidP="0012661D">
      <w:pPr>
        <w:rPr>
          <w:sz w:val="20"/>
          <w:szCs w:val="20"/>
          <w:highlight w:val="yellow"/>
        </w:rPr>
      </w:pPr>
    </w:p>
    <w:p w14:paraId="46C2C5D1" w14:textId="159308C9" w:rsidR="00B44923" w:rsidRDefault="006C5A57" w:rsidP="00B44923">
      <w:pPr>
        <w:rPr>
          <w:sz w:val="20"/>
          <w:szCs w:val="20"/>
        </w:rPr>
      </w:pPr>
      <w:r>
        <w:rPr>
          <w:sz w:val="20"/>
          <w:szCs w:val="20"/>
        </w:rPr>
        <w:t xml:space="preserve">Ključni del dokumenta </w:t>
      </w:r>
      <w:r w:rsidR="00B44923">
        <w:rPr>
          <w:sz w:val="20"/>
          <w:szCs w:val="20"/>
        </w:rPr>
        <w:t>je</w:t>
      </w:r>
      <w:r>
        <w:rPr>
          <w:sz w:val="20"/>
          <w:szCs w:val="20"/>
        </w:rPr>
        <w:t xml:space="preserve"> poglavj</w:t>
      </w:r>
      <w:r w:rsidR="00B44923">
        <w:rPr>
          <w:sz w:val="20"/>
          <w:szCs w:val="20"/>
        </w:rPr>
        <w:t>e</w:t>
      </w:r>
      <w:r>
        <w:rPr>
          <w:sz w:val="20"/>
          <w:szCs w:val="20"/>
        </w:rPr>
        <w:t xml:space="preserve"> </w:t>
      </w:r>
      <w:r w:rsidR="00B44923">
        <w:rPr>
          <w:sz w:val="20"/>
          <w:szCs w:val="20"/>
        </w:rPr>
        <w:t xml:space="preserve">5 </w:t>
      </w:r>
      <w:r>
        <w:rPr>
          <w:sz w:val="20"/>
          <w:szCs w:val="20"/>
        </w:rPr>
        <w:t>z dolgoročnimi upravljavskimi cilji</w:t>
      </w:r>
      <w:r w:rsidR="00B44923">
        <w:rPr>
          <w:sz w:val="20"/>
          <w:szCs w:val="20"/>
        </w:rPr>
        <w:t>.</w:t>
      </w:r>
      <w:r w:rsidR="00B44923" w:rsidRPr="00B44923">
        <w:rPr>
          <w:sz w:val="20"/>
          <w:szCs w:val="20"/>
        </w:rPr>
        <w:t xml:space="preserve"> </w:t>
      </w:r>
      <w:r w:rsidR="00B44923" w:rsidRPr="006C5A57">
        <w:rPr>
          <w:sz w:val="20"/>
          <w:szCs w:val="20"/>
        </w:rPr>
        <w:t>V okviru navedenih ciljev se določajo operativni cilji, v okviru operativnih ciljev pa naloge in aktivnosti, prikazane v preglednic</w:t>
      </w:r>
      <w:r w:rsidR="00B44923">
        <w:rPr>
          <w:sz w:val="20"/>
          <w:szCs w:val="20"/>
        </w:rPr>
        <w:t>ah</w:t>
      </w:r>
      <w:r w:rsidR="00B44923" w:rsidRPr="006C5A57">
        <w:rPr>
          <w:sz w:val="20"/>
          <w:szCs w:val="20"/>
        </w:rPr>
        <w:t xml:space="preserve">. </w:t>
      </w:r>
    </w:p>
    <w:p w14:paraId="66BA5EF8" w14:textId="16DA424A" w:rsidR="006C5A57" w:rsidRDefault="006C5A57" w:rsidP="0012661D">
      <w:pPr>
        <w:rPr>
          <w:sz w:val="20"/>
          <w:szCs w:val="20"/>
        </w:rPr>
      </w:pPr>
    </w:p>
    <w:p w14:paraId="35B178CE" w14:textId="161B6C78" w:rsidR="0012661D" w:rsidRDefault="006C5A57" w:rsidP="0012661D">
      <w:pPr>
        <w:rPr>
          <w:sz w:val="20"/>
          <w:szCs w:val="20"/>
        </w:rPr>
      </w:pPr>
      <w:r w:rsidRPr="006C5A57">
        <w:rPr>
          <w:sz w:val="20"/>
          <w:szCs w:val="20"/>
        </w:rPr>
        <w:t>Dolgoročni upravljavski cilji so oblikovani glede na zahteve in določila, ki izhajajo iz Z</w:t>
      </w:r>
      <w:r w:rsidR="00E30321">
        <w:rPr>
          <w:sz w:val="20"/>
          <w:szCs w:val="20"/>
        </w:rPr>
        <w:t xml:space="preserve">akona o </w:t>
      </w:r>
      <w:r w:rsidRPr="006C5A57">
        <w:rPr>
          <w:sz w:val="20"/>
          <w:szCs w:val="20"/>
        </w:rPr>
        <w:t>R</w:t>
      </w:r>
      <w:r w:rsidR="00E30321">
        <w:rPr>
          <w:sz w:val="20"/>
          <w:szCs w:val="20"/>
        </w:rPr>
        <w:t xml:space="preserve">egijskem parku </w:t>
      </w:r>
      <w:r w:rsidRPr="006C5A57">
        <w:rPr>
          <w:sz w:val="20"/>
          <w:szCs w:val="20"/>
        </w:rPr>
        <w:t>Š</w:t>
      </w:r>
      <w:r w:rsidR="00E30321">
        <w:rPr>
          <w:sz w:val="20"/>
          <w:szCs w:val="20"/>
        </w:rPr>
        <w:t>kocjanske jame</w:t>
      </w:r>
      <w:r w:rsidRPr="006C5A57">
        <w:rPr>
          <w:sz w:val="20"/>
          <w:szCs w:val="20"/>
        </w:rPr>
        <w:t>, z njimi pa se izpolnjujejo tudi cilji mednarodnih konvencij in programov (predvsem Konvencije o svetovni dediščini, Ramsarske konvencija in MAB). Cilj Konvencije o svetovni dediščini je ugotavljati, zavarovati, predstavljati in prenašati kulturno in naravno dediščino svetovnega pomena prihodnjim rodovom. Glavni cilj Ramsarske konvencije je zagotoviti ohranjanje mokrišč, predvsem tistih mednarodnega pomena, s smotrno rabo, mednarodnim sodelovanjem in zavarovanjem. Poudarek pri programu MAB pa je na ohranjanju biološke pestrosti in spodbujanju trajnostnega razvoja, pri čemer je zlasti pomembno sodelovanje z lokalnimi skupnostmi.</w:t>
      </w:r>
    </w:p>
    <w:p w14:paraId="32E85C5E" w14:textId="77777777" w:rsidR="00B44923" w:rsidRDefault="00B44923" w:rsidP="00B44923">
      <w:pPr>
        <w:rPr>
          <w:sz w:val="20"/>
          <w:szCs w:val="20"/>
        </w:rPr>
      </w:pPr>
    </w:p>
    <w:p w14:paraId="5CE19408" w14:textId="051427E2" w:rsidR="00B44923" w:rsidRPr="006C5A57" w:rsidRDefault="00B44923" w:rsidP="00B44923">
      <w:pPr>
        <w:rPr>
          <w:sz w:val="20"/>
          <w:szCs w:val="20"/>
        </w:rPr>
      </w:pPr>
      <w:r>
        <w:rPr>
          <w:sz w:val="20"/>
          <w:szCs w:val="20"/>
        </w:rPr>
        <w:t>Dolgoročni upravljavski cilji</w:t>
      </w:r>
      <w:r w:rsidRPr="006C5A57">
        <w:rPr>
          <w:sz w:val="20"/>
          <w:szCs w:val="20"/>
        </w:rPr>
        <w:t xml:space="preserve"> so:</w:t>
      </w:r>
    </w:p>
    <w:p w14:paraId="54F8D4CA" w14:textId="77777777" w:rsidR="00B44923" w:rsidRPr="006C5A57" w:rsidRDefault="00B44923" w:rsidP="00B44923">
      <w:pPr>
        <w:rPr>
          <w:sz w:val="20"/>
          <w:szCs w:val="20"/>
        </w:rPr>
      </w:pPr>
      <w:r w:rsidRPr="006C5A57">
        <w:rPr>
          <w:sz w:val="20"/>
          <w:szCs w:val="20"/>
        </w:rPr>
        <w:t>1.</w:t>
      </w:r>
      <w:r w:rsidRPr="006C5A57">
        <w:rPr>
          <w:sz w:val="20"/>
          <w:szCs w:val="20"/>
        </w:rPr>
        <w:tab/>
        <w:t>ohranjanje Škocjanskih jam in drugega podzemnega sveta,</w:t>
      </w:r>
    </w:p>
    <w:p w14:paraId="69083A13" w14:textId="77777777" w:rsidR="00B44923" w:rsidRPr="006C5A57" w:rsidRDefault="00B44923" w:rsidP="00B44923">
      <w:pPr>
        <w:rPr>
          <w:sz w:val="20"/>
          <w:szCs w:val="20"/>
        </w:rPr>
      </w:pPr>
      <w:r w:rsidRPr="006C5A57">
        <w:rPr>
          <w:sz w:val="20"/>
          <w:szCs w:val="20"/>
        </w:rPr>
        <w:t>2.</w:t>
      </w:r>
      <w:r w:rsidRPr="006C5A57">
        <w:rPr>
          <w:sz w:val="20"/>
          <w:szCs w:val="20"/>
        </w:rPr>
        <w:tab/>
        <w:t>ohranjanje ugodnega stanja naravnih vrednot, živalskih in rastlinskih vrst ter habitatnih tipov,</w:t>
      </w:r>
    </w:p>
    <w:p w14:paraId="7BA8CBEE" w14:textId="77777777" w:rsidR="00B44923" w:rsidRPr="006C5A57" w:rsidRDefault="00B44923" w:rsidP="00B44923">
      <w:pPr>
        <w:rPr>
          <w:sz w:val="20"/>
          <w:szCs w:val="20"/>
        </w:rPr>
      </w:pPr>
      <w:r w:rsidRPr="006C5A57">
        <w:rPr>
          <w:sz w:val="20"/>
          <w:szCs w:val="20"/>
        </w:rPr>
        <w:t>3.</w:t>
      </w:r>
      <w:r w:rsidRPr="006C5A57">
        <w:rPr>
          <w:sz w:val="20"/>
          <w:szCs w:val="20"/>
        </w:rPr>
        <w:tab/>
        <w:t>sodelovanje pri varstvu kulturne dediščine,</w:t>
      </w:r>
    </w:p>
    <w:p w14:paraId="15A47248" w14:textId="77777777" w:rsidR="00B44923" w:rsidRPr="006C5A57" w:rsidRDefault="00B44923" w:rsidP="00B44923">
      <w:pPr>
        <w:rPr>
          <w:sz w:val="20"/>
          <w:szCs w:val="20"/>
        </w:rPr>
      </w:pPr>
      <w:r w:rsidRPr="006C5A57">
        <w:rPr>
          <w:sz w:val="20"/>
          <w:szCs w:val="20"/>
        </w:rPr>
        <w:t>4.</w:t>
      </w:r>
      <w:r w:rsidRPr="006C5A57">
        <w:rPr>
          <w:sz w:val="20"/>
          <w:szCs w:val="20"/>
        </w:rPr>
        <w:tab/>
        <w:t>razvijanje okolju prijaznega obiskovanja in širjenje zavesti o parku,</w:t>
      </w:r>
    </w:p>
    <w:p w14:paraId="60C101B5" w14:textId="77777777" w:rsidR="00B44923" w:rsidRPr="006C5A57" w:rsidRDefault="00B44923" w:rsidP="00B44923">
      <w:pPr>
        <w:rPr>
          <w:sz w:val="20"/>
          <w:szCs w:val="20"/>
        </w:rPr>
      </w:pPr>
      <w:r w:rsidRPr="006C5A57">
        <w:rPr>
          <w:sz w:val="20"/>
          <w:szCs w:val="20"/>
        </w:rPr>
        <w:t>5.</w:t>
      </w:r>
      <w:r w:rsidRPr="006C5A57">
        <w:rPr>
          <w:sz w:val="20"/>
          <w:szCs w:val="20"/>
        </w:rPr>
        <w:tab/>
        <w:t>krepitev vključevanja lokalnega prebivalstva pri razvoju dejavnosti in aktivnosti v parku,</w:t>
      </w:r>
    </w:p>
    <w:p w14:paraId="676B5684" w14:textId="77777777" w:rsidR="00B44923" w:rsidRPr="006C5A57" w:rsidRDefault="00B44923" w:rsidP="00B44923">
      <w:pPr>
        <w:rPr>
          <w:sz w:val="20"/>
          <w:szCs w:val="20"/>
        </w:rPr>
      </w:pPr>
      <w:r w:rsidRPr="006C5A57">
        <w:rPr>
          <w:sz w:val="20"/>
          <w:szCs w:val="20"/>
        </w:rPr>
        <w:t>6.</w:t>
      </w:r>
      <w:r w:rsidRPr="006C5A57">
        <w:rPr>
          <w:sz w:val="20"/>
          <w:szCs w:val="20"/>
        </w:rPr>
        <w:tab/>
        <w:t>krepitev vloge upravljavca parka na vplivnem in prehodnem območju ter območjih Nature 2000 (Kras, Reka, Branica),</w:t>
      </w:r>
    </w:p>
    <w:p w14:paraId="1BE2F706" w14:textId="77777777" w:rsidR="00B44923" w:rsidRPr="006C5A57" w:rsidRDefault="00B44923" w:rsidP="00B44923">
      <w:pPr>
        <w:rPr>
          <w:sz w:val="20"/>
          <w:szCs w:val="20"/>
        </w:rPr>
      </w:pPr>
      <w:r w:rsidRPr="006C5A57">
        <w:rPr>
          <w:sz w:val="20"/>
          <w:szCs w:val="20"/>
        </w:rPr>
        <w:t>7.</w:t>
      </w:r>
      <w:r w:rsidRPr="006C5A57">
        <w:rPr>
          <w:sz w:val="20"/>
          <w:szCs w:val="20"/>
        </w:rPr>
        <w:tab/>
        <w:t>Učinkovitejše delovanje upravljavca in mednarodno sodelovanje.</w:t>
      </w:r>
    </w:p>
    <w:p w14:paraId="45AE1D9B" w14:textId="77777777" w:rsidR="006C5A57" w:rsidRPr="0012661D" w:rsidRDefault="006C5A57" w:rsidP="0012661D">
      <w:pPr>
        <w:rPr>
          <w:sz w:val="20"/>
          <w:szCs w:val="20"/>
          <w:highlight w:val="yellow"/>
        </w:rPr>
      </w:pPr>
    </w:p>
    <w:p w14:paraId="3A232494" w14:textId="77777777" w:rsidR="00B44923" w:rsidRDefault="0012661D" w:rsidP="0012661D">
      <w:pPr>
        <w:rPr>
          <w:sz w:val="20"/>
          <w:szCs w:val="20"/>
        </w:rPr>
      </w:pPr>
      <w:r w:rsidRPr="00B44923">
        <w:rPr>
          <w:sz w:val="20"/>
          <w:szCs w:val="20"/>
        </w:rPr>
        <w:t xml:space="preserve">V poglavju </w:t>
      </w:r>
      <w:r w:rsidR="00B44923" w:rsidRPr="00B44923">
        <w:rPr>
          <w:sz w:val="20"/>
          <w:szCs w:val="20"/>
        </w:rPr>
        <w:t>6</w:t>
      </w:r>
      <w:r w:rsidRPr="00B44923">
        <w:rPr>
          <w:sz w:val="20"/>
          <w:szCs w:val="20"/>
        </w:rPr>
        <w:t xml:space="preserve"> so </w:t>
      </w:r>
      <w:r w:rsidR="00B44923" w:rsidRPr="00B44923">
        <w:rPr>
          <w:sz w:val="20"/>
          <w:szCs w:val="20"/>
        </w:rPr>
        <w:t>določeni načini uresničevanja razvoju parka prilagojene davčne in drugih spodbujevalnih politik (subvencioniranja, nadomestila in spodbujevalne posojilne politike), cilji varstva in razvoja ter načini uresničevanja teh ciljev</w:t>
      </w:r>
      <w:r w:rsidR="00B44923">
        <w:rPr>
          <w:sz w:val="20"/>
          <w:szCs w:val="20"/>
        </w:rPr>
        <w:t>.</w:t>
      </w:r>
    </w:p>
    <w:p w14:paraId="1E51ECA1" w14:textId="77777777" w:rsidR="00B44923" w:rsidRDefault="00B44923" w:rsidP="0012661D">
      <w:pPr>
        <w:rPr>
          <w:sz w:val="20"/>
          <w:szCs w:val="20"/>
        </w:rPr>
      </w:pPr>
    </w:p>
    <w:p w14:paraId="14FD242E" w14:textId="351CE23B" w:rsidR="0012661D" w:rsidRDefault="0012661D" w:rsidP="00E30321">
      <w:pPr>
        <w:rPr>
          <w:sz w:val="20"/>
          <w:szCs w:val="20"/>
        </w:rPr>
      </w:pPr>
      <w:r w:rsidRPr="00E30321">
        <w:rPr>
          <w:sz w:val="20"/>
          <w:szCs w:val="20"/>
        </w:rPr>
        <w:t xml:space="preserve">Poglavje 7 je namenjeno </w:t>
      </w:r>
      <w:r w:rsidR="00B44923" w:rsidRPr="00E30321">
        <w:rPr>
          <w:sz w:val="20"/>
          <w:szCs w:val="20"/>
        </w:rPr>
        <w:t>spremljanju učinkovitosti izvajanja PVR, ki se bo spremljala prek letnih programov in poročil, ki izhajajo</w:t>
      </w:r>
      <w:r w:rsidR="00B44923" w:rsidRPr="00B44923">
        <w:rPr>
          <w:sz w:val="20"/>
          <w:szCs w:val="20"/>
        </w:rPr>
        <w:t xml:space="preserve"> iz petletnega programa. Po njegovem zaključku leta 2028 se bo izvedla analiza učinkovitosti opravljanja vseh načrtovanih aktivnosti in uresničevanja posameznih dolgoročnih ciljev. </w:t>
      </w:r>
    </w:p>
    <w:p w14:paraId="301FB279" w14:textId="263C96DD" w:rsidR="00E30321" w:rsidRDefault="00E30321" w:rsidP="00E30321">
      <w:pPr>
        <w:rPr>
          <w:sz w:val="20"/>
          <w:szCs w:val="20"/>
        </w:rPr>
      </w:pPr>
    </w:p>
    <w:p w14:paraId="7D746F3A" w14:textId="76DC0731" w:rsidR="00663C2B" w:rsidRDefault="00663C2B" w:rsidP="00E30321">
      <w:pPr>
        <w:rPr>
          <w:sz w:val="20"/>
          <w:szCs w:val="20"/>
        </w:rPr>
      </w:pPr>
    </w:p>
    <w:p w14:paraId="720CDE34" w14:textId="72B57762" w:rsidR="00663C2B" w:rsidRDefault="00663C2B" w:rsidP="00E30321">
      <w:pPr>
        <w:rPr>
          <w:sz w:val="20"/>
          <w:szCs w:val="20"/>
        </w:rPr>
      </w:pPr>
    </w:p>
    <w:p w14:paraId="36B1EC9A" w14:textId="62CEAF7A" w:rsidR="00663C2B" w:rsidRDefault="00663C2B" w:rsidP="00E30321">
      <w:pPr>
        <w:rPr>
          <w:sz w:val="20"/>
          <w:szCs w:val="20"/>
        </w:rPr>
      </w:pPr>
    </w:p>
    <w:p w14:paraId="2E2ECBDD" w14:textId="544FB061" w:rsidR="00663C2B" w:rsidRDefault="00663C2B" w:rsidP="00E30321">
      <w:pPr>
        <w:rPr>
          <w:sz w:val="20"/>
          <w:szCs w:val="20"/>
        </w:rPr>
      </w:pPr>
    </w:p>
    <w:p w14:paraId="102E63F0" w14:textId="5EBCBAD6" w:rsidR="00663C2B" w:rsidRDefault="00663C2B" w:rsidP="00E30321">
      <w:pPr>
        <w:rPr>
          <w:sz w:val="20"/>
          <w:szCs w:val="20"/>
        </w:rPr>
      </w:pPr>
    </w:p>
    <w:p w14:paraId="09589CFB" w14:textId="278AF89D" w:rsidR="00663C2B" w:rsidRDefault="00663C2B" w:rsidP="00E30321">
      <w:pPr>
        <w:rPr>
          <w:sz w:val="20"/>
          <w:szCs w:val="20"/>
        </w:rPr>
      </w:pPr>
    </w:p>
    <w:p w14:paraId="1970780D" w14:textId="0ABA5C79" w:rsidR="00663C2B" w:rsidRDefault="00663C2B" w:rsidP="00E30321">
      <w:pPr>
        <w:rPr>
          <w:sz w:val="20"/>
          <w:szCs w:val="20"/>
        </w:rPr>
      </w:pPr>
    </w:p>
    <w:p w14:paraId="2A7A47F4" w14:textId="302725BF" w:rsidR="00663C2B" w:rsidRDefault="00663C2B" w:rsidP="00E30321">
      <w:pPr>
        <w:rPr>
          <w:sz w:val="20"/>
          <w:szCs w:val="20"/>
        </w:rPr>
      </w:pPr>
    </w:p>
    <w:p w14:paraId="68DFDC83" w14:textId="6F1B7C68" w:rsidR="00663C2B" w:rsidRDefault="00663C2B" w:rsidP="00E30321">
      <w:pPr>
        <w:rPr>
          <w:sz w:val="20"/>
          <w:szCs w:val="20"/>
        </w:rPr>
      </w:pPr>
    </w:p>
    <w:p w14:paraId="0C80946D" w14:textId="3BCAC9C7" w:rsidR="00663C2B" w:rsidRDefault="00663C2B" w:rsidP="00E30321">
      <w:pPr>
        <w:rPr>
          <w:sz w:val="20"/>
          <w:szCs w:val="20"/>
        </w:rPr>
      </w:pPr>
    </w:p>
    <w:p w14:paraId="6DABA943" w14:textId="6D89649A" w:rsidR="00663C2B" w:rsidRDefault="00663C2B" w:rsidP="00E30321">
      <w:pPr>
        <w:rPr>
          <w:sz w:val="20"/>
          <w:szCs w:val="20"/>
        </w:rPr>
      </w:pPr>
    </w:p>
    <w:p w14:paraId="4AE54C20" w14:textId="59A63BEB" w:rsidR="00663C2B" w:rsidRDefault="00663C2B" w:rsidP="00E30321">
      <w:pPr>
        <w:rPr>
          <w:sz w:val="20"/>
          <w:szCs w:val="20"/>
        </w:rPr>
      </w:pPr>
    </w:p>
    <w:p w14:paraId="59558D79" w14:textId="42213266" w:rsidR="00663C2B" w:rsidRDefault="00663C2B" w:rsidP="00E30321">
      <w:pPr>
        <w:rPr>
          <w:sz w:val="20"/>
          <w:szCs w:val="20"/>
        </w:rPr>
      </w:pPr>
    </w:p>
    <w:p w14:paraId="0E974BEC" w14:textId="5D48608B" w:rsidR="00663C2B" w:rsidRDefault="00663C2B" w:rsidP="00E30321">
      <w:pPr>
        <w:rPr>
          <w:sz w:val="20"/>
          <w:szCs w:val="20"/>
        </w:rPr>
      </w:pPr>
    </w:p>
    <w:p w14:paraId="3CAC9D19" w14:textId="77777777" w:rsidR="00663C2B" w:rsidRPr="0012661D" w:rsidRDefault="00663C2B" w:rsidP="00E30321">
      <w:pPr>
        <w:rPr>
          <w:sz w:val="20"/>
          <w:szCs w:val="20"/>
        </w:rPr>
      </w:pPr>
    </w:p>
    <w:p w14:paraId="57983D07" w14:textId="47CD3E11" w:rsidR="009A00D4" w:rsidRDefault="009A00D4" w:rsidP="000B4EBC">
      <w:pPr>
        <w:pStyle w:val="Naslov1"/>
        <w:rPr>
          <w:rFonts w:ascii="Arial" w:hAnsi="Arial" w:cs="Arial"/>
          <w:b/>
          <w:bCs/>
          <w:color w:val="auto"/>
          <w:sz w:val="20"/>
          <w:szCs w:val="20"/>
        </w:rPr>
      </w:pPr>
      <w:r w:rsidRPr="009A00D4">
        <w:rPr>
          <w:rFonts w:ascii="Arial" w:hAnsi="Arial" w:cs="Arial"/>
          <w:b/>
          <w:bCs/>
          <w:color w:val="auto"/>
          <w:sz w:val="20"/>
          <w:szCs w:val="20"/>
        </w:rPr>
        <w:lastRenderedPageBreak/>
        <w:t>III. BESEDILO PREDLOGA</w:t>
      </w:r>
    </w:p>
    <w:p w14:paraId="27D2E44D" w14:textId="5FBD9060" w:rsidR="0012661D" w:rsidRDefault="0012661D" w:rsidP="0012661D"/>
    <w:p w14:paraId="4B0576BA" w14:textId="77550C89" w:rsidR="0012661D" w:rsidRPr="0012661D" w:rsidRDefault="0012661D" w:rsidP="0012661D">
      <w:pPr>
        <w:rPr>
          <w:sz w:val="20"/>
          <w:szCs w:val="20"/>
        </w:rPr>
      </w:pPr>
      <w:r w:rsidRPr="0012661D">
        <w:rPr>
          <w:sz w:val="20"/>
          <w:szCs w:val="20"/>
        </w:rPr>
        <w:t>Na podlagi 109. člena Poslovnika državnega zbora (Uradni list RS, št. 92/07 – uradno prečiščeno besedilo, 105/10, 80/13, 38/17, 46/20, 105/21 – odl. US</w:t>
      </w:r>
      <w:r w:rsidR="00AA35AE">
        <w:rPr>
          <w:sz w:val="20"/>
          <w:szCs w:val="20"/>
        </w:rPr>
        <w:t>,</w:t>
      </w:r>
      <w:r w:rsidRPr="0012661D">
        <w:rPr>
          <w:sz w:val="20"/>
          <w:szCs w:val="20"/>
        </w:rPr>
        <w:t xml:space="preserve"> 111/21</w:t>
      </w:r>
      <w:r w:rsidR="00AA35AE">
        <w:rPr>
          <w:sz w:val="20"/>
          <w:szCs w:val="20"/>
        </w:rPr>
        <w:t xml:space="preserve"> in 58/23</w:t>
      </w:r>
      <w:r w:rsidRPr="0012661D">
        <w:rPr>
          <w:sz w:val="20"/>
          <w:szCs w:val="20"/>
        </w:rPr>
        <w:t>) je Državni zbor Republike Slovenije na seji ….. sprejel</w:t>
      </w:r>
    </w:p>
    <w:p w14:paraId="2BA8A785" w14:textId="77777777" w:rsidR="0012661D" w:rsidRPr="0012661D" w:rsidRDefault="0012661D" w:rsidP="0012661D">
      <w:pPr>
        <w:rPr>
          <w:sz w:val="20"/>
          <w:szCs w:val="20"/>
        </w:rPr>
      </w:pPr>
    </w:p>
    <w:p w14:paraId="002F6D04" w14:textId="77777777" w:rsidR="0012661D" w:rsidRPr="0012661D" w:rsidRDefault="0012661D" w:rsidP="0012661D">
      <w:pPr>
        <w:rPr>
          <w:sz w:val="20"/>
          <w:szCs w:val="20"/>
        </w:rPr>
      </w:pPr>
    </w:p>
    <w:p w14:paraId="5B766B25" w14:textId="3EDBF5B6" w:rsidR="0012661D" w:rsidRPr="0012661D" w:rsidRDefault="0012661D" w:rsidP="0012661D">
      <w:pPr>
        <w:pStyle w:val="Naslov1"/>
        <w:jc w:val="center"/>
        <w:rPr>
          <w:rFonts w:ascii="Arial" w:eastAsia="Times New Roman" w:hAnsi="Arial" w:cs="Times New Roman"/>
          <w:b/>
          <w:bCs/>
          <w:color w:val="auto"/>
          <w:sz w:val="22"/>
          <w:szCs w:val="16"/>
        </w:rPr>
      </w:pPr>
      <w:r w:rsidRPr="0012661D">
        <w:rPr>
          <w:rFonts w:ascii="Arial" w:eastAsia="Times New Roman" w:hAnsi="Arial" w:cs="Times New Roman"/>
          <w:b/>
          <w:bCs/>
          <w:color w:val="auto"/>
          <w:sz w:val="22"/>
          <w:szCs w:val="16"/>
        </w:rPr>
        <w:t>RESOLUCIJ</w:t>
      </w:r>
      <w:r w:rsidR="00E30321">
        <w:rPr>
          <w:rFonts w:ascii="Arial" w:eastAsia="Times New Roman" w:hAnsi="Arial" w:cs="Times New Roman"/>
          <w:b/>
          <w:bCs/>
          <w:color w:val="auto"/>
          <w:sz w:val="22"/>
          <w:szCs w:val="16"/>
        </w:rPr>
        <w:t>O</w:t>
      </w:r>
      <w:r w:rsidRPr="0012661D">
        <w:rPr>
          <w:rFonts w:ascii="Arial" w:eastAsia="Times New Roman" w:hAnsi="Arial" w:cs="Times New Roman"/>
          <w:b/>
          <w:bCs/>
          <w:color w:val="auto"/>
          <w:sz w:val="22"/>
          <w:szCs w:val="16"/>
        </w:rPr>
        <w:t xml:space="preserve"> O PROGRAMU VARSTVA IN RAZVOJA PARKA ŠKOCJANSKE JAME</w:t>
      </w:r>
    </w:p>
    <w:p w14:paraId="705E1FD4" w14:textId="77777777" w:rsidR="0012661D" w:rsidRPr="0012661D" w:rsidRDefault="0012661D" w:rsidP="0012661D">
      <w:pPr>
        <w:pStyle w:val="Naslov1"/>
        <w:jc w:val="center"/>
        <w:rPr>
          <w:rFonts w:ascii="Arial" w:eastAsia="Times New Roman" w:hAnsi="Arial" w:cs="Times New Roman"/>
          <w:b/>
          <w:bCs/>
          <w:color w:val="auto"/>
          <w:sz w:val="22"/>
          <w:szCs w:val="16"/>
        </w:rPr>
      </w:pPr>
      <w:r w:rsidRPr="0012661D">
        <w:rPr>
          <w:rFonts w:ascii="Arial" w:eastAsia="Times New Roman" w:hAnsi="Arial" w:cs="Times New Roman"/>
          <w:b/>
          <w:bCs/>
          <w:color w:val="auto"/>
          <w:sz w:val="22"/>
          <w:szCs w:val="16"/>
        </w:rPr>
        <w:t>ZA OBDOBJE 2024–2028</w:t>
      </w:r>
    </w:p>
    <w:p w14:paraId="019C0CE0" w14:textId="6F2B6F6A" w:rsidR="00C366D0" w:rsidRPr="0012661D" w:rsidRDefault="00C366D0" w:rsidP="0012661D">
      <w:pPr>
        <w:pStyle w:val="Naslov1"/>
        <w:rPr>
          <w:rFonts w:ascii="Arial" w:hAnsi="Arial" w:cs="Arial"/>
          <w:b/>
          <w:bCs/>
          <w:sz w:val="20"/>
          <w:szCs w:val="20"/>
        </w:rPr>
      </w:pPr>
      <w:r w:rsidRPr="0012661D">
        <w:rPr>
          <w:rFonts w:ascii="Arial" w:hAnsi="Arial" w:cs="Arial"/>
          <w:b/>
          <w:bCs/>
          <w:sz w:val="20"/>
          <w:szCs w:val="20"/>
        </w:rPr>
        <w:t>1 UVOD</w:t>
      </w:r>
      <w:bookmarkEnd w:id="17"/>
    </w:p>
    <w:p w14:paraId="5AA6A8B8" w14:textId="77777777" w:rsidR="00C366D0" w:rsidRPr="00335C4B" w:rsidRDefault="00C366D0" w:rsidP="00C366D0">
      <w:pPr>
        <w:pStyle w:val="Oddelek"/>
        <w:rPr>
          <w:b/>
          <w:i/>
          <w:sz w:val="20"/>
          <w:szCs w:val="20"/>
        </w:rPr>
      </w:pPr>
      <w:r w:rsidRPr="00335C4B">
        <w:rPr>
          <w:b/>
          <w:sz w:val="20"/>
          <w:szCs w:val="20"/>
        </w:rPr>
        <w:t xml:space="preserve">1.1 </w:t>
      </w:r>
      <w:r w:rsidRPr="00335C4B">
        <w:rPr>
          <w:b/>
          <w:i/>
          <w:sz w:val="20"/>
          <w:szCs w:val="20"/>
        </w:rPr>
        <w:t>Pravne podlage za upravljanje regijskega parka Škocjanske jame in temeljne analize</w:t>
      </w:r>
    </w:p>
    <w:p w14:paraId="46A36F4A" w14:textId="77777777" w:rsidR="00C366D0" w:rsidRPr="00335C4B" w:rsidRDefault="00C366D0" w:rsidP="00C366D0">
      <w:pPr>
        <w:pStyle w:val="Odstavek"/>
        <w:rPr>
          <w:b/>
          <w:sz w:val="20"/>
          <w:szCs w:val="20"/>
        </w:rPr>
      </w:pPr>
      <w:r w:rsidRPr="00335C4B">
        <w:rPr>
          <w:b/>
          <w:sz w:val="20"/>
          <w:szCs w:val="20"/>
        </w:rPr>
        <w:t>Pravna podlaga</w:t>
      </w:r>
    </w:p>
    <w:p w14:paraId="06F14406" w14:textId="42EF593B" w:rsidR="00C366D0" w:rsidRPr="00335C4B" w:rsidRDefault="00C366D0" w:rsidP="00C366D0">
      <w:pPr>
        <w:pStyle w:val="Odstavek"/>
        <w:rPr>
          <w:color w:val="C00000"/>
          <w:sz w:val="20"/>
          <w:szCs w:val="20"/>
        </w:rPr>
      </w:pPr>
      <w:r w:rsidRPr="00335C4B">
        <w:rPr>
          <w:sz w:val="20"/>
          <w:szCs w:val="20"/>
        </w:rPr>
        <w:t>Pravna podlaga za sprejetje Resolucije o Programu varstva in razvoja Parka Škocjanske jame za obdobje 20</w:t>
      </w:r>
      <w:r w:rsidR="00830899" w:rsidRPr="00335C4B">
        <w:rPr>
          <w:sz w:val="20"/>
          <w:szCs w:val="20"/>
        </w:rPr>
        <w:t>24</w:t>
      </w:r>
      <w:r w:rsidRPr="00335C4B">
        <w:rPr>
          <w:sz w:val="20"/>
          <w:szCs w:val="20"/>
        </w:rPr>
        <w:t>–202</w:t>
      </w:r>
      <w:r w:rsidR="00830899" w:rsidRPr="00335C4B">
        <w:rPr>
          <w:sz w:val="20"/>
          <w:szCs w:val="20"/>
        </w:rPr>
        <w:t>8</w:t>
      </w:r>
      <w:r w:rsidRPr="00335C4B">
        <w:rPr>
          <w:sz w:val="20"/>
          <w:szCs w:val="20"/>
        </w:rPr>
        <w:t xml:space="preserve"> (v nadaljnjem besedilu: PVR) je 13. člen Zakona o regijskem parku Škocjanske jame (</w:t>
      </w:r>
      <w:r w:rsidR="009F4043" w:rsidRPr="009F4043">
        <w:rPr>
          <w:sz w:val="20"/>
          <w:szCs w:val="20"/>
        </w:rPr>
        <w:t>Uradni list RS, št. 57/96, 46/14 – ZON-C in 18/23 – ZDU-1O</w:t>
      </w:r>
      <w:r w:rsidRPr="00335C4B">
        <w:rPr>
          <w:sz w:val="20"/>
          <w:szCs w:val="20"/>
        </w:rPr>
        <w:t>; v nadaljnjem besedilu: ZRPŠJ) v zvezi s 60. členom Zakona o ohranjanju narave (</w:t>
      </w:r>
      <w:r w:rsidR="009F4043" w:rsidRPr="009F4043">
        <w:rPr>
          <w:sz w:val="20"/>
          <w:szCs w:val="20"/>
        </w:rPr>
        <w:t>Uradni list RS, št. 96/04 – uradno prečiščeno besedilo, 61/06 – ZDru-1, 8/10 – ZSKZ-B, 46/14, 21/18 – ZNOrg, 31/18, 82/20, 3/22 – ZDeb, 105/22 – ZZNŠPP in 18/23 – ZDU-1O</w:t>
      </w:r>
      <w:r w:rsidRPr="00335C4B">
        <w:rPr>
          <w:sz w:val="20"/>
          <w:szCs w:val="20"/>
        </w:rPr>
        <w:t>; v nadaljnjem besedilu: ZON).</w:t>
      </w:r>
    </w:p>
    <w:p w14:paraId="70CB615C" w14:textId="77777777" w:rsidR="00C366D0" w:rsidRPr="00335C4B" w:rsidRDefault="00C366D0" w:rsidP="00C366D0">
      <w:pPr>
        <w:pStyle w:val="Odstavek"/>
        <w:rPr>
          <w:b/>
          <w:sz w:val="20"/>
          <w:szCs w:val="20"/>
        </w:rPr>
      </w:pPr>
      <w:r w:rsidRPr="00335C4B">
        <w:rPr>
          <w:b/>
          <w:sz w:val="20"/>
          <w:szCs w:val="20"/>
        </w:rPr>
        <w:t>Temeljni pravni akti</w:t>
      </w:r>
    </w:p>
    <w:p w14:paraId="4562F5B1" w14:textId="77777777" w:rsidR="00C366D0" w:rsidRPr="00335C4B" w:rsidRDefault="00C366D0" w:rsidP="00C366D0">
      <w:pPr>
        <w:pStyle w:val="Odstavek"/>
        <w:rPr>
          <w:sz w:val="20"/>
          <w:szCs w:val="20"/>
        </w:rPr>
      </w:pPr>
      <w:r w:rsidRPr="00335C4B">
        <w:rPr>
          <w:sz w:val="20"/>
          <w:szCs w:val="20"/>
        </w:rPr>
        <w:t>Temeljni predpisi, ki urejajo zavarovanje in upravljanje regijskega parka Škocjanske jame (v nadaljnjem besedilu: park), so:</w:t>
      </w:r>
    </w:p>
    <w:p w14:paraId="0078571B" w14:textId="11179512" w:rsidR="00C366D0" w:rsidRPr="00335C4B" w:rsidRDefault="00C366D0" w:rsidP="00860454">
      <w:pPr>
        <w:pStyle w:val="Alineazaodstavkom"/>
        <w:numPr>
          <w:ilvl w:val="2"/>
          <w:numId w:val="27"/>
        </w:numPr>
        <w:rPr>
          <w:sz w:val="20"/>
          <w:szCs w:val="20"/>
        </w:rPr>
      </w:pPr>
      <w:r w:rsidRPr="00335C4B">
        <w:rPr>
          <w:sz w:val="20"/>
          <w:szCs w:val="20"/>
        </w:rPr>
        <w:t>ZON,</w:t>
      </w:r>
    </w:p>
    <w:p w14:paraId="23B24515" w14:textId="5F5AEFD0" w:rsidR="00C366D0" w:rsidRPr="00335C4B" w:rsidRDefault="00C366D0" w:rsidP="00860454">
      <w:pPr>
        <w:pStyle w:val="Alineazaodstavkom"/>
        <w:numPr>
          <w:ilvl w:val="2"/>
          <w:numId w:val="27"/>
        </w:numPr>
        <w:rPr>
          <w:sz w:val="20"/>
          <w:szCs w:val="20"/>
        </w:rPr>
      </w:pPr>
      <w:r w:rsidRPr="00335C4B">
        <w:rPr>
          <w:sz w:val="20"/>
          <w:szCs w:val="20"/>
        </w:rPr>
        <w:t>ZRPŠJ in</w:t>
      </w:r>
    </w:p>
    <w:p w14:paraId="0910F8CC" w14:textId="5F85561C" w:rsidR="00C366D0" w:rsidRPr="00335C4B" w:rsidRDefault="00C366D0" w:rsidP="00860454">
      <w:pPr>
        <w:pStyle w:val="Alineazaodstavkom"/>
        <w:numPr>
          <w:ilvl w:val="2"/>
          <w:numId w:val="27"/>
        </w:numPr>
        <w:rPr>
          <w:sz w:val="20"/>
          <w:szCs w:val="20"/>
        </w:rPr>
      </w:pPr>
      <w:r w:rsidRPr="00335C4B">
        <w:rPr>
          <w:sz w:val="20"/>
          <w:szCs w:val="20"/>
        </w:rPr>
        <w:t>Sklep o ustanovitvi javnega zavoda Park Škocjanske jame, Slovenija (Uradni list RS, št. 68/96 in 46/14 – ZON-C).</w:t>
      </w:r>
    </w:p>
    <w:p w14:paraId="6B2551A2" w14:textId="77777777" w:rsidR="00C366D0" w:rsidRPr="00335C4B" w:rsidRDefault="00C366D0" w:rsidP="00C366D0">
      <w:pPr>
        <w:pStyle w:val="Odstavek"/>
        <w:rPr>
          <w:b/>
          <w:sz w:val="20"/>
          <w:szCs w:val="20"/>
        </w:rPr>
      </w:pPr>
      <w:r w:rsidRPr="00335C4B">
        <w:rPr>
          <w:b/>
          <w:sz w:val="20"/>
          <w:szCs w:val="20"/>
        </w:rPr>
        <w:t>Analize</w:t>
      </w:r>
    </w:p>
    <w:p w14:paraId="11B999CB" w14:textId="39A091DA" w:rsidR="00C366D0" w:rsidRPr="00335C4B" w:rsidRDefault="00C366D0" w:rsidP="00C366D0">
      <w:pPr>
        <w:pStyle w:val="Odstavek"/>
        <w:rPr>
          <w:sz w:val="20"/>
          <w:szCs w:val="20"/>
        </w:rPr>
      </w:pPr>
      <w:r w:rsidRPr="00335C4B">
        <w:rPr>
          <w:sz w:val="20"/>
          <w:szCs w:val="20"/>
        </w:rPr>
        <w:t>PVR temelji na analizah spremljanja stanja, ki jih je pripravil upravljavec zavarovanega območja, in sicer stanja naravnih vrednot</w:t>
      </w:r>
      <w:r w:rsidR="00F01635">
        <w:rPr>
          <w:sz w:val="20"/>
          <w:szCs w:val="20"/>
        </w:rPr>
        <w:t xml:space="preserve"> ter</w:t>
      </w:r>
      <w:r w:rsidRPr="00335C4B">
        <w:rPr>
          <w:sz w:val="20"/>
          <w:szCs w:val="20"/>
        </w:rPr>
        <w:t xml:space="preserve"> biotske raznovrstnosti, </w:t>
      </w:r>
      <w:r w:rsidR="00F01635">
        <w:rPr>
          <w:sz w:val="20"/>
          <w:szCs w:val="20"/>
        </w:rPr>
        <w:t xml:space="preserve">pa tudi na </w:t>
      </w:r>
      <w:r w:rsidRPr="00335C4B">
        <w:rPr>
          <w:sz w:val="20"/>
          <w:szCs w:val="20"/>
        </w:rPr>
        <w:t xml:space="preserve">analizi pritiskov in tveganj za zavarovano območje ter analizi prednosti, pomanjkljivosti, priložnosti in nevarnosti (v nadaljnjem besedilu: analiza SWOT) </w:t>
      </w:r>
      <w:r w:rsidR="00F01635">
        <w:rPr>
          <w:sz w:val="20"/>
          <w:szCs w:val="20"/>
        </w:rPr>
        <w:t>v</w:t>
      </w:r>
      <w:r w:rsidRPr="00335C4B">
        <w:rPr>
          <w:sz w:val="20"/>
          <w:szCs w:val="20"/>
        </w:rPr>
        <w:t xml:space="preserve"> </w:t>
      </w:r>
      <w:r w:rsidR="00F01635">
        <w:rPr>
          <w:sz w:val="20"/>
          <w:szCs w:val="20"/>
        </w:rPr>
        <w:t xml:space="preserve">povezavi z </w:t>
      </w:r>
      <w:r w:rsidRPr="00335C4B">
        <w:rPr>
          <w:sz w:val="20"/>
          <w:szCs w:val="20"/>
        </w:rPr>
        <w:t>dokumenti, ki jih kot strokovne podlage pripravijo strokovne službe, ter drugi</w:t>
      </w:r>
      <w:r w:rsidR="00F01635">
        <w:rPr>
          <w:sz w:val="20"/>
          <w:szCs w:val="20"/>
        </w:rPr>
        <w:t>mi</w:t>
      </w:r>
      <w:r w:rsidRPr="00335C4B">
        <w:rPr>
          <w:sz w:val="20"/>
          <w:szCs w:val="20"/>
        </w:rPr>
        <w:t xml:space="preserve"> javno dostopni</w:t>
      </w:r>
      <w:r w:rsidR="00F01635">
        <w:rPr>
          <w:sz w:val="20"/>
          <w:szCs w:val="20"/>
        </w:rPr>
        <w:t>mi</w:t>
      </w:r>
      <w:r w:rsidRPr="00335C4B">
        <w:rPr>
          <w:sz w:val="20"/>
          <w:szCs w:val="20"/>
        </w:rPr>
        <w:t xml:space="preserve"> podatki.</w:t>
      </w:r>
      <w:r w:rsidR="00F01635">
        <w:rPr>
          <w:sz w:val="20"/>
          <w:szCs w:val="20"/>
        </w:rPr>
        <w:t xml:space="preserve"> </w:t>
      </w:r>
    </w:p>
    <w:p w14:paraId="184DCC34" w14:textId="77777777" w:rsidR="00C366D0" w:rsidRPr="00335C4B" w:rsidRDefault="00C366D0" w:rsidP="00C366D0">
      <w:pPr>
        <w:pStyle w:val="Oddelek"/>
        <w:rPr>
          <w:b/>
          <w:i/>
          <w:sz w:val="20"/>
          <w:szCs w:val="20"/>
        </w:rPr>
      </w:pPr>
      <w:r w:rsidRPr="00335C4B">
        <w:rPr>
          <w:b/>
          <w:sz w:val="20"/>
          <w:szCs w:val="20"/>
        </w:rPr>
        <w:t xml:space="preserve">1.2 </w:t>
      </w:r>
      <w:r w:rsidRPr="00335C4B">
        <w:rPr>
          <w:b/>
          <w:i/>
          <w:sz w:val="20"/>
          <w:szCs w:val="20"/>
        </w:rPr>
        <w:t>Namen in zgradba PVR</w:t>
      </w:r>
    </w:p>
    <w:p w14:paraId="7B9F96FE" w14:textId="77777777" w:rsidR="00C366D0" w:rsidRPr="00335C4B" w:rsidRDefault="00C366D0" w:rsidP="00C366D0">
      <w:pPr>
        <w:pStyle w:val="Odstavek"/>
        <w:rPr>
          <w:b/>
          <w:sz w:val="20"/>
          <w:szCs w:val="20"/>
        </w:rPr>
      </w:pPr>
      <w:r w:rsidRPr="00335C4B">
        <w:rPr>
          <w:b/>
          <w:sz w:val="20"/>
          <w:szCs w:val="20"/>
        </w:rPr>
        <w:t>Namen</w:t>
      </w:r>
    </w:p>
    <w:p w14:paraId="34707FA4" w14:textId="77777777" w:rsidR="00C366D0" w:rsidRPr="00335C4B" w:rsidRDefault="00C366D0" w:rsidP="008453A9">
      <w:pPr>
        <w:pStyle w:val="Odstavek"/>
        <w:rPr>
          <w:sz w:val="20"/>
          <w:szCs w:val="20"/>
        </w:rPr>
      </w:pPr>
      <w:r w:rsidRPr="00335C4B">
        <w:rPr>
          <w:sz w:val="20"/>
          <w:szCs w:val="20"/>
        </w:rPr>
        <w:t>PVR je podlaga za letne programe dela upravljavca parka – javnega zavoda Park Škocjanske jame, Slovenija (v nadaljnjem besedilu: zavod).</w:t>
      </w:r>
    </w:p>
    <w:p w14:paraId="5ADD89AC" w14:textId="49B447BE" w:rsidR="00C366D0" w:rsidRPr="00335C4B" w:rsidRDefault="00C366D0" w:rsidP="008453A9">
      <w:pPr>
        <w:pStyle w:val="Odstavek"/>
        <w:rPr>
          <w:sz w:val="20"/>
          <w:szCs w:val="20"/>
        </w:rPr>
      </w:pPr>
      <w:r w:rsidRPr="00335C4B">
        <w:rPr>
          <w:sz w:val="20"/>
          <w:szCs w:val="20"/>
        </w:rPr>
        <w:t xml:space="preserve">PVR je temelj za usmerjanje razvoja na zavarovanem območju, ki </w:t>
      </w:r>
      <w:r w:rsidR="00F01635">
        <w:rPr>
          <w:sz w:val="20"/>
          <w:szCs w:val="20"/>
        </w:rPr>
        <w:t>kar najbolj</w:t>
      </w:r>
      <w:r w:rsidRPr="00335C4B">
        <w:rPr>
          <w:sz w:val="20"/>
          <w:szCs w:val="20"/>
        </w:rPr>
        <w:t xml:space="preserve"> upošteva cilje varstva narave in možnosti za razvoj lokalnih skupnosti. Hkrati je tudi podlaga za regionalne in lokalne dokumente s področja gospodarskega, družbenega, kulturnega, okoljskega in prostorskega razvoja.</w:t>
      </w:r>
      <w:r w:rsidR="00D86777" w:rsidRPr="00335C4B">
        <w:rPr>
          <w:sz w:val="20"/>
          <w:szCs w:val="20"/>
        </w:rPr>
        <w:t xml:space="preserve"> </w:t>
      </w:r>
    </w:p>
    <w:p w14:paraId="2D831890" w14:textId="452D8A9F" w:rsidR="00D86777" w:rsidRPr="00335C4B" w:rsidRDefault="00D86777" w:rsidP="008453A9">
      <w:pPr>
        <w:pStyle w:val="Odstavek"/>
        <w:rPr>
          <w:sz w:val="20"/>
          <w:szCs w:val="20"/>
        </w:rPr>
      </w:pPr>
      <w:r w:rsidRPr="00335C4B">
        <w:rPr>
          <w:sz w:val="20"/>
          <w:szCs w:val="20"/>
        </w:rPr>
        <w:t xml:space="preserve">Širši namen PVR je izvajati naloge in določila iz mednarodnih konvencij in programov, katerih nosilec je zavod. </w:t>
      </w:r>
    </w:p>
    <w:p w14:paraId="7FF7762E" w14:textId="77777777" w:rsidR="00C366D0" w:rsidRPr="00335C4B" w:rsidRDefault="00C366D0" w:rsidP="00C366D0">
      <w:pPr>
        <w:pStyle w:val="Odstavek"/>
        <w:rPr>
          <w:b/>
          <w:sz w:val="20"/>
          <w:szCs w:val="20"/>
        </w:rPr>
      </w:pPr>
      <w:r w:rsidRPr="00335C4B">
        <w:rPr>
          <w:b/>
          <w:sz w:val="20"/>
          <w:szCs w:val="20"/>
        </w:rPr>
        <w:t>Zgradba</w:t>
      </w:r>
    </w:p>
    <w:p w14:paraId="537DB5BA" w14:textId="77777777" w:rsidR="00C366D0" w:rsidRPr="00335C4B" w:rsidRDefault="00C366D0" w:rsidP="00C366D0">
      <w:pPr>
        <w:pStyle w:val="Odstavek"/>
        <w:rPr>
          <w:sz w:val="20"/>
          <w:szCs w:val="20"/>
        </w:rPr>
      </w:pPr>
      <w:r w:rsidRPr="00335C4B">
        <w:rPr>
          <w:sz w:val="20"/>
          <w:szCs w:val="20"/>
        </w:rPr>
        <w:lastRenderedPageBreak/>
        <w:t>Pravna podlaga za PVR je ZRPŠJ, ki določa naslednje obvezne vsebine:</w:t>
      </w:r>
    </w:p>
    <w:p w14:paraId="18B17385" w14:textId="3CF70AC2" w:rsidR="00C366D0" w:rsidRPr="00335C4B" w:rsidRDefault="00C366D0" w:rsidP="00D56688">
      <w:pPr>
        <w:pStyle w:val="Alineazaodstavkom"/>
        <w:numPr>
          <w:ilvl w:val="2"/>
          <w:numId w:val="27"/>
        </w:numPr>
        <w:rPr>
          <w:sz w:val="20"/>
          <w:szCs w:val="20"/>
        </w:rPr>
      </w:pPr>
      <w:r w:rsidRPr="00335C4B">
        <w:rPr>
          <w:sz w:val="20"/>
          <w:szCs w:val="20"/>
        </w:rPr>
        <w:t>celovit</w:t>
      </w:r>
      <w:r w:rsidR="001F522B">
        <w:rPr>
          <w:sz w:val="20"/>
          <w:szCs w:val="20"/>
        </w:rPr>
        <w:t>a</w:t>
      </w:r>
      <w:r w:rsidRPr="00335C4B">
        <w:rPr>
          <w:sz w:val="20"/>
          <w:szCs w:val="20"/>
        </w:rPr>
        <w:t xml:space="preserve"> ocen</w:t>
      </w:r>
      <w:r w:rsidR="001F522B">
        <w:rPr>
          <w:sz w:val="20"/>
          <w:szCs w:val="20"/>
        </w:rPr>
        <w:t>a</w:t>
      </w:r>
      <w:r w:rsidRPr="00335C4B">
        <w:rPr>
          <w:sz w:val="20"/>
          <w:szCs w:val="20"/>
        </w:rPr>
        <w:t xml:space="preserve"> stanja v parku,</w:t>
      </w:r>
    </w:p>
    <w:p w14:paraId="6AA96BB6" w14:textId="66AF2260" w:rsidR="00C366D0" w:rsidRPr="00335C4B" w:rsidRDefault="00C366D0" w:rsidP="00D56688">
      <w:pPr>
        <w:pStyle w:val="Alineazaodstavkom"/>
        <w:numPr>
          <w:ilvl w:val="2"/>
          <w:numId w:val="27"/>
        </w:numPr>
        <w:rPr>
          <w:sz w:val="20"/>
          <w:szCs w:val="20"/>
        </w:rPr>
      </w:pPr>
      <w:r w:rsidRPr="00335C4B">
        <w:rPr>
          <w:sz w:val="20"/>
          <w:szCs w:val="20"/>
        </w:rPr>
        <w:t>cilj</w:t>
      </w:r>
      <w:r w:rsidR="001F522B">
        <w:rPr>
          <w:sz w:val="20"/>
          <w:szCs w:val="20"/>
        </w:rPr>
        <w:t>i</w:t>
      </w:r>
      <w:r w:rsidRPr="00335C4B">
        <w:rPr>
          <w:sz w:val="20"/>
          <w:szCs w:val="20"/>
        </w:rPr>
        <w:t xml:space="preserve"> varstva in razvoja ter način</w:t>
      </w:r>
      <w:r w:rsidR="001F522B">
        <w:rPr>
          <w:sz w:val="20"/>
          <w:szCs w:val="20"/>
        </w:rPr>
        <w:t>i</w:t>
      </w:r>
      <w:r w:rsidRPr="00335C4B">
        <w:rPr>
          <w:sz w:val="20"/>
          <w:szCs w:val="20"/>
        </w:rPr>
        <w:t xml:space="preserve"> uresničevanja teh ciljev,</w:t>
      </w:r>
    </w:p>
    <w:p w14:paraId="00962061" w14:textId="67C6A34D" w:rsidR="00C366D0" w:rsidRPr="00335C4B" w:rsidRDefault="00C366D0" w:rsidP="00D56688">
      <w:pPr>
        <w:pStyle w:val="Alineazaodstavkom"/>
        <w:numPr>
          <w:ilvl w:val="2"/>
          <w:numId w:val="27"/>
        </w:numPr>
        <w:rPr>
          <w:sz w:val="20"/>
          <w:szCs w:val="20"/>
        </w:rPr>
      </w:pPr>
      <w:r w:rsidRPr="00335C4B">
        <w:rPr>
          <w:sz w:val="20"/>
          <w:szCs w:val="20"/>
        </w:rPr>
        <w:t>ocen</w:t>
      </w:r>
      <w:r w:rsidR="001F522B">
        <w:rPr>
          <w:sz w:val="20"/>
          <w:szCs w:val="20"/>
        </w:rPr>
        <w:t>a</w:t>
      </w:r>
      <w:r w:rsidRPr="00335C4B">
        <w:rPr>
          <w:sz w:val="20"/>
          <w:szCs w:val="20"/>
        </w:rPr>
        <w:t xml:space="preserve"> stanja na vplivnem območju parka in določitev ukrepov za izboljšanje ter preprečevanje škodljivih vplivov,</w:t>
      </w:r>
    </w:p>
    <w:p w14:paraId="1A64D500" w14:textId="4A73A66D" w:rsidR="00C366D0" w:rsidRPr="00335C4B" w:rsidRDefault="00C366D0" w:rsidP="00D56688">
      <w:pPr>
        <w:pStyle w:val="Alineazaodstavkom"/>
        <w:numPr>
          <w:ilvl w:val="2"/>
          <w:numId w:val="27"/>
        </w:numPr>
        <w:rPr>
          <w:sz w:val="20"/>
          <w:szCs w:val="20"/>
        </w:rPr>
      </w:pPr>
      <w:r w:rsidRPr="00335C4B">
        <w:rPr>
          <w:sz w:val="20"/>
          <w:szCs w:val="20"/>
        </w:rPr>
        <w:t>način</w:t>
      </w:r>
      <w:r w:rsidR="001F522B">
        <w:rPr>
          <w:sz w:val="20"/>
          <w:szCs w:val="20"/>
        </w:rPr>
        <w:t>i</w:t>
      </w:r>
      <w:r w:rsidRPr="00335C4B">
        <w:rPr>
          <w:sz w:val="20"/>
          <w:szCs w:val="20"/>
        </w:rPr>
        <w:t xml:space="preserve"> uresničevanja razvoju parka</w:t>
      </w:r>
      <w:r w:rsidR="001F522B">
        <w:rPr>
          <w:sz w:val="20"/>
          <w:szCs w:val="20"/>
        </w:rPr>
        <w:t>,</w:t>
      </w:r>
      <w:r w:rsidRPr="00335C4B">
        <w:rPr>
          <w:sz w:val="20"/>
          <w:szCs w:val="20"/>
        </w:rPr>
        <w:t xml:space="preserve"> prilagojene davčne in druge spodbujevalne politike, subvencioniranja, nadomestila ter spodbujevalne posojilne politike z merili in predvidenimi postopki,</w:t>
      </w:r>
    </w:p>
    <w:p w14:paraId="294C177A" w14:textId="22E64BD5" w:rsidR="00C366D0" w:rsidRPr="00335C4B" w:rsidRDefault="00C366D0" w:rsidP="00D56688">
      <w:pPr>
        <w:pStyle w:val="Alineazaodstavkom"/>
        <w:numPr>
          <w:ilvl w:val="2"/>
          <w:numId w:val="27"/>
        </w:numPr>
        <w:rPr>
          <w:sz w:val="20"/>
          <w:szCs w:val="20"/>
        </w:rPr>
      </w:pPr>
      <w:r w:rsidRPr="00335C4B">
        <w:rPr>
          <w:sz w:val="20"/>
          <w:szCs w:val="20"/>
        </w:rPr>
        <w:t>potrebna sredstva in njihove vire,</w:t>
      </w:r>
    </w:p>
    <w:p w14:paraId="672D6452" w14:textId="36B2749A" w:rsidR="00C366D0" w:rsidRPr="00335C4B" w:rsidRDefault="00C366D0" w:rsidP="00D56688">
      <w:pPr>
        <w:pStyle w:val="Alineazaodstavkom"/>
        <w:numPr>
          <w:ilvl w:val="2"/>
          <w:numId w:val="27"/>
        </w:numPr>
        <w:rPr>
          <w:sz w:val="20"/>
          <w:szCs w:val="20"/>
        </w:rPr>
      </w:pPr>
      <w:r w:rsidRPr="00335C4B">
        <w:rPr>
          <w:sz w:val="20"/>
          <w:szCs w:val="20"/>
        </w:rPr>
        <w:t>prostorske opredelitve načrtovanih varstvenih in razvojnih posegov v parku,</w:t>
      </w:r>
    </w:p>
    <w:p w14:paraId="536E7A70" w14:textId="29A979FC" w:rsidR="00C366D0" w:rsidRPr="00335C4B" w:rsidRDefault="00C366D0" w:rsidP="00D56688">
      <w:pPr>
        <w:pStyle w:val="Alineazaodstavkom"/>
        <w:numPr>
          <w:ilvl w:val="2"/>
          <w:numId w:val="27"/>
        </w:numPr>
        <w:rPr>
          <w:sz w:val="20"/>
          <w:szCs w:val="20"/>
        </w:rPr>
      </w:pPr>
      <w:r w:rsidRPr="00335C4B">
        <w:rPr>
          <w:sz w:val="20"/>
          <w:szCs w:val="20"/>
        </w:rPr>
        <w:t>določitev za park primernih dejavnosti in smernic za njihov razvoj.</w:t>
      </w:r>
    </w:p>
    <w:p w14:paraId="505BF859" w14:textId="77777777" w:rsidR="00C366D0" w:rsidRPr="00335C4B" w:rsidRDefault="00C366D0" w:rsidP="00C366D0">
      <w:pPr>
        <w:pStyle w:val="Odstavek"/>
        <w:rPr>
          <w:sz w:val="20"/>
          <w:szCs w:val="20"/>
        </w:rPr>
      </w:pPr>
      <w:r w:rsidRPr="00335C4B">
        <w:rPr>
          <w:sz w:val="20"/>
          <w:szCs w:val="20"/>
        </w:rPr>
        <w:t>V skladu s sedmim odstavkom 53. člena ZON mora imeti regijski park načrt upravljanja. Na podlagi določbe 60. člena ZON je načrt upravljanja zavarovanega območja (v nadaljnjem besedilu: načrt upravljanja) programski akt, s katerim se določijo razvojne usmeritve, način izvajanja varstva, rabe in upravljanja zavarovanega območja ter podrobnejše usmeritve za varstvo naravnih vrednot na zavarovanem območju ob upoštevanju potreb razvoja lokalnega prebivalstva. Predlog načrta upravljanja pripravi upravljavec na podlagi akta o zavarovanju in ob strokovni pomoči organizacije, pristojne za ohranjanje narave, sprejme pa ga organ, ki je sprejel akt o zavarovanju. Načrt upravljanja za zavarovano območje, ki ga je ustanovila država, sprejme vlada z uredbo.</w:t>
      </w:r>
    </w:p>
    <w:p w14:paraId="73534A1E" w14:textId="77777777" w:rsidR="00C366D0" w:rsidRPr="00335C4B" w:rsidRDefault="00C366D0" w:rsidP="00C366D0">
      <w:pPr>
        <w:pStyle w:val="Odstavek"/>
        <w:rPr>
          <w:sz w:val="20"/>
          <w:szCs w:val="20"/>
        </w:rPr>
      </w:pPr>
      <w:r w:rsidRPr="00335C4B">
        <w:rPr>
          <w:sz w:val="20"/>
          <w:szCs w:val="20"/>
        </w:rPr>
        <w:t>Lokalne skupnosti na zavarovanem območju sodelujejo v postopku sprejemanja načrta upravljanja z mnenjem.</w:t>
      </w:r>
    </w:p>
    <w:p w14:paraId="5D4F4E4B" w14:textId="77777777" w:rsidR="00C366D0" w:rsidRPr="00335C4B" w:rsidRDefault="00C366D0" w:rsidP="00C366D0">
      <w:pPr>
        <w:pStyle w:val="Odstavek"/>
        <w:rPr>
          <w:sz w:val="20"/>
          <w:szCs w:val="20"/>
        </w:rPr>
      </w:pPr>
      <w:r w:rsidRPr="00335C4B">
        <w:rPr>
          <w:sz w:val="20"/>
          <w:szCs w:val="20"/>
        </w:rPr>
        <w:t>V skladu z 61. členom ZON je načrt upravljanja podlaga za urejanje prostora in rabo naravnih dobrin in mora vsebovati:</w:t>
      </w:r>
    </w:p>
    <w:p w14:paraId="467B7494" w14:textId="2AB3D9CF" w:rsidR="00C366D0" w:rsidRPr="00335C4B" w:rsidRDefault="005019AC" w:rsidP="00D56688">
      <w:pPr>
        <w:pStyle w:val="Alineazaodstavkom"/>
        <w:numPr>
          <w:ilvl w:val="0"/>
          <w:numId w:val="0"/>
        </w:numPr>
        <w:ind w:left="425" w:hanging="425"/>
        <w:rPr>
          <w:sz w:val="20"/>
          <w:szCs w:val="20"/>
        </w:rPr>
      </w:pPr>
      <w:r>
        <w:rPr>
          <w:sz w:val="20"/>
          <w:szCs w:val="20"/>
        </w:rPr>
        <w:t xml:space="preserve">– </w:t>
      </w:r>
      <w:r w:rsidR="00C366D0" w:rsidRPr="00335C4B">
        <w:rPr>
          <w:sz w:val="20"/>
          <w:szCs w:val="20"/>
        </w:rPr>
        <w:t>celovito oceno stanja narave, posegov in dejavnosti ter ekonomske in socialne sestave prebivalstva,</w:t>
      </w:r>
    </w:p>
    <w:p w14:paraId="093429BC" w14:textId="44CB7E67" w:rsidR="00C366D0" w:rsidRPr="00335C4B" w:rsidRDefault="005019AC" w:rsidP="00D56688">
      <w:pPr>
        <w:pStyle w:val="Alineazaodstavkom"/>
        <w:numPr>
          <w:ilvl w:val="0"/>
          <w:numId w:val="0"/>
        </w:numPr>
        <w:ind w:left="425" w:hanging="425"/>
        <w:rPr>
          <w:sz w:val="20"/>
          <w:szCs w:val="20"/>
        </w:rPr>
      </w:pPr>
      <w:r>
        <w:rPr>
          <w:sz w:val="20"/>
          <w:szCs w:val="20"/>
        </w:rPr>
        <w:t xml:space="preserve">– </w:t>
      </w:r>
      <w:r w:rsidR="00C366D0" w:rsidRPr="00335C4B">
        <w:rPr>
          <w:sz w:val="20"/>
          <w:szCs w:val="20"/>
        </w:rPr>
        <w:t>oceno stanja naravnih vrednot na zavarovanem območju,</w:t>
      </w:r>
    </w:p>
    <w:p w14:paraId="3131CE37" w14:textId="7A5D3090" w:rsidR="00C366D0" w:rsidRPr="00335C4B" w:rsidRDefault="005019AC" w:rsidP="00D56688">
      <w:pPr>
        <w:pStyle w:val="Alineazaodstavkom"/>
        <w:numPr>
          <w:ilvl w:val="0"/>
          <w:numId w:val="0"/>
        </w:numPr>
        <w:ind w:left="425" w:hanging="425"/>
        <w:rPr>
          <w:sz w:val="20"/>
          <w:szCs w:val="20"/>
        </w:rPr>
      </w:pPr>
      <w:r>
        <w:rPr>
          <w:sz w:val="20"/>
          <w:szCs w:val="20"/>
        </w:rPr>
        <w:t xml:space="preserve">– </w:t>
      </w:r>
      <w:r w:rsidR="00C366D0" w:rsidRPr="00335C4B">
        <w:rPr>
          <w:sz w:val="20"/>
          <w:szCs w:val="20"/>
        </w:rPr>
        <w:t>oceno stanja na vplivnem območju,</w:t>
      </w:r>
    </w:p>
    <w:p w14:paraId="5EC0E14E" w14:textId="7E471914" w:rsidR="00C366D0" w:rsidRPr="00335C4B" w:rsidRDefault="005019AC" w:rsidP="00D56688">
      <w:pPr>
        <w:pStyle w:val="Alineazaodstavkom"/>
        <w:numPr>
          <w:ilvl w:val="0"/>
          <w:numId w:val="0"/>
        </w:numPr>
        <w:ind w:left="425" w:hanging="425"/>
        <w:rPr>
          <w:sz w:val="20"/>
          <w:szCs w:val="20"/>
        </w:rPr>
      </w:pPr>
      <w:r>
        <w:rPr>
          <w:sz w:val="20"/>
          <w:szCs w:val="20"/>
        </w:rPr>
        <w:t xml:space="preserve">– </w:t>
      </w:r>
      <w:r w:rsidR="00C366D0" w:rsidRPr="00335C4B">
        <w:rPr>
          <w:sz w:val="20"/>
          <w:szCs w:val="20"/>
        </w:rPr>
        <w:t>določitev načinov uresničevanja nalog varstva na zavarovanem območju in ukrepov za izboljšanje ter preprečevanje škodljivih vplivov na vplivnem območju,</w:t>
      </w:r>
    </w:p>
    <w:p w14:paraId="2890588F" w14:textId="477F9469" w:rsidR="00C366D0" w:rsidRPr="00335C4B" w:rsidRDefault="005019AC" w:rsidP="00D56688">
      <w:pPr>
        <w:pStyle w:val="Alineazaodstavkom"/>
        <w:numPr>
          <w:ilvl w:val="0"/>
          <w:numId w:val="0"/>
        </w:numPr>
        <w:ind w:left="425" w:hanging="425"/>
        <w:rPr>
          <w:sz w:val="20"/>
          <w:szCs w:val="20"/>
        </w:rPr>
      </w:pPr>
      <w:r>
        <w:rPr>
          <w:sz w:val="20"/>
          <w:szCs w:val="20"/>
        </w:rPr>
        <w:t xml:space="preserve">– </w:t>
      </w:r>
      <w:r w:rsidR="00C366D0" w:rsidRPr="00335C4B">
        <w:rPr>
          <w:sz w:val="20"/>
          <w:szCs w:val="20"/>
        </w:rPr>
        <w:t>določitev podrobnejših razvojnih usmeritev in načine njihovega uresničevanja s prednostnim upoštevanjem tradicionalnih načinov rabe in opravljanja dejavnosti,</w:t>
      </w:r>
    </w:p>
    <w:p w14:paraId="44A23D04" w14:textId="264F1BCA" w:rsidR="00C366D0" w:rsidRPr="00335C4B" w:rsidRDefault="005019AC" w:rsidP="00D56688">
      <w:pPr>
        <w:pStyle w:val="Alineazaodstavkom"/>
        <w:numPr>
          <w:ilvl w:val="0"/>
          <w:numId w:val="0"/>
        </w:numPr>
        <w:ind w:left="425" w:hanging="425"/>
        <w:rPr>
          <w:sz w:val="20"/>
          <w:szCs w:val="20"/>
        </w:rPr>
      </w:pPr>
      <w:r>
        <w:rPr>
          <w:sz w:val="20"/>
          <w:szCs w:val="20"/>
        </w:rPr>
        <w:t xml:space="preserve">– </w:t>
      </w:r>
      <w:r w:rsidR="00C366D0" w:rsidRPr="00335C4B">
        <w:rPr>
          <w:sz w:val="20"/>
          <w:szCs w:val="20"/>
        </w:rPr>
        <w:t>smernice za povezovanje sektorskih načrtov gospodarjenja z naravnimi dobrinami,</w:t>
      </w:r>
    </w:p>
    <w:p w14:paraId="1F0B9ED8" w14:textId="2B825D09" w:rsidR="00C366D0" w:rsidRPr="00335C4B" w:rsidRDefault="005019AC" w:rsidP="00D56688">
      <w:pPr>
        <w:pStyle w:val="Alineazaodstavkom"/>
        <w:numPr>
          <w:ilvl w:val="0"/>
          <w:numId w:val="0"/>
        </w:numPr>
        <w:ind w:left="425" w:hanging="425"/>
        <w:rPr>
          <w:sz w:val="20"/>
          <w:szCs w:val="20"/>
        </w:rPr>
      </w:pPr>
      <w:r>
        <w:rPr>
          <w:sz w:val="20"/>
          <w:szCs w:val="20"/>
        </w:rPr>
        <w:t xml:space="preserve">– </w:t>
      </w:r>
      <w:r w:rsidR="00C366D0" w:rsidRPr="00335C4B">
        <w:rPr>
          <w:sz w:val="20"/>
          <w:szCs w:val="20"/>
        </w:rPr>
        <w:t>določitev varstvenih usmeritev za trajnostni razvoj dejavnosti,</w:t>
      </w:r>
    </w:p>
    <w:p w14:paraId="1BD97686" w14:textId="3951A5DF" w:rsidR="00C366D0" w:rsidRPr="00335C4B" w:rsidRDefault="005019AC" w:rsidP="00D56688">
      <w:pPr>
        <w:pStyle w:val="Alineazaodstavkom"/>
        <w:numPr>
          <w:ilvl w:val="0"/>
          <w:numId w:val="0"/>
        </w:numPr>
        <w:ind w:left="425" w:hanging="425"/>
        <w:rPr>
          <w:sz w:val="20"/>
          <w:szCs w:val="20"/>
        </w:rPr>
      </w:pPr>
      <w:r>
        <w:rPr>
          <w:sz w:val="20"/>
          <w:szCs w:val="20"/>
        </w:rPr>
        <w:t xml:space="preserve">– </w:t>
      </w:r>
      <w:r w:rsidR="00C366D0" w:rsidRPr="00335C4B">
        <w:rPr>
          <w:sz w:val="20"/>
          <w:szCs w:val="20"/>
        </w:rPr>
        <w:t>določitev načinov financiranja za zagotavljanje namenov varstva in razvoja,</w:t>
      </w:r>
    </w:p>
    <w:p w14:paraId="00A4B30C" w14:textId="58BB1C06" w:rsidR="00C366D0" w:rsidRPr="00335C4B" w:rsidRDefault="005019AC" w:rsidP="00D56688">
      <w:pPr>
        <w:pStyle w:val="Alineazaodstavkom"/>
        <w:numPr>
          <w:ilvl w:val="0"/>
          <w:numId w:val="0"/>
        </w:numPr>
        <w:ind w:left="425" w:hanging="425"/>
        <w:rPr>
          <w:sz w:val="20"/>
          <w:szCs w:val="20"/>
        </w:rPr>
      </w:pPr>
      <w:r>
        <w:rPr>
          <w:sz w:val="20"/>
          <w:szCs w:val="20"/>
        </w:rPr>
        <w:t xml:space="preserve">– </w:t>
      </w:r>
      <w:r w:rsidR="00C366D0" w:rsidRPr="00335C4B">
        <w:rPr>
          <w:sz w:val="20"/>
          <w:szCs w:val="20"/>
        </w:rPr>
        <w:t>umestitev in konkretizacijo varstvenih režimov v prostor,</w:t>
      </w:r>
    </w:p>
    <w:p w14:paraId="497587F5" w14:textId="12AA5B88" w:rsidR="00C366D0" w:rsidRPr="00335C4B" w:rsidRDefault="005019AC" w:rsidP="00D56688">
      <w:pPr>
        <w:pStyle w:val="Alineazaodstavkom"/>
        <w:numPr>
          <w:ilvl w:val="0"/>
          <w:numId w:val="0"/>
        </w:numPr>
        <w:ind w:left="425" w:hanging="425"/>
        <w:rPr>
          <w:sz w:val="20"/>
          <w:szCs w:val="20"/>
        </w:rPr>
      </w:pPr>
      <w:r>
        <w:rPr>
          <w:sz w:val="20"/>
          <w:szCs w:val="20"/>
        </w:rPr>
        <w:t xml:space="preserve">– </w:t>
      </w:r>
      <w:r w:rsidR="00C366D0" w:rsidRPr="00335C4B">
        <w:rPr>
          <w:sz w:val="20"/>
          <w:szCs w:val="20"/>
        </w:rPr>
        <w:t>program izvajanja načrta upravljanja.</w:t>
      </w:r>
    </w:p>
    <w:p w14:paraId="3CEDAF7A" w14:textId="2752B025" w:rsidR="00C366D0" w:rsidRPr="00335C4B" w:rsidRDefault="00575659" w:rsidP="00C366D0">
      <w:pPr>
        <w:pStyle w:val="Odstavek"/>
        <w:rPr>
          <w:sz w:val="20"/>
          <w:szCs w:val="20"/>
        </w:rPr>
      </w:pPr>
      <w:r w:rsidRPr="00335C4B">
        <w:rPr>
          <w:sz w:val="20"/>
          <w:szCs w:val="20"/>
        </w:rPr>
        <w:t>Park</w:t>
      </w:r>
      <w:r w:rsidR="00C366D0" w:rsidRPr="00335C4B">
        <w:rPr>
          <w:sz w:val="20"/>
          <w:szCs w:val="20"/>
        </w:rPr>
        <w:t xml:space="preserve"> ima po ZRPŠJ PVR, ki po svoji vsebini zadošča načrtu upravljanja</w:t>
      </w:r>
      <w:r w:rsidR="001F522B">
        <w:rPr>
          <w:sz w:val="20"/>
          <w:szCs w:val="20"/>
        </w:rPr>
        <w:t>,</w:t>
      </w:r>
      <w:r w:rsidR="00C366D0" w:rsidRPr="00335C4B">
        <w:rPr>
          <w:sz w:val="20"/>
          <w:szCs w:val="20"/>
        </w:rPr>
        <w:t xml:space="preserve"> kot ga določa ZON, oziroma ima vsebine določene tako v ZRPŠJ, ki je specialni akt, kot v ZON, ki je splošni akt in določa vsebine načrtov upravljanja </w:t>
      </w:r>
      <w:r w:rsidR="001F522B">
        <w:rPr>
          <w:sz w:val="20"/>
          <w:szCs w:val="20"/>
        </w:rPr>
        <w:t xml:space="preserve">tudi </w:t>
      </w:r>
      <w:r w:rsidR="00C366D0" w:rsidRPr="00335C4B">
        <w:rPr>
          <w:sz w:val="20"/>
          <w:szCs w:val="20"/>
        </w:rPr>
        <w:t xml:space="preserve">v vseh </w:t>
      </w:r>
      <w:r w:rsidR="001F522B">
        <w:rPr>
          <w:sz w:val="20"/>
          <w:szCs w:val="20"/>
        </w:rPr>
        <w:t>pre</w:t>
      </w:r>
      <w:r w:rsidR="00C366D0" w:rsidRPr="00335C4B">
        <w:rPr>
          <w:sz w:val="20"/>
          <w:szCs w:val="20"/>
        </w:rPr>
        <w:t>ostalih zavarovanih območjih.</w:t>
      </w:r>
    </w:p>
    <w:p w14:paraId="3FA29C06" w14:textId="77777777" w:rsidR="00EC707A" w:rsidRPr="00335C4B" w:rsidRDefault="00EC707A">
      <w:pPr>
        <w:overflowPunct/>
        <w:autoSpaceDE/>
        <w:autoSpaceDN/>
        <w:adjustRightInd/>
        <w:jc w:val="left"/>
        <w:textAlignment w:val="auto"/>
        <w:rPr>
          <w:rFonts w:cs="Arial"/>
          <w:b/>
          <w:sz w:val="20"/>
          <w:szCs w:val="20"/>
        </w:rPr>
      </w:pPr>
      <w:r w:rsidRPr="00335C4B">
        <w:rPr>
          <w:rFonts w:cs="Arial"/>
          <w:b/>
          <w:sz w:val="20"/>
          <w:szCs w:val="20"/>
        </w:rPr>
        <w:br w:type="page"/>
      </w:r>
    </w:p>
    <w:p w14:paraId="632266E7" w14:textId="4D7C9666" w:rsidR="00C366D0" w:rsidRPr="00335C4B" w:rsidRDefault="00F33AB9" w:rsidP="00C366D0">
      <w:pPr>
        <w:pStyle w:val="Oddelek"/>
        <w:rPr>
          <w:b/>
          <w:sz w:val="20"/>
          <w:szCs w:val="20"/>
        </w:rPr>
      </w:pPr>
      <w:r w:rsidRPr="00335C4B">
        <w:rPr>
          <w:b/>
          <w:sz w:val="20"/>
          <w:szCs w:val="20"/>
        </w:rPr>
        <w:lastRenderedPageBreak/>
        <w:t>1.3</w:t>
      </w:r>
      <w:r w:rsidR="00C366D0" w:rsidRPr="00335C4B">
        <w:rPr>
          <w:b/>
          <w:sz w:val="20"/>
          <w:szCs w:val="20"/>
        </w:rPr>
        <w:t xml:space="preserve"> </w:t>
      </w:r>
      <w:r w:rsidR="00C366D0" w:rsidRPr="00335C4B">
        <w:rPr>
          <w:b/>
          <w:i/>
          <w:sz w:val="20"/>
          <w:szCs w:val="20"/>
        </w:rPr>
        <w:t>Splošni opis zavarovanega območja</w:t>
      </w:r>
    </w:p>
    <w:p w14:paraId="39D28BAD" w14:textId="5D517968" w:rsidR="00C366D0" w:rsidRPr="00335C4B" w:rsidRDefault="00F33AB9" w:rsidP="00C366D0">
      <w:pPr>
        <w:pStyle w:val="Pododdelek"/>
        <w:rPr>
          <w:b/>
          <w:sz w:val="20"/>
          <w:szCs w:val="20"/>
        </w:rPr>
      </w:pPr>
      <w:r w:rsidRPr="00335C4B">
        <w:rPr>
          <w:b/>
          <w:sz w:val="20"/>
          <w:szCs w:val="20"/>
        </w:rPr>
        <w:t>1.3</w:t>
      </w:r>
      <w:r w:rsidR="00C366D0" w:rsidRPr="00335C4B">
        <w:rPr>
          <w:b/>
          <w:sz w:val="20"/>
          <w:szCs w:val="20"/>
        </w:rPr>
        <w:t>.1 Geografska lega, meje in velikost parka</w:t>
      </w:r>
    </w:p>
    <w:p w14:paraId="5D454AEE" w14:textId="77777777" w:rsidR="00C366D0" w:rsidRPr="00335C4B" w:rsidRDefault="00C366D0" w:rsidP="00C366D0">
      <w:pPr>
        <w:pStyle w:val="Odstavek"/>
        <w:rPr>
          <w:b/>
          <w:sz w:val="20"/>
          <w:szCs w:val="20"/>
        </w:rPr>
      </w:pPr>
      <w:r w:rsidRPr="00335C4B">
        <w:rPr>
          <w:b/>
          <w:sz w:val="20"/>
          <w:szCs w:val="20"/>
        </w:rPr>
        <w:t>Lega</w:t>
      </w:r>
    </w:p>
    <w:p w14:paraId="4658798E" w14:textId="53E7B057" w:rsidR="00C366D0" w:rsidRPr="00335C4B" w:rsidRDefault="00C366D0" w:rsidP="00C366D0">
      <w:pPr>
        <w:pStyle w:val="Odstavek"/>
        <w:rPr>
          <w:sz w:val="20"/>
          <w:szCs w:val="20"/>
        </w:rPr>
      </w:pPr>
      <w:r w:rsidRPr="00335C4B">
        <w:rPr>
          <w:sz w:val="20"/>
          <w:szCs w:val="20"/>
        </w:rPr>
        <w:t xml:space="preserve">Park </w:t>
      </w:r>
      <w:r w:rsidR="00490473">
        <w:rPr>
          <w:sz w:val="20"/>
          <w:szCs w:val="20"/>
        </w:rPr>
        <w:t>j</w:t>
      </w:r>
      <w:r w:rsidRPr="00335C4B">
        <w:rPr>
          <w:sz w:val="20"/>
          <w:szCs w:val="20"/>
        </w:rPr>
        <w:t>e na Škocjanskem krasu, obsežni uravnani pokrajini na nadmorski višini med 420 in 450 m, ki pripada jugovzhodnemu robu matičnega Krasa. Nad njim se na severu vzpenjata Gabrk s Čebulovico (642 m n. m.) in Vremščica (1027 m n. m.), proti vzhodu in jugu pa flišno vznožje Vremščice in flišni Brkini.</w:t>
      </w:r>
    </w:p>
    <w:p w14:paraId="4B3C2868" w14:textId="77777777" w:rsidR="00C366D0" w:rsidRPr="00335C4B" w:rsidRDefault="00C366D0" w:rsidP="00C366D0">
      <w:pPr>
        <w:pStyle w:val="Odstavek"/>
        <w:rPr>
          <w:b/>
          <w:sz w:val="20"/>
          <w:szCs w:val="20"/>
        </w:rPr>
      </w:pPr>
      <w:r w:rsidRPr="00335C4B">
        <w:rPr>
          <w:b/>
          <w:sz w:val="20"/>
          <w:szCs w:val="20"/>
        </w:rPr>
        <w:t>Meje in velikost</w:t>
      </w:r>
    </w:p>
    <w:p w14:paraId="5DE7063B" w14:textId="67D893B3" w:rsidR="00C366D0" w:rsidRPr="00335C4B" w:rsidRDefault="00C366D0" w:rsidP="00C366D0">
      <w:pPr>
        <w:pStyle w:val="Odstavek"/>
        <w:rPr>
          <w:sz w:val="20"/>
          <w:szCs w:val="20"/>
        </w:rPr>
      </w:pPr>
      <w:r w:rsidRPr="00335C4B">
        <w:rPr>
          <w:sz w:val="20"/>
          <w:szCs w:val="20"/>
        </w:rPr>
        <w:t xml:space="preserve">Park ima z ZRPŠJ določeno mejo zavarovanega in vplivnega območja, kar sovpada tudi z zavarovanjem Škocjanskih jam kot svetovne dediščine </w:t>
      </w:r>
      <w:r w:rsidR="00BA68F5" w:rsidRPr="00335C4B">
        <w:rPr>
          <w:sz w:val="20"/>
          <w:szCs w:val="20"/>
        </w:rPr>
        <w:t xml:space="preserve">po Konvenciji o varovanju svetovne dediščine </w:t>
      </w:r>
      <w:r w:rsidRPr="00335C4B">
        <w:rPr>
          <w:sz w:val="20"/>
          <w:szCs w:val="20"/>
        </w:rPr>
        <w:t>UNESCO in mokriščem mednarodnega pomena po Ramsarski konvenciji. Zavarovano območje parka meri 401 ha, vplivno pa okoli 45.000 ha, zajema celotno porečje reke Reke in se razprostira v šestih občinah.</w:t>
      </w:r>
    </w:p>
    <w:p w14:paraId="02E6E738" w14:textId="3C92C01D" w:rsidR="00FE61D6" w:rsidRPr="00335C4B" w:rsidRDefault="00C366D0" w:rsidP="00C366D0">
      <w:pPr>
        <w:pStyle w:val="Odstavek"/>
        <w:rPr>
          <w:sz w:val="20"/>
          <w:szCs w:val="20"/>
        </w:rPr>
      </w:pPr>
      <w:r w:rsidRPr="00335C4B">
        <w:rPr>
          <w:sz w:val="20"/>
          <w:szCs w:val="20"/>
        </w:rPr>
        <w:t xml:space="preserve">Biosferno območje Kras v sklopu </w:t>
      </w:r>
      <w:r w:rsidR="005E1711" w:rsidRPr="00335C4B">
        <w:rPr>
          <w:sz w:val="20"/>
          <w:szCs w:val="20"/>
        </w:rPr>
        <w:t>programa Človek in biosfera (Man and Biosphere – v nadaljnjem besedilu</w:t>
      </w:r>
      <w:r w:rsidR="000A24D6">
        <w:rPr>
          <w:sz w:val="20"/>
          <w:szCs w:val="20"/>
        </w:rPr>
        <w:t>:</w:t>
      </w:r>
      <w:r w:rsidR="005E1711" w:rsidRPr="00335C4B">
        <w:rPr>
          <w:sz w:val="20"/>
          <w:szCs w:val="20"/>
        </w:rPr>
        <w:t xml:space="preserve"> MAB)</w:t>
      </w:r>
      <w:r w:rsidRPr="00335C4B">
        <w:rPr>
          <w:sz w:val="20"/>
          <w:szCs w:val="20"/>
        </w:rPr>
        <w:t xml:space="preserve"> ima poleg osrednjega in vplivnega območja (sovpadata z zavarovanim in vplivnim območjem parka) določeno še prehodno območje, ki obsega ves preostali del občine Divača</w:t>
      </w:r>
      <w:r w:rsidR="00076C13" w:rsidRPr="00335C4B">
        <w:rPr>
          <w:sz w:val="20"/>
          <w:szCs w:val="20"/>
        </w:rPr>
        <w:t>, v predlogu pa je še širitev na preostanek občin Pivka, Ilirska Bistrica in Hrpelje</w:t>
      </w:r>
      <w:r w:rsidR="000A24D6">
        <w:rPr>
          <w:sz w:val="20"/>
          <w:szCs w:val="20"/>
        </w:rPr>
        <w:t xml:space="preserve"> </w:t>
      </w:r>
      <w:r w:rsidR="00076C13" w:rsidRPr="00335C4B">
        <w:rPr>
          <w:sz w:val="20"/>
          <w:szCs w:val="20"/>
        </w:rPr>
        <w:t>-</w:t>
      </w:r>
      <w:r w:rsidR="000A24D6">
        <w:rPr>
          <w:sz w:val="20"/>
          <w:szCs w:val="20"/>
        </w:rPr>
        <w:t xml:space="preserve"> </w:t>
      </w:r>
      <w:r w:rsidR="00076C13" w:rsidRPr="00335C4B">
        <w:rPr>
          <w:sz w:val="20"/>
          <w:szCs w:val="20"/>
        </w:rPr>
        <w:t>Kozina</w:t>
      </w:r>
      <w:r w:rsidRPr="00335C4B">
        <w:rPr>
          <w:sz w:val="20"/>
          <w:szCs w:val="20"/>
        </w:rPr>
        <w:t xml:space="preserve">. To območje je pogosto imenovano tudi območje komunikacije, saj so dejavnosti v njem </w:t>
      </w:r>
      <w:r w:rsidR="000A24D6">
        <w:rPr>
          <w:sz w:val="20"/>
          <w:szCs w:val="20"/>
        </w:rPr>
        <w:t>po</w:t>
      </w:r>
      <w:r w:rsidRPr="00335C4B">
        <w:rPr>
          <w:sz w:val="20"/>
          <w:szCs w:val="20"/>
        </w:rPr>
        <w:t xml:space="preserve">vezane </w:t>
      </w:r>
      <w:r w:rsidR="000A24D6">
        <w:rPr>
          <w:sz w:val="20"/>
          <w:szCs w:val="20"/>
        </w:rPr>
        <w:t>z</w:t>
      </w:r>
      <w:r w:rsidRPr="00335C4B">
        <w:rPr>
          <w:sz w:val="20"/>
          <w:szCs w:val="20"/>
        </w:rPr>
        <w:t xml:space="preserve"> različn</w:t>
      </w:r>
      <w:r w:rsidR="000A24D6">
        <w:rPr>
          <w:sz w:val="20"/>
          <w:szCs w:val="20"/>
        </w:rPr>
        <w:t>imi</w:t>
      </w:r>
      <w:r w:rsidRPr="00335C4B">
        <w:rPr>
          <w:sz w:val="20"/>
          <w:szCs w:val="20"/>
        </w:rPr>
        <w:t xml:space="preserve"> kmetijsk</w:t>
      </w:r>
      <w:r w:rsidR="000A24D6">
        <w:rPr>
          <w:sz w:val="20"/>
          <w:szCs w:val="20"/>
        </w:rPr>
        <w:t>imi</w:t>
      </w:r>
      <w:r w:rsidRPr="00335C4B">
        <w:rPr>
          <w:sz w:val="20"/>
          <w:szCs w:val="20"/>
        </w:rPr>
        <w:t xml:space="preserve"> dejavnost</w:t>
      </w:r>
      <w:r w:rsidR="000A24D6">
        <w:rPr>
          <w:sz w:val="20"/>
          <w:szCs w:val="20"/>
        </w:rPr>
        <w:t>m</w:t>
      </w:r>
      <w:r w:rsidRPr="00335C4B">
        <w:rPr>
          <w:sz w:val="20"/>
          <w:szCs w:val="20"/>
        </w:rPr>
        <w:t>i, bivanjsk</w:t>
      </w:r>
      <w:r w:rsidR="000A24D6">
        <w:rPr>
          <w:sz w:val="20"/>
          <w:szCs w:val="20"/>
        </w:rPr>
        <w:t>imi</w:t>
      </w:r>
      <w:r w:rsidRPr="00335C4B">
        <w:rPr>
          <w:sz w:val="20"/>
          <w:szCs w:val="20"/>
        </w:rPr>
        <w:t xml:space="preserve"> naselj</w:t>
      </w:r>
      <w:r w:rsidR="000A24D6">
        <w:rPr>
          <w:sz w:val="20"/>
          <w:szCs w:val="20"/>
        </w:rPr>
        <w:t>i</w:t>
      </w:r>
      <w:r w:rsidRPr="00335C4B">
        <w:rPr>
          <w:sz w:val="20"/>
          <w:szCs w:val="20"/>
        </w:rPr>
        <w:t xml:space="preserve"> in drugo rabo, kjer lokalne skupnosti, znanstveniki, strokovne službe, nevladne organizacije, kulturne skupine ter drugi deležniki delujejo skupaj.</w:t>
      </w:r>
    </w:p>
    <w:p w14:paraId="2C526140" w14:textId="0E9C2021" w:rsidR="00C366D0" w:rsidRPr="00335C4B" w:rsidRDefault="00EC3505" w:rsidP="00C366D0">
      <w:pPr>
        <w:spacing w:before="400" w:after="400"/>
        <w:jc w:val="center"/>
        <w:rPr>
          <w:rFonts w:cs="Arial"/>
          <w:color w:val="C00000"/>
          <w:sz w:val="20"/>
          <w:szCs w:val="20"/>
        </w:rPr>
      </w:pPr>
      <w:r w:rsidRPr="00335C4B">
        <w:rPr>
          <w:rFonts w:cs="Arial"/>
          <w:noProof/>
          <w:color w:val="C00000"/>
          <w:sz w:val="20"/>
          <w:szCs w:val="20"/>
        </w:rPr>
        <w:drawing>
          <wp:inline distT="0" distB="0" distL="0" distR="0" wp14:anchorId="16893B94" wp14:editId="68C9D924">
            <wp:extent cx="5761355" cy="4072890"/>
            <wp:effectExtent l="0" t="0" r="0" b="381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je PSJ, BOK.jpg"/>
                    <pic:cNvPicPr/>
                  </pic:nvPicPr>
                  <pic:blipFill>
                    <a:blip r:embed="rId33" cstate="screen">
                      <a:extLst>
                        <a:ext uri="{28A0092B-C50C-407E-A947-70E740481C1C}">
                          <a14:useLocalDpi xmlns:a14="http://schemas.microsoft.com/office/drawing/2010/main"/>
                        </a:ext>
                      </a:extLst>
                    </a:blip>
                    <a:stretch>
                      <a:fillRect/>
                    </a:stretch>
                  </pic:blipFill>
                  <pic:spPr>
                    <a:xfrm>
                      <a:off x="0" y="0"/>
                      <a:ext cx="5761355" cy="4072890"/>
                    </a:xfrm>
                    <a:prstGeom prst="rect">
                      <a:avLst/>
                    </a:prstGeom>
                  </pic:spPr>
                </pic:pic>
              </a:graphicData>
            </a:graphic>
          </wp:inline>
        </w:drawing>
      </w:r>
    </w:p>
    <w:p w14:paraId="6F699476" w14:textId="387ADB08" w:rsidR="00C366D0" w:rsidRPr="00335C4B" w:rsidRDefault="00C366D0" w:rsidP="00C366D0">
      <w:pPr>
        <w:pStyle w:val="Zamaknjenadolobaprvinivo"/>
        <w:rPr>
          <w:sz w:val="20"/>
          <w:szCs w:val="20"/>
        </w:rPr>
      </w:pPr>
      <w:r w:rsidRPr="00335C4B">
        <w:rPr>
          <w:sz w:val="20"/>
          <w:szCs w:val="20"/>
        </w:rPr>
        <w:lastRenderedPageBreak/>
        <w:t xml:space="preserve">Slika 1: </w:t>
      </w:r>
      <w:r w:rsidR="00F92349" w:rsidRPr="00335C4B">
        <w:rPr>
          <w:sz w:val="20"/>
          <w:szCs w:val="20"/>
        </w:rPr>
        <w:t xml:space="preserve">Zavarovano in vplivno območje </w:t>
      </w:r>
      <w:r w:rsidR="00BA68F5" w:rsidRPr="00335C4B">
        <w:rPr>
          <w:sz w:val="20"/>
          <w:szCs w:val="20"/>
        </w:rPr>
        <w:t xml:space="preserve">po </w:t>
      </w:r>
      <w:r w:rsidRPr="00335C4B">
        <w:rPr>
          <w:sz w:val="20"/>
          <w:szCs w:val="20"/>
        </w:rPr>
        <w:t>ZRPŠJ</w:t>
      </w:r>
      <w:r w:rsidR="00BA68F5" w:rsidRPr="00335C4B">
        <w:rPr>
          <w:sz w:val="20"/>
          <w:szCs w:val="20"/>
        </w:rPr>
        <w:t xml:space="preserve"> za park</w:t>
      </w:r>
      <w:r w:rsidR="00EC3505" w:rsidRPr="00335C4B">
        <w:rPr>
          <w:sz w:val="20"/>
          <w:szCs w:val="20"/>
        </w:rPr>
        <w:t xml:space="preserve"> Škocjanske jame</w:t>
      </w:r>
      <w:r w:rsidRPr="00335C4B">
        <w:rPr>
          <w:sz w:val="20"/>
          <w:szCs w:val="20"/>
        </w:rPr>
        <w:t xml:space="preserve">, </w:t>
      </w:r>
      <w:r w:rsidR="00F92349" w:rsidRPr="00335C4B">
        <w:rPr>
          <w:sz w:val="20"/>
          <w:szCs w:val="20"/>
        </w:rPr>
        <w:t>Škocjansk</w:t>
      </w:r>
      <w:r w:rsidR="00BA68F5" w:rsidRPr="00335C4B">
        <w:rPr>
          <w:sz w:val="20"/>
          <w:szCs w:val="20"/>
        </w:rPr>
        <w:t>e jame kot svetovno dediščino, podzemno mokrišče in biosferno območje ter prehodno območje po programu MAB (Človek in biosfera)</w:t>
      </w:r>
    </w:p>
    <w:p w14:paraId="40716642" w14:textId="61849F4F" w:rsidR="00C366D0" w:rsidRPr="00335C4B" w:rsidRDefault="00F33AB9" w:rsidP="00C366D0">
      <w:pPr>
        <w:pStyle w:val="Pododdelek"/>
        <w:rPr>
          <w:b/>
          <w:sz w:val="20"/>
          <w:szCs w:val="20"/>
        </w:rPr>
      </w:pPr>
      <w:r w:rsidRPr="00335C4B">
        <w:rPr>
          <w:b/>
          <w:sz w:val="20"/>
          <w:szCs w:val="20"/>
        </w:rPr>
        <w:t>1.3</w:t>
      </w:r>
      <w:r w:rsidR="00C366D0" w:rsidRPr="00335C4B">
        <w:rPr>
          <w:b/>
          <w:sz w:val="20"/>
          <w:szCs w:val="20"/>
        </w:rPr>
        <w:t>.2 Status, dejavnosti ter lastništvo in upravljanje</w:t>
      </w:r>
    </w:p>
    <w:p w14:paraId="596CC153" w14:textId="5C319214" w:rsidR="00C366D0" w:rsidRPr="00335C4B" w:rsidRDefault="00C366D0" w:rsidP="00C366D0">
      <w:pPr>
        <w:pStyle w:val="Odstavek"/>
        <w:rPr>
          <w:b/>
          <w:i/>
          <w:sz w:val="20"/>
          <w:szCs w:val="20"/>
        </w:rPr>
      </w:pPr>
      <w:r w:rsidRPr="00335C4B">
        <w:rPr>
          <w:b/>
          <w:i/>
          <w:sz w:val="20"/>
          <w:szCs w:val="20"/>
        </w:rPr>
        <w:t>Status</w:t>
      </w:r>
    </w:p>
    <w:p w14:paraId="3C4174B4" w14:textId="10BD10FA" w:rsidR="00C366D0" w:rsidRPr="00335C4B" w:rsidRDefault="00C366D0" w:rsidP="00C366D0">
      <w:pPr>
        <w:pStyle w:val="Odstavek"/>
        <w:rPr>
          <w:sz w:val="20"/>
          <w:szCs w:val="20"/>
        </w:rPr>
      </w:pPr>
      <w:r w:rsidRPr="00335C4B">
        <w:rPr>
          <w:sz w:val="20"/>
          <w:szCs w:val="20"/>
        </w:rPr>
        <w:t>Območje je bilo zavarovano kot regijski park z ZRPŠJ. Upravlja</w:t>
      </w:r>
      <w:r w:rsidR="000A24D6">
        <w:rPr>
          <w:sz w:val="20"/>
          <w:szCs w:val="20"/>
        </w:rPr>
        <w:t>v</w:t>
      </w:r>
      <w:r w:rsidRPr="00335C4B">
        <w:rPr>
          <w:sz w:val="20"/>
          <w:szCs w:val="20"/>
        </w:rPr>
        <w:t>ec parka je zavod, ki ga je s sklepom ustanovila Vlada Republike Slovenije (v nadaljnjem besedilu: vlada)</w:t>
      </w:r>
      <w:r w:rsidR="00C02E56">
        <w:rPr>
          <w:sz w:val="20"/>
          <w:szCs w:val="20"/>
        </w:rPr>
        <w:t>,</w:t>
      </w:r>
      <w:r w:rsidRPr="00335C4B">
        <w:rPr>
          <w:sz w:val="20"/>
          <w:szCs w:val="20"/>
        </w:rPr>
        <w:t xml:space="preserve"> </w:t>
      </w:r>
      <w:r w:rsidR="00C02E56">
        <w:rPr>
          <w:sz w:val="20"/>
          <w:szCs w:val="20"/>
        </w:rPr>
        <w:t>ki</w:t>
      </w:r>
      <w:r w:rsidRPr="00335C4B">
        <w:rPr>
          <w:sz w:val="20"/>
          <w:szCs w:val="20"/>
        </w:rPr>
        <w:t xml:space="preserve"> tudi zagotavlja sredstva za izvajanje nalog javne službe ohranjanja narave.</w:t>
      </w:r>
    </w:p>
    <w:p w14:paraId="3626F848" w14:textId="77777777" w:rsidR="00C366D0" w:rsidRPr="00335C4B" w:rsidRDefault="00C366D0" w:rsidP="00C366D0">
      <w:pPr>
        <w:pStyle w:val="Odstavek"/>
        <w:rPr>
          <w:b/>
          <w:i/>
          <w:sz w:val="20"/>
          <w:szCs w:val="20"/>
        </w:rPr>
      </w:pPr>
      <w:r w:rsidRPr="00335C4B">
        <w:rPr>
          <w:b/>
          <w:i/>
          <w:sz w:val="20"/>
          <w:szCs w:val="20"/>
        </w:rPr>
        <w:t>Dejavnosti</w:t>
      </w:r>
    </w:p>
    <w:p w14:paraId="100FA24C" w14:textId="2C8EA61F" w:rsidR="00C366D0" w:rsidRPr="00335C4B" w:rsidRDefault="00C366D0" w:rsidP="00C366D0">
      <w:pPr>
        <w:pStyle w:val="Odstavek"/>
        <w:rPr>
          <w:sz w:val="20"/>
          <w:szCs w:val="20"/>
        </w:rPr>
      </w:pPr>
      <w:r w:rsidRPr="00335C4B">
        <w:rPr>
          <w:sz w:val="20"/>
          <w:szCs w:val="20"/>
        </w:rPr>
        <w:t>V okviru javne službe opravlja zavod več dejavnosti, med katerimi so priprava programa in razvoja Škocjanskih jam, skrb za vzdrževanje, obnavljanje in zavarovanje spomenikov in znamenitosti na zavarovanem območju parka, stalno spremljanje in analiza stanja naravnih vrednot ter kulturne dediščine v parku, usklajevanje raziskovalnih nalog v zvezi s parkom in organiz</w:t>
      </w:r>
      <w:r w:rsidR="00C02E56">
        <w:rPr>
          <w:sz w:val="20"/>
          <w:szCs w:val="20"/>
        </w:rPr>
        <w:t>iranje</w:t>
      </w:r>
      <w:r w:rsidRPr="00335C4B">
        <w:rPr>
          <w:sz w:val="20"/>
          <w:szCs w:val="20"/>
        </w:rPr>
        <w:t xml:space="preserve"> raziskovalnega dela, sodelovanje pri mednarodnih projektih, skrb za javno predstavitev parka, izvedba in organiz</w:t>
      </w:r>
      <w:r w:rsidR="00C02E56">
        <w:rPr>
          <w:sz w:val="20"/>
          <w:szCs w:val="20"/>
        </w:rPr>
        <w:t>iranje</w:t>
      </w:r>
      <w:r w:rsidRPr="00335C4B">
        <w:rPr>
          <w:sz w:val="20"/>
          <w:szCs w:val="20"/>
        </w:rPr>
        <w:t xml:space="preserve"> izobraževanja, priprava in vzdrževanje poti ter označb v parku, sodelovanje z lastniki posameznih spomenikov v parku – strokovna pomoč in svetovanje, vzdrževanje jamske infrastrukture za obisk jam in opravljanje vodniške službe po parku in jamah ter vodenje informacijskega centra. Pomembno </w:t>
      </w:r>
      <w:r w:rsidR="00C02E56">
        <w:rPr>
          <w:sz w:val="20"/>
          <w:szCs w:val="20"/>
        </w:rPr>
        <w:t xml:space="preserve">mesto </w:t>
      </w:r>
      <w:r w:rsidRPr="00335C4B">
        <w:rPr>
          <w:sz w:val="20"/>
          <w:szCs w:val="20"/>
        </w:rPr>
        <w:t>pa ima zavod tudi pri razvijanju in spodbujanju trajnostnega turizma ter vključevanju lokalnega prebivalstva in skupnosti v programe izobraževanja v parku.</w:t>
      </w:r>
    </w:p>
    <w:p w14:paraId="42D203AB" w14:textId="77777777" w:rsidR="00C366D0" w:rsidRPr="00335C4B" w:rsidRDefault="00C366D0" w:rsidP="00C366D0">
      <w:pPr>
        <w:pStyle w:val="Odstavek"/>
        <w:rPr>
          <w:b/>
          <w:i/>
          <w:sz w:val="20"/>
          <w:szCs w:val="20"/>
        </w:rPr>
      </w:pPr>
      <w:r w:rsidRPr="00335C4B">
        <w:rPr>
          <w:b/>
          <w:i/>
          <w:sz w:val="20"/>
          <w:szCs w:val="20"/>
        </w:rPr>
        <w:t>Lastništvo in upravljanje</w:t>
      </w:r>
    </w:p>
    <w:p w14:paraId="54466F19" w14:textId="1FA55361" w:rsidR="00A97431" w:rsidRPr="00335C4B" w:rsidRDefault="00A97431" w:rsidP="00C366D0">
      <w:pPr>
        <w:pStyle w:val="Odstavek"/>
        <w:rPr>
          <w:sz w:val="20"/>
          <w:szCs w:val="20"/>
        </w:rPr>
      </w:pPr>
      <w:r w:rsidRPr="00335C4B">
        <w:rPr>
          <w:color w:val="000000" w:themeColor="text1"/>
          <w:sz w:val="20"/>
          <w:szCs w:val="20"/>
        </w:rPr>
        <w:t xml:space="preserve">Zavod je leta 1999 od prejšnjega upravljavca Škocjanskih jam prevzel v upravljanje celotni jamski splet z vso pripadajočo infrastrukturo. Zavod je lastnik </w:t>
      </w:r>
      <w:r w:rsidR="00D05545" w:rsidRPr="00335C4B">
        <w:rPr>
          <w:color w:val="000000" w:themeColor="text1"/>
          <w:sz w:val="20"/>
          <w:szCs w:val="20"/>
        </w:rPr>
        <w:t xml:space="preserve">promocijsko-kongresnega centra na naslovu Matavun 8, </w:t>
      </w:r>
      <w:r w:rsidR="00D05545" w:rsidRPr="00335C4B">
        <w:rPr>
          <w:sz w:val="20"/>
          <w:szCs w:val="20"/>
        </w:rPr>
        <w:t>gradu Školj, zemljišča v poslovn</w:t>
      </w:r>
      <w:r w:rsidR="00490473">
        <w:rPr>
          <w:sz w:val="20"/>
          <w:szCs w:val="20"/>
        </w:rPr>
        <w:t>em</w:t>
      </w:r>
      <w:r w:rsidR="00D05545" w:rsidRPr="00335C4B">
        <w:rPr>
          <w:sz w:val="20"/>
          <w:szCs w:val="20"/>
        </w:rPr>
        <w:t xml:space="preserve"> </w:t>
      </w:r>
      <w:r w:rsidR="00490473">
        <w:rPr>
          <w:sz w:val="20"/>
          <w:szCs w:val="20"/>
        </w:rPr>
        <w:t>območju</w:t>
      </w:r>
      <w:r w:rsidR="009F20C7">
        <w:rPr>
          <w:sz w:val="20"/>
          <w:szCs w:val="20"/>
        </w:rPr>
        <w:t xml:space="preserve"> </w:t>
      </w:r>
      <w:r w:rsidR="00D05545" w:rsidRPr="00335C4B">
        <w:rPr>
          <w:sz w:val="20"/>
          <w:szCs w:val="20"/>
        </w:rPr>
        <w:t>Risnik</w:t>
      </w:r>
      <w:r w:rsidR="00D05545" w:rsidRPr="00335C4B">
        <w:rPr>
          <w:color w:val="000000" w:themeColor="text1"/>
          <w:sz w:val="20"/>
          <w:szCs w:val="20"/>
        </w:rPr>
        <w:t xml:space="preserve"> ter </w:t>
      </w:r>
      <w:r w:rsidRPr="00335C4B">
        <w:rPr>
          <w:color w:val="000000" w:themeColor="text1"/>
          <w:sz w:val="20"/>
          <w:szCs w:val="20"/>
        </w:rPr>
        <w:t>upravljavec upravne stavbe na naslovu Škocjan 2, interpretacijskega centra na naslovu Škocjan 3, dveh skednjev v Škocjanu, sprejemnega centra s prodajalno vstopnic, informacijsko točko,</w:t>
      </w:r>
      <w:r w:rsidRPr="00335C4B">
        <w:rPr>
          <w:sz w:val="20"/>
          <w:szCs w:val="20"/>
        </w:rPr>
        <w:t xml:space="preserve"> parkiriščem, sanitarijami, muzejsko zbirko, poslovnimi in servisnimi prostori ter </w:t>
      </w:r>
      <w:r w:rsidR="002761A8" w:rsidRPr="00335C4B">
        <w:rPr>
          <w:sz w:val="20"/>
          <w:szCs w:val="20"/>
        </w:rPr>
        <w:t>restavracijo</w:t>
      </w:r>
      <w:r w:rsidRPr="00335C4B">
        <w:rPr>
          <w:sz w:val="20"/>
          <w:szCs w:val="20"/>
        </w:rPr>
        <w:t xml:space="preserve"> na </w:t>
      </w:r>
      <w:r w:rsidR="003C052D" w:rsidRPr="00335C4B">
        <w:rPr>
          <w:sz w:val="20"/>
          <w:szCs w:val="20"/>
        </w:rPr>
        <w:t>naslovu Matavun 12.</w:t>
      </w:r>
      <w:r w:rsidRPr="00335C4B">
        <w:rPr>
          <w:sz w:val="20"/>
          <w:szCs w:val="20"/>
        </w:rPr>
        <w:t xml:space="preserve"> </w:t>
      </w:r>
      <w:r w:rsidR="003C052D" w:rsidRPr="00335C4B">
        <w:rPr>
          <w:sz w:val="20"/>
          <w:szCs w:val="20"/>
        </w:rPr>
        <w:t>Po</w:t>
      </w:r>
      <w:r w:rsidRPr="00335C4B">
        <w:rPr>
          <w:sz w:val="20"/>
          <w:szCs w:val="20"/>
        </w:rPr>
        <w:t xml:space="preserve">leg tega je zavod </w:t>
      </w:r>
      <w:r w:rsidR="003C052D" w:rsidRPr="00335C4B">
        <w:rPr>
          <w:sz w:val="20"/>
          <w:szCs w:val="20"/>
        </w:rPr>
        <w:t>še</w:t>
      </w:r>
      <w:r w:rsidRPr="00335C4B">
        <w:rPr>
          <w:sz w:val="20"/>
          <w:szCs w:val="20"/>
        </w:rPr>
        <w:t xml:space="preserve"> lastnik oziroma upravljavec</w:t>
      </w:r>
      <w:r w:rsidRPr="00335C4B">
        <w:rPr>
          <w:color w:val="000000" w:themeColor="text1"/>
          <w:sz w:val="20"/>
          <w:szCs w:val="20"/>
        </w:rPr>
        <w:t xml:space="preserve"> </w:t>
      </w:r>
      <w:r w:rsidRPr="00335C4B">
        <w:rPr>
          <w:sz w:val="20"/>
          <w:szCs w:val="20"/>
        </w:rPr>
        <w:t>kmetijskih in gozdnih zemljišč, ki so na območju parka v lasti Republike Slovenije.</w:t>
      </w:r>
    </w:p>
    <w:p w14:paraId="34CF2D61" w14:textId="054DD515" w:rsidR="003523AC" w:rsidRPr="00335C4B" w:rsidRDefault="00CA2A1A" w:rsidP="003523AC">
      <w:pPr>
        <w:pStyle w:val="Odstavek"/>
        <w:rPr>
          <w:sz w:val="20"/>
          <w:szCs w:val="20"/>
        </w:rPr>
      </w:pPr>
      <w:r>
        <w:rPr>
          <w:sz w:val="20"/>
          <w:szCs w:val="20"/>
        </w:rPr>
        <w:t>V</w:t>
      </w:r>
      <w:r w:rsidR="003523AC" w:rsidRPr="00335C4B">
        <w:rPr>
          <w:sz w:val="20"/>
          <w:szCs w:val="20"/>
        </w:rPr>
        <w:t xml:space="preserve"> lasti ali upravljanju</w:t>
      </w:r>
      <w:r>
        <w:rPr>
          <w:sz w:val="20"/>
          <w:szCs w:val="20"/>
        </w:rPr>
        <w:t xml:space="preserve"> ima zavod</w:t>
      </w:r>
      <w:r w:rsidR="003523AC" w:rsidRPr="00335C4B">
        <w:rPr>
          <w:sz w:val="20"/>
          <w:szCs w:val="20"/>
        </w:rPr>
        <w:t xml:space="preserve"> 53,3 ha stavbnih, kmetijskih in gozdnih zemljišč, od tega 23,6</w:t>
      </w:r>
      <w:r w:rsidR="009F20C7" w:rsidRPr="00335C4B">
        <w:rPr>
          <w:sz w:val="20"/>
          <w:szCs w:val="20"/>
        </w:rPr>
        <w:t> %</w:t>
      </w:r>
      <w:r w:rsidRPr="00CA2A1A">
        <w:rPr>
          <w:sz w:val="20"/>
          <w:szCs w:val="20"/>
        </w:rPr>
        <w:t xml:space="preserve"> </w:t>
      </w:r>
      <w:r w:rsidRPr="00335C4B">
        <w:rPr>
          <w:sz w:val="20"/>
          <w:szCs w:val="20"/>
        </w:rPr>
        <w:t>v lasti</w:t>
      </w:r>
      <w:r w:rsidR="003523AC" w:rsidRPr="00335C4B">
        <w:rPr>
          <w:sz w:val="20"/>
          <w:szCs w:val="20"/>
        </w:rPr>
        <w:t xml:space="preserve"> </w:t>
      </w:r>
      <w:r>
        <w:rPr>
          <w:sz w:val="20"/>
          <w:szCs w:val="20"/>
        </w:rPr>
        <w:t>in</w:t>
      </w:r>
      <w:r w:rsidR="003523AC" w:rsidRPr="00335C4B">
        <w:rPr>
          <w:sz w:val="20"/>
          <w:szCs w:val="20"/>
        </w:rPr>
        <w:t xml:space="preserve"> 76,4</w:t>
      </w:r>
      <w:r w:rsidR="009F20C7" w:rsidRPr="00335C4B">
        <w:rPr>
          <w:sz w:val="20"/>
          <w:szCs w:val="20"/>
        </w:rPr>
        <w:t> %</w:t>
      </w:r>
      <w:r w:rsidRPr="00CA2A1A">
        <w:rPr>
          <w:sz w:val="20"/>
          <w:szCs w:val="20"/>
        </w:rPr>
        <w:t xml:space="preserve"> </w:t>
      </w:r>
      <w:r w:rsidRPr="00335C4B">
        <w:rPr>
          <w:sz w:val="20"/>
          <w:szCs w:val="20"/>
        </w:rPr>
        <w:t>v upravljanju</w:t>
      </w:r>
      <w:r w:rsidR="003523AC" w:rsidRPr="00335C4B">
        <w:rPr>
          <w:sz w:val="20"/>
          <w:szCs w:val="20"/>
        </w:rPr>
        <w:t>.</w:t>
      </w:r>
    </w:p>
    <w:p w14:paraId="17AFD352" w14:textId="3A66B3AA" w:rsidR="00C366D0" w:rsidRPr="00335C4B" w:rsidRDefault="00F33AB9" w:rsidP="00C366D0">
      <w:pPr>
        <w:pStyle w:val="Oddelek"/>
        <w:rPr>
          <w:b/>
          <w:i/>
          <w:sz w:val="20"/>
          <w:szCs w:val="20"/>
        </w:rPr>
      </w:pPr>
      <w:r w:rsidRPr="00335C4B">
        <w:rPr>
          <w:b/>
          <w:i/>
          <w:sz w:val="20"/>
          <w:szCs w:val="20"/>
        </w:rPr>
        <w:t>1.4</w:t>
      </w:r>
      <w:r w:rsidR="00C366D0" w:rsidRPr="00335C4B">
        <w:rPr>
          <w:b/>
          <w:i/>
          <w:sz w:val="20"/>
          <w:szCs w:val="20"/>
        </w:rPr>
        <w:t xml:space="preserve"> Naravovarstveni pomen zavarovanega območja</w:t>
      </w:r>
    </w:p>
    <w:p w14:paraId="4F4A9F2B" w14:textId="62AFAB4E" w:rsidR="00C366D0" w:rsidRPr="00335C4B" w:rsidRDefault="00F33AB9" w:rsidP="00C366D0">
      <w:pPr>
        <w:pStyle w:val="Pododdelek"/>
        <w:rPr>
          <w:b/>
          <w:sz w:val="20"/>
          <w:szCs w:val="20"/>
        </w:rPr>
      </w:pPr>
      <w:r w:rsidRPr="00335C4B">
        <w:rPr>
          <w:b/>
          <w:sz w:val="20"/>
          <w:szCs w:val="20"/>
        </w:rPr>
        <w:t>1.4</w:t>
      </w:r>
      <w:r w:rsidR="00C366D0" w:rsidRPr="00335C4B">
        <w:rPr>
          <w:b/>
          <w:sz w:val="20"/>
          <w:szCs w:val="20"/>
        </w:rPr>
        <w:t>.1 Državni pomen</w:t>
      </w:r>
    </w:p>
    <w:p w14:paraId="7CC91F2A" w14:textId="77777777" w:rsidR="00C366D0" w:rsidRPr="00335C4B" w:rsidRDefault="00C366D0" w:rsidP="00C366D0">
      <w:pPr>
        <w:pStyle w:val="Odstavek"/>
        <w:rPr>
          <w:sz w:val="20"/>
          <w:szCs w:val="20"/>
        </w:rPr>
      </w:pPr>
      <w:r w:rsidRPr="00335C4B">
        <w:rPr>
          <w:sz w:val="20"/>
          <w:szCs w:val="20"/>
        </w:rPr>
        <w:t>Škocjanske jame z okolico so zaradi izjemnih naravnih danosti in svoje strateške lege na stičišču različnih trgovskih poti umeščene na svetovni zemljevid že od obdobja prazgodovine naprej. Kljub zavedanju, da gre za enkraten jamski splet z veliko rastlinsko in živalsko pestrostjo ter bogato kulturno dediščino, je bilo obravnavano območje na državni ravni zavarovano šele leta 1996 z ustanovitvijo regijskega parka. Vse naravne vrednote v parku so državnega pomena. Celotno zavarovano območje je tudi del omrežja Natura 2000 in ekološko pomembno območje.</w:t>
      </w:r>
    </w:p>
    <w:p w14:paraId="4ABD99B3" w14:textId="59EAF1EA" w:rsidR="00C366D0" w:rsidRPr="00335C4B" w:rsidRDefault="00F33AB9" w:rsidP="00C366D0">
      <w:pPr>
        <w:pStyle w:val="Pododdelek"/>
        <w:rPr>
          <w:b/>
          <w:sz w:val="20"/>
          <w:szCs w:val="20"/>
        </w:rPr>
      </w:pPr>
      <w:r w:rsidRPr="00335C4B">
        <w:rPr>
          <w:b/>
          <w:sz w:val="20"/>
          <w:szCs w:val="20"/>
        </w:rPr>
        <w:t>1.4</w:t>
      </w:r>
      <w:r w:rsidR="00C366D0" w:rsidRPr="00335C4B">
        <w:rPr>
          <w:b/>
          <w:sz w:val="20"/>
          <w:szCs w:val="20"/>
        </w:rPr>
        <w:t>.2 Mednarodni pomen</w:t>
      </w:r>
    </w:p>
    <w:p w14:paraId="66BE4337" w14:textId="77777777" w:rsidR="00C366D0" w:rsidRPr="00335C4B" w:rsidRDefault="00C366D0" w:rsidP="00C366D0">
      <w:pPr>
        <w:pStyle w:val="Odstavek"/>
        <w:rPr>
          <w:sz w:val="20"/>
          <w:szCs w:val="20"/>
        </w:rPr>
      </w:pPr>
      <w:r w:rsidRPr="00335C4B">
        <w:rPr>
          <w:sz w:val="20"/>
          <w:szCs w:val="20"/>
        </w:rPr>
        <w:t>Škocjanske jame so mednarodno priznano območje svetovnega pomena, zato je odgovornost države za njihovo ohranjanje še večja in pomembnejša.</w:t>
      </w:r>
    </w:p>
    <w:p w14:paraId="2C2570FE" w14:textId="6681ED6D" w:rsidR="00C366D0" w:rsidRPr="00335C4B" w:rsidRDefault="00C366D0" w:rsidP="00C366D0">
      <w:pPr>
        <w:pStyle w:val="Odstavek"/>
        <w:rPr>
          <w:sz w:val="20"/>
          <w:szCs w:val="20"/>
        </w:rPr>
      </w:pPr>
      <w:r w:rsidRPr="00335C4B">
        <w:rPr>
          <w:sz w:val="20"/>
          <w:szCs w:val="20"/>
        </w:rPr>
        <w:lastRenderedPageBreak/>
        <w:t xml:space="preserve">Namen </w:t>
      </w:r>
      <w:r w:rsidR="00CA2A1A">
        <w:rPr>
          <w:sz w:val="20"/>
          <w:szCs w:val="20"/>
        </w:rPr>
        <w:t>k</w:t>
      </w:r>
      <w:r w:rsidRPr="00335C4B">
        <w:rPr>
          <w:sz w:val="20"/>
          <w:szCs w:val="20"/>
        </w:rPr>
        <w:t>onvencije o svetovni dediščini je ugotavljati, zavarovati, predstavljati in prenašati kulturno ter naravno dediščino svetovnega pomena prihodnjim rodovom. Vsebina konvencije je povezana z drugimi mednarodnimi pogodbami, med katerimi je treba poudariti Ramsarsko konvencijo, Konvencijo o bio</w:t>
      </w:r>
      <w:r w:rsidR="00871B9C">
        <w:rPr>
          <w:sz w:val="20"/>
          <w:szCs w:val="20"/>
        </w:rPr>
        <w:t>tski</w:t>
      </w:r>
      <w:r w:rsidRPr="00335C4B">
        <w:rPr>
          <w:sz w:val="20"/>
          <w:szCs w:val="20"/>
        </w:rPr>
        <w:t xml:space="preserve"> raznovrstnosti in Konvencijo o varstvu selitvenih vrst prosto</w:t>
      </w:r>
      <w:r w:rsidR="00CA2A1A">
        <w:rPr>
          <w:sz w:val="20"/>
          <w:szCs w:val="20"/>
        </w:rPr>
        <w:t xml:space="preserve"> </w:t>
      </w:r>
      <w:r w:rsidRPr="00335C4B">
        <w:rPr>
          <w:sz w:val="20"/>
          <w:szCs w:val="20"/>
        </w:rPr>
        <w:t xml:space="preserve">živečih živali, ki je bila v slovenskem pravnem redu ratificirana z Zakonom o ratifikaciji </w:t>
      </w:r>
      <w:r w:rsidR="00CA2A1A">
        <w:rPr>
          <w:sz w:val="20"/>
          <w:szCs w:val="20"/>
        </w:rPr>
        <w:t>K</w:t>
      </w:r>
      <w:r w:rsidRPr="00335C4B">
        <w:rPr>
          <w:sz w:val="20"/>
          <w:szCs w:val="20"/>
        </w:rPr>
        <w:t>onvencije o varstvu selitvenih vrst prosto</w:t>
      </w:r>
      <w:r w:rsidR="00CA2A1A">
        <w:rPr>
          <w:sz w:val="20"/>
          <w:szCs w:val="20"/>
        </w:rPr>
        <w:t xml:space="preserve"> </w:t>
      </w:r>
      <w:r w:rsidRPr="00335C4B">
        <w:rPr>
          <w:sz w:val="20"/>
          <w:szCs w:val="20"/>
        </w:rPr>
        <w:t>živečih živali (Uradni list RS – Mednarodne pogodbe, št. 18/98 in 27/99; v nadaljnjem besedilu: Bonnska konvencija), in tudi z evropsko zakonodajo, kjer je treba poudariti usklajenost evropskega ekološkega omrežja Natura 2000.</w:t>
      </w:r>
    </w:p>
    <w:p w14:paraId="336C9C36" w14:textId="77777777" w:rsidR="00C366D0" w:rsidRPr="00335C4B" w:rsidRDefault="00C366D0" w:rsidP="00C366D0">
      <w:pPr>
        <w:pStyle w:val="Odstavek"/>
        <w:rPr>
          <w:b/>
          <w:i/>
          <w:sz w:val="20"/>
          <w:szCs w:val="20"/>
        </w:rPr>
      </w:pPr>
      <w:r w:rsidRPr="00335C4B">
        <w:rPr>
          <w:b/>
          <w:i/>
          <w:sz w:val="20"/>
          <w:szCs w:val="20"/>
        </w:rPr>
        <w:t>Svetovna dediščina UNESCO</w:t>
      </w:r>
    </w:p>
    <w:p w14:paraId="68B19895" w14:textId="7A05A393" w:rsidR="00C366D0" w:rsidRPr="00D56688" w:rsidRDefault="00C366D0" w:rsidP="00C366D0">
      <w:pPr>
        <w:pStyle w:val="Odstavek"/>
        <w:rPr>
          <w:sz w:val="20"/>
          <w:szCs w:val="20"/>
        </w:rPr>
      </w:pPr>
      <w:r w:rsidRPr="00D56688">
        <w:rPr>
          <w:sz w:val="20"/>
          <w:szCs w:val="20"/>
        </w:rPr>
        <w:t xml:space="preserve">Škocjanske jame so naravni pojav izjemne svetovne vrednosti. Na seznam svetovne kulturne in naravne dediščine so bile v okviru Konvencije </w:t>
      </w:r>
      <w:r w:rsidR="00A9353B" w:rsidRPr="00D56688">
        <w:rPr>
          <w:sz w:val="20"/>
          <w:szCs w:val="20"/>
        </w:rPr>
        <w:t>o varstvu svetovne kulturne in naravne dediščine</w:t>
      </w:r>
      <w:r w:rsidR="00A9353B" w:rsidRPr="00D56688" w:rsidDel="00A9353B">
        <w:rPr>
          <w:sz w:val="20"/>
          <w:szCs w:val="20"/>
        </w:rPr>
        <w:t xml:space="preserve"> </w:t>
      </w:r>
      <w:r w:rsidRPr="00D56688">
        <w:rPr>
          <w:sz w:val="20"/>
          <w:szCs w:val="20"/>
        </w:rPr>
        <w:t>vpisane leta 1986</w:t>
      </w:r>
      <w:r w:rsidR="00394A46" w:rsidRPr="00D56688">
        <w:rPr>
          <w:sz w:val="20"/>
          <w:szCs w:val="20"/>
        </w:rPr>
        <w:t xml:space="preserve"> pod kriterijema VII </w:t>
      </w:r>
      <w:r w:rsidR="003C052D" w:rsidRPr="00D56688">
        <w:rPr>
          <w:sz w:val="20"/>
          <w:szCs w:val="20"/>
        </w:rPr>
        <w:t xml:space="preserve">(območje izjemnih naravnih pojavov ali naravnih lepot in estetskega pomena) </w:t>
      </w:r>
      <w:r w:rsidR="00394A46" w:rsidRPr="00D56688">
        <w:rPr>
          <w:sz w:val="20"/>
          <w:szCs w:val="20"/>
        </w:rPr>
        <w:t>in VIII</w:t>
      </w:r>
      <w:r w:rsidR="003C052D" w:rsidRPr="00D56688">
        <w:rPr>
          <w:sz w:val="20"/>
          <w:szCs w:val="20"/>
        </w:rPr>
        <w:t xml:space="preserve"> (</w:t>
      </w:r>
      <w:r w:rsidR="00A9353B" w:rsidRPr="00D56688">
        <w:rPr>
          <w:sz w:val="20"/>
          <w:szCs w:val="20"/>
        </w:rPr>
        <w:t>v</w:t>
      </w:r>
      <w:r w:rsidRPr="00D56688">
        <w:rPr>
          <w:sz w:val="20"/>
          <w:szCs w:val="20"/>
        </w:rPr>
        <w:t xml:space="preserve"> skladu z 2. členom te konvencije mora vsako vpisano območje svetovne dediščine izstopati v svetovnem merilu glede na estetska ali znanstvena merila in temeljiti na zmožnosti države, da zagotovi dolgoročno ohranjanje območja izjemne univerzalne vrednosti in integritete</w:t>
      </w:r>
      <w:r w:rsidR="00A9353B" w:rsidRPr="00D56688">
        <w:rPr>
          <w:sz w:val="20"/>
          <w:szCs w:val="20"/>
        </w:rPr>
        <w:t>)</w:t>
      </w:r>
      <w:r w:rsidRPr="00D56688">
        <w:rPr>
          <w:sz w:val="20"/>
          <w:szCs w:val="20"/>
        </w:rPr>
        <w:t>.</w:t>
      </w:r>
    </w:p>
    <w:p w14:paraId="00378B96" w14:textId="77777777" w:rsidR="00C366D0" w:rsidRPr="00335C4B" w:rsidRDefault="00C366D0" w:rsidP="00C366D0">
      <w:pPr>
        <w:pStyle w:val="Odstavek"/>
        <w:rPr>
          <w:b/>
          <w:i/>
          <w:sz w:val="20"/>
          <w:szCs w:val="20"/>
        </w:rPr>
      </w:pPr>
      <w:r w:rsidRPr="00335C4B">
        <w:rPr>
          <w:b/>
          <w:i/>
          <w:sz w:val="20"/>
          <w:szCs w:val="20"/>
        </w:rPr>
        <w:t>Ramsarsko območje</w:t>
      </w:r>
    </w:p>
    <w:p w14:paraId="6DF2ABD7" w14:textId="77777777" w:rsidR="00C366D0" w:rsidRPr="00335C4B" w:rsidRDefault="00C366D0" w:rsidP="00C366D0">
      <w:pPr>
        <w:pStyle w:val="Odstavek"/>
        <w:rPr>
          <w:sz w:val="20"/>
          <w:szCs w:val="20"/>
        </w:rPr>
      </w:pPr>
      <w:r w:rsidRPr="00335C4B">
        <w:rPr>
          <w:sz w:val="20"/>
          <w:szCs w:val="20"/>
        </w:rPr>
        <w:t>Škocjanske jame so bile leta 1999 vpisane tudi na seznam mednarodno pomembnih mokrišč v skladu z Ramsarsko konvencijo, in sicer kot prvo podzemno mokrišče v skladu z merili, določenimi za podzemeljske hidrološke sisteme.</w:t>
      </w:r>
    </w:p>
    <w:p w14:paraId="11B759B6" w14:textId="77777777" w:rsidR="00C366D0" w:rsidRPr="00335C4B" w:rsidRDefault="00C366D0" w:rsidP="00C366D0">
      <w:pPr>
        <w:pStyle w:val="Odstavek"/>
        <w:rPr>
          <w:b/>
          <w:i/>
          <w:sz w:val="20"/>
          <w:szCs w:val="20"/>
        </w:rPr>
      </w:pPr>
      <w:r w:rsidRPr="00335C4B">
        <w:rPr>
          <w:b/>
          <w:i/>
          <w:sz w:val="20"/>
          <w:szCs w:val="20"/>
        </w:rPr>
        <w:t>Biosferno območje (MAB)</w:t>
      </w:r>
    </w:p>
    <w:p w14:paraId="41F94DB2" w14:textId="615CBA5B" w:rsidR="00C366D0" w:rsidRPr="00335C4B" w:rsidRDefault="00C366D0" w:rsidP="00C366D0">
      <w:pPr>
        <w:pStyle w:val="Odstavek"/>
        <w:rPr>
          <w:color w:val="C00000"/>
          <w:sz w:val="20"/>
          <w:szCs w:val="20"/>
        </w:rPr>
      </w:pPr>
      <w:r w:rsidRPr="00335C4B">
        <w:rPr>
          <w:sz w:val="20"/>
          <w:szCs w:val="20"/>
        </w:rPr>
        <w:t xml:space="preserve">MAB – Človek in biosfera je Unescov medvladni program, ki vzpostavlja svetovno mrežo biosfernih območij, kjer se ohranja biotska raznovrstnost in spodbuja trajnostni razvoj. Leta 2004 je bil park sprejet v svetovno mrežo območij MAB kot </w:t>
      </w:r>
      <w:r w:rsidR="00A9353B">
        <w:rPr>
          <w:sz w:val="20"/>
          <w:szCs w:val="20"/>
        </w:rPr>
        <w:t>b</w:t>
      </w:r>
      <w:r w:rsidRPr="00335C4B">
        <w:rPr>
          <w:sz w:val="20"/>
          <w:szCs w:val="20"/>
        </w:rPr>
        <w:t>iosferno območje Kras, ki odkriva povezanost človeka z naravo in pomen izobraževanja za ohranjanje kakovosti bivanja. Območje se predstavlja tudi v okviru regijske povezave biosfernih območij EuroMAB</w:t>
      </w:r>
      <w:r w:rsidR="00A97431" w:rsidRPr="00335C4B">
        <w:rPr>
          <w:sz w:val="20"/>
          <w:szCs w:val="20"/>
        </w:rPr>
        <w:t xml:space="preserve">, predvsem pa v povezavi </w:t>
      </w:r>
      <w:r w:rsidR="00A9353B">
        <w:rPr>
          <w:sz w:val="20"/>
          <w:szCs w:val="20"/>
        </w:rPr>
        <w:t>s</w:t>
      </w:r>
      <w:r w:rsidR="00A97431" w:rsidRPr="00335C4B">
        <w:rPr>
          <w:sz w:val="20"/>
          <w:szCs w:val="20"/>
        </w:rPr>
        <w:t xml:space="preserve"> </w:t>
      </w:r>
      <w:r w:rsidR="00A9353B">
        <w:rPr>
          <w:sz w:val="20"/>
          <w:szCs w:val="20"/>
        </w:rPr>
        <w:t>pre</w:t>
      </w:r>
      <w:r w:rsidR="00A97431" w:rsidRPr="00335C4B">
        <w:rPr>
          <w:sz w:val="20"/>
          <w:szCs w:val="20"/>
        </w:rPr>
        <w:t>ostalimi biosfernimi območji Slovenije</w:t>
      </w:r>
      <w:r w:rsidRPr="00335C4B">
        <w:rPr>
          <w:sz w:val="20"/>
          <w:szCs w:val="20"/>
        </w:rPr>
        <w:t xml:space="preserve">. </w:t>
      </w:r>
      <w:r w:rsidR="00A97431" w:rsidRPr="00335C4B">
        <w:rPr>
          <w:sz w:val="20"/>
          <w:szCs w:val="20"/>
        </w:rPr>
        <w:t xml:space="preserve">S svojimi letnimi programi, pripravljenimi v skladu s </w:t>
      </w:r>
      <w:r w:rsidR="00A9353B">
        <w:rPr>
          <w:sz w:val="20"/>
          <w:szCs w:val="20"/>
        </w:rPr>
        <w:t>s</w:t>
      </w:r>
      <w:r w:rsidR="00A97431" w:rsidRPr="00335C4B">
        <w:rPr>
          <w:sz w:val="20"/>
          <w:szCs w:val="20"/>
        </w:rPr>
        <w:t>trategijo in statutarnim okvirom (Statutary Framework) za razvoj svetovnega omrežja biosfernih območij, sprejet</w:t>
      </w:r>
      <w:r w:rsidR="00A9353B">
        <w:rPr>
          <w:sz w:val="20"/>
          <w:szCs w:val="20"/>
        </w:rPr>
        <w:t>ima</w:t>
      </w:r>
      <w:r w:rsidR="00A97431" w:rsidRPr="00335C4B">
        <w:rPr>
          <w:sz w:val="20"/>
          <w:szCs w:val="20"/>
        </w:rPr>
        <w:t xml:space="preserve"> v Sevilli marca 1995, zavod izvaja dejavnosti, ki so trajnostno naravnane in temeljijo na izobraževanju, povezavi znanosti in družbe ter spodbujanju trajnostnega razvoja na zavarovanem, vplivnem in prehodnem območju.</w:t>
      </w:r>
    </w:p>
    <w:p w14:paraId="14267072" w14:textId="72A7233B" w:rsidR="00C366D0" w:rsidRPr="00335C4B" w:rsidRDefault="00F33AB9" w:rsidP="00C366D0">
      <w:pPr>
        <w:pStyle w:val="Oddelek"/>
        <w:rPr>
          <w:b/>
          <w:i/>
          <w:sz w:val="20"/>
          <w:szCs w:val="20"/>
        </w:rPr>
      </w:pPr>
      <w:r w:rsidRPr="00335C4B">
        <w:rPr>
          <w:b/>
          <w:i/>
          <w:sz w:val="20"/>
          <w:szCs w:val="20"/>
        </w:rPr>
        <w:t>1.5</w:t>
      </w:r>
      <w:r w:rsidR="00C366D0" w:rsidRPr="00335C4B">
        <w:rPr>
          <w:b/>
          <w:i/>
          <w:sz w:val="20"/>
          <w:szCs w:val="20"/>
        </w:rPr>
        <w:t xml:space="preserve"> Splošni opis vplivnega območja</w:t>
      </w:r>
    </w:p>
    <w:p w14:paraId="21B48388" w14:textId="5843EE76" w:rsidR="00C366D0" w:rsidRPr="00335C4B" w:rsidRDefault="00C366D0" w:rsidP="00C366D0">
      <w:pPr>
        <w:pStyle w:val="Odstavek"/>
        <w:rPr>
          <w:sz w:val="20"/>
          <w:szCs w:val="20"/>
        </w:rPr>
      </w:pPr>
      <w:r w:rsidRPr="00335C4B">
        <w:rPr>
          <w:sz w:val="20"/>
          <w:szCs w:val="20"/>
        </w:rPr>
        <w:t>Vplivno območje parka je veliko okoli 45.000 ha in pokriva porečje reke Reke, vključno z njenim prehodom v kraško podzemlje obsežnega kraškega vodonosnika, torej del kontaktnega krasa, ki je strokovno opredeljen kot Divaški prag. Razteza se na območju šestih občin, in sicer Divače, Hrpelj</w:t>
      </w:r>
      <w:r w:rsidR="00F97B9E">
        <w:rPr>
          <w:sz w:val="20"/>
          <w:szCs w:val="20"/>
        </w:rPr>
        <w:t xml:space="preserve"> </w:t>
      </w:r>
      <w:r w:rsidRPr="00335C4B">
        <w:rPr>
          <w:sz w:val="20"/>
          <w:szCs w:val="20"/>
        </w:rPr>
        <w:t>-</w:t>
      </w:r>
      <w:r w:rsidR="00F97B9E">
        <w:rPr>
          <w:sz w:val="20"/>
          <w:szCs w:val="20"/>
        </w:rPr>
        <w:t xml:space="preserve"> </w:t>
      </w:r>
      <w:r w:rsidRPr="00335C4B">
        <w:rPr>
          <w:sz w:val="20"/>
          <w:szCs w:val="20"/>
        </w:rPr>
        <w:t>Kozine, Ilirske Bistrice, Pivke, Postojne in Loške doline.</w:t>
      </w:r>
    </w:p>
    <w:p w14:paraId="2526C223" w14:textId="0C75D006" w:rsidR="00C366D0" w:rsidRPr="00335C4B" w:rsidRDefault="00C366D0" w:rsidP="00C366D0">
      <w:pPr>
        <w:pStyle w:val="Odstavek"/>
        <w:rPr>
          <w:sz w:val="20"/>
          <w:szCs w:val="20"/>
        </w:rPr>
      </w:pPr>
      <w:r w:rsidRPr="00335C4B">
        <w:rPr>
          <w:sz w:val="20"/>
          <w:szCs w:val="20"/>
        </w:rPr>
        <w:t xml:space="preserve">Celotno območje </w:t>
      </w:r>
      <w:r w:rsidR="00575659" w:rsidRPr="00335C4B">
        <w:rPr>
          <w:sz w:val="20"/>
          <w:szCs w:val="20"/>
        </w:rPr>
        <w:t xml:space="preserve">parka </w:t>
      </w:r>
      <w:r w:rsidRPr="00335C4B">
        <w:rPr>
          <w:sz w:val="20"/>
          <w:szCs w:val="20"/>
        </w:rPr>
        <w:t>gradijo karbonatne kamnine (</w:t>
      </w:r>
      <w:r w:rsidR="00001785">
        <w:rPr>
          <w:sz w:val="20"/>
          <w:szCs w:val="20"/>
        </w:rPr>
        <w:t>pretežno</w:t>
      </w:r>
      <w:r w:rsidRPr="00335C4B">
        <w:rPr>
          <w:sz w:val="20"/>
          <w:szCs w:val="20"/>
        </w:rPr>
        <w:t xml:space="preserve"> apnenec) in nekarbonatne sedimentne kamnine (</w:t>
      </w:r>
      <w:r w:rsidR="00001785">
        <w:rPr>
          <w:sz w:val="20"/>
          <w:szCs w:val="20"/>
        </w:rPr>
        <w:t xml:space="preserve">pretežno </w:t>
      </w:r>
      <w:r w:rsidRPr="00335C4B">
        <w:rPr>
          <w:sz w:val="20"/>
          <w:szCs w:val="20"/>
        </w:rPr>
        <w:t xml:space="preserve">peščenjaki in laporji, ki tvorijo fliš). V dnu doline Reke so ponekod še debeli nanosi rodovitnih aluvialnih naplavin. Območje Snežnika (1796 m n. m.) na vzhodu pokrivajo obsežni gozdovi, ki so večinoma dobro ohranjeni in nudijo življenjsko okolje številnim živalskim in rastlinskim vrstam ter </w:t>
      </w:r>
      <w:r w:rsidR="00001785">
        <w:rPr>
          <w:sz w:val="20"/>
          <w:szCs w:val="20"/>
        </w:rPr>
        <w:t xml:space="preserve">so </w:t>
      </w:r>
      <w:r w:rsidRPr="00335C4B">
        <w:rPr>
          <w:sz w:val="20"/>
          <w:szCs w:val="20"/>
        </w:rPr>
        <w:t>eno večjih sklenjenih neposeljenih območij v Evropi. Severni del vplivnega območja pripada Slavenskemu ravniku in Vremščici. To območje sestavljajo tri vzporedna srednje visoka slemena (od 700 do 823 m n. m.) z vmesnimi kraškimi podolji. Najvišji vrh tega dela je Vremščica (1027 m n. m.). Pri Rakuliku in Sajevčah je kontaktni kras med krednim apnencem in eocenskim flišem. Na tem območju so slepe doline, kjer kratki potoki ob prestopu z laporja in peščenjaka na apnenec hitro poniknejo. Na jugu se razprostirajo flišnati Brkini, ki z gričevnato zgradbo in vmesnimi grapami tvorijo drugačen tip krajine, kot je severni kraški del.</w:t>
      </w:r>
    </w:p>
    <w:p w14:paraId="5AF2885D" w14:textId="5CABAA5B" w:rsidR="00C366D0" w:rsidRPr="00335C4B" w:rsidRDefault="00C366D0" w:rsidP="00C366D0">
      <w:pPr>
        <w:pStyle w:val="Odstavek"/>
        <w:rPr>
          <w:sz w:val="20"/>
          <w:szCs w:val="20"/>
        </w:rPr>
      </w:pPr>
      <w:r w:rsidRPr="00335C4B">
        <w:rPr>
          <w:sz w:val="20"/>
          <w:szCs w:val="20"/>
        </w:rPr>
        <w:t>Največja količina padavin je na območju Snežnika (več kot 2500 mm na leto) in se zmanjšuje proti zahodu in jugu. Za vplivno območje so značilne tudi poplave. Te so posledica velikega razmerja med največjim in najmanjšim pretokom (razmerje je približno 1</w:t>
      </w:r>
      <w:r w:rsidR="00D3154F">
        <w:rPr>
          <w:sz w:val="20"/>
          <w:szCs w:val="20"/>
        </w:rPr>
        <w:t xml:space="preserve"> </w:t>
      </w:r>
      <w:r w:rsidRPr="00335C4B">
        <w:rPr>
          <w:sz w:val="20"/>
          <w:szCs w:val="20"/>
        </w:rPr>
        <w:t>: 3000), značiln</w:t>
      </w:r>
      <w:r w:rsidR="00D3154F">
        <w:rPr>
          <w:sz w:val="20"/>
          <w:szCs w:val="20"/>
        </w:rPr>
        <w:t>ega</w:t>
      </w:r>
      <w:r w:rsidRPr="00335C4B">
        <w:rPr>
          <w:sz w:val="20"/>
          <w:szCs w:val="20"/>
        </w:rPr>
        <w:t xml:space="preserve"> za povirna kraška </w:t>
      </w:r>
      <w:r w:rsidRPr="00335C4B">
        <w:rPr>
          <w:sz w:val="20"/>
          <w:szCs w:val="20"/>
        </w:rPr>
        <w:lastRenderedPageBreak/>
        <w:t xml:space="preserve">območja. Največje območje poplav je v Ilirskobistriški kotlini, in sicer obsega </w:t>
      </w:r>
      <w:r w:rsidR="009F20C7">
        <w:rPr>
          <w:sz w:val="20"/>
          <w:szCs w:val="20"/>
        </w:rPr>
        <w:t>največ</w:t>
      </w:r>
      <w:r w:rsidR="009F20C7" w:rsidRPr="00335C4B">
        <w:rPr>
          <w:sz w:val="20"/>
          <w:szCs w:val="20"/>
        </w:rPr>
        <w:t xml:space="preserve"> </w:t>
      </w:r>
      <w:r w:rsidRPr="00335C4B">
        <w:rPr>
          <w:sz w:val="20"/>
          <w:szCs w:val="20"/>
        </w:rPr>
        <w:t>od 6 do 7 km</w:t>
      </w:r>
      <w:r w:rsidRPr="00335C4B">
        <w:rPr>
          <w:sz w:val="20"/>
          <w:szCs w:val="20"/>
          <w:vertAlign w:val="superscript"/>
        </w:rPr>
        <w:t>2</w:t>
      </w:r>
      <w:r w:rsidRPr="00335C4B">
        <w:rPr>
          <w:sz w:val="20"/>
          <w:szCs w:val="20"/>
        </w:rPr>
        <w:t xml:space="preserve"> površine. Poplave so vsakoletne, vendar kratkotrajne, običajno trajajo le nekaj ur.</w:t>
      </w:r>
    </w:p>
    <w:p w14:paraId="256634D9" w14:textId="77777777" w:rsidR="00C366D0" w:rsidRPr="00335C4B" w:rsidRDefault="00C366D0" w:rsidP="00C366D0">
      <w:pPr>
        <w:pStyle w:val="Odstavek"/>
        <w:rPr>
          <w:sz w:val="20"/>
          <w:szCs w:val="20"/>
        </w:rPr>
      </w:pPr>
      <w:r w:rsidRPr="00335C4B">
        <w:rPr>
          <w:sz w:val="20"/>
          <w:szCs w:val="20"/>
        </w:rPr>
        <w:t>Varstveni režimi za vplivno območje so predpisani v 8. členu ZRPŠJ in se nanašajo predvsem na zagotavljanje obstoječega vodnega režima Reke in ugodnega stanja voda.</w:t>
      </w:r>
    </w:p>
    <w:p w14:paraId="5D06333C" w14:textId="4ED0E57E" w:rsidR="00C366D0" w:rsidRPr="00335C4B" w:rsidRDefault="00F33AB9" w:rsidP="00C366D0">
      <w:pPr>
        <w:pStyle w:val="Oddelek"/>
        <w:rPr>
          <w:b/>
          <w:i/>
          <w:sz w:val="20"/>
          <w:szCs w:val="20"/>
        </w:rPr>
      </w:pPr>
      <w:r w:rsidRPr="00335C4B">
        <w:rPr>
          <w:b/>
          <w:i/>
          <w:sz w:val="20"/>
          <w:szCs w:val="20"/>
        </w:rPr>
        <w:t>1.6</w:t>
      </w:r>
      <w:r w:rsidR="00C366D0" w:rsidRPr="00335C4B">
        <w:rPr>
          <w:b/>
          <w:i/>
          <w:sz w:val="20"/>
          <w:szCs w:val="20"/>
        </w:rPr>
        <w:t xml:space="preserve"> Upravljanje zavarovanega območja</w:t>
      </w:r>
    </w:p>
    <w:p w14:paraId="51E86CCC" w14:textId="00310CEB" w:rsidR="00C366D0" w:rsidRPr="00335C4B" w:rsidRDefault="00F33AB9" w:rsidP="00C366D0">
      <w:pPr>
        <w:pStyle w:val="Pododdelek"/>
        <w:rPr>
          <w:b/>
          <w:sz w:val="20"/>
          <w:szCs w:val="20"/>
        </w:rPr>
      </w:pPr>
      <w:r w:rsidRPr="00335C4B">
        <w:rPr>
          <w:b/>
          <w:sz w:val="20"/>
          <w:szCs w:val="20"/>
        </w:rPr>
        <w:t>1.6</w:t>
      </w:r>
      <w:r w:rsidR="00C366D0" w:rsidRPr="00335C4B">
        <w:rPr>
          <w:b/>
          <w:sz w:val="20"/>
          <w:szCs w:val="20"/>
        </w:rPr>
        <w:t>.1 Organiziranost upravljavca</w:t>
      </w:r>
    </w:p>
    <w:p w14:paraId="7512DD4F" w14:textId="76C1C509" w:rsidR="003E6F9F" w:rsidRPr="00335C4B" w:rsidRDefault="003E6F9F" w:rsidP="003E6F9F">
      <w:pPr>
        <w:pStyle w:val="Odstavek"/>
        <w:rPr>
          <w:color w:val="000000" w:themeColor="text1"/>
          <w:sz w:val="20"/>
          <w:szCs w:val="20"/>
        </w:rPr>
      </w:pPr>
      <w:r w:rsidRPr="00335C4B">
        <w:rPr>
          <w:color w:val="000000" w:themeColor="text1"/>
          <w:sz w:val="20"/>
          <w:szCs w:val="20"/>
        </w:rPr>
        <w:t>V zavodu je bilo 31. decembra 2022 poleg direktorja, ki ima sklenjeno individualno pogodbo o zaposlitvi za določen čas, zaposlenih 30 javnih uslužbencev za nedoločen čas (v nadaljnjem besedilu: NČ) in štirje javni uslužbenci za določen čas, in sicer trije zaradi opravljanja projektnega dela in eden zaradi opravljanja pripravništva. V zavodu so glede na vsebino delovnih nalog organizirane štiri službe:</w:t>
      </w:r>
    </w:p>
    <w:p w14:paraId="6FC126CB" w14:textId="02B0CF80" w:rsidR="003E6F9F" w:rsidRPr="00335C4B" w:rsidRDefault="00D3154F" w:rsidP="00D56688">
      <w:pPr>
        <w:pStyle w:val="Alineazaodstavkom"/>
        <w:numPr>
          <w:ilvl w:val="0"/>
          <w:numId w:val="0"/>
        </w:numPr>
        <w:ind w:left="425" w:hanging="425"/>
        <w:rPr>
          <w:color w:val="000000" w:themeColor="text1"/>
          <w:sz w:val="20"/>
          <w:szCs w:val="20"/>
        </w:rPr>
      </w:pPr>
      <w:r>
        <w:rPr>
          <w:color w:val="000000" w:themeColor="text1"/>
          <w:sz w:val="20"/>
          <w:szCs w:val="20"/>
        </w:rPr>
        <w:t>– s</w:t>
      </w:r>
      <w:r w:rsidR="003E6F9F" w:rsidRPr="00335C4B">
        <w:rPr>
          <w:color w:val="000000" w:themeColor="text1"/>
          <w:sz w:val="20"/>
          <w:szCs w:val="20"/>
        </w:rPr>
        <w:t>plošna služba (enajst zaposlenih za NČ),</w:t>
      </w:r>
    </w:p>
    <w:p w14:paraId="5FFA26C4" w14:textId="54152443" w:rsidR="003E6F9F" w:rsidRPr="00335C4B" w:rsidRDefault="00D3154F" w:rsidP="00D56688">
      <w:pPr>
        <w:pStyle w:val="Alineazaodstavkom"/>
        <w:numPr>
          <w:ilvl w:val="0"/>
          <w:numId w:val="0"/>
        </w:numPr>
        <w:ind w:left="425" w:hanging="425"/>
        <w:rPr>
          <w:color w:val="000000" w:themeColor="text1"/>
          <w:sz w:val="20"/>
          <w:szCs w:val="20"/>
        </w:rPr>
      </w:pPr>
      <w:r>
        <w:rPr>
          <w:color w:val="000000" w:themeColor="text1"/>
          <w:sz w:val="20"/>
          <w:szCs w:val="20"/>
        </w:rPr>
        <w:t>– s</w:t>
      </w:r>
      <w:r w:rsidR="003E6F9F" w:rsidRPr="00335C4B">
        <w:rPr>
          <w:color w:val="000000" w:themeColor="text1"/>
          <w:sz w:val="20"/>
          <w:szCs w:val="20"/>
        </w:rPr>
        <w:t>trokovna služba (štirje zaposleni za NČ),</w:t>
      </w:r>
    </w:p>
    <w:p w14:paraId="1AAE1222" w14:textId="4A1CF21D" w:rsidR="003E6F9F" w:rsidRPr="00335C4B" w:rsidRDefault="00D3154F" w:rsidP="00D56688">
      <w:pPr>
        <w:pStyle w:val="Alineazaodstavkom"/>
        <w:numPr>
          <w:ilvl w:val="0"/>
          <w:numId w:val="0"/>
        </w:numPr>
        <w:ind w:left="425" w:hanging="425"/>
        <w:rPr>
          <w:sz w:val="20"/>
          <w:szCs w:val="20"/>
        </w:rPr>
      </w:pPr>
      <w:r>
        <w:rPr>
          <w:sz w:val="20"/>
          <w:szCs w:val="20"/>
        </w:rPr>
        <w:t>– s</w:t>
      </w:r>
      <w:r w:rsidR="003E6F9F" w:rsidRPr="00335C4B">
        <w:rPr>
          <w:sz w:val="20"/>
          <w:szCs w:val="20"/>
        </w:rPr>
        <w:t>lužba za naravovarstveni nadzor (trije zaposleni za NČ) in</w:t>
      </w:r>
    </w:p>
    <w:p w14:paraId="22FA6F88" w14:textId="53810FDC" w:rsidR="003E6F9F" w:rsidRPr="00335C4B" w:rsidRDefault="00D3154F" w:rsidP="00D56688">
      <w:pPr>
        <w:pStyle w:val="Alineazaodstavkom"/>
        <w:numPr>
          <w:ilvl w:val="0"/>
          <w:numId w:val="0"/>
        </w:numPr>
        <w:ind w:left="425" w:hanging="425"/>
        <w:rPr>
          <w:color w:val="000000" w:themeColor="text1"/>
          <w:sz w:val="20"/>
          <w:szCs w:val="20"/>
        </w:rPr>
      </w:pPr>
      <w:r>
        <w:rPr>
          <w:color w:val="000000" w:themeColor="text1"/>
          <w:sz w:val="20"/>
          <w:szCs w:val="20"/>
        </w:rPr>
        <w:t>– s</w:t>
      </w:r>
      <w:r w:rsidR="003E6F9F" w:rsidRPr="00335C4B">
        <w:rPr>
          <w:color w:val="000000" w:themeColor="text1"/>
          <w:sz w:val="20"/>
          <w:szCs w:val="20"/>
        </w:rPr>
        <w:t>lužba za informiranje in vodenje (dvanajst zaposlenih za NČ),</w:t>
      </w:r>
    </w:p>
    <w:p w14:paraId="1726825F" w14:textId="77777777" w:rsidR="003E6F9F" w:rsidRPr="00335C4B" w:rsidRDefault="003E6F9F" w:rsidP="003E6F9F">
      <w:pPr>
        <w:pStyle w:val="Odstavek"/>
        <w:rPr>
          <w:color w:val="000000" w:themeColor="text1"/>
          <w:sz w:val="20"/>
          <w:szCs w:val="20"/>
        </w:rPr>
      </w:pPr>
      <w:r w:rsidRPr="00335C4B">
        <w:rPr>
          <w:color w:val="000000" w:themeColor="text1"/>
          <w:sz w:val="20"/>
          <w:szCs w:val="20"/>
        </w:rPr>
        <w:t>Poleg delovnih razmerij za nedoločen čas se sklepajo tudi pogodbe o zaposlitvi za določen čas, in sicer za opravljanje sezonskega dela, projektnega dela ter pripravništva. Leta 2022 je bilo v turistični sezoni zaposlenih dodatnih 22 delavcev za določen čas. Upravljavec v visoki turistični sezoni za vodenje obiskovalcev po potrebi najema tudi študentsko delo in sklepa podjemne pogodbe ter sodeluje s samostojnimi podjetniki.</w:t>
      </w:r>
    </w:p>
    <w:p w14:paraId="1E46E83F" w14:textId="12C7D837" w:rsidR="00C366D0" w:rsidRPr="00335C4B" w:rsidRDefault="00F33AB9" w:rsidP="00C366D0">
      <w:pPr>
        <w:pStyle w:val="Pododdelek"/>
        <w:rPr>
          <w:b/>
          <w:sz w:val="20"/>
          <w:szCs w:val="20"/>
        </w:rPr>
      </w:pPr>
      <w:r w:rsidRPr="00335C4B">
        <w:rPr>
          <w:b/>
          <w:sz w:val="20"/>
          <w:szCs w:val="20"/>
        </w:rPr>
        <w:t>1.6</w:t>
      </w:r>
      <w:r w:rsidR="00C366D0" w:rsidRPr="00335C4B">
        <w:rPr>
          <w:b/>
          <w:sz w:val="20"/>
          <w:szCs w:val="20"/>
        </w:rPr>
        <w:t>.2 Upravljanje nepremičnin</w:t>
      </w:r>
    </w:p>
    <w:p w14:paraId="2148871D" w14:textId="397ED11D" w:rsidR="00C366D0" w:rsidRPr="00335C4B" w:rsidRDefault="00C366D0" w:rsidP="00C366D0">
      <w:pPr>
        <w:pStyle w:val="Odstavek"/>
        <w:rPr>
          <w:sz w:val="20"/>
          <w:szCs w:val="20"/>
        </w:rPr>
      </w:pPr>
      <w:r w:rsidRPr="00335C4B">
        <w:rPr>
          <w:sz w:val="20"/>
          <w:szCs w:val="20"/>
        </w:rPr>
        <w:t>Zavod upravlja tako stavbn</w:t>
      </w:r>
      <w:r w:rsidR="00D3154F">
        <w:rPr>
          <w:sz w:val="20"/>
          <w:szCs w:val="20"/>
        </w:rPr>
        <w:t>a</w:t>
      </w:r>
      <w:r w:rsidRPr="00335C4B">
        <w:rPr>
          <w:sz w:val="20"/>
          <w:szCs w:val="20"/>
        </w:rPr>
        <w:t xml:space="preserve"> kot kmetijsk</w:t>
      </w:r>
      <w:r w:rsidR="00D3154F">
        <w:rPr>
          <w:sz w:val="20"/>
          <w:szCs w:val="20"/>
        </w:rPr>
        <w:t>a</w:t>
      </w:r>
      <w:r w:rsidRPr="00335C4B">
        <w:rPr>
          <w:sz w:val="20"/>
          <w:szCs w:val="20"/>
        </w:rPr>
        <w:t xml:space="preserve"> in gozdn</w:t>
      </w:r>
      <w:r w:rsidR="00D3154F">
        <w:rPr>
          <w:sz w:val="20"/>
          <w:szCs w:val="20"/>
        </w:rPr>
        <w:t>a</w:t>
      </w:r>
      <w:r w:rsidRPr="00335C4B">
        <w:rPr>
          <w:sz w:val="20"/>
          <w:szCs w:val="20"/>
        </w:rPr>
        <w:t xml:space="preserve"> zemljišč</w:t>
      </w:r>
      <w:r w:rsidR="00D3154F">
        <w:rPr>
          <w:sz w:val="20"/>
          <w:szCs w:val="20"/>
        </w:rPr>
        <w:t>a</w:t>
      </w:r>
      <w:r w:rsidRPr="00335C4B">
        <w:rPr>
          <w:sz w:val="20"/>
          <w:szCs w:val="20"/>
        </w:rPr>
        <w:t>.</w:t>
      </w:r>
    </w:p>
    <w:p w14:paraId="76742F49" w14:textId="77777777" w:rsidR="00C366D0" w:rsidRPr="00335C4B" w:rsidRDefault="00C366D0" w:rsidP="00C366D0">
      <w:pPr>
        <w:pStyle w:val="Odstavek"/>
        <w:rPr>
          <w:b/>
          <w:i/>
          <w:sz w:val="20"/>
          <w:szCs w:val="20"/>
        </w:rPr>
      </w:pPr>
      <w:r w:rsidRPr="00335C4B">
        <w:rPr>
          <w:b/>
          <w:i/>
          <w:sz w:val="20"/>
          <w:szCs w:val="20"/>
        </w:rPr>
        <w:t>Stavbna zemljišča z objekti</w:t>
      </w:r>
    </w:p>
    <w:p w14:paraId="6246F5DC" w14:textId="21F84CDF" w:rsidR="00C366D0" w:rsidRPr="00335C4B" w:rsidRDefault="00F33AB9" w:rsidP="00C366D0">
      <w:pPr>
        <w:pStyle w:val="Odstavek"/>
        <w:rPr>
          <w:sz w:val="20"/>
          <w:szCs w:val="20"/>
        </w:rPr>
      </w:pPr>
      <w:r w:rsidRPr="00335C4B">
        <w:rPr>
          <w:sz w:val="20"/>
          <w:szCs w:val="20"/>
        </w:rPr>
        <w:t>Skupna površina vseh parcel v območju stavbnih zemljišč je 43.468</w:t>
      </w:r>
      <w:r w:rsidR="009F20C7" w:rsidRPr="00335C4B">
        <w:rPr>
          <w:sz w:val="20"/>
          <w:szCs w:val="20"/>
        </w:rPr>
        <w:t> m2</w:t>
      </w:r>
      <w:r w:rsidRPr="00335C4B">
        <w:rPr>
          <w:sz w:val="20"/>
          <w:szCs w:val="20"/>
        </w:rPr>
        <w:t>.</w:t>
      </w:r>
      <w:r w:rsidR="00D10A29">
        <w:rPr>
          <w:sz w:val="20"/>
          <w:szCs w:val="20"/>
        </w:rPr>
        <w:t xml:space="preserve"> </w:t>
      </w:r>
      <w:r w:rsidR="00C366D0" w:rsidRPr="00335C4B">
        <w:rPr>
          <w:sz w:val="20"/>
          <w:szCs w:val="20"/>
        </w:rPr>
        <w:t xml:space="preserve">Objekti na stavbnih zemljiščih </w:t>
      </w:r>
      <w:r w:rsidR="00D3154F">
        <w:rPr>
          <w:sz w:val="20"/>
          <w:szCs w:val="20"/>
        </w:rPr>
        <w:t>so namenjeni</w:t>
      </w:r>
      <w:r w:rsidR="00D3154F" w:rsidRPr="00335C4B">
        <w:rPr>
          <w:sz w:val="20"/>
          <w:szCs w:val="20"/>
        </w:rPr>
        <w:t xml:space="preserve"> </w:t>
      </w:r>
      <w:r w:rsidR="00C366D0" w:rsidRPr="00335C4B">
        <w:rPr>
          <w:sz w:val="20"/>
          <w:szCs w:val="20"/>
        </w:rPr>
        <w:t>za opravljanje dejavnosti zavoda, in sicer se uporabljajo kot poslovni prostori, prostori za obiskovalce ter pomožni prostori. Nekater</w:t>
      </w:r>
      <w:r w:rsidR="00D3154F">
        <w:rPr>
          <w:sz w:val="20"/>
          <w:szCs w:val="20"/>
        </w:rPr>
        <w:t>i</w:t>
      </w:r>
      <w:r w:rsidR="00C366D0" w:rsidRPr="00335C4B">
        <w:rPr>
          <w:sz w:val="20"/>
          <w:szCs w:val="20"/>
        </w:rPr>
        <w:t xml:space="preserve"> prostor</w:t>
      </w:r>
      <w:r w:rsidR="00D3154F">
        <w:rPr>
          <w:sz w:val="20"/>
          <w:szCs w:val="20"/>
        </w:rPr>
        <w:t>i</w:t>
      </w:r>
      <w:r w:rsidR="00C366D0" w:rsidRPr="00335C4B">
        <w:rPr>
          <w:sz w:val="20"/>
          <w:szCs w:val="20"/>
        </w:rPr>
        <w:t xml:space="preserve"> se oddaja</w:t>
      </w:r>
      <w:r w:rsidR="00D3154F">
        <w:rPr>
          <w:sz w:val="20"/>
          <w:szCs w:val="20"/>
        </w:rPr>
        <w:t>jo</w:t>
      </w:r>
      <w:r w:rsidR="00C366D0" w:rsidRPr="00335C4B">
        <w:rPr>
          <w:sz w:val="20"/>
          <w:szCs w:val="20"/>
        </w:rPr>
        <w:t xml:space="preserve"> v najem. Na objektih</w:t>
      </w:r>
      <w:r w:rsidR="00281DD2" w:rsidRPr="00335C4B">
        <w:rPr>
          <w:sz w:val="20"/>
          <w:szCs w:val="20"/>
        </w:rPr>
        <w:t xml:space="preserve"> </w:t>
      </w:r>
      <w:r w:rsidR="00C366D0" w:rsidRPr="00335C4B">
        <w:rPr>
          <w:sz w:val="20"/>
          <w:szCs w:val="20"/>
        </w:rPr>
        <w:t>se izvaja redno in investicijsko vzdrževanje, poleg tega so objekti ustrezno zavarovani (požar, izliv vode, vlom, vandalizem).</w:t>
      </w:r>
    </w:p>
    <w:p w14:paraId="5B1F1DAB" w14:textId="77777777" w:rsidR="00EC707A" w:rsidRPr="00335C4B" w:rsidRDefault="00EC707A" w:rsidP="00C366D0">
      <w:pPr>
        <w:rPr>
          <w:rFonts w:cs="Arial"/>
          <w:sz w:val="20"/>
          <w:szCs w:val="20"/>
        </w:rPr>
        <w:sectPr w:rsidR="00EC707A" w:rsidRPr="00335C4B" w:rsidSect="00B3609A">
          <w:pgSz w:w="11907" w:h="16840" w:code="9"/>
          <w:pgMar w:top="1417" w:right="1417" w:bottom="1417" w:left="1417" w:header="708" w:footer="708" w:gutter="0"/>
          <w:cols w:space="708"/>
          <w:docGrid w:linePitch="218"/>
        </w:sectPr>
      </w:pPr>
    </w:p>
    <w:tbl>
      <w:tblPr>
        <w:tblW w:w="13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63"/>
        <w:gridCol w:w="4139"/>
        <w:gridCol w:w="1814"/>
      </w:tblGrid>
      <w:tr w:rsidR="00F33AB9" w:rsidRPr="00335C4B" w14:paraId="71B35E8C" w14:textId="77777777" w:rsidTr="003E0C12">
        <w:trPr>
          <w:trHeight w:val="243"/>
          <w:jc w:val="center"/>
        </w:trPr>
        <w:tc>
          <w:tcPr>
            <w:tcW w:w="7763" w:type="dxa"/>
            <w:shd w:val="clear" w:color="auto" w:fill="548DD4"/>
          </w:tcPr>
          <w:p w14:paraId="745AB47B" w14:textId="77777777" w:rsidR="00C366D0" w:rsidRPr="00335C4B" w:rsidRDefault="00C366D0" w:rsidP="00C366D0">
            <w:pPr>
              <w:rPr>
                <w:rFonts w:cs="Arial"/>
                <w:b/>
                <w:color w:val="FFFFFF" w:themeColor="background1"/>
                <w:sz w:val="20"/>
                <w:szCs w:val="20"/>
              </w:rPr>
            </w:pPr>
            <w:r w:rsidRPr="00335C4B">
              <w:rPr>
                <w:rFonts w:cs="Arial"/>
                <w:b/>
                <w:color w:val="FFFFFF" w:themeColor="background1"/>
                <w:sz w:val="20"/>
                <w:szCs w:val="20"/>
              </w:rPr>
              <w:lastRenderedPageBreak/>
              <w:t>Stavbno zemljišče</w:t>
            </w:r>
          </w:p>
        </w:tc>
        <w:tc>
          <w:tcPr>
            <w:tcW w:w="4139" w:type="dxa"/>
            <w:shd w:val="clear" w:color="auto" w:fill="548DD4"/>
          </w:tcPr>
          <w:p w14:paraId="56CAC4E0" w14:textId="77777777" w:rsidR="00C366D0" w:rsidRPr="00335C4B" w:rsidRDefault="00C366D0" w:rsidP="00C366D0">
            <w:pPr>
              <w:rPr>
                <w:rFonts w:cs="Arial"/>
                <w:b/>
                <w:color w:val="FFFFFF" w:themeColor="background1"/>
                <w:sz w:val="20"/>
                <w:szCs w:val="20"/>
              </w:rPr>
            </w:pPr>
            <w:r w:rsidRPr="00335C4B">
              <w:rPr>
                <w:rFonts w:cs="Arial"/>
                <w:b/>
                <w:color w:val="FFFFFF" w:themeColor="background1"/>
                <w:sz w:val="20"/>
                <w:szCs w:val="20"/>
              </w:rPr>
              <w:t>Parcelna številka</w:t>
            </w:r>
          </w:p>
        </w:tc>
        <w:tc>
          <w:tcPr>
            <w:tcW w:w="1814" w:type="dxa"/>
            <w:shd w:val="clear" w:color="auto" w:fill="548DD4"/>
          </w:tcPr>
          <w:p w14:paraId="3BEF9852" w14:textId="77777777" w:rsidR="00C366D0" w:rsidRPr="00335C4B" w:rsidRDefault="00C366D0" w:rsidP="003E0C12">
            <w:pPr>
              <w:jc w:val="right"/>
              <w:rPr>
                <w:rFonts w:cs="Arial"/>
                <w:b/>
                <w:color w:val="FFFFFF" w:themeColor="background1"/>
                <w:sz w:val="20"/>
                <w:szCs w:val="20"/>
              </w:rPr>
            </w:pPr>
            <w:r w:rsidRPr="00335C4B">
              <w:rPr>
                <w:rFonts w:cs="Arial"/>
                <w:b/>
                <w:color w:val="FFFFFF" w:themeColor="background1"/>
                <w:sz w:val="20"/>
                <w:szCs w:val="20"/>
              </w:rPr>
              <w:t>Površina v m</w:t>
            </w:r>
            <w:r w:rsidR="003B4805" w:rsidRPr="00335C4B">
              <w:rPr>
                <w:rFonts w:cs="Arial"/>
                <w:b/>
                <w:color w:val="FFFFFF" w:themeColor="background1"/>
                <w:sz w:val="20"/>
                <w:szCs w:val="20"/>
                <w:vertAlign w:val="superscript"/>
              </w:rPr>
              <w:t>2</w:t>
            </w:r>
          </w:p>
        </w:tc>
      </w:tr>
      <w:tr w:rsidR="00F33AB9" w:rsidRPr="00335C4B" w14:paraId="6B071D6B" w14:textId="77777777" w:rsidTr="003E0C12">
        <w:trPr>
          <w:trHeight w:val="232"/>
          <w:jc w:val="center"/>
        </w:trPr>
        <w:tc>
          <w:tcPr>
            <w:tcW w:w="7763" w:type="dxa"/>
            <w:shd w:val="clear" w:color="auto" w:fill="F2DBDB"/>
          </w:tcPr>
          <w:p w14:paraId="093F1C1F" w14:textId="0EA8F2B7" w:rsidR="00F33AB9" w:rsidRPr="00335C4B" w:rsidRDefault="00F33AB9" w:rsidP="00D3154F">
            <w:pPr>
              <w:rPr>
                <w:rFonts w:cs="Arial"/>
                <w:sz w:val="20"/>
                <w:szCs w:val="20"/>
              </w:rPr>
            </w:pPr>
            <w:r w:rsidRPr="00335C4B">
              <w:rPr>
                <w:rFonts w:cs="Arial"/>
                <w:sz w:val="20"/>
                <w:szCs w:val="20"/>
              </w:rPr>
              <w:t>Uprava Parka Škocjanske jame, Škocjan 2</w:t>
            </w:r>
          </w:p>
        </w:tc>
        <w:tc>
          <w:tcPr>
            <w:tcW w:w="4139" w:type="dxa"/>
            <w:shd w:val="clear" w:color="auto" w:fill="F2DBDB"/>
          </w:tcPr>
          <w:p w14:paraId="55267D18" w14:textId="16BB8C6F" w:rsidR="00F33AB9" w:rsidRPr="00335C4B" w:rsidRDefault="00F33AB9" w:rsidP="00F33AB9">
            <w:pPr>
              <w:rPr>
                <w:rFonts w:cs="Arial"/>
                <w:sz w:val="20"/>
                <w:szCs w:val="20"/>
              </w:rPr>
            </w:pPr>
            <w:r w:rsidRPr="00335C4B">
              <w:rPr>
                <w:rFonts w:cs="Arial"/>
                <w:sz w:val="20"/>
                <w:szCs w:val="20"/>
              </w:rPr>
              <w:t>1629 k. o. Naklo</w:t>
            </w:r>
          </w:p>
        </w:tc>
        <w:tc>
          <w:tcPr>
            <w:tcW w:w="1814" w:type="dxa"/>
            <w:shd w:val="clear" w:color="auto" w:fill="F2DBDB"/>
          </w:tcPr>
          <w:p w14:paraId="4099E586" w14:textId="151C5F7B" w:rsidR="00F33AB9" w:rsidRPr="00335C4B" w:rsidRDefault="00F33AB9" w:rsidP="003E0C12">
            <w:pPr>
              <w:jc w:val="right"/>
              <w:rPr>
                <w:rFonts w:cs="Arial"/>
                <w:sz w:val="20"/>
                <w:szCs w:val="20"/>
              </w:rPr>
            </w:pPr>
            <w:r w:rsidRPr="00335C4B">
              <w:rPr>
                <w:rFonts w:cs="Arial"/>
                <w:sz w:val="20"/>
                <w:szCs w:val="20"/>
              </w:rPr>
              <w:t>942</w:t>
            </w:r>
          </w:p>
        </w:tc>
      </w:tr>
      <w:tr w:rsidR="00F33AB9" w:rsidRPr="00335C4B" w14:paraId="1C5E0CE9" w14:textId="77777777" w:rsidTr="003E0C12">
        <w:trPr>
          <w:trHeight w:val="632"/>
          <w:jc w:val="center"/>
        </w:trPr>
        <w:tc>
          <w:tcPr>
            <w:tcW w:w="7763" w:type="dxa"/>
          </w:tcPr>
          <w:p w14:paraId="583CBB43" w14:textId="02741187" w:rsidR="00F33AB9" w:rsidRPr="00335C4B" w:rsidRDefault="00F33AB9" w:rsidP="00D3154F">
            <w:pPr>
              <w:rPr>
                <w:rFonts w:cs="Arial"/>
                <w:sz w:val="20"/>
                <w:szCs w:val="20"/>
              </w:rPr>
            </w:pPr>
            <w:r w:rsidRPr="00335C4B">
              <w:rPr>
                <w:rFonts w:cs="Arial"/>
                <w:sz w:val="20"/>
                <w:szCs w:val="20"/>
              </w:rPr>
              <w:t>Sprejemni center Parka Škocjanske jame, Matavun 12</w:t>
            </w:r>
          </w:p>
        </w:tc>
        <w:tc>
          <w:tcPr>
            <w:tcW w:w="4139" w:type="dxa"/>
          </w:tcPr>
          <w:p w14:paraId="2CE8D2BB" w14:textId="780A4F9C" w:rsidR="00F33AB9" w:rsidRPr="00335C4B" w:rsidRDefault="00F33AB9" w:rsidP="00F33AB9">
            <w:pPr>
              <w:rPr>
                <w:rFonts w:cs="Arial"/>
                <w:sz w:val="20"/>
                <w:szCs w:val="20"/>
              </w:rPr>
            </w:pPr>
            <w:r w:rsidRPr="00335C4B">
              <w:rPr>
                <w:rFonts w:cs="Arial"/>
                <w:sz w:val="20"/>
                <w:szCs w:val="20"/>
              </w:rPr>
              <w:t>257/38 k. o. Naklo</w:t>
            </w:r>
          </w:p>
        </w:tc>
        <w:tc>
          <w:tcPr>
            <w:tcW w:w="1814" w:type="dxa"/>
          </w:tcPr>
          <w:p w14:paraId="3ED56A5B" w14:textId="2C2CDD65" w:rsidR="00F33AB9" w:rsidRPr="00335C4B" w:rsidRDefault="00F33AB9" w:rsidP="003E0C12">
            <w:pPr>
              <w:jc w:val="right"/>
              <w:rPr>
                <w:rFonts w:cs="Arial"/>
                <w:sz w:val="20"/>
                <w:szCs w:val="20"/>
              </w:rPr>
            </w:pPr>
            <w:r w:rsidRPr="00335C4B">
              <w:rPr>
                <w:rFonts w:cs="Arial"/>
                <w:sz w:val="20"/>
                <w:szCs w:val="20"/>
              </w:rPr>
              <w:t>3660</w:t>
            </w:r>
          </w:p>
        </w:tc>
      </w:tr>
      <w:tr w:rsidR="00F33AB9" w:rsidRPr="00335C4B" w14:paraId="6DC22996" w14:textId="77777777" w:rsidTr="003E0C12">
        <w:trPr>
          <w:trHeight w:val="432"/>
          <w:jc w:val="center"/>
        </w:trPr>
        <w:tc>
          <w:tcPr>
            <w:tcW w:w="7763" w:type="dxa"/>
            <w:shd w:val="clear" w:color="auto" w:fill="F2DBDB"/>
          </w:tcPr>
          <w:p w14:paraId="5F22170A" w14:textId="4B7576D4" w:rsidR="00F33AB9" w:rsidRPr="00335C4B" w:rsidRDefault="00F33AB9" w:rsidP="00F33AB9">
            <w:pPr>
              <w:rPr>
                <w:rFonts w:cs="Arial"/>
                <w:sz w:val="20"/>
                <w:szCs w:val="20"/>
              </w:rPr>
            </w:pPr>
            <w:r w:rsidRPr="00335C4B">
              <w:rPr>
                <w:rFonts w:cs="Arial"/>
                <w:sz w:val="20"/>
                <w:szCs w:val="20"/>
              </w:rPr>
              <w:t>Parkirišča pri sprejemnem centru</w:t>
            </w:r>
          </w:p>
        </w:tc>
        <w:tc>
          <w:tcPr>
            <w:tcW w:w="4139" w:type="dxa"/>
            <w:shd w:val="clear" w:color="auto" w:fill="F2DBDB"/>
          </w:tcPr>
          <w:p w14:paraId="1B777C03" w14:textId="6FBF71B8" w:rsidR="00F33AB9" w:rsidRPr="00335C4B" w:rsidRDefault="00F33AB9" w:rsidP="00F33AB9">
            <w:pPr>
              <w:rPr>
                <w:rFonts w:cs="Arial"/>
                <w:sz w:val="20"/>
                <w:szCs w:val="20"/>
              </w:rPr>
            </w:pPr>
            <w:r w:rsidRPr="00335C4B">
              <w:rPr>
                <w:rFonts w:cs="Arial"/>
                <w:sz w:val="20"/>
                <w:szCs w:val="20"/>
              </w:rPr>
              <w:t>515, 517, 521, 257/38, 257/46, 257/56 k.</w:t>
            </w:r>
            <w:r w:rsidR="009F20C7">
              <w:rPr>
                <w:rFonts w:cs="Arial"/>
                <w:sz w:val="20"/>
                <w:szCs w:val="20"/>
              </w:rPr>
              <w:t xml:space="preserve"> </w:t>
            </w:r>
            <w:r w:rsidRPr="00335C4B">
              <w:rPr>
                <w:rFonts w:cs="Arial"/>
                <w:sz w:val="20"/>
                <w:szCs w:val="20"/>
              </w:rPr>
              <w:t>o. Naklo</w:t>
            </w:r>
          </w:p>
        </w:tc>
        <w:tc>
          <w:tcPr>
            <w:tcW w:w="1814" w:type="dxa"/>
            <w:shd w:val="clear" w:color="auto" w:fill="F2DBDB"/>
          </w:tcPr>
          <w:p w14:paraId="3098B771" w14:textId="43312E59" w:rsidR="00F33AB9" w:rsidRPr="00335C4B" w:rsidRDefault="00F33AB9" w:rsidP="003E0C12">
            <w:pPr>
              <w:jc w:val="right"/>
              <w:rPr>
                <w:rFonts w:cs="Arial"/>
                <w:sz w:val="20"/>
                <w:szCs w:val="20"/>
              </w:rPr>
            </w:pPr>
            <w:r w:rsidRPr="00335C4B">
              <w:rPr>
                <w:rFonts w:cs="Arial"/>
                <w:sz w:val="20"/>
                <w:szCs w:val="20"/>
              </w:rPr>
              <w:t>8400</w:t>
            </w:r>
          </w:p>
        </w:tc>
      </w:tr>
      <w:tr w:rsidR="00F33AB9" w:rsidRPr="00335C4B" w14:paraId="75964AAA" w14:textId="77777777" w:rsidTr="003E0C12">
        <w:trPr>
          <w:trHeight w:val="432"/>
          <w:jc w:val="center"/>
        </w:trPr>
        <w:tc>
          <w:tcPr>
            <w:tcW w:w="7763" w:type="dxa"/>
          </w:tcPr>
          <w:p w14:paraId="4CC260E5" w14:textId="394437EA" w:rsidR="00F33AB9" w:rsidRPr="00335C4B" w:rsidRDefault="00F33AB9" w:rsidP="00F33AB9">
            <w:pPr>
              <w:rPr>
                <w:rFonts w:cs="Arial"/>
                <w:sz w:val="20"/>
                <w:szCs w:val="20"/>
              </w:rPr>
            </w:pPr>
            <w:r w:rsidRPr="00335C4B">
              <w:rPr>
                <w:rFonts w:cs="Arial"/>
                <w:sz w:val="20"/>
                <w:szCs w:val="20"/>
              </w:rPr>
              <w:t>Parkirišče v poslovni coni Risnik</w:t>
            </w:r>
          </w:p>
        </w:tc>
        <w:tc>
          <w:tcPr>
            <w:tcW w:w="4139" w:type="dxa"/>
          </w:tcPr>
          <w:p w14:paraId="75A67A0D" w14:textId="77777777" w:rsidR="00F33AB9" w:rsidRPr="00335C4B" w:rsidRDefault="00F33AB9" w:rsidP="00F33AB9">
            <w:pPr>
              <w:rPr>
                <w:rFonts w:cs="Arial"/>
                <w:sz w:val="20"/>
                <w:szCs w:val="20"/>
              </w:rPr>
            </w:pPr>
            <w:r w:rsidRPr="00335C4B">
              <w:rPr>
                <w:rFonts w:cs="Arial"/>
                <w:sz w:val="20"/>
                <w:szCs w:val="20"/>
              </w:rPr>
              <w:t>302/190 k. o. Naklo</w:t>
            </w:r>
          </w:p>
          <w:p w14:paraId="5F4F97C0" w14:textId="0EA53DE3" w:rsidR="00F33AB9" w:rsidRPr="00335C4B" w:rsidRDefault="00F33AB9" w:rsidP="00F33AB9">
            <w:pPr>
              <w:rPr>
                <w:rFonts w:cs="Arial"/>
                <w:sz w:val="20"/>
                <w:szCs w:val="20"/>
              </w:rPr>
            </w:pPr>
            <w:r w:rsidRPr="00335C4B">
              <w:rPr>
                <w:rFonts w:cs="Arial"/>
                <w:sz w:val="20"/>
                <w:szCs w:val="20"/>
              </w:rPr>
              <w:t>1705/29 k. o. Dolnje Ležeče</w:t>
            </w:r>
          </w:p>
        </w:tc>
        <w:tc>
          <w:tcPr>
            <w:tcW w:w="1814" w:type="dxa"/>
          </w:tcPr>
          <w:p w14:paraId="6975A21A" w14:textId="77777777" w:rsidR="00F33AB9" w:rsidRPr="00335C4B" w:rsidRDefault="00F33AB9" w:rsidP="003E0C12">
            <w:pPr>
              <w:jc w:val="right"/>
              <w:rPr>
                <w:rFonts w:cs="Arial"/>
                <w:sz w:val="20"/>
                <w:szCs w:val="20"/>
              </w:rPr>
            </w:pPr>
            <w:r w:rsidRPr="00335C4B">
              <w:rPr>
                <w:rFonts w:cs="Arial"/>
                <w:sz w:val="20"/>
                <w:szCs w:val="20"/>
              </w:rPr>
              <w:t>3458</w:t>
            </w:r>
          </w:p>
          <w:p w14:paraId="6C1ED31F" w14:textId="60D8B30F" w:rsidR="00F33AB9" w:rsidRPr="00335C4B" w:rsidRDefault="00F33AB9" w:rsidP="003E0C12">
            <w:pPr>
              <w:jc w:val="right"/>
              <w:rPr>
                <w:rFonts w:cs="Arial"/>
                <w:sz w:val="20"/>
                <w:szCs w:val="20"/>
              </w:rPr>
            </w:pPr>
            <w:r w:rsidRPr="00335C4B">
              <w:rPr>
                <w:rFonts w:cs="Arial"/>
                <w:sz w:val="20"/>
                <w:szCs w:val="20"/>
              </w:rPr>
              <w:t>1107</w:t>
            </w:r>
          </w:p>
        </w:tc>
      </w:tr>
      <w:tr w:rsidR="00F33AB9" w:rsidRPr="00335C4B" w14:paraId="5DAB2616" w14:textId="77777777" w:rsidTr="003E0C12">
        <w:trPr>
          <w:trHeight w:val="232"/>
          <w:jc w:val="center"/>
        </w:trPr>
        <w:tc>
          <w:tcPr>
            <w:tcW w:w="7763" w:type="dxa"/>
            <w:shd w:val="clear" w:color="auto" w:fill="F2DBDB"/>
          </w:tcPr>
          <w:p w14:paraId="21BB4615" w14:textId="39D1209D" w:rsidR="00F33AB9" w:rsidRPr="00335C4B" w:rsidRDefault="00F33AB9" w:rsidP="00D3154F">
            <w:pPr>
              <w:rPr>
                <w:rFonts w:cs="Arial"/>
                <w:sz w:val="20"/>
                <w:szCs w:val="20"/>
              </w:rPr>
            </w:pPr>
            <w:r w:rsidRPr="00335C4B">
              <w:rPr>
                <w:rFonts w:cs="Arial"/>
                <w:sz w:val="20"/>
                <w:szCs w:val="20"/>
              </w:rPr>
              <w:t>Naravoslovni center Škocjan 3</w:t>
            </w:r>
          </w:p>
        </w:tc>
        <w:tc>
          <w:tcPr>
            <w:tcW w:w="4139" w:type="dxa"/>
            <w:shd w:val="clear" w:color="auto" w:fill="F2DBDB"/>
          </w:tcPr>
          <w:p w14:paraId="287C63E1" w14:textId="649A1919" w:rsidR="00F33AB9" w:rsidRPr="00335C4B" w:rsidRDefault="00F33AB9" w:rsidP="00F33AB9">
            <w:pPr>
              <w:rPr>
                <w:rFonts w:cs="Arial"/>
                <w:sz w:val="20"/>
                <w:szCs w:val="20"/>
              </w:rPr>
            </w:pPr>
            <w:r w:rsidRPr="00335C4B">
              <w:rPr>
                <w:rFonts w:cs="Arial"/>
                <w:sz w:val="20"/>
                <w:szCs w:val="20"/>
              </w:rPr>
              <w:t>*74 k. o. Naklo</w:t>
            </w:r>
          </w:p>
        </w:tc>
        <w:tc>
          <w:tcPr>
            <w:tcW w:w="1814" w:type="dxa"/>
            <w:shd w:val="clear" w:color="auto" w:fill="F2DBDB"/>
          </w:tcPr>
          <w:p w14:paraId="471076D2" w14:textId="53A0D5B6" w:rsidR="00F33AB9" w:rsidRPr="00335C4B" w:rsidRDefault="00F33AB9" w:rsidP="003E0C12">
            <w:pPr>
              <w:jc w:val="right"/>
              <w:rPr>
                <w:rFonts w:cs="Arial"/>
                <w:sz w:val="20"/>
                <w:szCs w:val="20"/>
              </w:rPr>
            </w:pPr>
            <w:r w:rsidRPr="00335C4B">
              <w:rPr>
                <w:rFonts w:cs="Arial"/>
                <w:sz w:val="20"/>
                <w:szCs w:val="20"/>
              </w:rPr>
              <w:t>386</w:t>
            </w:r>
          </w:p>
        </w:tc>
      </w:tr>
      <w:tr w:rsidR="00F33AB9" w:rsidRPr="00335C4B" w14:paraId="2DE32532" w14:textId="77777777" w:rsidTr="003E0C12">
        <w:trPr>
          <w:trHeight w:val="232"/>
          <w:jc w:val="center"/>
        </w:trPr>
        <w:tc>
          <w:tcPr>
            <w:tcW w:w="7763" w:type="dxa"/>
          </w:tcPr>
          <w:p w14:paraId="09E104FE" w14:textId="26DD0633" w:rsidR="00F33AB9" w:rsidRPr="00335C4B" w:rsidRDefault="00F33AB9" w:rsidP="00D3154F">
            <w:pPr>
              <w:rPr>
                <w:rFonts w:cs="Arial"/>
                <w:sz w:val="20"/>
                <w:szCs w:val="20"/>
              </w:rPr>
            </w:pPr>
            <w:r w:rsidRPr="00335C4B">
              <w:rPr>
                <w:rFonts w:cs="Arial"/>
                <w:sz w:val="20"/>
                <w:szCs w:val="20"/>
              </w:rPr>
              <w:t>Promocijsko-kongresni center Matavun 8</w:t>
            </w:r>
          </w:p>
        </w:tc>
        <w:tc>
          <w:tcPr>
            <w:tcW w:w="4139" w:type="dxa"/>
          </w:tcPr>
          <w:p w14:paraId="18894670" w14:textId="5961BBD0" w:rsidR="00F33AB9" w:rsidRPr="00335C4B" w:rsidRDefault="00F33AB9" w:rsidP="00F33AB9">
            <w:pPr>
              <w:rPr>
                <w:rFonts w:cs="Arial"/>
                <w:sz w:val="20"/>
                <w:szCs w:val="20"/>
              </w:rPr>
            </w:pPr>
            <w:r w:rsidRPr="00335C4B">
              <w:rPr>
                <w:rFonts w:cs="Arial"/>
                <w:sz w:val="20"/>
                <w:szCs w:val="20"/>
              </w:rPr>
              <w:t>710/10 k. o. Naklo</w:t>
            </w:r>
          </w:p>
        </w:tc>
        <w:tc>
          <w:tcPr>
            <w:tcW w:w="1814" w:type="dxa"/>
          </w:tcPr>
          <w:p w14:paraId="655FF912" w14:textId="5E800F9F" w:rsidR="00F33AB9" w:rsidRPr="00335C4B" w:rsidRDefault="00F33AB9" w:rsidP="003E0C12">
            <w:pPr>
              <w:jc w:val="right"/>
              <w:rPr>
                <w:rFonts w:cs="Arial"/>
                <w:sz w:val="20"/>
                <w:szCs w:val="20"/>
              </w:rPr>
            </w:pPr>
            <w:r w:rsidRPr="00335C4B">
              <w:rPr>
                <w:rFonts w:cs="Arial"/>
                <w:sz w:val="20"/>
                <w:szCs w:val="20"/>
              </w:rPr>
              <w:t>991</w:t>
            </w:r>
          </w:p>
        </w:tc>
      </w:tr>
      <w:tr w:rsidR="00F33AB9" w:rsidRPr="00335C4B" w14:paraId="412B7824" w14:textId="77777777" w:rsidTr="003E0C12">
        <w:trPr>
          <w:trHeight w:val="232"/>
          <w:jc w:val="center"/>
        </w:trPr>
        <w:tc>
          <w:tcPr>
            <w:tcW w:w="7763" w:type="dxa"/>
            <w:shd w:val="clear" w:color="auto" w:fill="F2DBDB"/>
          </w:tcPr>
          <w:p w14:paraId="7E16BA17" w14:textId="58A97B45" w:rsidR="00F33AB9" w:rsidRPr="00335C4B" w:rsidRDefault="00F33AB9" w:rsidP="00F33AB9">
            <w:pPr>
              <w:rPr>
                <w:rFonts w:cs="Arial"/>
                <w:sz w:val="20"/>
                <w:szCs w:val="20"/>
              </w:rPr>
            </w:pPr>
            <w:r w:rsidRPr="00335C4B">
              <w:rPr>
                <w:rFonts w:cs="Arial"/>
                <w:sz w:val="20"/>
                <w:szCs w:val="20"/>
              </w:rPr>
              <w:t>J'kopinov skedenj, Škocjan – etnološka zbirka</w:t>
            </w:r>
          </w:p>
        </w:tc>
        <w:tc>
          <w:tcPr>
            <w:tcW w:w="4139" w:type="dxa"/>
            <w:shd w:val="clear" w:color="auto" w:fill="F2DBDB"/>
          </w:tcPr>
          <w:p w14:paraId="48EDF6C5" w14:textId="67E6FE92" w:rsidR="00F33AB9" w:rsidRPr="00335C4B" w:rsidRDefault="00F33AB9" w:rsidP="00F33AB9">
            <w:pPr>
              <w:rPr>
                <w:rFonts w:cs="Arial"/>
                <w:sz w:val="20"/>
                <w:szCs w:val="20"/>
              </w:rPr>
            </w:pPr>
            <w:r w:rsidRPr="00335C4B">
              <w:rPr>
                <w:rFonts w:cs="Arial"/>
                <w:sz w:val="20"/>
                <w:szCs w:val="20"/>
              </w:rPr>
              <w:t>*61 k. o. Naklo</w:t>
            </w:r>
          </w:p>
        </w:tc>
        <w:tc>
          <w:tcPr>
            <w:tcW w:w="1814" w:type="dxa"/>
            <w:shd w:val="clear" w:color="auto" w:fill="F2DBDB"/>
          </w:tcPr>
          <w:p w14:paraId="6C20CB7D" w14:textId="3EBE843D" w:rsidR="00F33AB9" w:rsidRPr="00335C4B" w:rsidRDefault="00F33AB9" w:rsidP="003E0C12">
            <w:pPr>
              <w:jc w:val="right"/>
              <w:rPr>
                <w:rFonts w:cs="Arial"/>
                <w:sz w:val="20"/>
                <w:szCs w:val="20"/>
              </w:rPr>
            </w:pPr>
            <w:r w:rsidRPr="00335C4B">
              <w:rPr>
                <w:rFonts w:cs="Arial"/>
                <w:sz w:val="20"/>
                <w:szCs w:val="20"/>
              </w:rPr>
              <w:t>65</w:t>
            </w:r>
          </w:p>
        </w:tc>
      </w:tr>
      <w:tr w:rsidR="00F33AB9" w:rsidRPr="00335C4B" w14:paraId="5925712D" w14:textId="77777777" w:rsidTr="003E0C12">
        <w:trPr>
          <w:trHeight w:val="232"/>
          <w:jc w:val="center"/>
        </w:trPr>
        <w:tc>
          <w:tcPr>
            <w:tcW w:w="7763" w:type="dxa"/>
          </w:tcPr>
          <w:p w14:paraId="3BACCF20" w14:textId="1B01901C" w:rsidR="00F33AB9" w:rsidRPr="00335C4B" w:rsidRDefault="00F33AB9" w:rsidP="00F33AB9">
            <w:pPr>
              <w:rPr>
                <w:rFonts w:cs="Arial"/>
                <w:sz w:val="20"/>
                <w:szCs w:val="20"/>
              </w:rPr>
            </w:pPr>
            <w:r w:rsidRPr="00335C4B">
              <w:rPr>
                <w:rFonts w:cs="Arial"/>
                <w:sz w:val="20"/>
                <w:szCs w:val="20"/>
              </w:rPr>
              <w:t>Jurjev skedenj, Škocjan</w:t>
            </w:r>
          </w:p>
        </w:tc>
        <w:tc>
          <w:tcPr>
            <w:tcW w:w="4139" w:type="dxa"/>
          </w:tcPr>
          <w:p w14:paraId="6F92D47E" w14:textId="3D977590" w:rsidR="00F33AB9" w:rsidRPr="00335C4B" w:rsidRDefault="00F33AB9" w:rsidP="00F33AB9">
            <w:pPr>
              <w:rPr>
                <w:rFonts w:cs="Arial"/>
                <w:sz w:val="20"/>
                <w:szCs w:val="20"/>
              </w:rPr>
            </w:pPr>
            <w:r w:rsidRPr="00335C4B">
              <w:rPr>
                <w:rFonts w:cs="Arial"/>
                <w:sz w:val="20"/>
                <w:szCs w:val="20"/>
              </w:rPr>
              <w:t>*60 k. o. Naklo</w:t>
            </w:r>
          </w:p>
        </w:tc>
        <w:tc>
          <w:tcPr>
            <w:tcW w:w="1814" w:type="dxa"/>
          </w:tcPr>
          <w:p w14:paraId="6EEEC5C1" w14:textId="0BFDB3CA" w:rsidR="00F33AB9" w:rsidRPr="00335C4B" w:rsidRDefault="00F33AB9" w:rsidP="003E0C12">
            <w:pPr>
              <w:jc w:val="right"/>
              <w:rPr>
                <w:rFonts w:cs="Arial"/>
                <w:sz w:val="20"/>
                <w:szCs w:val="20"/>
              </w:rPr>
            </w:pPr>
            <w:r w:rsidRPr="00335C4B">
              <w:rPr>
                <w:rFonts w:cs="Arial"/>
                <w:sz w:val="20"/>
                <w:szCs w:val="20"/>
              </w:rPr>
              <w:t>187</w:t>
            </w:r>
          </w:p>
        </w:tc>
      </w:tr>
      <w:tr w:rsidR="00F33AB9" w:rsidRPr="00335C4B" w14:paraId="397F3B41" w14:textId="77777777" w:rsidTr="003E0C12">
        <w:trPr>
          <w:trHeight w:val="232"/>
          <w:jc w:val="center"/>
        </w:trPr>
        <w:tc>
          <w:tcPr>
            <w:tcW w:w="7763" w:type="dxa"/>
            <w:shd w:val="clear" w:color="auto" w:fill="F2DBDB"/>
          </w:tcPr>
          <w:p w14:paraId="0C73B320" w14:textId="21A44D8F" w:rsidR="00F33AB9" w:rsidRPr="00335C4B" w:rsidRDefault="00F33AB9" w:rsidP="00F33AB9">
            <w:pPr>
              <w:rPr>
                <w:rFonts w:cs="Arial"/>
                <w:sz w:val="20"/>
                <w:szCs w:val="20"/>
              </w:rPr>
            </w:pPr>
            <w:r w:rsidRPr="00335C4B">
              <w:rPr>
                <w:rFonts w:cs="Arial"/>
                <w:sz w:val="20"/>
                <w:szCs w:val="20"/>
              </w:rPr>
              <w:t>Strojnica dvigala</w:t>
            </w:r>
          </w:p>
        </w:tc>
        <w:tc>
          <w:tcPr>
            <w:tcW w:w="4139" w:type="dxa"/>
            <w:shd w:val="clear" w:color="auto" w:fill="F2DBDB"/>
          </w:tcPr>
          <w:p w14:paraId="4DAB9C0E" w14:textId="32734B90" w:rsidR="00F33AB9" w:rsidRPr="00335C4B" w:rsidRDefault="00F33AB9" w:rsidP="00F33AB9">
            <w:pPr>
              <w:rPr>
                <w:rFonts w:cs="Arial"/>
                <w:sz w:val="20"/>
                <w:szCs w:val="20"/>
              </w:rPr>
            </w:pPr>
            <w:r w:rsidRPr="00335C4B">
              <w:rPr>
                <w:rFonts w:cs="Arial"/>
                <w:sz w:val="20"/>
                <w:szCs w:val="20"/>
              </w:rPr>
              <w:t>565 k. o. Naklo</w:t>
            </w:r>
          </w:p>
        </w:tc>
        <w:tc>
          <w:tcPr>
            <w:tcW w:w="1814" w:type="dxa"/>
            <w:shd w:val="clear" w:color="auto" w:fill="F2DBDB"/>
          </w:tcPr>
          <w:p w14:paraId="4B8E9F39" w14:textId="40831D39" w:rsidR="00F33AB9" w:rsidRPr="00335C4B" w:rsidRDefault="00F33AB9" w:rsidP="003E0C12">
            <w:pPr>
              <w:jc w:val="right"/>
              <w:rPr>
                <w:rFonts w:cs="Arial"/>
                <w:sz w:val="20"/>
                <w:szCs w:val="20"/>
              </w:rPr>
            </w:pPr>
            <w:r w:rsidRPr="00335C4B">
              <w:rPr>
                <w:rFonts w:cs="Arial"/>
                <w:sz w:val="20"/>
                <w:szCs w:val="20"/>
              </w:rPr>
              <w:t>263</w:t>
            </w:r>
          </w:p>
        </w:tc>
      </w:tr>
      <w:tr w:rsidR="00F33AB9" w:rsidRPr="00335C4B" w14:paraId="60CA2E0A" w14:textId="77777777" w:rsidTr="003E0C12">
        <w:trPr>
          <w:trHeight w:val="232"/>
          <w:jc w:val="center"/>
        </w:trPr>
        <w:tc>
          <w:tcPr>
            <w:tcW w:w="7763" w:type="dxa"/>
          </w:tcPr>
          <w:p w14:paraId="6110F584" w14:textId="348A2C00" w:rsidR="00F33AB9" w:rsidRPr="00335C4B" w:rsidRDefault="00F33AB9" w:rsidP="00F33AB9">
            <w:pPr>
              <w:rPr>
                <w:rFonts w:cs="Arial"/>
                <w:sz w:val="20"/>
                <w:szCs w:val="20"/>
              </w:rPr>
            </w:pPr>
            <w:r w:rsidRPr="00335C4B">
              <w:rPr>
                <w:rFonts w:cs="Arial"/>
                <w:sz w:val="20"/>
                <w:szCs w:val="20"/>
              </w:rPr>
              <w:t>Sanitarije v dolini Globočak pred vhodom v jamo</w:t>
            </w:r>
          </w:p>
        </w:tc>
        <w:tc>
          <w:tcPr>
            <w:tcW w:w="4139" w:type="dxa"/>
          </w:tcPr>
          <w:p w14:paraId="62A7BF0A" w14:textId="6A57A0B2" w:rsidR="00F33AB9" w:rsidRPr="00335C4B" w:rsidRDefault="00F33AB9" w:rsidP="00F33AB9">
            <w:pPr>
              <w:rPr>
                <w:rFonts w:cs="Arial"/>
                <w:sz w:val="20"/>
                <w:szCs w:val="20"/>
              </w:rPr>
            </w:pPr>
            <w:r w:rsidRPr="00335C4B">
              <w:rPr>
                <w:rFonts w:cs="Arial"/>
                <w:sz w:val="20"/>
                <w:szCs w:val="20"/>
              </w:rPr>
              <w:t>434/5 k. o. Naklo</w:t>
            </w:r>
          </w:p>
        </w:tc>
        <w:tc>
          <w:tcPr>
            <w:tcW w:w="1814" w:type="dxa"/>
          </w:tcPr>
          <w:p w14:paraId="5858C6A9" w14:textId="69C61C8B" w:rsidR="00F33AB9" w:rsidRPr="00335C4B" w:rsidRDefault="00F33AB9" w:rsidP="003E0C12">
            <w:pPr>
              <w:jc w:val="right"/>
              <w:rPr>
                <w:rFonts w:cs="Arial"/>
                <w:sz w:val="20"/>
                <w:szCs w:val="20"/>
              </w:rPr>
            </w:pPr>
            <w:r w:rsidRPr="00335C4B">
              <w:rPr>
                <w:rFonts w:cs="Arial"/>
                <w:sz w:val="20"/>
                <w:szCs w:val="20"/>
              </w:rPr>
              <w:t>19</w:t>
            </w:r>
          </w:p>
        </w:tc>
      </w:tr>
      <w:tr w:rsidR="00F33AB9" w:rsidRPr="00335C4B" w14:paraId="1B7CD84D" w14:textId="77777777" w:rsidTr="003E0C12">
        <w:trPr>
          <w:trHeight w:val="232"/>
          <w:jc w:val="center"/>
        </w:trPr>
        <w:tc>
          <w:tcPr>
            <w:tcW w:w="7763" w:type="dxa"/>
            <w:shd w:val="clear" w:color="auto" w:fill="F2DBDB"/>
          </w:tcPr>
          <w:p w14:paraId="47551E02" w14:textId="2E2A6FD3" w:rsidR="00F33AB9" w:rsidRPr="00335C4B" w:rsidRDefault="00F33AB9" w:rsidP="00F33AB9">
            <w:pPr>
              <w:rPr>
                <w:rFonts w:cs="Arial"/>
                <w:sz w:val="20"/>
                <w:szCs w:val="20"/>
              </w:rPr>
            </w:pPr>
            <w:r w:rsidRPr="00335C4B">
              <w:rPr>
                <w:rFonts w:cs="Arial"/>
                <w:sz w:val="20"/>
                <w:szCs w:val="20"/>
              </w:rPr>
              <w:t>Nadstrešnica v dolini Globočak pred vhodom v jamo</w:t>
            </w:r>
          </w:p>
        </w:tc>
        <w:tc>
          <w:tcPr>
            <w:tcW w:w="4139" w:type="dxa"/>
            <w:shd w:val="clear" w:color="auto" w:fill="F2DBDB"/>
          </w:tcPr>
          <w:p w14:paraId="276D0D8B" w14:textId="73E925A8" w:rsidR="00F33AB9" w:rsidRPr="00335C4B" w:rsidRDefault="00F33AB9" w:rsidP="00F33AB9">
            <w:pPr>
              <w:rPr>
                <w:rFonts w:cs="Arial"/>
                <w:sz w:val="20"/>
                <w:szCs w:val="20"/>
              </w:rPr>
            </w:pPr>
            <w:r w:rsidRPr="00335C4B">
              <w:rPr>
                <w:rFonts w:cs="Arial"/>
                <w:sz w:val="20"/>
                <w:szCs w:val="20"/>
              </w:rPr>
              <w:t>1603/1 k. o. Naklo</w:t>
            </w:r>
          </w:p>
        </w:tc>
        <w:tc>
          <w:tcPr>
            <w:tcW w:w="1814" w:type="dxa"/>
            <w:shd w:val="clear" w:color="auto" w:fill="F2DBDB"/>
          </w:tcPr>
          <w:p w14:paraId="1DAD46AB" w14:textId="5D4994D7" w:rsidR="00F33AB9" w:rsidRPr="00335C4B" w:rsidRDefault="00F33AB9" w:rsidP="003E0C12">
            <w:pPr>
              <w:jc w:val="right"/>
              <w:rPr>
                <w:rFonts w:cs="Arial"/>
                <w:sz w:val="20"/>
                <w:szCs w:val="20"/>
              </w:rPr>
            </w:pPr>
            <w:r w:rsidRPr="00335C4B">
              <w:rPr>
                <w:rFonts w:cs="Arial"/>
                <w:sz w:val="20"/>
                <w:szCs w:val="20"/>
              </w:rPr>
              <w:t>171</w:t>
            </w:r>
          </w:p>
        </w:tc>
      </w:tr>
      <w:tr w:rsidR="00F33AB9" w:rsidRPr="00335C4B" w14:paraId="7311D47C" w14:textId="77777777" w:rsidTr="003E0C12">
        <w:trPr>
          <w:trHeight w:val="232"/>
          <w:jc w:val="center"/>
        </w:trPr>
        <w:tc>
          <w:tcPr>
            <w:tcW w:w="7763" w:type="dxa"/>
          </w:tcPr>
          <w:p w14:paraId="1F82D512" w14:textId="2913CB98" w:rsidR="00F33AB9" w:rsidRPr="00335C4B" w:rsidRDefault="00F33AB9" w:rsidP="00F33AB9">
            <w:pPr>
              <w:rPr>
                <w:rFonts w:cs="Arial"/>
                <w:sz w:val="20"/>
                <w:szCs w:val="20"/>
              </w:rPr>
            </w:pPr>
            <w:r w:rsidRPr="00335C4B">
              <w:rPr>
                <w:rFonts w:cs="Arial"/>
                <w:sz w:val="20"/>
                <w:szCs w:val="20"/>
              </w:rPr>
              <w:t>Statično sanirane ruševine mlina Ukno</w:t>
            </w:r>
          </w:p>
        </w:tc>
        <w:tc>
          <w:tcPr>
            <w:tcW w:w="4139" w:type="dxa"/>
          </w:tcPr>
          <w:p w14:paraId="7934D7DF" w14:textId="1280FA70" w:rsidR="00F33AB9" w:rsidRPr="00335C4B" w:rsidRDefault="00F33AB9" w:rsidP="00F33AB9">
            <w:pPr>
              <w:rPr>
                <w:rFonts w:cs="Arial"/>
                <w:sz w:val="20"/>
                <w:szCs w:val="20"/>
              </w:rPr>
            </w:pPr>
            <w:r w:rsidRPr="00335C4B">
              <w:rPr>
                <w:rFonts w:cs="Arial"/>
                <w:sz w:val="20"/>
                <w:szCs w:val="20"/>
              </w:rPr>
              <w:t>*35 k. o. Naklo</w:t>
            </w:r>
          </w:p>
        </w:tc>
        <w:tc>
          <w:tcPr>
            <w:tcW w:w="1814" w:type="dxa"/>
          </w:tcPr>
          <w:p w14:paraId="7B4A7906" w14:textId="1975050A" w:rsidR="00F33AB9" w:rsidRPr="00335C4B" w:rsidRDefault="00F33AB9" w:rsidP="003E0C12">
            <w:pPr>
              <w:jc w:val="right"/>
              <w:rPr>
                <w:rFonts w:cs="Arial"/>
                <w:sz w:val="20"/>
                <w:szCs w:val="20"/>
              </w:rPr>
            </w:pPr>
            <w:r w:rsidRPr="00335C4B">
              <w:rPr>
                <w:rFonts w:cs="Arial"/>
                <w:sz w:val="20"/>
                <w:szCs w:val="20"/>
              </w:rPr>
              <w:t>94</w:t>
            </w:r>
          </w:p>
        </w:tc>
      </w:tr>
      <w:tr w:rsidR="00F33AB9" w:rsidRPr="00335C4B" w14:paraId="46C81E92" w14:textId="77777777" w:rsidTr="003E0C12">
        <w:trPr>
          <w:trHeight w:val="232"/>
          <w:jc w:val="center"/>
        </w:trPr>
        <w:tc>
          <w:tcPr>
            <w:tcW w:w="7763" w:type="dxa"/>
            <w:shd w:val="clear" w:color="auto" w:fill="F2DBDB"/>
          </w:tcPr>
          <w:p w14:paraId="2AAAF679" w14:textId="4F7E4F79" w:rsidR="00F33AB9" w:rsidRPr="00335C4B" w:rsidRDefault="00F33AB9" w:rsidP="00F33AB9">
            <w:pPr>
              <w:rPr>
                <w:rFonts w:cs="Arial"/>
                <w:sz w:val="20"/>
                <w:szCs w:val="20"/>
              </w:rPr>
            </w:pPr>
            <w:r w:rsidRPr="00335C4B">
              <w:rPr>
                <w:rFonts w:cs="Arial"/>
                <w:sz w:val="20"/>
                <w:szCs w:val="20"/>
              </w:rPr>
              <w:t>Ruševine gradu Školj</w:t>
            </w:r>
          </w:p>
        </w:tc>
        <w:tc>
          <w:tcPr>
            <w:tcW w:w="4139" w:type="dxa"/>
            <w:shd w:val="clear" w:color="auto" w:fill="F2DBDB"/>
          </w:tcPr>
          <w:p w14:paraId="7BBE56CC" w14:textId="1E7AA212" w:rsidR="00F33AB9" w:rsidRPr="00335C4B" w:rsidRDefault="00F33AB9" w:rsidP="00F33AB9">
            <w:pPr>
              <w:rPr>
                <w:rFonts w:cs="Arial"/>
                <w:sz w:val="20"/>
                <w:szCs w:val="20"/>
              </w:rPr>
            </w:pPr>
            <w:r w:rsidRPr="00335C4B">
              <w:rPr>
                <w:rFonts w:cs="Arial"/>
                <w:sz w:val="20"/>
                <w:szCs w:val="20"/>
              </w:rPr>
              <w:t>1304/4 k.</w:t>
            </w:r>
            <w:r w:rsidR="009F20C7">
              <w:rPr>
                <w:rFonts w:cs="Arial"/>
                <w:sz w:val="20"/>
                <w:szCs w:val="20"/>
              </w:rPr>
              <w:t xml:space="preserve"> </w:t>
            </w:r>
            <w:r w:rsidRPr="00335C4B">
              <w:rPr>
                <w:rFonts w:cs="Arial"/>
                <w:sz w:val="20"/>
                <w:szCs w:val="20"/>
              </w:rPr>
              <w:t>o. Famlje</w:t>
            </w:r>
          </w:p>
        </w:tc>
        <w:tc>
          <w:tcPr>
            <w:tcW w:w="1814" w:type="dxa"/>
            <w:shd w:val="clear" w:color="auto" w:fill="F2DBDB"/>
          </w:tcPr>
          <w:p w14:paraId="5014BDF4" w14:textId="2944C442" w:rsidR="00F33AB9" w:rsidRPr="00335C4B" w:rsidRDefault="00F33AB9" w:rsidP="003E0C12">
            <w:pPr>
              <w:jc w:val="right"/>
              <w:rPr>
                <w:rFonts w:cs="Arial"/>
                <w:sz w:val="20"/>
                <w:szCs w:val="20"/>
              </w:rPr>
            </w:pPr>
            <w:r w:rsidRPr="00335C4B">
              <w:rPr>
                <w:rFonts w:cs="Arial"/>
                <w:sz w:val="20"/>
                <w:szCs w:val="20"/>
              </w:rPr>
              <w:t>1205</w:t>
            </w:r>
          </w:p>
        </w:tc>
      </w:tr>
    </w:tbl>
    <w:p w14:paraId="0E119C40" w14:textId="4CAEDB2A" w:rsidR="00C366D0" w:rsidRPr="00335C4B" w:rsidRDefault="00EC707A" w:rsidP="00975A40">
      <w:pPr>
        <w:pStyle w:val="Odstavek"/>
        <w:spacing w:after="400"/>
        <w:ind w:firstLine="0"/>
        <w:rPr>
          <w:sz w:val="20"/>
          <w:szCs w:val="20"/>
        </w:rPr>
        <w:sectPr w:rsidR="00C366D0" w:rsidRPr="00335C4B" w:rsidSect="00C366D0">
          <w:pgSz w:w="16840" w:h="11907" w:orient="landscape" w:code="9"/>
          <w:pgMar w:top="1418" w:right="1418" w:bottom="1418" w:left="1418" w:header="709" w:footer="709" w:gutter="0"/>
          <w:cols w:space="708"/>
          <w:docGrid w:linePitch="218"/>
        </w:sectPr>
      </w:pPr>
      <w:r w:rsidRPr="00335C4B">
        <w:rPr>
          <w:sz w:val="20"/>
          <w:szCs w:val="20"/>
        </w:rPr>
        <w:t>Preglednica 1: Pregled stavbnih zemljišč z objekti v parku</w:t>
      </w:r>
    </w:p>
    <w:p w14:paraId="54A3F8D3" w14:textId="77777777" w:rsidR="00C366D0" w:rsidRPr="00335C4B" w:rsidRDefault="00C366D0" w:rsidP="00C366D0">
      <w:pPr>
        <w:pStyle w:val="Odstavek"/>
        <w:rPr>
          <w:b/>
          <w:i/>
          <w:sz w:val="20"/>
          <w:szCs w:val="20"/>
        </w:rPr>
      </w:pPr>
      <w:r w:rsidRPr="00335C4B">
        <w:rPr>
          <w:b/>
          <w:i/>
          <w:sz w:val="20"/>
          <w:szCs w:val="20"/>
        </w:rPr>
        <w:lastRenderedPageBreak/>
        <w:t>Kmetijska in gozdna zemljišča</w:t>
      </w:r>
    </w:p>
    <w:p w14:paraId="318D8B9F" w14:textId="439FDA4C" w:rsidR="00C366D0" w:rsidRPr="00335C4B" w:rsidRDefault="00F33AB9" w:rsidP="00607546">
      <w:pPr>
        <w:pStyle w:val="Odstavek"/>
        <w:rPr>
          <w:sz w:val="20"/>
          <w:szCs w:val="20"/>
        </w:rPr>
      </w:pPr>
      <w:r w:rsidRPr="00335C4B">
        <w:rPr>
          <w:sz w:val="20"/>
          <w:szCs w:val="20"/>
        </w:rPr>
        <w:t>Skupna površina vseh kmetijskih in gozdnih parcel v lasti ali upravljanju zavoda je 489.486</w:t>
      </w:r>
      <w:r w:rsidR="009F20C7" w:rsidRPr="00335C4B">
        <w:rPr>
          <w:sz w:val="20"/>
          <w:szCs w:val="20"/>
        </w:rPr>
        <w:t> m2</w:t>
      </w:r>
      <w:r w:rsidR="00607546" w:rsidRPr="00335C4B">
        <w:rPr>
          <w:sz w:val="20"/>
          <w:szCs w:val="20"/>
        </w:rPr>
        <w:t>, od tega je zavod lastnik 24,2</w:t>
      </w:r>
      <w:r w:rsidR="009F20C7" w:rsidRPr="00335C4B">
        <w:rPr>
          <w:sz w:val="20"/>
          <w:szCs w:val="20"/>
        </w:rPr>
        <w:t> %</w:t>
      </w:r>
      <w:r w:rsidR="00607546" w:rsidRPr="00335C4B">
        <w:rPr>
          <w:sz w:val="20"/>
          <w:szCs w:val="20"/>
        </w:rPr>
        <w:t xml:space="preserve"> površin in upravljavec 75,8</w:t>
      </w:r>
      <w:r w:rsidR="009F20C7" w:rsidRPr="00335C4B">
        <w:rPr>
          <w:sz w:val="20"/>
          <w:szCs w:val="20"/>
        </w:rPr>
        <w:t> %</w:t>
      </w:r>
      <w:r w:rsidR="00607546" w:rsidRPr="00335C4B">
        <w:rPr>
          <w:sz w:val="20"/>
          <w:szCs w:val="20"/>
        </w:rPr>
        <w:t xml:space="preserve"> površin. </w:t>
      </w:r>
      <w:r w:rsidR="00C366D0" w:rsidRPr="00335C4B">
        <w:rPr>
          <w:sz w:val="20"/>
          <w:szCs w:val="20"/>
        </w:rPr>
        <w:t>Na nekaterih kmetijskih zemljiščih se v skladu z dogovorom z okoliškimi kmeti izvajata košnja in paša, na nekaterih gozdnih zemljiščih pa se v sodelovanju z Zavodom za gozdove Slovenije (v nadaljnjem besedilu: ZGS) gospodari z gozdovi.</w:t>
      </w:r>
    </w:p>
    <w:p w14:paraId="1E322BDB" w14:textId="700AA76C" w:rsidR="00C366D0" w:rsidRPr="00335C4B" w:rsidRDefault="00C366D0" w:rsidP="00C366D0">
      <w:pPr>
        <w:pStyle w:val="Pododdelek"/>
        <w:rPr>
          <w:b/>
          <w:sz w:val="20"/>
          <w:szCs w:val="20"/>
        </w:rPr>
      </w:pPr>
      <w:r w:rsidRPr="00335C4B">
        <w:rPr>
          <w:b/>
          <w:sz w:val="20"/>
          <w:szCs w:val="20"/>
        </w:rPr>
        <w:t>1</w:t>
      </w:r>
      <w:r w:rsidR="00F33AB9" w:rsidRPr="00335C4B">
        <w:rPr>
          <w:b/>
          <w:sz w:val="20"/>
          <w:szCs w:val="20"/>
        </w:rPr>
        <w:t>.6</w:t>
      </w:r>
      <w:r w:rsidRPr="00335C4B">
        <w:rPr>
          <w:b/>
          <w:sz w:val="20"/>
          <w:szCs w:val="20"/>
        </w:rPr>
        <w:t>.3 Urejanje prostora</w:t>
      </w:r>
    </w:p>
    <w:p w14:paraId="42A6D4EC" w14:textId="77777777" w:rsidR="00F33AB9" w:rsidRPr="00335C4B" w:rsidRDefault="00F33AB9" w:rsidP="00F33AB9">
      <w:pPr>
        <w:pStyle w:val="Odstavek"/>
        <w:rPr>
          <w:sz w:val="20"/>
          <w:szCs w:val="20"/>
        </w:rPr>
      </w:pPr>
      <w:r w:rsidRPr="00335C4B">
        <w:rPr>
          <w:sz w:val="20"/>
          <w:szCs w:val="20"/>
        </w:rPr>
        <w:t>Podlaga za prostorsko načrtovanje na zavarovanem območju parka je Odlok o občinskem prostorskem načrtu Občine Divača (Uradno glasilo slovenskih občin št. 14/18 s kasnejšimi spremembami).</w:t>
      </w:r>
    </w:p>
    <w:p w14:paraId="104D20E2" w14:textId="77777777" w:rsidR="00C366D0" w:rsidRPr="00335C4B" w:rsidRDefault="00C366D0" w:rsidP="00C366D0">
      <w:pPr>
        <w:pStyle w:val="Pododdelek"/>
        <w:rPr>
          <w:b/>
          <w:sz w:val="20"/>
          <w:szCs w:val="20"/>
        </w:rPr>
      </w:pPr>
      <w:r w:rsidRPr="00335C4B">
        <w:rPr>
          <w:b/>
          <w:sz w:val="20"/>
          <w:szCs w:val="20"/>
        </w:rPr>
        <w:t>1.7.4 Finančni viri in stroški upravljanja v preteklem obdobju</w:t>
      </w:r>
    </w:p>
    <w:p w14:paraId="5A2AE207" w14:textId="009DCE40" w:rsidR="009821FC" w:rsidRPr="00335C4B" w:rsidRDefault="00C366D0" w:rsidP="009821FC">
      <w:pPr>
        <w:pStyle w:val="Odstavek"/>
        <w:rPr>
          <w:sz w:val="20"/>
          <w:szCs w:val="20"/>
        </w:rPr>
      </w:pPr>
      <w:r w:rsidRPr="00335C4B">
        <w:rPr>
          <w:sz w:val="20"/>
          <w:szCs w:val="20"/>
        </w:rPr>
        <w:t>V preteklem petletnem obdobju (201</w:t>
      </w:r>
      <w:r w:rsidR="009821FC" w:rsidRPr="00335C4B">
        <w:rPr>
          <w:sz w:val="20"/>
          <w:szCs w:val="20"/>
        </w:rPr>
        <w:t>8</w:t>
      </w:r>
      <w:r w:rsidRPr="00335C4B">
        <w:rPr>
          <w:sz w:val="20"/>
          <w:szCs w:val="20"/>
        </w:rPr>
        <w:t>–20</w:t>
      </w:r>
      <w:r w:rsidR="009821FC" w:rsidRPr="00335C4B">
        <w:rPr>
          <w:sz w:val="20"/>
          <w:szCs w:val="20"/>
        </w:rPr>
        <w:t>22</w:t>
      </w:r>
      <w:r w:rsidRPr="00335C4B">
        <w:rPr>
          <w:sz w:val="20"/>
          <w:szCs w:val="20"/>
        </w:rPr>
        <w:t xml:space="preserve">) je zavod pridobil okoli </w:t>
      </w:r>
      <w:r w:rsidR="00764AF7" w:rsidRPr="00335C4B">
        <w:rPr>
          <w:sz w:val="20"/>
          <w:szCs w:val="20"/>
        </w:rPr>
        <w:t>15</w:t>
      </w:r>
      <w:r w:rsidRPr="00335C4B">
        <w:rPr>
          <w:sz w:val="20"/>
          <w:szCs w:val="20"/>
        </w:rPr>
        <w:t>,</w:t>
      </w:r>
      <w:r w:rsidR="001F08F6" w:rsidRPr="00335C4B">
        <w:rPr>
          <w:sz w:val="20"/>
          <w:szCs w:val="20"/>
        </w:rPr>
        <w:t>9</w:t>
      </w:r>
      <w:r w:rsidRPr="00335C4B">
        <w:rPr>
          <w:sz w:val="20"/>
          <w:szCs w:val="20"/>
        </w:rPr>
        <w:t xml:space="preserve"> mi</w:t>
      </w:r>
      <w:r w:rsidR="00FF6795">
        <w:rPr>
          <w:sz w:val="20"/>
          <w:szCs w:val="20"/>
        </w:rPr>
        <w:t>lij</w:t>
      </w:r>
      <w:r w:rsidRPr="00335C4B">
        <w:rPr>
          <w:sz w:val="20"/>
          <w:szCs w:val="20"/>
        </w:rPr>
        <w:t>o</w:t>
      </w:r>
      <w:r w:rsidR="00FF6795">
        <w:rPr>
          <w:sz w:val="20"/>
          <w:szCs w:val="20"/>
        </w:rPr>
        <w:t>na</w:t>
      </w:r>
      <w:r w:rsidRPr="00335C4B">
        <w:rPr>
          <w:sz w:val="20"/>
          <w:szCs w:val="20"/>
        </w:rPr>
        <w:t xml:space="preserve"> </w:t>
      </w:r>
      <w:r w:rsidR="00FF6795">
        <w:rPr>
          <w:sz w:val="20"/>
          <w:szCs w:val="20"/>
        </w:rPr>
        <w:t>evrov</w:t>
      </w:r>
      <w:r w:rsidRPr="00335C4B">
        <w:rPr>
          <w:sz w:val="20"/>
          <w:szCs w:val="20"/>
        </w:rPr>
        <w:t xml:space="preserve"> prihodkov, </w:t>
      </w:r>
      <w:r w:rsidR="001F08F6" w:rsidRPr="00335C4B">
        <w:rPr>
          <w:sz w:val="20"/>
          <w:szCs w:val="20"/>
        </w:rPr>
        <w:t>23</w:t>
      </w:r>
      <w:r w:rsidR="009F20C7" w:rsidRPr="00335C4B">
        <w:rPr>
          <w:sz w:val="20"/>
          <w:szCs w:val="20"/>
        </w:rPr>
        <w:t> %</w:t>
      </w:r>
      <w:r w:rsidRPr="00335C4B">
        <w:rPr>
          <w:sz w:val="20"/>
          <w:szCs w:val="20"/>
        </w:rPr>
        <w:t xml:space="preserve"> iz proračuna Republike Slovenije,</w:t>
      </w:r>
      <w:r w:rsidR="007E201A" w:rsidRPr="00335C4B">
        <w:rPr>
          <w:sz w:val="20"/>
          <w:szCs w:val="20"/>
        </w:rPr>
        <w:t xml:space="preserve"> 1</w:t>
      </w:r>
      <w:r w:rsidR="009F20C7">
        <w:rPr>
          <w:sz w:val="20"/>
          <w:szCs w:val="20"/>
        </w:rPr>
        <w:t> %</w:t>
      </w:r>
      <w:r w:rsidR="007E201A" w:rsidRPr="00335C4B">
        <w:rPr>
          <w:sz w:val="20"/>
          <w:szCs w:val="20"/>
        </w:rPr>
        <w:t xml:space="preserve"> iz drugih javnih virov,</w:t>
      </w:r>
      <w:r w:rsidRPr="00335C4B">
        <w:rPr>
          <w:sz w:val="20"/>
          <w:szCs w:val="20"/>
        </w:rPr>
        <w:t xml:space="preserve"> </w:t>
      </w:r>
      <w:r w:rsidR="001F08F6" w:rsidRPr="00335C4B">
        <w:rPr>
          <w:sz w:val="20"/>
          <w:szCs w:val="20"/>
        </w:rPr>
        <w:t>6</w:t>
      </w:r>
      <w:r w:rsidR="00764AF7" w:rsidRPr="00335C4B">
        <w:rPr>
          <w:sz w:val="20"/>
          <w:szCs w:val="20"/>
        </w:rPr>
        <w:t>3</w:t>
      </w:r>
      <w:r w:rsidR="009F20C7" w:rsidRPr="00335C4B">
        <w:rPr>
          <w:sz w:val="20"/>
          <w:szCs w:val="20"/>
        </w:rPr>
        <w:t> %</w:t>
      </w:r>
      <w:r w:rsidRPr="00335C4B">
        <w:rPr>
          <w:sz w:val="20"/>
          <w:szCs w:val="20"/>
        </w:rPr>
        <w:t xml:space="preserve"> iz nejavnega vira javnega financiranja </w:t>
      </w:r>
      <w:r w:rsidR="003E0C12" w:rsidRPr="00335C4B">
        <w:rPr>
          <w:sz w:val="20"/>
          <w:szCs w:val="20"/>
        </w:rPr>
        <w:t xml:space="preserve">javne službe </w:t>
      </w:r>
      <w:r w:rsidRPr="00335C4B">
        <w:rPr>
          <w:sz w:val="20"/>
          <w:szCs w:val="20"/>
        </w:rPr>
        <w:t>(</w:t>
      </w:r>
      <w:r w:rsidR="003E0C12" w:rsidRPr="00335C4B">
        <w:rPr>
          <w:sz w:val="20"/>
          <w:szCs w:val="20"/>
        </w:rPr>
        <w:t>NVFJS</w:t>
      </w:r>
      <w:r w:rsidRPr="00335C4B">
        <w:rPr>
          <w:sz w:val="20"/>
          <w:szCs w:val="20"/>
        </w:rPr>
        <w:t>)</w:t>
      </w:r>
      <w:r w:rsidR="003E0C12" w:rsidRPr="00335C4B">
        <w:rPr>
          <w:sz w:val="20"/>
          <w:szCs w:val="20"/>
        </w:rPr>
        <w:t xml:space="preserve">, </w:t>
      </w:r>
      <w:r w:rsidR="00DB25F7" w:rsidRPr="00335C4B">
        <w:rPr>
          <w:sz w:val="20"/>
          <w:szCs w:val="20"/>
        </w:rPr>
        <w:t>v glavnem je to prihodek od vstopnin v jamo</w:t>
      </w:r>
      <w:r w:rsidR="00764AF7" w:rsidRPr="00335C4B">
        <w:rPr>
          <w:sz w:val="20"/>
          <w:szCs w:val="20"/>
        </w:rPr>
        <w:t xml:space="preserve"> in 2</w:t>
      </w:r>
      <w:r w:rsidR="009F20C7">
        <w:rPr>
          <w:sz w:val="20"/>
          <w:szCs w:val="20"/>
        </w:rPr>
        <w:t> %</w:t>
      </w:r>
      <w:r w:rsidR="00764AF7" w:rsidRPr="00335C4B">
        <w:rPr>
          <w:sz w:val="20"/>
          <w:szCs w:val="20"/>
        </w:rPr>
        <w:t xml:space="preserve"> iz </w:t>
      </w:r>
      <w:r w:rsidRPr="00335C4B">
        <w:rPr>
          <w:sz w:val="20"/>
          <w:szCs w:val="20"/>
        </w:rPr>
        <w:t>tržnega dela (prodaja spominkov) (v nadaljnjem besedilu: lastna sredstva)</w:t>
      </w:r>
      <w:r w:rsidRPr="00335C4B">
        <w:rPr>
          <w:color w:val="C00000"/>
          <w:sz w:val="20"/>
          <w:szCs w:val="20"/>
        </w:rPr>
        <w:t xml:space="preserve"> </w:t>
      </w:r>
      <w:r w:rsidRPr="00335C4B">
        <w:rPr>
          <w:sz w:val="20"/>
          <w:szCs w:val="20"/>
        </w:rPr>
        <w:t xml:space="preserve">ter </w:t>
      </w:r>
      <w:r w:rsidR="00764AF7" w:rsidRPr="00335C4B">
        <w:rPr>
          <w:sz w:val="20"/>
          <w:szCs w:val="20"/>
        </w:rPr>
        <w:t>1</w:t>
      </w:r>
      <w:r w:rsidR="007E201A" w:rsidRPr="00335C4B">
        <w:rPr>
          <w:sz w:val="20"/>
          <w:szCs w:val="20"/>
        </w:rPr>
        <w:t>1</w:t>
      </w:r>
      <w:r w:rsidR="009F20C7" w:rsidRPr="00335C4B">
        <w:rPr>
          <w:sz w:val="20"/>
          <w:szCs w:val="20"/>
        </w:rPr>
        <w:t> %</w:t>
      </w:r>
      <w:r w:rsidRPr="00335C4B">
        <w:rPr>
          <w:sz w:val="20"/>
          <w:szCs w:val="20"/>
        </w:rPr>
        <w:t xml:space="preserve"> iz mednarodnih projektov (večina je iz </w:t>
      </w:r>
      <w:r w:rsidR="00533A2F" w:rsidRPr="00335C4B">
        <w:rPr>
          <w:sz w:val="20"/>
          <w:szCs w:val="20"/>
        </w:rPr>
        <w:t>Operativnega programa za izvajanje evropske kohezijske politike v obdobju 2014–2020)</w:t>
      </w:r>
      <w:r w:rsidRPr="00335C4B">
        <w:rPr>
          <w:sz w:val="20"/>
          <w:szCs w:val="20"/>
        </w:rPr>
        <w:t>.</w:t>
      </w:r>
    </w:p>
    <w:p w14:paraId="6B1AAF60" w14:textId="77777777" w:rsidR="00EC707A" w:rsidRPr="00335C4B" w:rsidRDefault="00EC707A" w:rsidP="009821FC">
      <w:pPr>
        <w:pStyle w:val="Odstavek"/>
        <w:rPr>
          <w:sz w:val="20"/>
          <w:szCs w:val="20"/>
        </w:rPr>
      </w:pPr>
    </w:p>
    <w:p w14:paraId="053444BD" w14:textId="4DF744F5" w:rsidR="00C366D0" w:rsidRPr="00335C4B" w:rsidRDefault="009821FC" w:rsidP="009821FC">
      <w:pPr>
        <w:pStyle w:val="Odstavek"/>
        <w:ind w:firstLine="0"/>
        <w:rPr>
          <w:sz w:val="20"/>
          <w:szCs w:val="20"/>
        </w:rPr>
      </w:pPr>
      <w:r w:rsidRPr="00335C4B">
        <w:rPr>
          <w:noProof/>
          <w:sz w:val="20"/>
          <w:szCs w:val="20"/>
        </w:rPr>
        <w:drawing>
          <wp:inline distT="0" distB="0" distL="0" distR="0" wp14:anchorId="65D7AA3A" wp14:editId="5028FBBD">
            <wp:extent cx="5761355" cy="2971800"/>
            <wp:effectExtent l="0" t="0" r="10795" b="0"/>
            <wp:docPr id="380142943" name="Grafikon 1">
              <a:extLst xmlns:a="http://schemas.openxmlformats.org/drawingml/2006/main">
                <a:ext uri="{FF2B5EF4-FFF2-40B4-BE49-F238E27FC236}">
                  <a16:creationId xmlns:a16="http://schemas.microsoft.com/office/drawing/2014/main" id="{5E4D8005-CC5A-4BF0-AD03-2AC2F939FE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413DBA96" w14:textId="2161AB91" w:rsidR="00C366D0" w:rsidRPr="00335C4B" w:rsidRDefault="00C366D0" w:rsidP="00975A40">
      <w:pPr>
        <w:pStyle w:val="Odstavek"/>
        <w:ind w:firstLine="0"/>
        <w:rPr>
          <w:sz w:val="20"/>
          <w:szCs w:val="20"/>
        </w:rPr>
      </w:pPr>
      <w:r w:rsidRPr="00335C4B">
        <w:rPr>
          <w:sz w:val="20"/>
          <w:szCs w:val="20"/>
        </w:rPr>
        <w:t>Slika 2: Povprečni prihodki in prejeta sredstva zavoda v letih 20</w:t>
      </w:r>
      <w:r w:rsidR="001F08F6" w:rsidRPr="00335C4B">
        <w:rPr>
          <w:sz w:val="20"/>
          <w:szCs w:val="20"/>
        </w:rPr>
        <w:t>1</w:t>
      </w:r>
      <w:r w:rsidR="009821FC" w:rsidRPr="00335C4B">
        <w:rPr>
          <w:sz w:val="20"/>
          <w:szCs w:val="20"/>
        </w:rPr>
        <w:t>8</w:t>
      </w:r>
      <w:r w:rsidRPr="00335C4B">
        <w:rPr>
          <w:sz w:val="20"/>
          <w:szCs w:val="20"/>
        </w:rPr>
        <w:t>–20</w:t>
      </w:r>
      <w:r w:rsidR="001F08F6" w:rsidRPr="00335C4B">
        <w:rPr>
          <w:sz w:val="20"/>
          <w:szCs w:val="20"/>
        </w:rPr>
        <w:t>2</w:t>
      </w:r>
      <w:r w:rsidR="009821FC" w:rsidRPr="00335C4B">
        <w:rPr>
          <w:sz w:val="20"/>
          <w:szCs w:val="20"/>
        </w:rPr>
        <w:t>2</w:t>
      </w:r>
    </w:p>
    <w:p w14:paraId="782BE19C" w14:textId="0E2A1F3B" w:rsidR="00C366D0" w:rsidRPr="00335C4B" w:rsidRDefault="00C366D0" w:rsidP="00C366D0">
      <w:pPr>
        <w:pStyle w:val="Odstavek"/>
        <w:rPr>
          <w:sz w:val="20"/>
          <w:szCs w:val="20"/>
        </w:rPr>
      </w:pPr>
      <w:r w:rsidRPr="00335C4B">
        <w:rPr>
          <w:sz w:val="20"/>
          <w:szCs w:val="20"/>
        </w:rPr>
        <w:t xml:space="preserve">V istem obdobju je bilo </w:t>
      </w:r>
      <w:r w:rsidR="001F08F6" w:rsidRPr="00335C4B">
        <w:rPr>
          <w:sz w:val="20"/>
          <w:szCs w:val="20"/>
        </w:rPr>
        <w:t>4</w:t>
      </w:r>
      <w:r w:rsidR="007E201A" w:rsidRPr="00335C4B">
        <w:rPr>
          <w:sz w:val="20"/>
          <w:szCs w:val="20"/>
        </w:rPr>
        <w:t>3</w:t>
      </w:r>
      <w:r w:rsidR="003E4B23">
        <w:rPr>
          <w:sz w:val="20"/>
          <w:szCs w:val="20"/>
        </w:rPr>
        <w:t> %</w:t>
      </w:r>
      <w:r w:rsidRPr="00335C4B">
        <w:rPr>
          <w:sz w:val="20"/>
          <w:szCs w:val="20"/>
        </w:rPr>
        <w:t xml:space="preserve"> vseh odhodkov namenjenih stroškom dela, </w:t>
      </w:r>
      <w:r w:rsidR="007E201A" w:rsidRPr="00335C4B">
        <w:rPr>
          <w:sz w:val="20"/>
          <w:szCs w:val="20"/>
        </w:rPr>
        <w:t>40</w:t>
      </w:r>
      <w:r w:rsidR="00FF6795">
        <w:rPr>
          <w:sz w:val="20"/>
          <w:szCs w:val="20"/>
        </w:rPr>
        <w:t xml:space="preserve"> </w:t>
      </w:r>
      <w:r w:rsidR="001F08F6" w:rsidRPr="00335C4B">
        <w:rPr>
          <w:sz w:val="20"/>
          <w:szCs w:val="20"/>
        </w:rPr>
        <w:t xml:space="preserve">% materialnim stroškom in </w:t>
      </w:r>
      <w:r w:rsidR="007E201A" w:rsidRPr="00335C4B">
        <w:rPr>
          <w:sz w:val="20"/>
          <w:szCs w:val="20"/>
        </w:rPr>
        <w:t>17</w:t>
      </w:r>
      <w:r w:rsidR="00FF6795">
        <w:rPr>
          <w:sz w:val="20"/>
          <w:szCs w:val="20"/>
        </w:rPr>
        <w:t xml:space="preserve"> </w:t>
      </w:r>
      <w:r w:rsidRPr="00335C4B">
        <w:rPr>
          <w:sz w:val="20"/>
          <w:szCs w:val="20"/>
        </w:rPr>
        <w:t xml:space="preserve">% investicijam. V okviru programov in projektov je bilo porabljenih </w:t>
      </w:r>
      <w:r w:rsidR="007E201A" w:rsidRPr="00335C4B">
        <w:rPr>
          <w:sz w:val="20"/>
          <w:szCs w:val="20"/>
        </w:rPr>
        <w:t>1,7</w:t>
      </w:r>
      <w:r w:rsidRPr="00335C4B">
        <w:rPr>
          <w:sz w:val="20"/>
          <w:szCs w:val="20"/>
        </w:rPr>
        <w:t xml:space="preserve"> mi</w:t>
      </w:r>
      <w:r w:rsidR="00FF6795">
        <w:rPr>
          <w:sz w:val="20"/>
          <w:szCs w:val="20"/>
        </w:rPr>
        <w:t>lij</w:t>
      </w:r>
      <w:r w:rsidRPr="00335C4B">
        <w:rPr>
          <w:sz w:val="20"/>
          <w:szCs w:val="20"/>
        </w:rPr>
        <w:t>o</w:t>
      </w:r>
      <w:r w:rsidR="00FF6795">
        <w:rPr>
          <w:sz w:val="20"/>
          <w:szCs w:val="20"/>
        </w:rPr>
        <w:t>na</w:t>
      </w:r>
      <w:r w:rsidRPr="00335C4B">
        <w:rPr>
          <w:sz w:val="20"/>
          <w:szCs w:val="20"/>
        </w:rPr>
        <w:t xml:space="preserve"> </w:t>
      </w:r>
      <w:r w:rsidR="00FF6795">
        <w:rPr>
          <w:sz w:val="20"/>
          <w:szCs w:val="20"/>
        </w:rPr>
        <w:t>evrov</w:t>
      </w:r>
      <w:r w:rsidRPr="00335C4B">
        <w:rPr>
          <w:sz w:val="20"/>
          <w:szCs w:val="20"/>
        </w:rPr>
        <w:t>. Po Odredbi o razdeljevanju dela sredstev javnega zavoda Park Škocjanske jame (Uradni list RS, št. 84/99; v nadaljnjem besedilu: Odredba o razdeljevanju dela sredstev PŠJ) je bil za fizične osebe namenjen 1</w:t>
      </w:r>
      <w:r w:rsidR="003E4B23" w:rsidRPr="00335C4B">
        <w:rPr>
          <w:sz w:val="20"/>
          <w:szCs w:val="20"/>
        </w:rPr>
        <w:t> %</w:t>
      </w:r>
      <w:r w:rsidRPr="00335C4B">
        <w:rPr>
          <w:sz w:val="20"/>
          <w:szCs w:val="20"/>
        </w:rPr>
        <w:t xml:space="preserve"> prihodkov.</w:t>
      </w:r>
    </w:p>
    <w:p w14:paraId="67160B73" w14:textId="77777777" w:rsidR="009821FC" w:rsidRPr="00335C4B" w:rsidRDefault="009821FC" w:rsidP="009821FC">
      <w:pPr>
        <w:pStyle w:val="Odstavek"/>
        <w:ind w:firstLine="0"/>
        <w:rPr>
          <w:color w:val="C00000"/>
          <w:sz w:val="20"/>
          <w:szCs w:val="20"/>
        </w:rPr>
      </w:pPr>
    </w:p>
    <w:p w14:paraId="5BB9D3BC" w14:textId="5F78EABD" w:rsidR="009821FC" w:rsidRPr="00335C4B" w:rsidRDefault="009821FC" w:rsidP="009821FC">
      <w:pPr>
        <w:pStyle w:val="Odstavek"/>
        <w:ind w:firstLine="0"/>
        <w:rPr>
          <w:color w:val="C00000"/>
          <w:sz w:val="20"/>
          <w:szCs w:val="20"/>
        </w:rPr>
      </w:pPr>
      <w:r w:rsidRPr="00335C4B">
        <w:rPr>
          <w:noProof/>
          <w:sz w:val="20"/>
          <w:szCs w:val="20"/>
        </w:rPr>
        <w:lastRenderedPageBreak/>
        <w:drawing>
          <wp:inline distT="0" distB="0" distL="0" distR="0" wp14:anchorId="3CD22B6D" wp14:editId="084B6104">
            <wp:extent cx="5761355" cy="3467735"/>
            <wp:effectExtent l="0" t="0" r="10795" b="18415"/>
            <wp:docPr id="1577580074" name="Grafikon 1">
              <a:extLst xmlns:a="http://schemas.openxmlformats.org/drawingml/2006/main">
                <a:ext uri="{FF2B5EF4-FFF2-40B4-BE49-F238E27FC236}">
                  <a16:creationId xmlns:a16="http://schemas.microsoft.com/office/drawing/2014/main" id="{2473AA7D-6503-4DB5-919C-28AA408165C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78701792" w14:textId="6965AC62" w:rsidR="00C366D0" w:rsidRPr="00335C4B" w:rsidRDefault="00C366D0" w:rsidP="00975A40">
      <w:pPr>
        <w:pStyle w:val="Odstavek"/>
        <w:ind w:firstLine="0"/>
        <w:rPr>
          <w:sz w:val="20"/>
          <w:szCs w:val="20"/>
        </w:rPr>
      </w:pPr>
      <w:r w:rsidRPr="00335C4B">
        <w:rPr>
          <w:sz w:val="20"/>
          <w:szCs w:val="20"/>
        </w:rPr>
        <w:t>Slika 3: Povprečni odhodki zavoda v letih 20</w:t>
      </w:r>
      <w:r w:rsidR="001F08F6" w:rsidRPr="00335C4B">
        <w:rPr>
          <w:sz w:val="20"/>
          <w:szCs w:val="20"/>
        </w:rPr>
        <w:t>1</w:t>
      </w:r>
      <w:r w:rsidR="009821FC" w:rsidRPr="00335C4B">
        <w:rPr>
          <w:sz w:val="20"/>
          <w:szCs w:val="20"/>
        </w:rPr>
        <w:t>8</w:t>
      </w:r>
      <w:r w:rsidR="004C0890">
        <w:rPr>
          <w:sz w:val="20"/>
          <w:szCs w:val="20"/>
        </w:rPr>
        <w:t>–</w:t>
      </w:r>
      <w:r w:rsidRPr="00335C4B">
        <w:rPr>
          <w:sz w:val="20"/>
          <w:szCs w:val="20"/>
        </w:rPr>
        <w:t>20</w:t>
      </w:r>
      <w:r w:rsidR="001F08F6" w:rsidRPr="00335C4B">
        <w:rPr>
          <w:sz w:val="20"/>
          <w:szCs w:val="20"/>
        </w:rPr>
        <w:t>2</w:t>
      </w:r>
      <w:r w:rsidR="009821FC" w:rsidRPr="00335C4B">
        <w:rPr>
          <w:sz w:val="20"/>
          <w:szCs w:val="20"/>
        </w:rPr>
        <w:t>2</w:t>
      </w:r>
    </w:p>
    <w:p w14:paraId="1E5FD97C" w14:textId="77777777" w:rsidR="00533A2F" w:rsidRPr="00335C4B" w:rsidRDefault="00533A2F">
      <w:pPr>
        <w:overflowPunct/>
        <w:autoSpaceDE/>
        <w:autoSpaceDN/>
        <w:adjustRightInd/>
        <w:jc w:val="left"/>
        <w:textAlignment w:val="auto"/>
        <w:rPr>
          <w:rFonts w:cs="Arial"/>
          <w:sz w:val="20"/>
          <w:szCs w:val="20"/>
        </w:rPr>
      </w:pPr>
      <w:r w:rsidRPr="00335C4B">
        <w:rPr>
          <w:rFonts w:cs="Arial"/>
          <w:sz w:val="20"/>
          <w:szCs w:val="20"/>
        </w:rPr>
        <w:br w:type="page"/>
      </w:r>
    </w:p>
    <w:p w14:paraId="7F45465A" w14:textId="1256935C" w:rsidR="00C366D0" w:rsidRPr="00335C4B" w:rsidRDefault="00C366D0" w:rsidP="000B4EBC">
      <w:pPr>
        <w:pStyle w:val="Naslov1"/>
        <w:rPr>
          <w:rFonts w:ascii="Arial" w:hAnsi="Arial" w:cs="Arial"/>
          <w:sz w:val="20"/>
          <w:szCs w:val="20"/>
        </w:rPr>
      </w:pPr>
      <w:bookmarkStart w:id="18" w:name="_Toc148621970"/>
      <w:r w:rsidRPr="00335C4B">
        <w:rPr>
          <w:rFonts w:ascii="Arial" w:hAnsi="Arial" w:cs="Arial"/>
          <w:sz w:val="20"/>
          <w:szCs w:val="20"/>
        </w:rPr>
        <w:lastRenderedPageBreak/>
        <w:t>2 OPIS IN CELOVITA OCENA STANJA</w:t>
      </w:r>
      <w:bookmarkEnd w:id="18"/>
    </w:p>
    <w:p w14:paraId="1FA8F6E3" w14:textId="77777777" w:rsidR="00C366D0" w:rsidRPr="00335C4B" w:rsidRDefault="00C366D0" w:rsidP="00C366D0">
      <w:pPr>
        <w:pStyle w:val="Oddelek"/>
        <w:rPr>
          <w:b/>
          <w:i/>
          <w:sz w:val="20"/>
          <w:szCs w:val="20"/>
        </w:rPr>
      </w:pPr>
      <w:r w:rsidRPr="00335C4B">
        <w:rPr>
          <w:b/>
          <w:i/>
          <w:sz w:val="20"/>
          <w:szCs w:val="20"/>
        </w:rPr>
        <w:t>2.1 Opis in ocena stanja ohranjenosti narave</w:t>
      </w:r>
    </w:p>
    <w:p w14:paraId="3014369C" w14:textId="77777777" w:rsidR="00C366D0" w:rsidRPr="00335C4B" w:rsidRDefault="00C366D0" w:rsidP="00C366D0">
      <w:pPr>
        <w:pStyle w:val="Pododdelek"/>
        <w:rPr>
          <w:b/>
          <w:sz w:val="20"/>
          <w:szCs w:val="20"/>
        </w:rPr>
      </w:pPr>
      <w:r w:rsidRPr="00335C4B">
        <w:rPr>
          <w:b/>
          <w:sz w:val="20"/>
          <w:szCs w:val="20"/>
        </w:rPr>
        <w:t>2.1.1 Neživa narava</w:t>
      </w:r>
    </w:p>
    <w:p w14:paraId="127FD7D7" w14:textId="49555E30" w:rsidR="00C366D0" w:rsidRPr="00335C4B" w:rsidRDefault="00C366D0" w:rsidP="003B4B8B">
      <w:pPr>
        <w:pStyle w:val="Odsek"/>
        <w:rPr>
          <w:sz w:val="20"/>
          <w:szCs w:val="20"/>
        </w:rPr>
      </w:pPr>
      <w:r w:rsidRPr="00335C4B">
        <w:rPr>
          <w:sz w:val="20"/>
          <w:szCs w:val="20"/>
        </w:rPr>
        <w:t>2.1.1.1 Geološke značilnosti</w:t>
      </w:r>
    </w:p>
    <w:p w14:paraId="4D880C6D" w14:textId="4AE5C0E8" w:rsidR="00C366D0" w:rsidRPr="00335C4B" w:rsidRDefault="00C366D0" w:rsidP="00C366D0">
      <w:pPr>
        <w:pStyle w:val="Odstavek"/>
        <w:rPr>
          <w:sz w:val="20"/>
          <w:szCs w:val="20"/>
        </w:rPr>
      </w:pPr>
      <w:r w:rsidRPr="00335C4B">
        <w:rPr>
          <w:sz w:val="20"/>
          <w:szCs w:val="20"/>
        </w:rPr>
        <w:t xml:space="preserve">Škocjanske jame so nastale v krednih in paleocenskih apnencih v bližini stika z neprepustnimi flišnimi kamninami eocenske starosti. Ta kamninski stik, ki </w:t>
      </w:r>
      <w:r w:rsidR="00D67CCA">
        <w:rPr>
          <w:sz w:val="20"/>
          <w:szCs w:val="20"/>
        </w:rPr>
        <w:t>j</w:t>
      </w:r>
      <w:r w:rsidRPr="00335C4B">
        <w:rPr>
          <w:sz w:val="20"/>
          <w:szCs w:val="20"/>
        </w:rPr>
        <w:t>e nekaj kilometrov južneje, je pomemben za nastanek in oblikovanje jam. Na flišnih kamninah, ki so iz kremenovih peščenjakov, konglomeratov in laporja, se zbira voda velike površinske reke Reke, ki potem, ko prestopi na apnenec, ponikne v Škocjanske jame. Na nastanek in smer rovov s</w:t>
      </w:r>
      <w:r w:rsidR="003E4B23">
        <w:rPr>
          <w:sz w:val="20"/>
          <w:szCs w:val="20"/>
        </w:rPr>
        <w:t>ta</w:t>
      </w:r>
      <w:r w:rsidRPr="00335C4B">
        <w:rPr>
          <w:sz w:val="20"/>
          <w:szCs w:val="20"/>
        </w:rPr>
        <w:t xml:space="preserve"> najbolj odločilno vplivali plastovitost kamnine in tektonska porušenost, torej lezike – presledki med plastmi kamnine ter prelomi in izrazit</w:t>
      </w:r>
      <w:r w:rsidR="003E4B23">
        <w:rPr>
          <w:sz w:val="20"/>
          <w:szCs w:val="20"/>
        </w:rPr>
        <w:t>o</w:t>
      </w:r>
      <w:r w:rsidRPr="00335C4B">
        <w:rPr>
          <w:sz w:val="20"/>
          <w:szCs w:val="20"/>
        </w:rPr>
        <w:t xml:space="preserve"> prelomne</w:t>
      </w:r>
      <w:r w:rsidR="003E4B23">
        <w:rPr>
          <w:sz w:val="20"/>
          <w:szCs w:val="20"/>
        </w:rPr>
        <w:t>ga</w:t>
      </w:r>
      <w:r w:rsidRPr="00335C4B">
        <w:rPr>
          <w:sz w:val="20"/>
          <w:szCs w:val="20"/>
        </w:rPr>
        <w:t xml:space="preserve"> </w:t>
      </w:r>
      <w:r w:rsidR="003E4B23">
        <w:rPr>
          <w:sz w:val="20"/>
          <w:szCs w:val="20"/>
        </w:rPr>
        <w:t>območja</w:t>
      </w:r>
      <w:r w:rsidRPr="00335C4B">
        <w:rPr>
          <w:sz w:val="20"/>
          <w:szCs w:val="20"/>
        </w:rPr>
        <w:t>.</w:t>
      </w:r>
    </w:p>
    <w:p w14:paraId="775189B6" w14:textId="77777777" w:rsidR="00C366D0" w:rsidRPr="00335C4B" w:rsidRDefault="00C366D0" w:rsidP="00C366D0">
      <w:pPr>
        <w:pStyle w:val="Odstavek"/>
        <w:rPr>
          <w:sz w:val="20"/>
          <w:szCs w:val="20"/>
        </w:rPr>
      </w:pPr>
      <w:r w:rsidRPr="00335C4B">
        <w:rPr>
          <w:sz w:val="20"/>
          <w:szCs w:val="20"/>
        </w:rPr>
        <w:t>Škocjanske jame so nastale v debeloskladovitih ali neskladovitih gornjekrednih apnencih. Le južni del jame, Tiha jama, je nastal v drobnoskladovitem gornjekrednem in paleocenskem apnencu. Na območju jame vpadajo skladi proti JZ pod kotom 20–30°. Ti apnenci so zelo čisti. Ker je v njih zelo malo netopnega ostanka, na površju ni mogla nastati sklenjena odeja prsti.</w:t>
      </w:r>
    </w:p>
    <w:p w14:paraId="0E1CFC56" w14:textId="27F1AE73" w:rsidR="00C366D0" w:rsidRPr="00335C4B" w:rsidRDefault="00C366D0" w:rsidP="00C366D0">
      <w:pPr>
        <w:pStyle w:val="Odstavek"/>
        <w:rPr>
          <w:sz w:val="20"/>
          <w:szCs w:val="20"/>
        </w:rPr>
      </w:pPr>
      <w:r w:rsidRPr="00335C4B">
        <w:rPr>
          <w:sz w:val="20"/>
          <w:szCs w:val="20"/>
        </w:rPr>
        <w:t xml:space="preserve">Prvi jamski rovi so se oblikovali ob prelomih in razpokah ter lezikah, ob katerih je prišlo do tektonskih premikov. Dobro vidni prelomi so v stenah Male doline pod Škocjanom in v Šumeči jami. Tektonsko poškodovane lezike so zlasti dobro vidne v Oknu med obema dolinama. Ob taki leziki je nastal tudi Slap. V obeh udornih dolinah in v Šumeči jami so do nekaj deset metrov široke razpoklinske cone, ki potekajo v smereh S–J in SZ–JV. Ob njih so nastali prvi kanali, pozneje v razvoju jame pa </w:t>
      </w:r>
      <w:r w:rsidR="00D67CCA">
        <w:rPr>
          <w:sz w:val="20"/>
          <w:szCs w:val="20"/>
        </w:rPr>
        <w:t>so</w:t>
      </w:r>
      <w:r w:rsidRPr="00335C4B">
        <w:rPr>
          <w:sz w:val="20"/>
          <w:szCs w:val="20"/>
        </w:rPr>
        <w:t xml:space="preserve"> </w:t>
      </w:r>
      <w:r w:rsidR="00D67CCA">
        <w:rPr>
          <w:sz w:val="20"/>
          <w:szCs w:val="20"/>
        </w:rPr>
        <w:t xml:space="preserve">nastali </w:t>
      </w:r>
      <w:r w:rsidRPr="00335C4B">
        <w:rPr>
          <w:sz w:val="20"/>
          <w:szCs w:val="20"/>
        </w:rPr>
        <w:t>ob njih veliki odlom</w:t>
      </w:r>
      <w:r w:rsidR="00D67CCA">
        <w:rPr>
          <w:sz w:val="20"/>
          <w:szCs w:val="20"/>
        </w:rPr>
        <w:t>i</w:t>
      </w:r>
      <w:r w:rsidRPr="00335C4B">
        <w:rPr>
          <w:sz w:val="20"/>
          <w:szCs w:val="20"/>
        </w:rPr>
        <w:t xml:space="preserve"> ali podor</w:t>
      </w:r>
      <w:r w:rsidR="00D67CCA">
        <w:rPr>
          <w:sz w:val="20"/>
          <w:szCs w:val="20"/>
        </w:rPr>
        <w:t>i</w:t>
      </w:r>
      <w:r w:rsidRPr="00335C4B">
        <w:rPr>
          <w:sz w:val="20"/>
          <w:szCs w:val="20"/>
        </w:rPr>
        <w:t>. Tako so lahko nastale velike udorne doline in dvorane v jami, podorno kamenje pa je Reka sproti raztapljala in odnašala iz jame.</w:t>
      </w:r>
    </w:p>
    <w:p w14:paraId="09093468" w14:textId="7DBE3309" w:rsidR="00C366D0" w:rsidRPr="00335C4B" w:rsidRDefault="00C366D0" w:rsidP="003B4B8B">
      <w:pPr>
        <w:pStyle w:val="Odsek"/>
        <w:rPr>
          <w:sz w:val="20"/>
          <w:szCs w:val="20"/>
        </w:rPr>
      </w:pPr>
      <w:r w:rsidRPr="00335C4B">
        <w:rPr>
          <w:sz w:val="20"/>
          <w:szCs w:val="20"/>
        </w:rPr>
        <w:t>2.1.1.2 Relief</w:t>
      </w:r>
    </w:p>
    <w:p w14:paraId="412C1FFF" w14:textId="36C0B7B0" w:rsidR="00C366D0" w:rsidRPr="00335C4B" w:rsidRDefault="00C366D0" w:rsidP="00C366D0">
      <w:pPr>
        <w:pStyle w:val="Odstavek"/>
        <w:rPr>
          <w:sz w:val="20"/>
          <w:szCs w:val="20"/>
        </w:rPr>
      </w:pPr>
      <w:r w:rsidRPr="00335C4B">
        <w:rPr>
          <w:sz w:val="20"/>
          <w:szCs w:val="20"/>
        </w:rPr>
        <w:t>Škocjanski kras, obsežna uravnana pokrajina na nadmorski višini med 420 in 450 m, pripada jugovzhodnemu robu Krasa. Nad njim se na severu vzpenjata Gabrk s Čebulovico (642 m n. m.) in Vremščica (1027 m n. m.), proti vzhodu in jugu pa flišno vznožje Vremščice in flišni Brkini. Proti severozahodu se prek Divaškega krasa nadaljuje v kraških planjavah in gričevjih.</w:t>
      </w:r>
    </w:p>
    <w:p w14:paraId="54D4458A" w14:textId="1A53ADE3" w:rsidR="00C366D0" w:rsidRPr="00335C4B" w:rsidRDefault="00C366D0" w:rsidP="00C366D0">
      <w:pPr>
        <w:pStyle w:val="Odstavek"/>
        <w:rPr>
          <w:sz w:val="20"/>
          <w:szCs w:val="20"/>
        </w:rPr>
      </w:pPr>
      <w:r w:rsidRPr="00335C4B">
        <w:rPr>
          <w:sz w:val="20"/>
          <w:szCs w:val="20"/>
        </w:rPr>
        <w:t>Površje Škocjanskega krasa je v grobem uravnano, v drobnem pa močno razčlenjeno. Ker ga gradijo apnenci, se je tu razvil značilni tip reliefa, prav po tej pokrajini imenovan kras.</w:t>
      </w:r>
    </w:p>
    <w:p w14:paraId="6E7C990B" w14:textId="6B4227B6" w:rsidR="00C366D0" w:rsidRPr="00335C4B" w:rsidRDefault="00C366D0" w:rsidP="00C366D0">
      <w:pPr>
        <w:pStyle w:val="Odstavek"/>
        <w:rPr>
          <w:sz w:val="20"/>
          <w:szCs w:val="20"/>
        </w:rPr>
      </w:pPr>
      <w:r w:rsidRPr="00335C4B">
        <w:rPr>
          <w:sz w:val="20"/>
          <w:szCs w:val="20"/>
        </w:rPr>
        <w:t>Glavni vzrok za nastanek krasa in kraškega reliefa je topnost kamenin, ki gradijo zemeljsko površje. Voda glavni mineral apnenca</w:t>
      </w:r>
      <w:r w:rsidR="008E7D68">
        <w:rPr>
          <w:sz w:val="20"/>
          <w:szCs w:val="20"/>
        </w:rPr>
        <w:t>,</w:t>
      </w:r>
      <w:r w:rsidRPr="00335C4B">
        <w:rPr>
          <w:sz w:val="20"/>
          <w:szCs w:val="20"/>
        </w:rPr>
        <w:t xml:space="preserve"> kalcit</w:t>
      </w:r>
      <w:r w:rsidR="008E7D68">
        <w:rPr>
          <w:sz w:val="20"/>
          <w:szCs w:val="20"/>
        </w:rPr>
        <w:t>,</w:t>
      </w:r>
      <w:r w:rsidRPr="00335C4B">
        <w:rPr>
          <w:sz w:val="20"/>
          <w:szCs w:val="20"/>
        </w:rPr>
        <w:t xml:space="preserve"> raztaplja in ga odnaša skozi podzemne kanale v obliki raztopine. Zato na površju kameninskega drobirja skorajda ni.</w:t>
      </w:r>
    </w:p>
    <w:p w14:paraId="3D083A00" w14:textId="77777777" w:rsidR="00C366D0" w:rsidRPr="00335C4B" w:rsidRDefault="00C366D0" w:rsidP="00C366D0">
      <w:pPr>
        <w:pStyle w:val="Odstavek"/>
        <w:rPr>
          <w:sz w:val="20"/>
          <w:szCs w:val="20"/>
        </w:rPr>
      </w:pPr>
      <w:r w:rsidRPr="00335C4B">
        <w:rPr>
          <w:sz w:val="20"/>
          <w:szCs w:val="20"/>
        </w:rPr>
        <w:t>Padavinska voda na Krasu odteka skozi razpoke v podzemlje. Tako nastanejo jame, na površju pa kraške kotanje različnih velikosti. Najpogostejše so vrtače. To so lijakaste ali skledaste vdolbine, povečini do 10 m globoke in s premerom do 50 m. Nastale so tam, kjer je navpično prenikanje v globino mogoče in raztapljanje kamnine najmočnejše.</w:t>
      </w:r>
    </w:p>
    <w:p w14:paraId="7FA5E757" w14:textId="174293DE" w:rsidR="00C366D0" w:rsidRPr="00335C4B" w:rsidRDefault="00C366D0" w:rsidP="00C366D0">
      <w:pPr>
        <w:pStyle w:val="Odstavek"/>
        <w:rPr>
          <w:sz w:val="20"/>
          <w:szCs w:val="20"/>
        </w:rPr>
      </w:pPr>
      <w:r w:rsidRPr="00335C4B">
        <w:rPr>
          <w:sz w:val="20"/>
          <w:szCs w:val="20"/>
        </w:rPr>
        <w:t xml:space="preserve">Vrtače so zelo pomembna reliefna oblika na Škocjanskem krasu. Z njihovih pobočij in dna je bilo kamenje odstranjeno, dno pa izravnano. Del kamenja je bil podkopan pod prst v dnu vrtače, preostali del pa zložen v suhe zidove. To je </w:t>
      </w:r>
      <w:r w:rsidR="006D3059">
        <w:rPr>
          <w:sz w:val="20"/>
          <w:szCs w:val="20"/>
        </w:rPr>
        <w:t>pomenilo</w:t>
      </w:r>
      <w:r w:rsidR="006D3059" w:rsidRPr="00335C4B">
        <w:rPr>
          <w:sz w:val="20"/>
          <w:szCs w:val="20"/>
        </w:rPr>
        <w:t xml:space="preserve"> </w:t>
      </w:r>
      <w:r w:rsidRPr="00335C4B">
        <w:rPr>
          <w:sz w:val="20"/>
          <w:szCs w:val="20"/>
        </w:rPr>
        <w:t>prve skromne njive na Krasu. Dna vrtač so bila uporabljena tudi za vodne zbiralnike – kale – za napajanje živine. Ilovica v dnu vrtač je postala neprepustna, če je bila dobro pregnetena.</w:t>
      </w:r>
    </w:p>
    <w:p w14:paraId="1AA8F08A" w14:textId="73A899AE" w:rsidR="00C366D0" w:rsidRPr="00335C4B" w:rsidRDefault="00C366D0" w:rsidP="00C366D0">
      <w:pPr>
        <w:pStyle w:val="Odstavek"/>
        <w:rPr>
          <w:sz w:val="20"/>
          <w:szCs w:val="20"/>
        </w:rPr>
      </w:pPr>
      <w:r w:rsidRPr="00335C4B">
        <w:rPr>
          <w:sz w:val="20"/>
          <w:szCs w:val="20"/>
        </w:rPr>
        <w:t xml:space="preserve">Veliko večje kot vrtače so udornice. Nastale so z rušenjem stropov nad podzemnimi votlinami. </w:t>
      </w:r>
      <w:r w:rsidR="006D3059">
        <w:rPr>
          <w:sz w:val="20"/>
          <w:szCs w:val="20"/>
        </w:rPr>
        <w:t>U</w:t>
      </w:r>
      <w:r w:rsidR="006D3059" w:rsidRPr="00335C4B">
        <w:rPr>
          <w:sz w:val="20"/>
          <w:szCs w:val="20"/>
        </w:rPr>
        <w:t>dornice</w:t>
      </w:r>
      <w:r w:rsidR="006D3059" w:rsidRPr="00335C4B" w:rsidDel="006D3059">
        <w:rPr>
          <w:sz w:val="20"/>
          <w:szCs w:val="20"/>
        </w:rPr>
        <w:t xml:space="preserve"> </w:t>
      </w:r>
      <w:r w:rsidRPr="00335C4B">
        <w:rPr>
          <w:sz w:val="20"/>
          <w:szCs w:val="20"/>
        </w:rPr>
        <w:t xml:space="preserve">imajo </w:t>
      </w:r>
      <w:r w:rsidR="006D3059">
        <w:rPr>
          <w:sz w:val="20"/>
          <w:szCs w:val="20"/>
        </w:rPr>
        <w:t>o</w:t>
      </w:r>
      <w:r w:rsidR="006D3059" w:rsidRPr="00335C4B">
        <w:rPr>
          <w:sz w:val="20"/>
          <w:szCs w:val="20"/>
        </w:rPr>
        <w:t xml:space="preserve">bičajno </w:t>
      </w:r>
      <w:r w:rsidRPr="00335C4B">
        <w:rPr>
          <w:sz w:val="20"/>
          <w:szCs w:val="20"/>
        </w:rPr>
        <w:t xml:space="preserve">strma pobočja, pa tudi navpične skalne stene so pogoste. </w:t>
      </w:r>
      <w:r w:rsidR="006D3059">
        <w:rPr>
          <w:sz w:val="20"/>
          <w:szCs w:val="20"/>
        </w:rPr>
        <w:t>N</w:t>
      </w:r>
      <w:r w:rsidRPr="00335C4B">
        <w:rPr>
          <w:sz w:val="20"/>
          <w:szCs w:val="20"/>
        </w:rPr>
        <w:t xml:space="preserve">e </w:t>
      </w:r>
      <w:r w:rsidR="006D3059">
        <w:rPr>
          <w:sz w:val="20"/>
          <w:szCs w:val="20"/>
        </w:rPr>
        <w:lastRenderedPageBreak/>
        <w:t>n</w:t>
      </w:r>
      <w:r w:rsidR="006D3059" w:rsidRPr="00335C4B">
        <w:rPr>
          <w:sz w:val="20"/>
          <w:szCs w:val="20"/>
        </w:rPr>
        <w:t xml:space="preserve">astanejo </w:t>
      </w:r>
      <w:r w:rsidRPr="00335C4B">
        <w:rPr>
          <w:sz w:val="20"/>
          <w:szCs w:val="20"/>
        </w:rPr>
        <w:t>nenadoma z udorom, ampak z dolgotrajnim krušenjem stropa in sten nad dvoranami ter tokavo podzemne Reke, ki raztaplja odpadlo kamenj</w:t>
      </w:r>
      <w:r w:rsidR="00113AF2">
        <w:rPr>
          <w:sz w:val="20"/>
          <w:szCs w:val="20"/>
        </w:rPr>
        <w:t>e</w:t>
      </w:r>
      <w:r w:rsidRPr="00335C4B">
        <w:rPr>
          <w:sz w:val="20"/>
          <w:szCs w:val="20"/>
        </w:rPr>
        <w:t xml:space="preserve"> in ga tako odnaša proč.</w:t>
      </w:r>
    </w:p>
    <w:p w14:paraId="5E20A264" w14:textId="77777777" w:rsidR="00C366D0" w:rsidRPr="00335C4B" w:rsidRDefault="00C366D0" w:rsidP="00C366D0">
      <w:pPr>
        <w:pStyle w:val="Odstavek"/>
        <w:rPr>
          <w:sz w:val="20"/>
          <w:szCs w:val="20"/>
        </w:rPr>
      </w:pPr>
      <w:r w:rsidRPr="00335C4B">
        <w:rPr>
          <w:sz w:val="20"/>
          <w:szCs w:val="20"/>
        </w:rPr>
        <w:t>Največji udornici sta 122 m globoki dol Sokolak, katerega prostornina znaša 8,5 milijona m³, in Globočak, katerega prostornina znaša 4,6 milijona m</w:t>
      </w:r>
      <w:r w:rsidRPr="00335C4B">
        <w:rPr>
          <w:sz w:val="20"/>
          <w:szCs w:val="20"/>
          <w:vertAlign w:val="superscript"/>
        </w:rPr>
        <w:t>3</w:t>
      </w:r>
      <w:r w:rsidRPr="00335C4B">
        <w:rPr>
          <w:sz w:val="20"/>
          <w:szCs w:val="20"/>
        </w:rPr>
        <w:t>. Skupina udornic, ki je nastala pri vhodu v Škocjanske jame (Velika dolina, ki je globoka 164 m, Mala dolina, Sapendol in dol Lisična), pa ima skupno prostornino 6,2 milijona m³.</w:t>
      </w:r>
    </w:p>
    <w:p w14:paraId="2502C260" w14:textId="261CADF6" w:rsidR="00C366D0" w:rsidRPr="00335C4B" w:rsidRDefault="00C366D0" w:rsidP="00C366D0">
      <w:pPr>
        <w:pStyle w:val="Odstavek"/>
        <w:rPr>
          <w:sz w:val="20"/>
          <w:szCs w:val="20"/>
        </w:rPr>
      </w:pPr>
      <w:r w:rsidRPr="00335C4B">
        <w:rPr>
          <w:sz w:val="20"/>
          <w:szCs w:val="20"/>
        </w:rPr>
        <w:t>Posebna oblika na površju nad Škocjanskimi jamami so brezstrope jame. Nastanejo z zniževanjem površja zaradi raztapljanja apnenca, medtem ko se jame, ki jih je vodni tok že zapustil, ne spreminjajo. Ko površje doseže jamo, tej najprej razkroji strop in jama se odpre. Nad Škocjanskimi jamami sta velika nekdanja jama in velik stalagmit, ki stoji na prostem.</w:t>
      </w:r>
    </w:p>
    <w:p w14:paraId="75E7B3DD" w14:textId="77777777" w:rsidR="00C366D0" w:rsidRPr="00335C4B" w:rsidRDefault="00C366D0" w:rsidP="003B4B8B">
      <w:pPr>
        <w:pStyle w:val="Odsek"/>
        <w:rPr>
          <w:sz w:val="20"/>
          <w:szCs w:val="20"/>
        </w:rPr>
      </w:pPr>
      <w:r w:rsidRPr="00335C4B">
        <w:rPr>
          <w:sz w:val="20"/>
          <w:szCs w:val="20"/>
        </w:rPr>
        <w:t>2.1.1.3 Hidrološke značilnosti</w:t>
      </w:r>
    </w:p>
    <w:p w14:paraId="54EC2111" w14:textId="77777777" w:rsidR="00C366D0" w:rsidRPr="00335C4B" w:rsidRDefault="00C366D0" w:rsidP="00C366D0">
      <w:pPr>
        <w:pStyle w:val="Odstavek"/>
        <w:rPr>
          <w:sz w:val="20"/>
          <w:szCs w:val="20"/>
        </w:rPr>
      </w:pPr>
      <w:r w:rsidRPr="00335C4B">
        <w:rPr>
          <w:sz w:val="20"/>
          <w:szCs w:val="20"/>
        </w:rPr>
        <w:t>Jamo je oblikovala ponikalnica Reka, ki zbere večino vode na neprepustnih flišnih kamninah. Njen srednji pretok pred ponori je 8,95 m</w:t>
      </w:r>
      <w:r w:rsidRPr="00AC5FC8">
        <w:rPr>
          <w:sz w:val="20"/>
          <w:szCs w:val="20"/>
          <w:vertAlign w:val="superscript"/>
        </w:rPr>
        <w:t>3</w:t>
      </w:r>
      <w:r w:rsidRPr="00335C4B">
        <w:rPr>
          <w:sz w:val="20"/>
          <w:szCs w:val="20"/>
        </w:rPr>
        <w:t>/s, ob izjemnih poplavah pa do 387 m3/s. Po močnih padavinah Reka poplavlja. Običajne poplavne vode sežejo v jami do 30 m visoko, najvišje znane pa so dosegle višino 132 m. Reka teče od Škocjanskih jam skozi kraško podzemlje proti približno 35 km oddaljenim izvirom Timave na italijanski strani.</w:t>
      </w:r>
    </w:p>
    <w:p w14:paraId="01BD65B7" w14:textId="77777777" w:rsidR="00C366D0" w:rsidRPr="00335C4B" w:rsidRDefault="00C366D0" w:rsidP="00C366D0">
      <w:pPr>
        <w:pStyle w:val="Odstavek"/>
        <w:rPr>
          <w:b/>
          <w:i/>
          <w:sz w:val="20"/>
          <w:szCs w:val="20"/>
        </w:rPr>
      </w:pPr>
      <w:r w:rsidRPr="00335C4B">
        <w:rPr>
          <w:b/>
          <w:i/>
          <w:sz w:val="20"/>
          <w:szCs w:val="20"/>
        </w:rPr>
        <w:t>Ocena stanja</w:t>
      </w:r>
    </w:p>
    <w:p w14:paraId="59F3DD78" w14:textId="588FF6F1" w:rsidR="00C366D0" w:rsidRPr="00335C4B" w:rsidRDefault="00C366D0" w:rsidP="00C366D0">
      <w:pPr>
        <w:pStyle w:val="Odstavek"/>
        <w:rPr>
          <w:sz w:val="20"/>
          <w:szCs w:val="20"/>
        </w:rPr>
      </w:pPr>
      <w:r w:rsidRPr="00335C4B">
        <w:rPr>
          <w:sz w:val="20"/>
          <w:szCs w:val="20"/>
        </w:rPr>
        <w:t xml:space="preserve">V tem poglavju se opis stanja nanaša </w:t>
      </w:r>
      <w:r w:rsidR="000A24D6">
        <w:rPr>
          <w:sz w:val="20"/>
          <w:szCs w:val="20"/>
        </w:rPr>
        <w:t>le</w:t>
      </w:r>
      <w:r w:rsidR="000A24D6" w:rsidRPr="00335C4B">
        <w:rPr>
          <w:sz w:val="20"/>
          <w:szCs w:val="20"/>
        </w:rPr>
        <w:t xml:space="preserve"> </w:t>
      </w:r>
      <w:r w:rsidRPr="00335C4B">
        <w:rPr>
          <w:sz w:val="20"/>
          <w:szCs w:val="20"/>
        </w:rPr>
        <w:t xml:space="preserve">na površinski tok Reke v zavarovanem območju. Preostanek površinskega toka je obravnavan v </w:t>
      </w:r>
      <w:r w:rsidR="006D3059">
        <w:rPr>
          <w:sz w:val="20"/>
          <w:szCs w:val="20"/>
        </w:rPr>
        <w:t>tretjem</w:t>
      </w:r>
      <w:r w:rsidRPr="00335C4B">
        <w:rPr>
          <w:sz w:val="20"/>
          <w:szCs w:val="20"/>
        </w:rPr>
        <w:t xml:space="preserve"> poglavju te resolucije.</w:t>
      </w:r>
    </w:p>
    <w:p w14:paraId="7B842314" w14:textId="4C27F072" w:rsidR="00C366D0" w:rsidRPr="00335C4B" w:rsidRDefault="00C366D0" w:rsidP="00C366D0">
      <w:pPr>
        <w:pStyle w:val="Odstavek"/>
        <w:rPr>
          <w:i/>
          <w:sz w:val="20"/>
          <w:szCs w:val="20"/>
        </w:rPr>
      </w:pPr>
      <w:r w:rsidRPr="00335C4B">
        <w:rPr>
          <w:i/>
          <w:sz w:val="20"/>
          <w:szCs w:val="20"/>
        </w:rPr>
        <w:t>Površinske vode</w:t>
      </w:r>
    </w:p>
    <w:p w14:paraId="0FA87A5A" w14:textId="77777777" w:rsidR="00803760" w:rsidRPr="00335C4B" w:rsidRDefault="00803760" w:rsidP="00803760">
      <w:pPr>
        <w:pStyle w:val="Odstavek"/>
        <w:rPr>
          <w:sz w:val="20"/>
          <w:szCs w:val="20"/>
        </w:rPr>
      </w:pPr>
      <w:r w:rsidRPr="00335C4B">
        <w:rPr>
          <w:sz w:val="20"/>
          <w:szCs w:val="20"/>
        </w:rPr>
        <w:t xml:space="preserve">Po podatkih iz </w:t>
      </w:r>
      <w:r>
        <w:rPr>
          <w:sz w:val="20"/>
          <w:szCs w:val="20"/>
        </w:rPr>
        <w:t xml:space="preserve">Ocene </w:t>
      </w:r>
      <w:r w:rsidRPr="00AB722B">
        <w:rPr>
          <w:sz w:val="20"/>
          <w:szCs w:val="20"/>
        </w:rPr>
        <w:t>ekološkega stanja vodotokov za obdobje 2014–2019</w:t>
      </w:r>
      <w:r>
        <w:rPr>
          <w:sz w:val="20"/>
          <w:szCs w:val="20"/>
        </w:rPr>
        <w:t xml:space="preserve"> je ekološko stanje Reke, in sicer vodnih teles določenih od mejnega odseka do Kosez, od Kosez do Bridovca in od Bridovca do Škocjanskih jam, dobro s srednjo do visoko ravnijo zaupanja.</w:t>
      </w:r>
    </w:p>
    <w:p w14:paraId="7359829E" w14:textId="3BF389B2" w:rsidR="00C366D0" w:rsidRPr="00335C4B" w:rsidRDefault="00C366D0" w:rsidP="00C366D0">
      <w:pPr>
        <w:pStyle w:val="Odstavek"/>
        <w:rPr>
          <w:i/>
          <w:sz w:val="20"/>
          <w:szCs w:val="20"/>
        </w:rPr>
      </w:pPr>
      <w:r w:rsidRPr="00335C4B">
        <w:rPr>
          <w:i/>
          <w:sz w:val="20"/>
          <w:szCs w:val="20"/>
        </w:rPr>
        <w:t>Podzemne vode</w:t>
      </w:r>
    </w:p>
    <w:p w14:paraId="4BF4D4A5" w14:textId="05B27A63" w:rsidR="00C366D0" w:rsidRPr="00335C4B" w:rsidRDefault="00C366D0" w:rsidP="00C366D0">
      <w:pPr>
        <w:pStyle w:val="Odstavek"/>
        <w:rPr>
          <w:sz w:val="20"/>
          <w:szCs w:val="20"/>
        </w:rPr>
      </w:pPr>
      <w:r w:rsidRPr="00335C4B">
        <w:rPr>
          <w:sz w:val="20"/>
          <w:szCs w:val="20"/>
        </w:rPr>
        <w:t xml:space="preserve">Po podatkih ARSO je bilo kemijsko stanje vodnega telesa Obala in Kras z Brkini leta </w:t>
      </w:r>
      <w:r w:rsidR="00877B51" w:rsidRPr="00335C4B">
        <w:rPr>
          <w:sz w:val="20"/>
          <w:szCs w:val="20"/>
        </w:rPr>
        <w:t>2021</w:t>
      </w:r>
      <w:r w:rsidRPr="00335C4B">
        <w:rPr>
          <w:sz w:val="20"/>
          <w:szCs w:val="20"/>
        </w:rPr>
        <w:t xml:space="preserve"> dobro. Količinsko stanje vodnega telesa Obala in Kras z Brkini je prav tako dobro.</w:t>
      </w:r>
    </w:p>
    <w:p w14:paraId="0A8E917D" w14:textId="77777777" w:rsidR="00C366D0" w:rsidRDefault="00C366D0" w:rsidP="00C366D0">
      <w:pPr>
        <w:pStyle w:val="Odstavek"/>
        <w:rPr>
          <w:sz w:val="20"/>
          <w:szCs w:val="20"/>
        </w:rPr>
      </w:pPr>
      <w:r w:rsidRPr="00335C4B">
        <w:rPr>
          <w:sz w:val="20"/>
          <w:szCs w:val="20"/>
        </w:rPr>
        <w:t>Kljub temu v Škocjanskih jamah še vedno občasno nastajajo pene, katerih izvor še ni povsem pojasnjen. To lahko kaže na onesnaženja Reke, kar lahko negativno vpliva na podzemno živalstvo ne le Škocjanskih jam, ampak celotnega podzemnega toka Reke in kraškega vodonosnika nasploh. Rezultati analiz ne kažejo odstopanj od večletnega povprečja na posameznem merilnem mestu.</w:t>
      </w:r>
    </w:p>
    <w:p w14:paraId="7D3CCB23" w14:textId="103305DE" w:rsidR="006D4DA5" w:rsidRPr="00335C4B" w:rsidRDefault="006D4DA5" w:rsidP="006D4DA5">
      <w:pPr>
        <w:pStyle w:val="Odsek"/>
        <w:rPr>
          <w:sz w:val="20"/>
          <w:szCs w:val="20"/>
        </w:rPr>
      </w:pPr>
      <w:r>
        <w:rPr>
          <w:sz w:val="20"/>
          <w:szCs w:val="20"/>
        </w:rPr>
        <w:t>2.1.1.4</w:t>
      </w:r>
      <w:r w:rsidRPr="00335C4B">
        <w:rPr>
          <w:sz w:val="20"/>
          <w:szCs w:val="20"/>
        </w:rPr>
        <w:t xml:space="preserve"> </w:t>
      </w:r>
      <w:r>
        <w:rPr>
          <w:sz w:val="20"/>
          <w:szCs w:val="20"/>
        </w:rPr>
        <w:t>Tla</w:t>
      </w:r>
    </w:p>
    <w:p w14:paraId="2049FD52" w14:textId="3DA5B8B6" w:rsidR="006D4DA5" w:rsidRPr="00335C4B" w:rsidRDefault="006D4DA5" w:rsidP="006D4DA5">
      <w:pPr>
        <w:pStyle w:val="Odstavek"/>
        <w:rPr>
          <w:sz w:val="20"/>
          <w:szCs w:val="20"/>
        </w:rPr>
      </w:pPr>
      <w:r>
        <w:rPr>
          <w:sz w:val="20"/>
          <w:szCs w:val="20"/>
        </w:rPr>
        <w:t xml:space="preserve">Opis in ocena tal za park sloni na vzorčenju, ki je bilo izvedeno s strani Biotehniške fakultete Univerze v Ljubljani novembra leta 2018. Tip tal na vzorčnem mestu ob sprejemnem centru parka, ki je opredeljeno kot kraški pašnik, je rendzina na apnencu. Tla so plitva do zelo plitva in zelo skeletna. </w:t>
      </w:r>
    </w:p>
    <w:p w14:paraId="5187F327" w14:textId="77777777" w:rsidR="006D4DA5" w:rsidRPr="00335C4B" w:rsidRDefault="006D4DA5" w:rsidP="006D4DA5">
      <w:pPr>
        <w:pStyle w:val="Odstavek"/>
        <w:rPr>
          <w:b/>
          <w:i/>
          <w:sz w:val="20"/>
          <w:szCs w:val="20"/>
        </w:rPr>
      </w:pPr>
      <w:r w:rsidRPr="00335C4B">
        <w:rPr>
          <w:b/>
          <w:i/>
          <w:sz w:val="20"/>
          <w:szCs w:val="20"/>
        </w:rPr>
        <w:t>Ocena stanja</w:t>
      </w:r>
    </w:p>
    <w:p w14:paraId="6787FA21" w14:textId="50828214" w:rsidR="006D4DA5" w:rsidRDefault="00AB722B" w:rsidP="006D4DA5">
      <w:pPr>
        <w:pStyle w:val="Odstavek"/>
        <w:rPr>
          <w:sz w:val="20"/>
          <w:szCs w:val="20"/>
        </w:rPr>
      </w:pPr>
      <w:r>
        <w:rPr>
          <w:sz w:val="20"/>
          <w:szCs w:val="20"/>
        </w:rPr>
        <w:t xml:space="preserve">Na podlagi zgoraj omenjenega vzorčenja so bila tla neonesnažena iz antropogenih virov. Izmed potencialno nevarnih anorganskih snovi od srednjih vrednosti za slovenska tla odstopajo Cd, Cr in Ni, ki so geogenega izvora. </w:t>
      </w:r>
    </w:p>
    <w:p w14:paraId="39C52098" w14:textId="6EA869FB" w:rsidR="00AB722B" w:rsidRPr="00AB722B" w:rsidRDefault="00AB722B" w:rsidP="006D4DA5">
      <w:pPr>
        <w:pStyle w:val="Odstavek"/>
        <w:rPr>
          <w:sz w:val="20"/>
          <w:szCs w:val="20"/>
        </w:rPr>
      </w:pPr>
      <w:r w:rsidRPr="00AB722B">
        <w:rPr>
          <w:sz w:val="20"/>
          <w:szCs w:val="20"/>
        </w:rPr>
        <w:t>Koncentracija Cd je na nivoju mejne vrednosti, koncentracije Ni presegajo opozorilno vrednost glede na Uredbo o mejnih, opozorilnih in kritičnih imisijskih vrednostih nevarnih snovi v tleh (Ur.L.RS 68/96). Vse merjene organsko potencialno nevarne snovi so pod mejo določljivosti.</w:t>
      </w:r>
    </w:p>
    <w:p w14:paraId="1A703032" w14:textId="77777777" w:rsidR="00C366D0" w:rsidRPr="00335C4B" w:rsidRDefault="00C366D0" w:rsidP="00C366D0">
      <w:pPr>
        <w:pStyle w:val="Pododdelek"/>
        <w:rPr>
          <w:b/>
          <w:sz w:val="20"/>
          <w:szCs w:val="20"/>
        </w:rPr>
      </w:pPr>
      <w:r w:rsidRPr="00335C4B">
        <w:rPr>
          <w:b/>
          <w:sz w:val="20"/>
          <w:szCs w:val="20"/>
        </w:rPr>
        <w:lastRenderedPageBreak/>
        <w:t>2.1.2 Živa narava</w:t>
      </w:r>
    </w:p>
    <w:p w14:paraId="5CF5A217" w14:textId="77777777" w:rsidR="00C366D0" w:rsidRPr="00335C4B" w:rsidRDefault="00C366D0" w:rsidP="003B4B8B">
      <w:pPr>
        <w:pStyle w:val="Odsek"/>
        <w:rPr>
          <w:sz w:val="20"/>
          <w:szCs w:val="20"/>
        </w:rPr>
      </w:pPr>
      <w:r w:rsidRPr="00335C4B">
        <w:rPr>
          <w:sz w:val="20"/>
          <w:szCs w:val="20"/>
        </w:rPr>
        <w:t>2.1.2.1 Habitatni tipi</w:t>
      </w:r>
    </w:p>
    <w:p w14:paraId="56582179" w14:textId="1DBDE59B" w:rsidR="00C366D0" w:rsidRPr="00335C4B" w:rsidRDefault="00C366D0" w:rsidP="00C366D0">
      <w:pPr>
        <w:pStyle w:val="Odstavek"/>
        <w:rPr>
          <w:sz w:val="20"/>
          <w:szCs w:val="20"/>
        </w:rPr>
      </w:pPr>
      <w:r w:rsidRPr="00335C4B">
        <w:rPr>
          <w:sz w:val="20"/>
          <w:szCs w:val="20"/>
        </w:rPr>
        <w:t xml:space="preserve">Kartiranje habitatnih tipov za zavarovano območje parka z okolico je </w:t>
      </w:r>
      <w:r w:rsidR="00F96A31" w:rsidRPr="00335C4B">
        <w:rPr>
          <w:sz w:val="20"/>
          <w:szCs w:val="20"/>
        </w:rPr>
        <w:t xml:space="preserve">prvič </w:t>
      </w:r>
      <w:r w:rsidRPr="00335C4B">
        <w:rPr>
          <w:sz w:val="20"/>
          <w:szCs w:val="20"/>
        </w:rPr>
        <w:t xml:space="preserve">leta 2014 po predpisani tipologiji opravil Center za kartografijo favne in flore (v nadaljnjem besedilu: CKFF). Tipologija temelji na rastlinskih združbah v kombinaciji s strukturnimi </w:t>
      </w:r>
      <w:r w:rsidR="00E85FFC">
        <w:rPr>
          <w:sz w:val="20"/>
          <w:szCs w:val="20"/>
        </w:rPr>
        <w:t>prvinami</w:t>
      </w:r>
      <w:r w:rsidR="00E85FFC" w:rsidRPr="00335C4B">
        <w:rPr>
          <w:sz w:val="20"/>
          <w:szCs w:val="20"/>
        </w:rPr>
        <w:t xml:space="preserve"> </w:t>
      </w:r>
      <w:r w:rsidRPr="00335C4B">
        <w:rPr>
          <w:sz w:val="20"/>
          <w:szCs w:val="20"/>
        </w:rPr>
        <w:t>in rabo tal. Popisanih je bilo 97 habitatnih tipov. Najznačilnejši habitatni tipi za park so predstavljeni v nadaljevanju.</w:t>
      </w:r>
    </w:p>
    <w:p w14:paraId="299AAD09" w14:textId="77777777" w:rsidR="00AC6FD2" w:rsidRDefault="00AC6FD2" w:rsidP="00C366D0">
      <w:pPr>
        <w:pStyle w:val="Odstavek"/>
        <w:rPr>
          <w:b/>
          <w:i/>
          <w:sz w:val="20"/>
          <w:szCs w:val="20"/>
        </w:rPr>
      </w:pPr>
    </w:p>
    <w:p w14:paraId="0E0905FD" w14:textId="51970C74" w:rsidR="00C366D0" w:rsidRPr="00335C4B" w:rsidRDefault="00C366D0" w:rsidP="00C366D0">
      <w:pPr>
        <w:pStyle w:val="Odstavek"/>
        <w:rPr>
          <w:b/>
          <w:i/>
          <w:sz w:val="20"/>
          <w:szCs w:val="20"/>
        </w:rPr>
      </w:pPr>
      <w:r w:rsidRPr="00335C4B">
        <w:rPr>
          <w:b/>
          <w:i/>
          <w:sz w:val="20"/>
          <w:szCs w:val="20"/>
        </w:rPr>
        <w:t>Melišča, skalne stene in jame</w:t>
      </w:r>
    </w:p>
    <w:p w14:paraId="0B376506" w14:textId="2281F6D5" w:rsidR="00C366D0" w:rsidRPr="00335C4B" w:rsidRDefault="00C366D0" w:rsidP="00C366D0">
      <w:pPr>
        <w:pStyle w:val="Odstavek"/>
        <w:rPr>
          <w:sz w:val="20"/>
          <w:szCs w:val="20"/>
        </w:rPr>
      </w:pPr>
      <w:r w:rsidRPr="00335C4B">
        <w:rPr>
          <w:sz w:val="20"/>
          <w:szCs w:val="20"/>
        </w:rPr>
        <w:t xml:space="preserve">Najznačilnejši habitatni tipi te skupine so apnenčaste stene z vegetacijo skalnih razpok in termofilna melišča. Na delih sten, ki so manj strmi, je ponekod razvita bujnejša vegetacija, prevladujejo pa vrste kamnitih kraških pašnikov in termofilnih gozdov mešanih listavcev. Prav tako se na delih, kjer ni zelo intenzivnega premikanja materiala, zaraščajo tudi melišča. V spodnjem delu skalnih sten nad strugo reke Reke in njenim ponorom je še en habitatni tip, in sicer vlažne skalnate stene. Gre za pomemben habitatni tip, ki je ena od posebnosti parka in v katerem so termofilni </w:t>
      </w:r>
      <w:r w:rsidR="00DC5645">
        <w:rPr>
          <w:sz w:val="20"/>
          <w:szCs w:val="20"/>
        </w:rPr>
        <w:t>ter</w:t>
      </w:r>
      <w:r w:rsidR="00DC5645" w:rsidRPr="00335C4B">
        <w:rPr>
          <w:sz w:val="20"/>
          <w:szCs w:val="20"/>
        </w:rPr>
        <w:t xml:space="preserve"> </w:t>
      </w:r>
      <w:r w:rsidRPr="00335C4B">
        <w:rPr>
          <w:sz w:val="20"/>
          <w:szCs w:val="20"/>
        </w:rPr>
        <w:t>glacialni relikti.</w:t>
      </w:r>
    </w:p>
    <w:p w14:paraId="672B4DCD" w14:textId="6EE70C96" w:rsidR="00C366D0" w:rsidRPr="00335C4B" w:rsidRDefault="00C366D0" w:rsidP="00C366D0">
      <w:pPr>
        <w:pStyle w:val="Odstavek"/>
        <w:rPr>
          <w:b/>
          <w:i/>
          <w:sz w:val="20"/>
          <w:szCs w:val="20"/>
        </w:rPr>
      </w:pPr>
      <w:r w:rsidRPr="00335C4B">
        <w:rPr>
          <w:b/>
          <w:i/>
          <w:sz w:val="20"/>
          <w:szCs w:val="20"/>
        </w:rPr>
        <w:t>Sklenjene gozdne površine</w:t>
      </w:r>
    </w:p>
    <w:p w14:paraId="03549B47" w14:textId="77777777" w:rsidR="00C366D0" w:rsidRPr="00335C4B" w:rsidRDefault="00C366D0" w:rsidP="00C366D0">
      <w:pPr>
        <w:pStyle w:val="Odstavek"/>
        <w:rPr>
          <w:sz w:val="20"/>
          <w:szCs w:val="20"/>
        </w:rPr>
      </w:pPr>
      <w:r w:rsidRPr="00335C4B">
        <w:rPr>
          <w:sz w:val="20"/>
          <w:szCs w:val="20"/>
        </w:rPr>
        <w:t>Na celotnem območju kartiranja prevladujeta termofilni gozd mešanih listavcev in termofilni hrastov gozd. Na večjih površinah je termofilnim drevesnim vrstam kot posledica pogozdovanja v preteklosti primešan črni bor ali pa ta tvori samostojne sestoje.</w:t>
      </w:r>
    </w:p>
    <w:p w14:paraId="5FD59230" w14:textId="30DAD413" w:rsidR="00C366D0" w:rsidRPr="00335C4B" w:rsidRDefault="00C366D0" w:rsidP="00C366D0">
      <w:pPr>
        <w:pStyle w:val="Odstavek"/>
        <w:rPr>
          <w:sz w:val="20"/>
          <w:szCs w:val="20"/>
        </w:rPr>
      </w:pPr>
      <w:r w:rsidRPr="00335C4B">
        <w:rPr>
          <w:sz w:val="20"/>
          <w:szCs w:val="20"/>
        </w:rPr>
        <w:t>Termofilni gozdovi mešanih listavcev, termofilni hrastovi gozdovi in hrastovo-belogabrovi gozdovi so določeni v Uredbi o habitatnih tipih (Uradni list RS, št. 112/03, 36/09 in 33/13). Primes črnega bora oziroma smreke za te gozdne habitatne tipe pomeni neugodno stanje ohranjenosti.</w:t>
      </w:r>
    </w:p>
    <w:p w14:paraId="1F561967" w14:textId="77777777" w:rsidR="00C366D0" w:rsidRPr="00335C4B" w:rsidRDefault="00C366D0" w:rsidP="00C366D0">
      <w:pPr>
        <w:pStyle w:val="Odstavek"/>
        <w:rPr>
          <w:b/>
          <w:i/>
          <w:sz w:val="20"/>
          <w:szCs w:val="20"/>
        </w:rPr>
      </w:pPr>
      <w:r w:rsidRPr="00335C4B">
        <w:rPr>
          <w:b/>
          <w:i/>
          <w:sz w:val="20"/>
          <w:szCs w:val="20"/>
        </w:rPr>
        <w:t>Druge površine z drevesnimi vrstami</w:t>
      </w:r>
    </w:p>
    <w:p w14:paraId="4519465B" w14:textId="06A04A12" w:rsidR="00C366D0" w:rsidRPr="00335C4B" w:rsidRDefault="00C366D0" w:rsidP="00C366D0">
      <w:pPr>
        <w:pStyle w:val="Odstavek"/>
        <w:rPr>
          <w:sz w:val="20"/>
          <w:szCs w:val="20"/>
        </w:rPr>
      </w:pPr>
      <w:r w:rsidRPr="00335C4B">
        <w:rPr>
          <w:sz w:val="20"/>
          <w:szCs w:val="20"/>
        </w:rPr>
        <w:t>Mejice in manjše skupine dreves ter grmov najdemo na celotnem območju kartiranja. P</w:t>
      </w:r>
      <w:r w:rsidR="00DC5645">
        <w:rPr>
          <w:sz w:val="20"/>
          <w:szCs w:val="20"/>
        </w:rPr>
        <w:t>omeni</w:t>
      </w:r>
      <w:r w:rsidRPr="00335C4B">
        <w:rPr>
          <w:sz w:val="20"/>
          <w:szCs w:val="20"/>
        </w:rPr>
        <w:t xml:space="preserve">jo pomemben habitatni tip, saj </w:t>
      </w:r>
      <w:r w:rsidR="00DC5645">
        <w:rPr>
          <w:sz w:val="20"/>
          <w:szCs w:val="20"/>
        </w:rPr>
        <w:t xml:space="preserve">so </w:t>
      </w:r>
      <w:r w:rsidRPr="00335C4B">
        <w:rPr>
          <w:sz w:val="20"/>
          <w:szCs w:val="20"/>
        </w:rPr>
        <w:t>pomembno zatočišče in selitven</w:t>
      </w:r>
      <w:r w:rsidR="00DC5645">
        <w:rPr>
          <w:sz w:val="20"/>
          <w:szCs w:val="20"/>
        </w:rPr>
        <w:t>i</w:t>
      </w:r>
      <w:r w:rsidRPr="00335C4B">
        <w:rPr>
          <w:sz w:val="20"/>
          <w:szCs w:val="20"/>
        </w:rPr>
        <w:t xml:space="preserve"> koridorj</w:t>
      </w:r>
      <w:r w:rsidR="00DC5645">
        <w:rPr>
          <w:sz w:val="20"/>
          <w:szCs w:val="20"/>
        </w:rPr>
        <w:t>i</w:t>
      </w:r>
      <w:r w:rsidRPr="00335C4B">
        <w:rPr>
          <w:sz w:val="20"/>
          <w:szCs w:val="20"/>
        </w:rPr>
        <w:t xml:space="preserve"> številnim živalskim vrstam. Po vrstni sestavi so zelo podob</w:t>
      </w:r>
      <w:r w:rsidR="00DC5645">
        <w:rPr>
          <w:sz w:val="20"/>
          <w:szCs w:val="20"/>
        </w:rPr>
        <w:t xml:space="preserve"> </w:t>
      </w:r>
      <w:r w:rsidRPr="00335C4B">
        <w:rPr>
          <w:sz w:val="20"/>
          <w:szCs w:val="20"/>
        </w:rPr>
        <w:t>ne okoliškim gozdovom in grmiščem.</w:t>
      </w:r>
    </w:p>
    <w:p w14:paraId="75ACE4E7" w14:textId="77777777" w:rsidR="00C366D0" w:rsidRPr="00335C4B" w:rsidRDefault="00C366D0" w:rsidP="00C366D0">
      <w:pPr>
        <w:pStyle w:val="Odstavek"/>
        <w:rPr>
          <w:b/>
          <w:i/>
          <w:sz w:val="20"/>
          <w:szCs w:val="20"/>
        </w:rPr>
      </w:pPr>
      <w:r w:rsidRPr="00335C4B">
        <w:rPr>
          <w:b/>
          <w:i/>
          <w:sz w:val="20"/>
          <w:szCs w:val="20"/>
        </w:rPr>
        <w:t>Ekstenzivna suha travišča</w:t>
      </w:r>
    </w:p>
    <w:p w14:paraId="04D65594" w14:textId="03577708" w:rsidR="00C366D0" w:rsidRPr="00335C4B" w:rsidRDefault="00C366D0" w:rsidP="00C366D0">
      <w:pPr>
        <w:pStyle w:val="Odstavek"/>
        <w:rPr>
          <w:sz w:val="20"/>
          <w:szCs w:val="20"/>
        </w:rPr>
      </w:pPr>
      <w:r w:rsidRPr="00335C4B">
        <w:rPr>
          <w:sz w:val="20"/>
          <w:szCs w:val="20"/>
        </w:rPr>
        <w:t>Med ekstenzivnimi travniškimi površinami prevladujejo različni tipi vzhodno submediteranskih (submediteransko-ilirskih) suhih in polsuhih travišč. Kraška travišča so nastala kot posledica krčenja gozdov za pašnike. S</w:t>
      </w:r>
      <w:r w:rsidR="005A4BDC">
        <w:rPr>
          <w:sz w:val="20"/>
          <w:szCs w:val="20"/>
        </w:rPr>
        <w:t>pa</w:t>
      </w:r>
      <w:r w:rsidRPr="00335C4B">
        <w:rPr>
          <w:sz w:val="20"/>
          <w:szCs w:val="20"/>
        </w:rPr>
        <w:t>d</w:t>
      </w:r>
      <w:r w:rsidR="005A4BDC">
        <w:rPr>
          <w:sz w:val="20"/>
          <w:szCs w:val="20"/>
        </w:rPr>
        <w:t>a</w:t>
      </w:r>
      <w:r w:rsidRPr="00335C4B">
        <w:rPr>
          <w:sz w:val="20"/>
          <w:szCs w:val="20"/>
        </w:rPr>
        <w:t xml:space="preserve">jo med vrstno najpestrejše habitatne tipe pri nas. Z opuščanjem ekstenzivne paše drobnice in </w:t>
      </w:r>
      <w:r w:rsidR="005A4BDC">
        <w:rPr>
          <w:sz w:val="20"/>
          <w:szCs w:val="20"/>
        </w:rPr>
        <w:t>tako dopuščenim</w:t>
      </w:r>
      <w:r w:rsidR="005A4BDC" w:rsidRPr="00335C4B">
        <w:rPr>
          <w:sz w:val="20"/>
          <w:szCs w:val="20"/>
        </w:rPr>
        <w:t xml:space="preserve"> </w:t>
      </w:r>
      <w:r w:rsidRPr="00335C4B">
        <w:rPr>
          <w:sz w:val="20"/>
          <w:szCs w:val="20"/>
        </w:rPr>
        <w:t>zaraščanjem so se njihove površine začele močno krčiti. Na globljih, za kmetijsko obdelavo primernejših tleh pa jih ogroža tudi intenziviranje rabe. Na območju kartiranja je vsekakor več površin, ki se zaraščajo, kot takih, ki so prešle v intenzivno kmetijsko rabo. To je z naravovarstvenega stališča dobro, saj je zaraščajoče se površine lažje povrniti v prvotno stanje kot tiste, ki so bile preveč gnojene.</w:t>
      </w:r>
    </w:p>
    <w:p w14:paraId="2D9DB25C" w14:textId="77777777" w:rsidR="00C366D0" w:rsidRPr="00335C4B" w:rsidRDefault="00C366D0" w:rsidP="00C366D0">
      <w:pPr>
        <w:pStyle w:val="Odstavek"/>
        <w:rPr>
          <w:b/>
          <w:i/>
          <w:sz w:val="20"/>
          <w:szCs w:val="20"/>
        </w:rPr>
      </w:pPr>
      <w:r w:rsidRPr="00335C4B">
        <w:rPr>
          <w:b/>
          <w:i/>
          <w:sz w:val="20"/>
          <w:szCs w:val="20"/>
        </w:rPr>
        <w:t>Vode, prodišča in obvodna vegetacija</w:t>
      </w:r>
    </w:p>
    <w:p w14:paraId="15D0319E" w14:textId="66E8F153" w:rsidR="00C366D0" w:rsidRPr="00335C4B" w:rsidRDefault="00C366D0" w:rsidP="00C366D0">
      <w:pPr>
        <w:pStyle w:val="Odstavek"/>
        <w:rPr>
          <w:sz w:val="20"/>
          <w:szCs w:val="20"/>
        </w:rPr>
      </w:pPr>
      <w:r w:rsidRPr="00335C4B">
        <w:rPr>
          <w:sz w:val="20"/>
          <w:szCs w:val="20"/>
        </w:rPr>
        <w:t xml:space="preserve">Največjo površino med vodami </w:t>
      </w:r>
      <w:r w:rsidR="005A4BDC">
        <w:rPr>
          <w:sz w:val="20"/>
          <w:szCs w:val="20"/>
        </w:rPr>
        <w:t xml:space="preserve">zavzema </w:t>
      </w:r>
      <w:r w:rsidRPr="00335C4B">
        <w:rPr>
          <w:sz w:val="20"/>
          <w:szCs w:val="20"/>
        </w:rPr>
        <w:t>reka Reka, ki ima tudi visoko naravovarstveno oceno. Visoko ovrednoteni so tudi potoki, ki pa imajo vodo samo občasno. V strugi reke Reke je nekaj prodišč, ki so večinoma porasla z vrbovjem</w:t>
      </w:r>
      <w:r w:rsidR="00F96A31" w:rsidRPr="00335C4B">
        <w:rPr>
          <w:sz w:val="20"/>
          <w:szCs w:val="20"/>
        </w:rPr>
        <w:t xml:space="preserve"> in enoletnicami.</w:t>
      </w:r>
    </w:p>
    <w:p w14:paraId="3134C233" w14:textId="117EFB43" w:rsidR="00596603" w:rsidRPr="00335C4B" w:rsidRDefault="00596603" w:rsidP="00C366D0">
      <w:pPr>
        <w:pStyle w:val="Odstavek"/>
        <w:rPr>
          <w:b/>
          <w:i/>
          <w:color w:val="000000" w:themeColor="text1"/>
          <w:sz w:val="20"/>
          <w:szCs w:val="20"/>
        </w:rPr>
      </w:pPr>
      <w:r w:rsidRPr="00335C4B">
        <w:rPr>
          <w:b/>
          <w:i/>
          <w:color w:val="000000" w:themeColor="text1"/>
          <w:sz w:val="20"/>
          <w:szCs w:val="20"/>
        </w:rPr>
        <w:t>Kali</w:t>
      </w:r>
    </w:p>
    <w:p w14:paraId="7AC137E1" w14:textId="45A0D9FD" w:rsidR="00D41021" w:rsidRPr="00335C4B" w:rsidRDefault="00D41021" w:rsidP="00D41021">
      <w:pPr>
        <w:pStyle w:val="Odstavek"/>
        <w:rPr>
          <w:color w:val="000000" w:themeColor="text1"/>
          <w:sz w:val="20"/>
          <w:szCs w:val="20"/>
        </w:rPr>
      </w:pPr>
      <w:r w:rsidRPr="00335C4B">
        <w:rPr>
          <w:color w:val="000000" w:themeColor="text1"/>
          <w:sz w:val="20"/>
          <w:szCs w:val="20"/>
        </w:rPr>
        <w:t xml:space="preserve">Kali so majhni, a zelo pomembni habitati, saj </w:t>
      </w:r>
      <w:r w:rsidR="009357C0">
        <w:rPr>
          <w:color w:val="000000" w:themeColor="text1"/>
          <w:sz w:val="20"/>
          <w:szCs w:val="20"/>
        </w:rPr>
        <w:t xml:space="preserve">so </w:t>
      </w:r>
      <w:r w:rsidRPr="00335C4B">
        <w:rPr>
          <w:color w:val="000000" w:themeColor="text1"/>
          <w:sz w:val="20"/>
          <w:szCs w:val="20"/>
        </w:rPr>
        <w:t>poleg škavnic edine stoječe vode v suhi krajini in habitat</w:t>
      </w:r>
      <w:r w:rsidR="009357C0">
        <w:rPr>
          <w:color w:val="000000" w:themeColor="text1"/>
          <w:sz w:val="20"/>
          <w:szCs w:val="20"/>
        </w:rPr>
        <w:t>i</w:t>
      </w:r>
      <w:r w:rsidRPr="00335C4B">
        <w:rPr>
          <w:color w:val="000000" w:themeColor="text1"/>
          <w:sz w:val="20"/>
          <w:szCs w:val="20"/>
        </w:rPr>
        <w:t xml:space="preserve"> za </w:t>
      </w:r>
      <w:r w:rsidR="009357C0" w:rsidRPr="00335C4B">
        <w:rPr>
          <w:color w:val="000000" w:themeColor="text1"/>
          <w:sz w:val="20"/>
          <w:szCs w:val="20"/>
        </w:rPr>
        <w:t>vrste</w:t>
      </w:r>
      <w:r w:rsidR="009357C0">
        <w:rPr>
          <w:color w:val="000000" w:themeColor="text1"/>
          <w:sz w:val="20"/>
          <w:szCs w:val="20"/>
        </w:rPr>
        <w:t>,</w:t>
      </w:r>
      <w:r w:rsidR="009357C0" w:rsidRPr="00335C4B">
        <w:rPr>
          <w:color w:val="000000" w:themeColor="text1"/>
          <w:sz w:val="20"/>
          <w:szCs w:val="20"/>
        </w:rPr>
        <w:t xml:space="preserve"> vezane </w:t>
      </w:r>
      <w:r w:rsidRPr="00335C4B">
        <w:rPr>
          <w:color w:val="000000" w:themeColor="text1"/>
          <w:sz w:val="20"/>
          <w:szCs w:val="20"/>
        </w:rPr>
        <w:t>na vodo, ki brez njih ne bi preživel</w:t>
      </w:r>
      <w:r w:rsidR="009357C0">
        <w:rPr>
          <w:color w:val="000000" w:themeColor="text1"/>
          <w:sz w:val="20"/>
          <w:szCs w:val="20"/>
        </w:rPr>
        <w:t>e</w:t>
      </w:r>
      <w:r w:rsidRPr="00335C4B">
        <w:rPr>
          <w:color w:val="000000" w:themeColor="text1"/>
          <w:sz w:val="20"/>
          <w:szCs w:val="20"/>
        </w:rPr>
        <w:t xml:space="preserve">. Pomembna je tudi mreža kalov, ki so na ustrezni oddaljenosti, da omogočajo migracije osebkov in genetsko bogatenje populacij. Od </w:t>
      </w:r>
      <w:r w:rsidR="00C5105C" w:rsidRPr="00335C4B">
        <w:rPr>
          <w:color w:val="000000" w:themeColor="text1"/>
          <w:sz w:val="20"/>
          <w:szCs w:val="20"/>
        </w:rPr>
        <w:t>šestih</w:t>
      </w:r>
      <w:r w:rsidRPr="00335C4B">
        <w:rPr>
          <w:color w:val="000000" w:themeColor="text1"/>
          <w:sz w:val="20"/>
          <w:szCs w:val="20"/>
        </w:rPr>
        <w:t xml:space="preserve"> kalov v zavarovanem območju sta dva (Kaliči, Matavun) v dobrem stanju ohranjenosti, </w:t>
      </w:r>
      <w:r w:rsidR="009357C0">
        <w:rPr>
          <w:color w:val="000000" w:themeColor="text1"/>
          <w:sz w:val="20"/>
          <w:szCs w:val="20"/>
        </w:rPr>
        <w:t>pre</w:t>
      </w:r>
      <w:r w:rsidRPr="00335C4B">
        <w:rPr>
          <w:color w:val="000000" w:themeColor="text1"/>
          <w:sz w:val="20"/>
          <w:szCs w:val="20"/>
        </w:rPr>
        <w:t xml:space="preserve">ostali </w:t>
      </w:r>
      <w:r w:rsidRPr="00335C4B">
        <w:rPr>
          <w:color w:val="000000" w:themeColor="text1"/>
          <w:sz w:val="20"/>
          <w:szCs w:val="20"/>
        </w:rPr>
        <w:lastRenderedPageBreak/>
        <w:t>štirje</w:t>
      </w:r>
      <w:r w:rsidR="009357C0">
        <w:rPr>
          <w:color w:val="000000" w:themeColor="text1"/>
          <w:sz w:val="20"/>
          <w:szCs w:val="20"/>
        </w:rPr>
        <w:t xml:space="preserve"> pa</w:t>
      </w:r>
      <w:r w:rsidRPr="00335C4B">
        <w:rPr>
          <w:color w:val="000000" w:themeColor="text1"/>
          <w:sz w:val="20"/>
          <w:szCs w:val="20"/>
        </w:rPr>
        <w:t xml:space="preserve"> so potrebni obnove. V vplivnem območju parka je bilo popisanih </w:t>
      </w:r>
      <w:r w:rsidR="009357C0">
        <w:rPr>
          <w:color w:val="000000" w:themeColor="text1"/>
          <w:sz w:val="20"/>
          <w:szCs w:val="20"/>
        </w:rPr>
        <w:t>več kot</w:t>
      </w:r>
      <w:r w:rsidR="009357C0" w:rsidRPr="00335C4B">
        <w:rPr>
          <w:color w:val="000000" w:themeColor="text1"/>
          <w:sz w:val="20"/>
          <w:szCs w:val="20"/>
        </w:rPr>
        <w:t xml:space="preserve"> </w:t>
      </w:r>
      <w:r w:rsidRPr="00335C4B">
        <w:rPr>
          <w:color w:val="000000" w:themeColor="text1"/>
          <w:sz w:val="20"/>
          <w:szCs w:val="20"/>
        </w:rPr>
        <w:t>400 lokacij različnih vodnih virov, od tega jih je bilo 26</w:t>
      </w:r>
      <w:r w:rsidR="00D8049B" w:rsidRPr="00335C4B">
        <w:rPr>
          <w:color w:val="000000" w:themeColor="text1"/>
          <w:sz w:val="20"/>
          <w:szCs w:val="20"/>
        </w:rPr>
        <w:t> %</w:t>
      </w:r>
      <w:r w:rsidRPr="00335C4B">
        <w:rPr>
          <w:color w:val="000000" w:themeColor="text1"/>
          <w:sz w:val="20"/>
          <w:szCs w:val="20"/>
        </w:rPr>
        <w:t xml:space="preserve"> v dobrem stanju ohranjenosti, preostali so potrebni obnove ali </w:t>
      </w:r>
      <w:r w:rsidR="009357C0">
        <w:rPr>
          <w:color w:val="000000" w:themeColor="text1"/>
          <w:sz w:val="20"/>
          <w:szCs w:val="20"/>
        </w:rPr>
        <w:t xml:space="preserve">so </w:t>
      </w:r>
      <w:r w:rsidRPr="00335C4B">
        <w:rPr>
          <w:color w:val="000000" w:themeColor="text1"/>
          <w:sz w:val="20"/>
          <w:szCs w:val="20"/>
        </w:rPr>
        <w:t xml:space="preserve">uničeni. Poleg kalov so kot habitat primerni še velbani studenci (obokani izviri, značilni za Brkine), </w:t>
      </w:r>
      <w:r w:rsidR="00C96554">
        <w:rPr>
          <w:color w:val="000000" w:themeColor="text1"/>
          <w:sz w:val="20"/>
          <w:szCs w:val="20"/>
        </w:rPr>
        <w:t>»</w:t>
      </w:r>
      <w:r w:rsidRPr="00335C4B">
        <w:rPr>
          <w:color w:val="000000" w:themeColor="text1"/>
          <w:sz w:val="20"/>
          <w:szCs w:val="20"/>
        </w:rPr>
        <w:t>štirne</w:t>
      </w:r>
      <w:r w:rsidR="00C96554">
        <w:rPr>
          <w:color w:val="000000" w:themeColor="text1"/>
          <w:sz w:val="20"/>
          <w:szCs w:val="20"/>
        </w:rPr>
        <w:t>«</w:t>
      </w:r>
      <w:r w:rsidRPr="00335C4B">
        <w:rPr>
          <w:color w:val="000000" w:themeColor="text1"/>
          <w:sz w:val="20"/>
          <w:szCs w:val="20"/>
        </w:rPr>
        <w:t xml:space="preserve"> (široke in dostopne za dvoživke in druge vrste)</w:t>
      </w:r>
      <w:r w:rsidR="00C5105C" w:rsidRPr="00335C4B">
        <w:rPr>
          <w:color w:val="000000" w:themeColor="text1"/>
          <w:sz w:val="20"/>
          <w:szCs w:val="20"/>
        </w:rPr>
        <w:t xml:space="preserve"> ter</w:t>
      </w:r>
      <w:r w:rsidRPr="00335C4B">
        <w:rPr>
          <w:color w:val="000000" w:themeColor="text1"/>
          <w:sz w:val="20"/>
          <w:szCs w:val="20"/>
        </w:rPr>
        <w:t xml:space="preserve"> betonska korita in kanali, napolnjeni z vodo. Poleg nevzdrževanja kale in druge vodne vire ogroža tudi vnos zlatih ribic in drugih tujerodnih vrst. </w:t>
      </w:r>
    </w:p>
    <w:p w14:paraId="6F0C24BB" w14:textId="77777777" w:rsidR="00C366D0" w:rsidRPr="00335C4B" w:rsidRDefault="00C366D0" w:rsidP="00C366D0">
      <w:pPr>
        <w:pStyle w:val="Odstavek"/>
        <w:rPr>
          <w:b/>
          <w:i/>
          <w:sz w:val="20"/>
          <w:szCs w:val="20"/>
        </w:rPr>
      </w:pPr>
      <w:r w:rsidRPr="00335C4B">
        <w:rPr>
          <w:b/>
          <w:i/>
          <w:sz w:val="20"/>
          <w:szCs w:val="20"/>
        </w:rPr>
        <w:t>Ocena stanja</w:t>
      </w:r>
    </w:p>
    <w:p w14:paraId="3FEA0BD3" w14:textId="58C6A704" w:rsidR="00C366D0" w:rsidRPr="00335C4B" w:rsidRDefault="00C366D0" w:rsidP="00C366D0">
      <w:pPr>
        <w:pStyle w:val="Odstavek"/>
        <w:rPr>
          <w:sz w:val="20"/>
          <w:szCs w:val="20"/>
        </w:rPr>
      </w:pPr>
      <w:r w:rsidRPr="00335C4B">
        <w:rPr>
          <w:sz w:val="20"/>
          <w:szCs w:val="20"/>
        </w:rPr>
        <w:t>Uredba o habitatnih tipih določa habitatne tipe, ki se prednostno</w:t>
      </w:r>
      <w:r w:rsidR="00413A3B">
        <w:rPr>
          <w:sz w:val="20"/>
          <w:szCs w:val="20"/>
        </w:rPr>
        <w:t xml:space="preserve"> –</w:t>
      </w:r>
      <w:r w:rsidRPr="00335C4B">
        <w:rPr>
          <w:sz w:val="20"/>
          <w:szCs w:val="20"/>
        </w:rPr>
        <w:t xml:space="preserve"> glede na druge habitatne tipe, prisotne na celotnem območju Republike Slovenije</w:t>
      </w:r>
      <w:r w:rsidR="00413A3B">
        <w:rPr>
          <w:sz w:val="20"/>
          <w:szCs w:val="20"/>
        </w:rPr>
        <w:t xml:space="preserve"> –</w:t>
      </w:r>
      <w:r w:rsidRPr="00335C4B">
        <w:rPr>
          <w:sz w:val="20"/>
          <w:szCs w:val="20"/>
        </w:rPr>
        <w:t xml:space="preserve"> ohranjajo v ugodnem stanju, in ureja usmeritve za njihovo ohranjanje.</w:t>
      </w:r>
    </w:p>
    <w:p w14:paraId="7BEFA75A" w14:textId="3A81ED0C" w:rsidR="00C5105C" w:rsidRPr="00335C4B" w:rsidRDefault="00C366D0" w:rsidP="00C5105C">
      <w:pPr>
        <w:pStyle w:val="Odstavek"/>
        <w:rPr>
          <w:sz w:val="20"/>
          <w:szCs w:val="20"/>
        </w:rPr>
      </w:pPr>
      <w:r w:rsidRPr="00335C4B">
        <w:rPr>
          <w:sz w:val="20"/>
          <w:szCs w:val="20"/>
        </w:rPr>
        <w:t>Habitatni tip je v ugodnem stanju, če je naravna razširjenost habitatnega tipa in območij, ki jih posamezni habitatni tip znotraj te razširjenosti pokriva, stabilna ali se veča, če obstajajo in bodo v predvidljivi prihodnosti verjetno še obstajali posebna struktura habitatnega tipa ter naravni procesi ali ustrezna raba, ki zagotavljajo njegovo dolgoročno ohranitev, in če je zagotovljeno ugodno stanje za ta habitatni tip značilnih prosto</w:t>
      </w:r>
      <w:r w:rsidR="00413A3B">
        <w:rPr>
          <w:sz w:val="20"/>
          <w:szCs w:val="20"/>
        </w:rPr>
        <w:t xml:space="preserve"> </w:t>
      </w:r>
      <w:r w:rsidRPr="00335C4B">
        <w:rPr>
          <w:sz w:val="20"/>
          <w:szCs w:val="20"/>
        </w:rPr>
        <w:t>živečih rastlinskih ter živalskih vrst.</w:t>
      </w:r>
    </w:p>
    <w:p w14:paraId="7A6FE514" w14:textId="0800737F" w:rsidR="00142C7D" w:rsidRPr="00335C4B" w:rsidRDefault="00142C7D" w:rsidP="00C5105C">
      <w:pPr>
        <w:pStyle w:val="Odstavek"/>
        <w:rPr>
          <w:sz w:val="20"/>
          <w:szCs w:val="20"/>
        </w:rPr>
      </w:pPr>
      <w:r w:rsidRPr="00335C4B">
        <w:rPr>
          <w:sz w:val="20"/>
          <w:szCs w:val="20"/>
        </w:rPr>
        <w:t xml:space="preserve">Stanje habitatnih tipov v parku </w:t>
      </w:r>
      <w:r w:rsidR="00D8049B">
        <w:rPr>
          <w:sz w:val="20"/>
          <w:szCs w:val="20"/>
        </w:rPr>
        <w:t xml:space="preserve">v </w:t>
      </w:r>
      <w:r w:rsidRPr="00335C4B">
        <w:rPr>
          <w:sz w:val="20"/>
          <w:szCs w:val="20"/>
        </w:rPr>
        <w:t xml:space="preserve">preteklem obdobju lahko ocenjujemo kot stabilno, </w:t>
      </w:r>
      <w:r w:rsidR="00413A3B">
        <w:rPr>
          <w:sz w:val="20"/>
          <w:szCs w:val="20"/>
        </w:rPr>
        <w:t xml:space="preserve">saj </w:t>
      </w:r>
      <w:r w:rsidRPr="00335C4B">
        <w:rPr>
          <w:sz w:val="20"/>
          <w:szCs w:val="20"/>
        </w:rPr>
        <w:t>ni prišlo do bistvenih odstopanj od dosedanjih parametrov.</w:t>
      </w:r>
    </w:p>
    <w:p w14:paraId="33143F8E" w14:textId="77777777" w:rsidR="00C366D0" w:rsidRPr="00335C4B" w:rsidRDefault="00C366D0" w:rsidP="00281DD2">
      <w:pPr>
        <w:pStyle w:val="Odsek"/>
        <w:rPr>
          <w:sz w:val="20"/>
          <w:szCs w:val="20"/>
        </w:rPr>
      </w:pPr>
      <w:r w:rsidRPr="00335C4B">
        <w:rPr>
          <w:sz w:val="20"/>
          <w:szCs w:val="20"/>
        </w:rPr>
        <w:t>2.1.2.2 Rastlinstvo</w:t>
      </w:r>
    </w:p>
    <w:p w14:paraId="7E7A620A" w14:textId="6C484BCA" w:rsidR="00E37CB9" w:rsidRPr="00335C4B" w:rsidRDefault="00C366D0" w:rsidP="00A80312">
      <w:pPr>
        <w:pStyle w:val="Odstavek"/>
        <w:rPr>
          <w:sz w:val="20"/>
          <w:szCs w:val="20"/>
        </w:rPr>
      </w:pPr>
      <w:r w:rsidRPr="00335C4B">
        <w:rPr>
          <w:sz w:val="20"/>
          <w:szCs w:val="20"/>
        </w:rPr>
        <w:t>Škocjanske jame z okolico imajo zaradi zelo razgibanega reliefa izredno pester rastlinski svet. V parku so nahajališča nekaterih endemičnih, redkih ali ogroženih vrst, ki so tudi na rdečem seznamu praprotnic in semenk Slovenije: bršljanov pojalnik (</w:t>
      </w:r>
      <w:r w:rsidRPr="00335C4B">
        <w:rPr>
          <w:i/>
          <w:sz w:val="20"/>
          <w:szCs w:val="20"/>
        </w:rPr>
        <w:t>Orobanche hederae</w:t>
      </w:r>
      <w:r w:rsidRPr="00335C4B">
        <w:rPr>
          <w:sz w:val="20"/>
          <w:szCs w:val="20"/>
        </w:rPr>
        <w:t>) z edinim nahajališčem, wettsteinova mrtva kopriva (</w:t>
      </w:r>
      <w:r w:rsidRPr="00335C4B">
        <w:rPr>
          <w:i/>
          <w:sz w:val="20"/>
          <w:szCs w:val="20"/>
        </w:rPr>
        <w:t>Lamium wettsteinii</w:t>
      </w:r>
      <w:r w:rsidRPr="00335C4B">
        <w:rPr>
          <w:sz w:val="20"/>
          <w:szCs w:val="20"/>
        </w:rPr>
        <w:t xml:space="preserve">) z enim </w:t>
      </w:r>
      <w:r w:rsidR="00413A3B">
        <w:rPr>
          <w:sz w:val="20"/>
          <w:szCs w:val="20"/>
        </w:rPr>
        <w:t>o</w:t>
      </w:r>
      <w:r w:rsidRPr="00335C4B">
        <w:rPr>
          <w:sz w:val="20"/>
          <w:szCs w:val="20"/>
        </w:rPr>
        <w:t>d dveh nahajališč in justinova zvončica (</w:t>
      </w:r>
      <w:r w:rsidRPr="00335C4B">
        <w:rPr>
          <w:i/>
          <w:sz w:val="20"/>
          <w:szCs w:val="20"/>
        </w:rPr>
        <w:t>Campanula justiniana</w:t>
      </w:r>
      <w:r w:rsidRPr="00335C4B">
        <w:rPr>
          <w:sz w:val="20"/>
          <w:szCs w:val="20"/>
        </w:rPr>
        <w:t>) s klasičnim nahajališčem.</w:t>
      </w:r>
    </w:p>
    <w:p w14:paraId="16C5F048" w14:textId="2C90766D" w:rsidR="00C366D0" w:rsidRPr="00335C4B" w:rsidRDefault="00C366D0" w:rsidP="00A80312">
      <w:pPr>
        <w:pStyle w:val="Odstavek"/>
        <w:rPr>
          <w:sz w:val="20"/>
          <w:szCs w:val="20"/>
        </w:rPr>
      </w:pPr>
      <w:r w:rsidRPr="00335C4B">
        <w:rPr>
          <w:sz w:val="20"/>
          <w:szCs w:val="20"/>
        </w:rPr>
        <w:t>Posebne mikroklimatske razmere v dnu dolin, ki nast</w:t>
      </w:r>
      <w:r w:rsidR="00A80312" w:rsidRPr="00335C4B">
        <w:rPr>
          <w:sz w:val="20"/>
          <w:szCs w:val="20"/>
        </w:rPr>
        <w:t xml:space="preserve">anejo zaradi nizkih temperatur, </w:t>
      </w:r>
      <w:r w:rsidRPr="00335C4B">
        <w:rPr>
          <w:sz w:val="20"/>
          <w:szCs w:val="20"/>
        </w:rPr>
        <w:t>omogočajo uspevanje nekaterih hladnoljubnih, značilno alpskih rastlin, kot so avrikelj (</w:t>
      </w:r>
      <w:r w:rsidRPr="00335C4B">
        <w:rPr>
          <w:i/>
          <w:sz w:val="20"/>
          <w:szCs w:val="20"/>
        </w:rPr>
        <w:t>Primula auricula</w:t>
      </w:r>
      <w:r w:rsidRPr="00335C4B">
        <w:rPr>
          <w:sz w:val="20"/>
          <w:szCs w:val="20"/>
        </w:rPr>
        <w:t>), skorjasti kamnokreč (</w:t>
      </w:r>
      <w:r w:rsidRPr="00335C4B">
        <w:rPr>
          <w:i/>
          <w:sz w:val="20"/>
          <w:szCs w:val="20"/>
        </w:rPr>
        <w:t>Saxifraga crustata</w:t>
      </w:r>
      <w:r w:rsidRPr="00335C4B">
        <w:rPr>
          <w:sz w:val="20"/>
          <w:szCs w:val="20"/>
        </w:rPr>
        <w:t>), dvocvetna vijolica (</w:t>
      </w:r>
      <w:r w:rsidRPr="00335C4B">
        <w:rPr>
          <w:i/>
          <w:sz w:val="20"/>
          <w:szCs w:val="20"/>
        </w:rPr>
        <w:t>Viola biflora</w:t>
      </w:r>
      <w:r w:rsidRPr="00335C4B">
        <w:rPr>
          <w:sz w:val="20"/>
          <w:szCs w:val="20"/>
        </w:rPr>
        <w:t>) in skalna kernejevka (</w:t>
      </w:r>
      <w:r w:rsidRPr="00335C4B">
        <w:rPr>
          <w:i/>
          <w:sz w:val="20"/>
          <w:szCs w:val="20"/>
        </w:rPr>
        <w:t>Kernera saxatilis</w:t>
      </w:r>
      <w:r w:rsidRPr="00335C4B">
        <w:rPr>
          <w:sz w:val="20"/>
          <w:szCs w:val="20"/>
        </w:rPr>
        <w:t xml:space="preserve">), </w:t>
      </w:r>
      <w:r w:rsidR="00C5105C" w:rsidRPr="00335C4B">
        <w:rPr>
          <w:sz w:val="20"/>
          <w:szCs w:val="20"/>
        </w:rPr>
        <w:t>štirideset metrov</w:t>
      </w:r>
      <w:r w:rsidRPr="00335C4B">
        <w:rPr>
          <w:sz w:val="20"/>
          <w:szCs w:val="20"/>
        </w:rPr>
        <w:t xml:space="preserve"> više pa zaradi toplega zraka, ki pozimi izteka iz jame, uspevajo izrazito toploljubne vrste, n</w:t>
      </w:r>
      <w:r w:rsidR="00C96554">
        <w:rPr>
          <w:sz w:val="20"/>
          <w:szCs w:val="20"/>
        </w:rPr>
        <w:t xml:space="preserve">a </w:t>
      </w:r>
      <w:r w:rsidRPr="00335C4B">
        <w:rPr>
          <w:sz w:val="20"/>
          <w:szCs w:val="20"/>
        </w:rPr>
        <w:t>pr</w:t>
      </w:r>
      <w:r w:rsidR="00C96554">
        <w:rPr>
          <w:sz w:val="20"/>
          <w:szCs w:val="20"/>
        </w:rPr>
        <w:t>imer</w:t>
      </w:r>
      <w:r w:rsidRPr="00335C4B">
        <w:rPr>
          <w:sz w:val="20"/>
          <w:szCs w:val="20"/>
        </w:rPr>
        <w:t xml:space="preserve"> venerini lasci (</w:t>
      </w:r>
      <w:r w:rsidRPr="00335C4B">
        <w:rPr>
          <w:i/>
          <w:sz w:val="20"/>
          <w:szCs w:val="20"/>
        </w:rPr>
        <w:t>Adiantum capillus-veneris</w:t>
      </w:r>
      <w:r w:rsidRPr="00335C4B">
        <w:rPr>
          <w:sz w:val="20"/>
          <w:szCs w:val="20"/>
        </w:rPr>
        <w:t>), ostrolistni beluš (</w:t>
      </w:r>
      <w:r w:rsidRPr="00335C4B">
        <w:rPr>
          <w:i/>
          <w:sz w:val="20"/>
          <w:szCs w:val="20"/>
        </w:rPr>
        <w:t>Asparagus acutifolius</w:t>
      </w:r>
      <w:r w:rsidRPr="00335C4B">
        <w:rPr>
          <w:sz w:val="20"/>
          <w:szCs w:val="20"/>
        </w:rPr>
        <w:t>) in rdečeplodni brin (</w:t>
      </w:r>
      <w:r w:rsidRPr="00335C4B">
        <w:rPr>
          <w:i/>
          <w:sz w:val="20"/>
          <w:szCs w:val="20"/>
        </w:rPr>
        <w:t>Juniperus oxycedrus</w:t>
      </w:r>
      <w:r w:rsidRPr="00335C4B">
        <w:rPr>
          <w:sz w:val="20"/>
          <w:szCs w:val="20"/>
        </w:rPr>
        <w:t>). Rast tako nasprotujočih si rastlin skupaj je v naravi velika redkost.</w:t>
      </w:r>
    </w:p>
    <w:p w14:paraId="429FA82A" w14:textId="374286E6" w:rsidR="00C366D0" w:rsidRPr="00335C4B" w:rsidRDefault="00C366D0" w:rsidP="00C366D0">
      <w:pPr>
        <w:pStyle w:val="Odstavek"/>
        <w:rPr>
          <w:sz w:val="20"/>
          <w:szCs w:val="20"/>
        </w:rPr>
      </w:pPr>
      <w:r w:rsidRPr="00335C4B">
        <w:rPr>
          <w:sz w:val="20"/>
          <w:szCs w:val="20"/>
        </w:rPr>
        <w:t>Na vhodih stranskih rovov, kot sta Schmidlova dvorana in Tominčeva jama, rastejo rastline, prilagojene ekstremnim svetlobnim razmeram. Med cvetnicami so najbolj značilne navadni bršljan (</w:t>
      </w:r>
      <w:r w:rsidRPr="00335C4B">
        <w:rPr>
          <w:i/>
          <w:sz w:val="20"/>
          <w:szCs w:val="20"/>
        </w:rPr>
        <w:t>Hedera helix</w:t>
      </w:r>
      <w:r w:rsidRPr="00335C4B">
        <w:rPr>
          <w:sz w:val="20"/>
          <w:szCs w:val="20"/>
        </w:rPr>
        <w:t>), fuchsov grint (</w:t>
      </w:r>
      <w:r w:rsidRPr="00335C4B">
        <w:rPr>
          <w:i/>
          <w:sz w:val="20"/>
          <w:szCs w:val="20"/>
        </w:rPr>
        <w:t>Senecio fuschsii</w:t>
      </w:r>
      <w:r w:rsidRPr="00335C4B">
        <w:rPr>
          <w:sz w:val="20"/>
          <w:szCs w:val="20"/>
        </w:rPr>
        <w:t>), navadni zajčji lapuh (</w:t>
      </w:r>
      <w:r w:rsidRPr="00335C4B">
        <w:rPr>
          <w:i/>
          <w:sz w:val="20"/>
          <w:szCs w:val="20"/>
        </w:rPr>
        <w:t>Mycelis muralis</w:t>
      </w:r>
      <w:r w:rsidRPr="00335C4B">
        <w:rPr>
          <w:sz w:val="20"/>
          <w:szCs w:val="20"/>
        </w:rPr>
        <w:t>), kljukastosemenska zvezdica (</w:t>
      </w:r>
      <w:r w:rsidRPr="00335C4B">
        <w:rPr>
          <w:i/>
          <w:sz w:val="20"/>
          <w:szCs w:val="20"/>
        </w:rPr>
        <w:t>Stellaria montana</w:t>
      </w:r>
      <w:r w:rsidRPr="00335C4B">
        <w:rPr>
          <w:sz w:val="20"/>
          <w:szCs w:val="20"/>
        </w:rPr>
        <w:t>) in razrasla krišina (</w:t>
      </w:r>
      <w:r w:rsidRPr="00335C4B">
        <w:rPr>
          <w:i/>
          <w:sz w:val="20"/>
          <w:szCs w:val="20"/>
        </w:rPr>
        <w:t>Parietaria judaica</w:t>
      </w:r>
      <w:r w:rsidRPr="00335C4B">
        <w:rPr>
          <w:sz w:val="20"/>
          <w:szCs w:val="20"/>
        </w:rPr>
        <w:t>). Med praprotmi opazimo rjavi sršaj (</w:t>
      </w:r>
      <w:r w:rsidRPr="00335C4B">
        <w:rPr>
          <w:i/>
          <w:sz w:val="20"/>
          <w:szCs w:val="20"/>
        </w:rPr>
        <w:t>Asplenium trichomanes</w:t>
      </w:r>
      <w:r w:rsidRPr="00335C4B">
        <w:rPr>
          <w:sz w:val="20"/>
          <w:szCs w:val="20"/>
        </w:rPr>
        <w:t>) in jelenov jezik (</w:t>
      </w:r>
      <w:r w:rsidRPr="00335C4B">
        <w:rPr>
          <w:i/>
          <w:sz w:val="20"/>
          <w:szCs w:val="20"/>
        </w:rPr>
        <w:t>Phyllitis scolopendrium</w:t>
      </w:r>
      <w:r w:rsidRPr="00335C4B">
        <w:rPr>
          <w:sz w:val="20"/>
          <w:szCs w:val="20"/>
        </w:rPr>
        <w:t xml:space="preserve">). Najgloblje v vhodne dele jam sežejo le nekateri mahovi in alge. </w:t>
      </w:r>
      <w:r w:rsidR="00C96554">
        <w:rPr>
          <w:sz w:val="20"/>
          <w:szCs w:val="20"/>
        </w:rPr>
        <w:t>V</w:t>
      </w:r>
      <w:r w:rsidRPr="00335C4B">
        <w:rPr>
          <w:sz w:val="20"/>
          <w:szCs w:val="20"/>
        </w:rPr>
        <w:t xml:space="preserve"> osvetljenem delu Schmidlove dvorane </w:t>
      </w:r>
      <w:r w:rsidR="00C96554">
        <w:rPr>
          <w:sz w:val="20"/>
          <w:szCs w:val="20"/>
        </w:rPr>
        <w:t xml:space="preserve">so tudi </w:t>
      </w:r>
      <w:r w:rsidRPr="00335C4B">
        <w:rPr>
          <w:sz w:val="20"/>
          <w:szCs w:val="20"/>
        </w:rPr>
        <w:t xml:space="preserve">posebne kapniške strukture, imenovane stromatolitni stalagmiti, katerih rast je biološko pogojena. Notranja struktura takšnih kapnikov je zapletena, saj jo sestavljajo izmenične plasti eolskih sedimentov, kalcita in detritusa. V jami je 21 stromatolitnih stalagmitov, od katerih je večina </w:t>
      </w:r>
      <w:r w:rsidR="00C96554">
        <w:rPr>
          <w:sz w:val="20"/>
          <w:szCs w:val="20"/>
        </w:rPr>
        <w:t>na</w:t>
      </w:r>
      <w:r w:rsidRPr="00335C4B">
        <w:rPr>
          <w:sz w:val="20"/>
          <w:szCs w:val="20"/>
        </w:rPr>
        <w:t xml:space="preserve"> začetni </w:t>
      </w:r>
      <w:r w:rsidR="00C96554">
        <w:rPr>
          <w:sz w:val="20"/>
          <w:szCs w:val="20"/>
        </w:rPr>
        <w:t>stopnj</w:t>
      </w:r>
      <w:r w:rsidRPr="00335C4B">
        <w:rPr>
          <w:sz w:val="20"/>
          <w:szCs w:val="20"/>
        </w:rPr>
        <w:t>i rasti oziroma je njihova rast ustavljena.</w:t>
      </w:r>
    </w:p>
    <w:p w14:paraId="02031AF8" w14:textId="7C58ED67" w:rsidR="00C366D0" w:rsidRPr="00335C4B" w:rsidRDefault="00C366D0" w:rsidP="00C366D0">
      <w:pPr>
        <w:pStyle w:val="Odstavek"/>
        <w:rPr>
          <w:color w:val="C00000"/>
          <w:sz w:val="20"/>
          <w:szCs w:val="20"/>
        </w:rPr>
      </w:pPr>
      <w:r w:rsidRPr="00335C4B">
        <w:rPr>
          <w:sz w:val="20"/>
          <w:szCs w:val="20"/>
        </w:rPr>
        <w:t>Okrog razsvetljave v jami je ponekod opazna porast z rastlinami, kot so alge, mahovi in praproti, skupno poimenovanimi tudi lampenflora.</w:t>
      </w:r>
    </w:p>
    <w:p w14:paraId="3F6112E4" w14:textId="77777777" w:rsidR="003D1ADD" w:rsidRPr="00335C4B" w:rsidRDefault="003D1ADD" w:rsidP="003D1ADD">
      <w:pPr>
        <w:pStyle w:val="Navadensplet"/>
        <w:rPr>
          <w:rFonts w:ascii="Arial" w:hAnsi="Arial" w:cs="Arial"/>
          <w:b/>
          <w:bCs/>
          <w:i/>
          <w:iCs/>
          <w:sz w:val="20"/>
          <w:szCs w:val="20"/>
          <w:highlight w:val="yellow"/>
        </w:rPr>
      </w:pPr>
    </w:p>
    <w:p w14:paraId="2A08B314" w14:textId="2331C01F" w:rsidR="003D1ADD" w:rsidRPr="00335C4B" w:rsidRDefault="003D1ADD" w:rsidP="00C452BF">
      <w:pPr>
        <w:pStyle w:val="Navadensplet"/>
        <w:ind w:firstLine="993"/>
        <w:rPr>
          <w:rFonts w:ascii="Arial" w:hAnsi="Arial" w:cs="Arial"/>
          <w:b/>
          <w:bCs/>
          <w:i/>
          <w:iCs/>
          <w:sz w:val="20"/>
          <w:szCs w:val="20"/>
        </w:rPr>
      </w:pPr>
      <w:r w:rsidRPr="00335C4B">
        <w:rPr>
          <w:rFonts w:ascii="Arial" w:hAnsi="Arial" w:cs="Arial"/>
          <w:b/>
          <w:bCs/>
          <w:i/>
          <w:iCs/>
          <w:sz w:val="20"/>
          <w:szCs w:val="20"/>
        </w:rPr>
        <w:t xml:space="preserve">Invazivne tujerodne vrste </w:t>
      </w:r>
    </w:p>
    <w:p w14:paraId="2ACAC129" w14:textId="06DB2D90" w:rsidR="003D1ADD" w:rsidRPr="00335C4B" w:rsidRDefault="003D1ADD" w:rsidP="00E37CB9">
      <w:pPr>
        <w:pStyle w:val="Odstavek"/>
        <w:rPr>
          <w:color w:val="C00000"/>
          <w:sz w:val="20"/>
          <w:szCs w:val="20"/>
        </w:rPr>
      </w:pPr>
      <w:r w:rsidRPr="00335C4B">
        <w:rPr>
          <w:sz w:val="20"/>
          <w:szCs w:val="20"/>
        </w:rPr>
        <w:t>Invazivne tujerodne vrste rastlin (</w:t>
      </w:r>
      <w:r w:rsidR="00C96554">
        <w:rPr>
          <w:sz w:val="20"/>
          <w:szCs w:val="20"/>
        </w:rPr>
        <w:t xml:space="preserve">v nadaljnjem besedilu: </w:t>
      </w:r>
      <w:r w:rsidRPr="00335C4B">
        <w:rPr>
          <w:sz w:val="20"/>
          <w:szCs w:val="20"/>
        </w:rPr>
        <w:t xml:space="preserve">ITV) se v parku redno </w:t>
      </w:r>
      <w:r w:rsidR="00C96554" w:rsidRPr="00335C4B">
        <w:rPr>
          <w:sz w:val="20"/>
          <w:szCs w:val="20"/>
        </w:rPr>
        <w:t xml:space="preserve">pojavljajo </w:t>
      </w:r>
      <w:r w:rsidRPr="00335C4B">
        <w:rPr>
          <w:sz w:val="20"/>
          <w:szCs w:val="20"/>
        </w:rPr>
        <w:t>vsako</w:t>
      </w:r>
      <w:r w:rsidR="00C96554">
        <w:rPr>
          <w:sz w:val="20"/>
          <w:szCs w:val="20"/>
        </w:rPr>
        <w:t xml:space="preserve"> </w:t>
      </w:r>
      <w:r w:rsidRPr="00335C4B">
        <w:rPr>
          <w:sz w:val="20"/>
          <w:szCs w:val="20"/>
        </w:rPr>
        <w:t xml:space="preserve">leto. </w:t>
      </w:r>
      <w:r w:rsidR="00E37CB9" w:rsidRPr="00335C4B">
        <w:rPr>
          <w:sz w:val="20"/>
          <w:szCs w:val="20"/>
        </w:rPr>
        <w:t>Po U</w:t>
      </w:r>
      <w:r w:rsidRPr="00335C4B">
        <w:rPr>
          <w:sz w:val="20"/>
          <w:szCs w:val="20"/>
        </w:rPr>
        <w:t>redb</w:t>
      </w:r>
      <w:r w:rsidR="00E37CB9" w:rsidRPr="00335C4B">
        <w:rPr>
          <w:sz w:val="20"/>
          <w:szCs w:val="20"/>
        </w:rPr>
        <w:t>i</w:t>
      </w:r>
      <w:r w:rsidRPr="00335C4B">
        <w:rPr>
          <w:sz w:val="20"/>
          <w:szCs w:val="20"/>
        </w:rPr>
        <w:t xml:space="preserve"> EU 1143/2014 za nadzorovane tujerodne vrste, ki so uvrščene na sezname in </w:t>
      </w:r>
      <w:r w:rsidR="00E37CB9" w:rsidRPr="00335C4B">
        <w:rPr>
          <w:sz w:val="20"/>
          <w:szCs w:val="20"/>
        </w:rPr>
        <w:t>zanj</w:t>
      </w:r>
      <w:r w:rsidR="00C96554">
        <w:rPr>
          <w:sz w:val="20"/>
          <w:szCs w:val="20"/>
        </w:rPr>
        <w:t>e</w:t>
      </w:r>
      <w:r w:rsidR="00E37CB9" w:rsidRPr="00335C4B">
        <w:rPr>
          <w:sz w:val="20"/>
          <w:szCs w:val="20"/>
        </w:rPr>
        <w:t xml:space="preserve"> </w:t>
      </w:r>
      <w:r w:rsidRPr="00335C4B">
        <w:rPr>
          <w:sz w:val="20"/>
          <w:szCs w:val="20"/>
        </w:rPr>
        <w:t xml:space="preserve">veljajo najstrožji ukrepi za preprečitev vnosa in širjenja, najdemo v parku dve vrsti </w:t>
      </w:r>
      <w:r w:rsidR="00E37CB9" w:rsidRPr="00335C4B">
        <w:rPr>
          <w:sz w:val="20"/>
          <w:szCs w:val="20"/>
        </w:rPr>
        <w:t xml:space="preserve">– </w:t>
      </w:r>
      <w:r w:rsidRPr="00335C4B">
        <w:rPr>
          <w:sz w:val="20"/>
          <w:szCs w:val="20"/>
        </w:rPr>
        <w:t>ameriški</w:t>
      </w:r>
      <w:r w:rsidR="00E37CB9" w:rsidRPr="00335C4B">
        <w:rPr>
          <w:sz w:val="20"/>
          <w:szCs w:val="20"/>
        </w:rPr>
        <w:t xml:space="preserve"> </w:t>
      </w:r>
      <w:r w:rsidRPr="00335C4B">
        <w:rPr>
          <w:sz w:val="20"/>
          <w:szCs w:val="20"/>
        </w:rPr>
        <w:t>pajesen</w:t>
      </w:r>
      <w:r w:rsidR="00E37CB9" w:rsidRPr="00335C4B">
        <w:rPr>
          <w:sz w:val="20"/>
          <w:szCs w:val="20"/>
        </w:rPr>
        <w:t xml:space="preserve"> in</w:t>
      </w:r>
      <w:r w:rsidRPr="00335C4B">
        <w:rPr>
          <w:sz w:val="20"/>
          <w:szCs w:val="20"/>
        </w:rPr>
        <w:t xml:space="preserve"> žlezavo nedotiko. Sicer prednjačijo obvodne vrste, ki so najbolj </w:t>
      </w:r>
      <w:r w:rsidR="003F3449" w:rsidRPr="00335C4B">
        <w:rPr>
          <w:sz w:val="20"/>
          <w:szCs w:val="20"/>
        </w:rPr>
        <w:t>pogoste</w:t>
      </w:r>
      <w:r w:rsidRPr="00335C4B">
        <w:rPr>
          <w:sz w:val="20"/>
          <w:szCs w:val="20"/>
        </w:rPr>
        <w:t xml:space="preserve"> ob Reki, na bregovih in prodiščih.</w:t>
      </w:r>
      <w:r w:rsidRPr="00335C4B">
        <w:rPr>
          <w:color w:val="FF0000"/>
          <w:sz w:val="20"/>
          <w:szCs w:val="20"/>
        </w:rPr>
        <w:t xml:space="preserve"> </w:t>
      </w:r>
      <w:r w:rsidRPr="00335C4B">
        <w:rPr>
          <w:sz w:val="20"/>
          <w:szCs w:val="20"/>
        </w:rPr>
        <w:t>Omeniti velja kanadsko in orjaško zlato rozgo, japonski dresnik, žlezavo nedotiko</w:t>
      </w:r>
      <w:r w:rsidR="00E37CB9" w:rsidRPr="00335C4B">
        <w:rPr>
          <w:sz w:val="20"/>
          <w:szCs w:val="20"/>
        </w:rPr>
        <w:t xml:space="preserve"> in</w:t>
      </w:r>
      <w:r w:rsidRPr="00335C4B">
        <w:rPr>
          <w:sz w:val="20"/>
          <w:szCs w:val="20"/>
        </w:rPr>
        <w:t xml:space="preserve"> </w:t>
      </w:r>
      <w:r w:rsidRPr="00335C4B">
        <w:rPr>
          <w:sz w:val="20"/>
          <w:szCs w:val="20"/>
        </w:rPr>
        <w:lastRenderedPageBreak/>
        <w:t xml:space="preserve">topinambur. V parku </w:t>
      </w:r>
      <w:r w:rsidR="003F3449" w:rsidRPr="00335C4B">
        <w:rPr>
          <w:sz w:val="20"/>
          <w:szCs w:val="20"/>
        </w:rPr>
        <w:t>mestoma</w:t>
      </w:r>
      <w:r w:rsidRPr="00335C4B">
        <w:rPr>
          <w:sz w:val="20"/>
          <w:szCs w:val="20"/>
        </w:rPr>
        <w:t xml:space="preserve"> najdemo pelinolistno žvrkljo predvsem ob poteh, cestah, nasipih peska, odprtih gradbiščih ter enoletno suholetnico na odprtih površinah. </w:t>
      </w:r>
    </w:p>
    <w:p w14:paraId="4C2E490D" w14:textId="77777777" w:rsidR="00C366D0" w:rsidRPr="00335C4B" w:rsidRDefault="00C366D0" w:rsidP="00C366D0">
      <w:pPr>
        <w:pStyle w:val="Odstavek"/>
        <w:rPr>
          <w:b/>
          <w:i/>
          <w:sz w:val="20"/>
          <w:szCs w:val="20"/>
        </w:rPr>
      </w:pPr>
      <w:r w:rsidRPr="00335C4B">
        <w:rPr>
          <w:b/>
          <w:i/>
          <w:sz w:val="20"/>
          <w:szCs w:val="20"/>
        </w:rPr>
        <w:t>Ocena stanja</w:t>
      </w:r>
    </w:p>
    <w:p w14:paraId="45DA94DD" w14:textId="7194354A" w:rsidR="00E37CB9" w:rsidRPr="00335C4B" w:rsidRDefault="00C366D0" w:rsidP="00AA5CD2">
      <w:pPr>
        <w:pStyle w:val="Odstavek"/>
        <w:rPr>
          <w:sz w:val="20"/>
          <w:szCs w:val="20"/>
        </w:rPr>
      </w:pPr>
      <w:r w:rsidRPr="00335C4B">
        <w:rPr>
          <w:sz w:val="20"/>
          <w:szCs w:val="20"/>
        </w:rPr>
        <w:t xml:space="preserve">Zavarovane rastlinske vrste v parku, uvrščene v Pravilnik o uvrstitvi ogroženih rastlinskih in živalskih vrst v rdeči seznam (Uradni list RS, št. 82/02 in 42/10), so </w:t>
      </w:r>
      <w:r w:rsidR="003F3449" w:rsidRPr="00335C4B">
        <w:rPr>
          <w:sz w:val="20"/>
          <w:szCs w:val="20"/>
        </w:rPr>
        <w:t>pretežno v</w:t>
      </w:r>
      <w:r w:rsidRPr="00335C4B">
        <w:rPr>
          <w:sz w:val="20"/>
          <w:szCs w:val="20"/>
        </w:rPr>
        <w:t xml:space="preserve"> ugodnem stanju. Vrste so večinoma vezane na stanje habitatov, ki so </w:t>
      </w:r>
      <w:r w:rsidR="003F3449" w:rsidRPr="00335C4B">
        <w:rPr>
          <w:sz w:val="20"/>
          <w:szCs w:val="20"/>
        </w:rPr>
        <w:t>pretežno v</w:t>
      </w:r>
      <w:r w:rsidRPr="00335C4B">
        <w:rPr>
          <w:sz w:val="20"/>
          <w:szCs w:val="20"/>
        </w:rPr>
        <w:t xml:space="preserve"> ugodnem stanju ohranjenosti. </w:t>
      </w:r>
      <w:r w:rsidR="008576C7">
        <w:rPr>
          <w:sz w:val="20"/>
          <w:szCs w:val="20"/>
        </w:rPr>
        <w:t>Težavna</w:t>
      </w:r>
      <w:r w:rsidR="008576C7" w:rsidRPr="00335C4B">
        <w:rPr>
          <w:sz w:val="20"/>
          <w:szCs w:val="20"/>
        </w:rPr>
        <w:t xml:space="preserve"> </w:t>
      </w:r>
      <w:r w:rsidR="003F3449" w:rsidRPr="00335C4B">
        <w:rPr>
          <w:sz w:val="20"/>
          <w:szCs w:val="20"/>
        </w:rPr>
        <w:t xml:space="preserve">so suha travišča, podvržena zaraščanju. </w:t>
      </w:r>
      <w:r w:rsidR="008D23CC" w:rsidRPr="00335C4B">
        <w:rPr>
          <w:sz w:val="20"/>
          <w:szCs w:val="20"/>
        </w:rPr>
        <w:t>Večinski del</w:t>
      </w:r>
      <w:r w:rsidR="003F3449" w:rsidRPr="00335C4B">
        <w:rPr>
          <w:sz w:val="20"/>
          <w:szCs w:val="20"/>
        </w:rPr>
        <w:t xml:space="preserve"> habitatnega tipa suhih travišč je tako imenovana kraška gmajna, </w:t>
      </w:r>
      <w:r w:rsidR="008D23CC" w:rsidRPr="00335C4B">
        <w:rPr>
          <w:sz w:val="20"/>
          <w:szCs w:val="20"/>
        </w:rPr>
        <w:t xml:space="preserve">z grmičevjem in drevesi porasel deloma kamnit del krajine, ki je </w:t>
      </w:r>
      <w:r w:rsidR="002D59EE">
        <w:rPr>
          <w:sz w:val="20"/>
          <w:szCs w:val="20"/>
        </w:rPr>
        <w:t xml:space="preserve">bil </w:t>
      </w:r>
      <w:r w:rsidR="008D23CC" w:rsidRPr="00335C4B">
        <w:rPr>
          <w:sz w:val="20"/>
          <w:szCs w:val="20"/>
        </w:rPr>
        <w:t xml:space="preserve">v preteklosti pašnik. Zaradi nerabe je </w:t>
      </w:r>
      <w:r w:rsidR="008576C7">
        <w:rPr>
          <w:sz w:val="20"/>
          <w:szCs w:val="20"/>
        </w:rPr>
        <w:t xml:space="preserve">zdaj </w:t>
      </w:r>
      <w:r w:rsidR="008D23CC" w:rsidRPr="00335C4B">
        <w:rPr>
          <w:sz w:val="20"/>
          <w:szCs w:val="20"/>
        </w:rPr>
        <w:t xml:space="preserve">v zaraščanju in čezenj </w:t>
      </w:r>
      <w:r w:rsidR="002D59EE">
        <w:rPr>
          <w:sz w:val="20"/>
          <w:szCs w:val="20"/>
        </w:rPr>
        <w:t>s</w:t>
      </w:r>
      <w:r w:rsidR="008D23CC" w:rsidRPr="00335C4B">
        <w:rPr>
          <w:sz w:val="20"/>
          <w:szCs w:val="20"/>
        </w:rPr>
        <w:t xml:space="preserve">e </w:t>
      </w:r>
      <w:r w:rsidR="008576C7">
        <w:rPr>
          <w:sz w:val="20"/>
          <w:szCs w:val="20"/>
        </w:rPr>
        <w:t>po</w:t>
      </w:r>
      <w:r w:rsidR="008D23CC" w:rsidRPr="00335C4B">
        <w:rPr>
          <w:sz w:val="20"/>
          <w:szCs w:val="20"/>
        </w:rPr>
        <w:t xml:space="preserve">večini </w:t>
      </w:r>
      <w:r w:rsidR="002D59EE">
        <w:rPr>
          <w:sz w:val="20"/>
          <w:szCs w:val="20"/>
        </w:rPr>
        <w:t xml:space="preserve">razprostira </w:t>
      </w:r>
      <w:r w:rsidR="008D23CC" w:rsidRPr="00335C4B">
        <w:rPr>
          <w:sz w:val="20"/>
          <w:szCs w:val="20"/>
        </w:rPr>
        <w:t xml:space="preserve">gozdna maska, kar onemogoča kmetijsko rabo </w:t>
      </w:r>
      <w:r w:rsidR="008576C7">
        <w:rPr>
          <w:sz w:val="20"/>
          <w:szCs w:val="20"/>
        </w:rPr>
        <w:t xml:space="preserve">ter </w:t>
      </w:r>
      <w:r w:rsidR="008D23CC" w:rsidRPr="00335C4B">
        <w:rPr>
          <w:sz w:val="20"/>
          <w:szCs w:val="20"/>
        </w:rPr>
        <w:t xml:space="preserve">tudi naravovarstveno upravljanje, zato je stanje traviščnih vrst na teh površinah slabo </w:t>
      </w:r>
      <w:r w:rsidR="008576C7">
        <w:rPr>
          <w:sz w:val="20"/>
          <w:szCs w:val="20"/>
        </w:rPr>
        <w:t xml:space="preserve">in se </w:t>
      </w:r>
      <w:r w:rsidR="008D23CC" w:rsidRPr="00335C4B">
        <w:rPr>
          <w:sz w:val="20"/>
          <w:szCs w:val="20"/>
        </w:rPr>
        <w:t>hitr</w:t>
      </w:r>
      <w:r w:rsidR="008576C7">
        <w:rPr>
          <w:sz w:val="20"/>
          <w:szCs w:val="20"/>
        </w:rPr>
        <w:t>o še</w:t>
      </w:r>
      <w:r w:rsidR="008D23CC" w:rsidRPr="00335C4B">
        <w:rPr>
          <w:sz w:val="20"/>
          <w:szCs w:val="20"/>
        </w:rPr>
        <w:t xml:space="preserve"> poslabš</w:t>
      </w:r>
      <w:r w:rsidR="008576C7">
        <w:rPr>
          <w:sz w:val="20"/>
          <w:szCs w:val="20"/>
        </w:rPr>
        <w:t>uje</w:t>
      </w:r>
      <w:r w:rsidR="00E37CB9" w:rsidRPr="00335C4B">
        <w:rPr>
          <w:sz w:val="20"/>
          <w:szCs w:val="20"/>
        </w:rPr>
        <w:t>.</w:t>
      </w:r>
      <w:r w:rsidR="007828C1" w:rsidRPr="00335C4B">
        <w:rPr>
          <w:sz w:val="20"/>
          <w:szCs w:val="20"/>
        </w:rPr>
        <w:t xml:space="preserve"> </w:t>
      </w:r>
      <w:r w:rsidR="00E37CB9" w:rsidRPr="00335C4B">
        <w:rPr>
          <w:sz w:val="20"/>
          <w:szCs w:val="20"/>
        </w:rPr>
        <w:t>B</w:t>
      </w:r>
      <w:r w:rsidR="007828C1" w:rsidRPr="00335C4B">
        <w:rPr>
          <w:sz w:val="20"/>
          <w:szCs w:val="20"/>
        </w:rPr>
        <w:t xml:space="preserve">rez ukrepanja bodo traviščne populacije na teh površinah </w:t>
      </w:r>
      <w:r w:rsidR="008576C7">
        <w:rPr>
          <w:sz w:val="20"/>
          <w:szCs w:val="20"/>
        </w:rPr>
        <w:t>pretežno</w:t>
      </w:r>
      <w:r w:rsidR="00E37CB9" w:rsidRPr="00335C4B">
        <w:rPr>
          <w:sz w:val="20"/>
          <w:szCs w:val="20"/>
        </w:rPr>
        <w:t xml:space="preserve"> </w:t>
      </w:r>
      <w:r w:rsidR="007828C1" w:rsidRPr="00335C4B">
        <w:rPr>
          <w:sz w:val="20"/>
          <w:szCs w:val="20"/>
        </w:rPr>
        <w:t>izginile.</w:t>
      </w:r>
      <w:r w:rsidR="008D23CC" w:rsidRPr="00335C4B">
        <w:rPr>
          <w:sz w:val="20"/>
          <w:szCs w:val="20"/>
        </w:rPr>
        <w:t xml:space="preserve"> </w:t>
      </w:r>
    </w:p>
    <w:p w14:paraId="6EA289E2" w14:textId="62DE381F" w:rsidR="00E37CB9" w:rsidRPr="00335C4B" w:rsidRDefault="00C366D0" w:rsidP="00AA5CD2">
      <w:pPr>
        <w:pStyle w:val="Odstavek"/>
        <w:rPr>
          <w:sz w:val="20"/>
          <w:szCs w:val="20"/>
        </w:rPr>
      </w:pPr>
      <w:r w:rsidRPr="00335C4B">
        <w:rPr>
          <w:sz w:val="20"/>
          <w:szCs w:val="20"/>
        </w:rPr>
        <w:t xml:space="preserve">Reliktna flora v udornicah, to je rastlinstvo, ki se je tukaj ohranilo še iz hladnejših obdobij Zemljine preteklosti, je v ugodnem stanju ohranjenosti. Rastišča so pretežno nepristopna obiskovalcem in ni nevarnosti, da bi jih </w:t>
      </w:r>
      <w:r w:rsidR="008576C7">
        <w:rPr>
          <w:sz w:val="20"/>
          <w:szCs w:val="20"/>
        </w:rPr>
        <w:t>ti</w:t>
      </w:r>
      <w:r w:rsidR="008576C7" w:rsidRPr="00335C4B">
        <w:rPr>
          <w:sz w:val="20"/>
          <w:szCs w:val="20"/>
        </w:rPr>
        <w:t xml:space="preserve"> </w:t>
      </w:r>
      <w:r w:rsidRPr="00335C4B">
        <w:rPr>
          <w:sz w:val="20"/>
          <w:szCs w:val="20"/>
        </w:rPr>
        <w:t xml:space="preserve">ogrožali. </w:t>
      </w:r>
      <w:r w:rsidR="008576C7">
        <w:rPr>
          <w:sz w:val="20"/>
          <w:szCs w:val="20"/>
        </w:rPr>
        <w:t>V</w:t>
      </w:r>
      <w:r w:rsidRPr="00335C4B">
        <w:rPr>
          <w:sz w:val="20"/>
          <w:szCs w:val="20"/>
        </w:rPr>
        <w:t xml:space="preserve"> celoti </w:t>
      </w:r>
      <w:r w:rsidR="008576C7">
        <w:rPr>
          <w:sz w:val="20"/>
          <w:szCs w:val="20"/>
        </w:rPr>
        <w:t xml:space="preserve">so </w:t>
      </w:r>
      <w:r w:rsidRPr="00335C4B">
        <w:rPr>
          <w:sz w:val="20"/>
          <w:szCs w:val="20"/>
        </w:rPr>
        <w:t>podvržena naravni sukcesiji. Rastišča jadranske smrdljive kukavice so v stabilnem stanju</w:t>
      </w:r>
      <w:r w:rsidR="008D23CC" w:rsidRPr="00335C4B">
        <w:rPr>
          <w:sz w:val="20"/>
          <w:szCs w:val="20"/>
        </w:rPr>
        <w:t xml:space="preserve"> in se širijo</w:t>
      </w:r>
      <w:r w:rsidRPr="00335C4B">
        <w:rPr>
          <w:sz w:val="20"/>
          <w:szCs w:val="20"/>
        </w:rPr>
        <w:t>.</w:t>
      </w:r>
      <w:r w:rsidR="008D23CC" w:rsidRPr="00335C4B">
        <w:rPr>
          <w:sz w:val="20"/>
          <w:szCs w:val="20"/>
        </w:rPr>
        <w:t xml:space="preserve"> Opazno je pojavljanje novih rastišč jadranske smrdljive kukavice na obronkih makadamskih poti po vsem parku. </w:t>
      </w:r>
    </w:p>
    <w:p w14:paraId="670DE983" w14:textId="59B649C7" w:rsidR="003D1ADD" w:rsidRPr="00335C4B" w:rsidRDefault="008576C7" w:rsidP="00AA5CD2">
      <w:pPr>
        <w:pStyle w:val="Odstavek"/>
        <w:rPr>
          <w:color w:val="C00000"/>
          <w:sz w:val="20"/>
          <w:szCs w:val="20"/>
        </w:rPr>
      </w:pPr>
      <w:r>
        <w:rPr>
          <w:sz w:val="20"/>
          <w:szCs w:val="20"/>
        </w:rPr>
        <w:t>O</w:t>
      </w:r>
      <w:r w:rsidR="00C366D0" w:rsidRPr="00335C4B">
        <w:rPr>
          <w:sz w:val="20"/>
          <w:szCs w:val="20"/>
        </w:rPr>
        <w:t>bčasno opažene</w:t>
      </w:r>
      <w:r>
        <w:rPr>
          <w:sz w:val="20"/>
          <w:szCs w:val="20"/>
        </w:rPr>
        <w:t xml:space="preserve"> so </w:t>
      </w:r>
      <w:r w:rsidRPr="00335C4B">
        <w:rPr>
          <w:sz w:val="20"/>
          <w:szCs w:val="20"/>
        </w:rPr>
        <w:t>v parku</w:t>
      </w:r>
      <w:r w:rsidRPr="008576C7">
        <w:rPr>
          <w:sz w:val="20"/>
          <w:szCs w:val="20"/>
        </w:rPr>
        <w:t xml:space="preserve"> </w:t>
      </w:r>
      <w:r>
        <w:rPr>
          <w:sz w:val="20"/>
          <w:szCs w:val="20"/>
        </w:rPr>
        <w:t>t</w:t>
      </w:r>
      <w:r w:rsidRPr="00335C4B">
        <w:rPr>
          <w:sz w:val="20"/>
          <w:szCs w:val="20"/>
        </w:rPr>
        <w:t>ujerodne invazivne vrste</w:t>
      </w:r>
      <w:r w:rsidR="00C366D0" w:rsidRPr="00335C4B">
        <w:rPr>
          <w:sz w:val="20"/>
          <w:szCs w:val="20"/>
        </w:rPr>
        <w:t>, vendar ne povzročajo bistvenega pritiska na populacije avtohtone flore.</w:t>
      </w:r>
      <w:r w:rsidR="008D23CC" w:rsidRPr="00335C4B">
        <w:rPr>
          <w:sz w:val="20"/>
          <w:szCs w:val="20"/>
        </w:rPr>
        <w:t xml:space="preserve"> Negativen vpliv na avtohtono floro je mestoma opazen le na bregovih reke Reke, kjer invazivne vrste tvorijo goste monosestoje, ki jih skuša</w:t>
      </w:r>
      <w:r>
        <w:rPr>
          <w:sz w:val="20"/>
          <w:szCs w:val="20"/>
        </w:rPr>
        <w:t>mo</w:t>
      </w:r>
      <w:r w:rsidR="008D23CC" w:rsidRPr="00335C4B">
        <w:rPr>
          <w:sz w:val="20"/>
          <w:szCs w:val="20"/>
        </w:rPr>
        <w:t xml:space="preserve"> odstranjevati.</w:t>
      </w:r>
      <w:r w:rsidR="00C366D0" w:rsidRPr="00335C4B">
        <w:rPr>
          <w:sz w:val="20"/>
          <w:szCs w:val="20"/>
        </w:rPr>
        <w:t xml:space="preserve"> Pojavljanje ameriškega pajesena je uspešno zatirano in omejeno</w:t>
      </w:r>
      <w:r w:rsidR="008D23CC" w:rsidRPr="00335C4B">
        <w:rPr>
          <w:sz w:val="20"/>
          <w:szCs w:val="20"/>
        </w:rPr>
        <w:t xml:space="preserve">, kljub njegovemu </w:t>
      </w:r>
      <w:r w:rsidR="00AA5CD2" w:rsidRPr="00335C4B">
        <w:rPr>
          <w:sz w:val="20"/>
          <w:szCs w:val="20"/>
        </w:rPr>
        <w:t xml:space="preserve">točkovnemu </w:t>
      </w:r>
      <w:r w:rsidR="008D23CC" w:rsidRPr="00335C4B">
        <w:rPr>
          <w:sz w:val="20"/>
          <w:szCs w:val="20"/>
        </w:rPr>
        <w:t>pojavljanju na odročnih in težko dostopnih mestih udornic</w:t>
      </w:r>
      <w:r w:rsidR="008D23CC" w:rsidRPr="00335C4B">
        <w:rPr>
          <w:color w:val="C00000"/>
          <w:sz w:val="20"/>
          <w:szCs w:val="20"/>
        </w:rPr>
        <w:t>.</w:t>
      </w:r>
      <w:r w:rsidR="00AA5CD2" w:rsidRPr="00335C4B">
        <w:rPr>
          <w:color w:val="C00000"/>
          <w:sz w:val="20"/>
          <w:szCs w:val="20"/>
        </w:rPr>
        <w:t xml:space="preserve"> </w:t>
      </w:r>
      <w:r w:rsidR="003D1ADD" w:rsidRPr="00335C4B">
        <w:rPr>
          <w:sz w:val="20"/>
          <w:szCs w:val="20"/>
        </w:rPr>
        <w:t xml:space="preserve">Ameriški pajesen in </w:t>
      </w:r>
      <w:r w:rsidR="00E37CB9" w:rsidRPr="00335C4B">
        <w:rPr>
          <w:sz w:val="20"/>
          <w:szCs w:val="20"/>
        </w:rPr>
        <w:t>p</w:t>
      </w:r>
      <w:r w:rsidR="003D1ADD" w:rsidRPr="00335C4B">
        <w:rPr>
          <w:sz w:val="20"/>
          <w:szCs w:val="20"/>
        </w:rPr>
        <w:t xml:space="preserve">elinolistna žvrklja lahko postaneta </w:t>
      </w:r>
      <w:r>
        <w:rPr>
          <w:sz w:val="20"/>
          <w:szCs w:val="20"/>
        </w:rPr>
        <w:t>težavna</w:t>
      </w:r>
      <w:r w:rsidR="003D1ADD" w:rsidRPr="00335C4B">
        <w:rPr>
          <w:sz w:val="20"/>
          <w:szCs w:val="20"/>
        </w:rPr>
        <w:t>, če se bo</w:t>
      </w:r>
      <w:r>
        <w:rPr>
          <w:sz w:val="20"/>
          <w:szCs w:val="20"/>
        </w:rPr>
        <w:t>do</w:t>
      </w:r>
      <w:r w:rsidR="003D1ADD" w:rsidRPr="00335C4B">
        <w:rPr>
          <w:sz w:val="20"/>
          <w:szCs w:val="20"/>
        </w:rPr>
        <w:t xml:space="preserve"> opuščal</w:t>
      </w:r>
      <w:r>
        <w:rPr>
          <w:sz w:val="20"/>
          <w:szCs w:val="20"/>
        </w:rPr>
        <w:t>i</w:t>
      </w:r>
      <w:r w:rsidR="003D1ADD" w:rsidRPr="00335C4B">
        <w:rPr>
          <w:sz w:val="20"/>
          <w:szCs w:val="20"/>
        </w:rPr>
        <w:t xml:space="preserve"> ukrep</w:t>
      </w:r>
      <w:r>
        <w:rPr>
          <w:sz w:val="20"/>
          <w:szCs w:val="20"/>
        </w:rPr>
        <w:t>i</w:t>
      </w:r>
      <w:r w:rsidR="003D1ADD" w:rsidRPr="00335C4B">
        <w:rPr>
          <w:sz w:val="20"/>
          <w:szCs w:val="20"/>
        </w:rPr>
        <w:t xml:space="preserve"> redne košnje in puljenja večkrat letno, takoj ko je vrsta opažena. Japonski dresnik bo treb</w:t>
      </w:r>
      <w:r>
        <w:rPr>
          <w:sz w:val="20"/>
          <w:szCs w:val="20"/>
        </w:rPr>
        <w:t>a</w:t>
      </w:r>
      <w:r w:rsidR="003D1ADD" w:rsidRPr="00335C4B">
        <w:rPr>
          <w:sz w:val="20"/>
          <w:szCs w:val="20"/>
        </w:rPr>
        <w:t xml:space="preserve"> redno odstranjevati, da ne preide v razrast v težko dostopnih delih parka. Trend pojavljanja ITV lahko ocenjujemo kot pozitiven in stanje pojavljanja ITV kot stabilno (pojavljanje vrst je v omejenem obsegu, vrste so pod </w:t>
      </w:r>
      <w:r>
        <w:rPr>
          <w:sz w:val="20"/>
          <w:szCs w:val="20"/>
        </w:rPr>
        <w:t>nadzorom</w:t>
      </w:r>
      <w:r w:rsidR="003D1ADD" w:rsidRPr="00335C4B">
        <w:rPr>
          <w:sz w:val="20"/>
          <w:szCs w:val="20"/>
        </w:rPr>
        <w:t>).</w:t>
      </w:r>
    </w:p>
    <w:p w14:paraId="14EFEB06" w14:textId="77777777" w:rsidR="00C366D0" w:rsidRPr="00335C4B" w:rsidRDefault="00C366D0" w:rsidP="00281DD2">
      <w:pPr>
        <w:pStyle w:val="Odsek"/>
        <w:rPr>
          <w:color w:val="C00000"/>
          <w:sz w:val="20"/>
          <w:szCs w:val="20"/>
        </w:rPr>
      </w:pPr>
      <w:r w:rsidRPr="00335C4B">
        <w:rPr>
          <w:sz w:val="20"/>
          <w:szCs w:val="20"/>
        </w:rPr>
        <w:t>2.1.2.3 Živalstvo</w:t>
      </w:r>
    </w:p>
    <w:p w14:paraId="5318101B" w14:textId="77777777" w:rsidR="00C366D0" w:rsidRPr="00335C4B" w:rsidRDefault="00C366D0" w:rsidP="00C366D0">
      <w:pPr>
        <w:pStyle w:val="Odstavek"/>
        <w:rPr>
          <w:color w:val="000000" w:themeColor="text1"/>
          <w:sz w:val="20"/>
          <w:szCs w:val="20"/>
        </w:rPr>
      </w:pPr>
      <w:r w:rsidRPr="00335C4B">
        <w:rPr>
          <w:color w:val="000000" w:themeColor="text1"/>
          <w:sz w:val="20"/>
          <w:szCs w:val="20"/>
        </w:rPr>
        <w:t>V parku je pester preplet submediteranske in subalpinske favne.</w:t>
      </w:r>
    </w:p>
    <w:p w14:paraId="0AAE665A" w14:textId="77777777" w:rsidR="00C366D0" w:rsidRPr="00335C4B" w:rsidRDefault="00C366D0" w:rsidP="00C366D0">
      <w:pPr>
        <w:pStyle w:val="Odstavek"/>
        <w:rPr>
          <w:b/>
          <w:i/>
          <w:color w:val="000000" w:themeColor="text1"/>
          <w:sz w:val="20"/>
          <w:szCs w:val="20"/>
        </w:rPr>
      </w:pPr>
      <w:r w:rsidRPr="00335C4B">
        <w:rPr>
          <w:b/>
          <w:i/>
          <w:color w:val="000000" w:themeColor="text1"/>
          <w:sz w:val="20"/>
          <w:szCs w:val="20"/>
        </w:rPr>
        <w:t>Metulji</w:t>
      </w:r>
    </w:p>
    <w:p w14:paraId="76858E89" w14:textId="5E5648D0" w:rsidR="009F7D18" w:rsidRPr="00335C4B" w:rsidRDefault="004238B9" w:rsidP="004238B9">
      <w:pPr>
        <w:pStyle w:val="Odstavek"/>
        <w:rPr>
          <w:color w:val="000000" w:themeColor="text1"/>
          <w:sz w:val="20"/>
          <w:szCs w:val="20"/>
        </w:rPr>
      </w:pPr>
      <w:r w:rsidRPr="00335C4B">
        <w:rPr>
          <w:color w:val="000000" w:themeColor="text1"/>
          <w:sz w:val="20"/>
          <w:szCs w:val="20"/>
        </w:rPr>
        <w:t>Favna metuljev v parku je zelo pestra. Upoštevajoč vse znane in objavljene podatke je končna številka za park znanih vrst metuljev 7</w:t>
      </w:r>
      <w:r w:rsidR="00A21EC8" w:rsidRPr="00335C4B">
        <w:rPr>
          <w:color w:val="000000" w:themeColor="text1"/>
          <w:sz w:val="20"/>
          <w:szCs w:val="20"/>
        </w:rPr>
        <w:t>47</w:t>
      </w:r>
      <w:r w:rsidRPr="00335C4B">
        <w:rPr>
          <w:color w:val="000000" w:themeColor="text1"/>
          <w:sz w:val="20"/>
          <w:szCs w:val="20"/>
        </w:rPr>
        <w:t>, od tega je 11</w:t>
      </w:r>
      <w:r w:rsidR="00A21EC8" w:rsidRPr="00335C4B">
        <w:rPr>
          <w:color w:val="000000" w:themeColor="text1"/>
          <w:sz w:val="20"/>
          <w:szCs w:val="20"/>
        </w:rPr>
        <w:t>0</w:t>
      </w:r>
      <w:r w:rsidRPr="00335C4B">
        <w:rPr>
          <w:color w:val="000000" w:themeColor="text1"/>
          <w:sz w:val="20"/>
          <w:szCs w:val="20"/>
        </w:rPr>
        <w:t xml:space="preserve"> vrst dnevnih metuljev in 637 nočnih vrst. Pestrost vrst v parku je srednje visoka. Po vrstah najštevilčnejša družina so pedici, sovke in zavijači. Skupno je na območju parka ugotovljenih 19 zavarovanih in ogroženih vrst nočnih metuljev, tudi štiri vrste Natur</w:t>
      </w:r>
      <w:r w:rsidR="008576C7">
        <w:rPr>
          <w:color w:val="000000" w:themeColor="text1"/>
          <w:sz w:val="20"/>
          <w:szCs w:val="20"/>
        </w:rPr>
        <w:t>e</w:t>
      </w:r>
      <w:r w:rsidRPr="00335C4B">
        <w:rPr>
          <w:color w:val="000000" w:themeColor="text1"/>
          <w:sz w:val="20"/>
          <w:szCs w:val="20"/>
        </w:rPr>
        <w:t xml:space="preserve"> 2000, to so hromi volnoritec (</w:t>
      </w:r>
      <w:r w:rsidRPr="00335C4B">
        <w:rPr>
          <w:i/>
          <w:iCs/>
          <w:color w:val="000000" w:themeColor="text1"/>
          <w:sz w:val="20"/>
          <w:szCs w:val="20"/>
        </w:rPr>
        <w:t>Eriogaster catax</w:t>
      </w:r>
      <w:r w:rsidRPr="00335C4B">
        <w:rPr>
          <w:color w:val="000000" w:themeColor="text1"/>
          <w:sz w:val="20"/>
          <w:szCs w:val="20"/>
        </w:rPr>
        <w:t>), črtasti medvedek (</w:t>
      </w:r>
      <w:r w:rsidRPr="00335C4B">
        <w:rPr>
          <w:i/>
          <w:iCs/>
          <w:color w:val="000000" w:themeColor="text1"/>
          <w:sz w:val="20"/>
          <w:szCs w:val="20"/>
        </w:rPr>
        <w:t>Euplagia/Callimorpha quadripunctaria</w:t>
      </w:r>
      <w:r w:rsidRPr="00335C4B">
        <w:rPr>
          <w:color w:val="000000" w:themeColor="text1"/>
          <w:sz w:val="20"/>
          <w:szCs w:val="20"/>
        </w:rPr>
        <w:t>), petelinček (</w:t>
      </w:r>
      <w:r w:rsidRPr="00335C4B">
        <w:rPr>
          <w:i/>
          <w:iCs/>
          <w:color w:val="000000" w:themeColor="text1"/>
          <w:sz w:val="20"/>
          <w:szCs w:val="20"/>
        </w:rPr>
        <w:t>Zerynthia polyxena</w:t>
      </w:r>
      <w:r w:rsidRPr="00335C4B">
        <w:rPr>
          <w:color w:val="000000" w:themeColor="text1"/>
          <w:sz w:val="20"/>
          <w:szCs w:val="20"/>
        </w:rPr>
        <w:t>) in travniški postavnež (</w:t>
      </w:r>
      <w:r w:rsidRPr="00335C4B">
        <w:rPr>
          <w:i/>
          <w:iCs/>
          <w:color w:val="000000" w:themeColor="text1"/>
          <w:sz w:val="20"/>
          <w:szCs w:val="20"/>
        </w:rPr>
        <w:t>Euphydryas aurinia</w:t>
      </w:r>
      <w:r w:rsidRPr="00335C4B">
        <w:rPr>
          <w:color w:val="000000" w:themeColor="text1"/>
          <w:sz w:val="20"/>
          <w:szCs w:val="20"/>
        </w:rPr>
        <w:t>). Stanje populacij je vezano na stanje njihovega habitata. Največji izziv ohranjanja pestrosti metuljev v parku je zaraščanje travnikov, obrob</w:t>
      </w:r>
      <w:r w:rsidR="008576C7">
        <w:rPr>
          <w:color w:val="000000" w:themeColor="text1"/>
          <w:sz w:val="20"/>
          <w:szCs w:val="20"/>
        </w:rPr>
        <w:t>i</w:t>
      </w:r>
      <w:r w:rsidRPr="00335C4B">
        <w:rPr>
          <w:color w:val="000000" w:themeColor="text1"/>
          <w:sz w:val="20"/>
          <w:szCs w:val="20"/>
        </w:rPr>
        <w:t xml:space="preserve">j vrtač in </w:t>
      </w:r>
      <w:r w:rsidR="009F7D18" w:rsidRPr="00335C4B">
        <w:rPr>
          <w:color w:val="000000" w:themeColor="text1"/>
          <w:sz w:val="20"/>
          <w:szCs w:val="20"/>
        </w:rPr>
        <w:t>drugih primernih habitatov</w:t>
      </w:r>
      <w:r w:rsidRPr="00335C4B">
        <w:rPr>
          <w:color w:val="000000" w:themeColor="text1"/>
          <w:sz w:val="20"/>
          <w:szCs w:val="20"/>
        </w:rPr>
        <w:t xml:space="preserve"> ter vse večj</w:t>
      </w:r>
      <w:r w:rsidR="009F7D18" w:rsidRPr="00335C4B">
        <w:rPr>
          <w:color w:val="000000" w:themeColor="text1"/>
          <w:sz w:val="20"/>
          <w:szCs w:val="20"/>
        </w:rPr>
        <w:t xml:space="preserve">e zgoščevanje zarasti v nekdaj presvetljenih gozdovih (gmajna), ki so bili tradicionalno pašeni, </w:t>
      </w:r>
      <w:r w:rsidR="008F29B7">
        <w:rPr>
          <w:color w:val="000000" w:themeColor="text1"/>
          <w:sz w:val="20"/>
          <w:szCs w:val="20"/>
        </w:rPr>
        <w:t>z</w:t>
      </w:r>
      <w:r w:rsidR="009F7D18" w:rsidRPr="00335C4B">
        <w:rPr>
          <w:color w:val="000000" w:themeColor="text1"/>
          <w:sz w:val="20"/>
          <w:szCs w:val="20"/>
        </w:rPr>
        <w:t xml:space="preserve">daj pa je v njih pašna raba prepovedana. </w:t>
      </w:r>
    </w:p>
    <w:p w14:paraId="42D6B67E" w14:textId="2F343977" w:rsidR="001837C3" w:rsidRPr="00335C4B" w:rsidRDefault="001837C3" w:rsidP="004238B9">
      <w:pPr>
        <w:pStyle w:val="Odstavek"/>
        <w:rPr>
          <w:color w:val="000000" w:themeColor="text1"/>
          <w:sz w:val="20"/>
          <w:szCs w:val="20"/>
        </w:rPr>
      </w:pPr>
      <w:r w:rsidRPr="00335C4B">
        <w:rPr>
          <w:color w:val="000000" w:themeColor="text1"/>
          <w:sz w:val="20"/>
          <w:szCs w:val="20"/>
        </w:rPr>
        <w:t>V vplivnem območju na travnikih južno od vasi Rečica pri Ilirski Bistrici je prisoten strašničin mravljiščar (</w:t>
      </w:r>
      <w:r w:rsidRPr="00335C4B">
        <w:rPr>
          <w:i/>
          <w:iCs/>
          <w:color w:val="000000" w:themeColor="text1"/>
          <w:sz w:val="20"/>
          <w:szCs w:val="20"/>
        </w:rPr>
        <w:t>Phengaris teleius</w:t>
      </w:r>
      <w:r w:rsidRPr="00335C4B">
        <w:rPr>
          <w:color w:val="000000" w:themeColor="text1"/>
          <w:sz w:val="20"/>
          <w:szCs w:val="20"/>
        </w:rPr>
        <w:t>), katerega stanje vrste</w:t>
      </w:r>
      <w:r w:rsidRPr="00335C4B">
        <w:rPr>
          <w:sz w:val="20"/>
          <w:szCs w:val="20"/>
        </w:rPr>
        <w:t xml:space="preserve"> v </w:t>
      </w:r>
      <w:r w:rsidR="008F29B7">
        <w:rPr>
          <w:sz w:val="20"/>
          <w:szCs w:val="20"/>
        </w:rPr>
        <w:t xml:space="preserve">letu </w:t>
      </w:r>
      <w:r w:rsidRPr="00335C4B">
        <w:rPr>
          <w:sz w:val="20"/>
          <w:szCs w:val="20"/>
        </w:rPr>
        <w:t xml:space="preserve">2022 </w:t>
      </w:r>
      <w:r w:rsidRPr="00335C4B">
        <w:rPr>
          <w:color w:val="000000" w:themeColor="text1"/>
          <w:sz w:val="20"/>
          <w:szCs w:val="20"/>
        </w:rPr>
        <w:t>je bilo stabilno, habitat pa primeren.</w:t>
      </w:r>
    </w:p>
    <w:p w14:paraId="14D3D308" w14:textId="2872D625" w:rsidR="004238B9" w:rsidRPr="00335C4B" w:rsidRDefault="009F7D18" w:rsidP="004238B9">
      <w:pPr>
        <w:pStyle w:val="Odstavek"/>
        <w:rPr>
          <w:color w:val="000000" w:themeColor="text1"/>
          <w:sz w:val="20"/>
          <w:szCs w:val="20"/>
        </w:rPr>
      </w:pPr>
      <w:r w:rsidRPr="00335C4B">
        <w:rPr>
          <w:color w:val="000000" w:themeColor="text1"/>
          <w:sz w:val="20"/>
          <w:szCs w:val="20"/>
        </w:rPr>
        <w:t>Na</w:t>
      </w:r>
      <w:r w:rsidR="004238B9" w:rsidRPr="00335C4B">
        <w:rPr>
          <w:color w:val="000000" w:themeColor="text1"/>
          <w:sz w:val="20"/>
          <w:szCs w:val="20"/>
        </w:rPr>
        <w:t xml:space="preserve"> travnik</w:t>
      </w:r>
      <w:r w:rsidRPr="00335C4B">
        <w:rPr>
          <w:color w:val="000000" w:themeColor="text1"/>
          <w:sz w:val="20"/>
          <w:szCs w:val="20"/>
        </w:rPr>
        <w:t>ih</w:t>
      </w:r>
      <w:r w:rsidR="004238B9" w:rsidRPr="00335C4B">
        <w:rPr>
          <w:color w:val="000000" w:themeColor="text1"/>
          <w:sz w:val="20"/>
          <w:szCs w:val="20"/>
        </w:rPr>
        <w:t xml:space="preserve"> in pašnik</w:t>
      </w:r>
      <w:r w:rsidRPr="00335C4B">
        <w:rPr>
          <w:color w:val="000000" w:themeColor="text1"/>
          <w:sz w:val="20"/>
          <w:szCs w:val="20"/>
        </w:rPr>
        <w:t>ih je treb</w:t>
      </w:r>
      <w:r w:rsidR="008F29B7">
        <w:rPr>
          <w:color w:val="000000" w:themeColor="text1"/>
          <w:sz w:val="20"/>
          <w:szCs w:val="20"/>
        </w:rPr>
        <w:t>a</w:t>
      </w:r>
      <w:r w:rsidRPr="00335C4B">
        <w:rPr>
          <w:color w:val="000000" w:themeColor="text1"/>
          <w:sz w:val="20"/>
          <w:szCs w:val="20"/>
        </w:rPr>
        <w:t xml:space="preserve"> posebno pozornost nameniti tudi</w:t>
      </w:r>
      <w:r w:rsidR="004238B9" w:rsidRPr="00335C4B">
        <w:rPr>
          <w:color w:val="000000" w:themeColor="text1"/>
          <w:sz w:val="20"/>
          <w:szCs w:val="20"/>
        </w:rPr>
        <w:t xml:space="preserve"> intenzivn</w:t>
      </w:r>
      <w:r w:rsidRPr="00335C4B">
        <w:rPr>
          <w:color w:val="000000" w:themeColor="text1"/>
          <w:sz w:val="20"/>
          <w:szCs w:val="20"/>
        </w:rPr>
        <w:t>osti rabe in ustrezni obtežbi</w:t>
      </w:r>
      <w:r w:rsidR="004238B9" w:rsidRPr="00335C4B">
        <w:rPr>
          <w:color w:val="000000" w:themeColor="text1"/>
          <w:sz w:val="20"/>
          <w:szCs w:val="20"/>
        </w:rPr>
        <w:t>. Čiščenje zarasti in odpiranje večjih travniških površin bi povečalo pestrost metuljev v parku</w:t>
      </w:r>
      <w:r w:rsidR="004238B9" w:rsidRPr="00335C4B">
        <w:rPr>
          <w:color w:val="C00000"/>
          <w:sz w:val="20"/>
          <w:szCs w:val="20"/>
        </w:rPr>
        <w:t>.</w:t>
      </w:r>
    </w:p>
    <w:p w14:paraId="5D0CFC75" w14:textId="5BB94EB2" w:rsidR="00D41021" w:rsidRPr="00335C4B" w:rsidRDefault="00D41021" w:rsidP="00C366D0">
      <w:pPr>
        <w:pStyle w:val="Odstavek"/>
        <w:rPr>
          <w:b/>
          <w:i/>
          <w:color w:val="000000" w:themeColor="text1"/>
          <w:sz w:val="20"/>
          <w:szCs w:val="20"/>
        </w:rPr>
      </w:pPr>
      <w:r w:rsidRPr="00335C4B">
        <w:rPr>
          <w:b/>
          <w:i/>
          <w:color w:val="000000" w:themeColor="text1"/>
          <w:sz w:val="20"/>
          <w:szCs w:val="20"/>
        </w:rPr>
        <w:t>Dvoživke</w:t>
      </w:r>
    </w:p>
    <w:p w14:paraId="572D415D" w14:textId="01C00525" w:rsidR="004238B9" w:rsidRPr="00335C4B" w:rsidRDefault="004238B9" w:rsidP="004238B9">
      <w:pPr>
        <w:pStyle w:val="Odstavek"/>
        <w:rPr>
          <w:color w:val="000000" w:themeColor="text1"/>
          <w:sz w:val="20"/>
          <w:szCs w:val="20"/>
        </w:rPr>
      </w:pPr>
      <w:r w:rsidRPr="00335C4B">
        <w:rPr>
          <w:color w:val="000000" w:themeColor="text1"/>
          <w:sz w:val="20"/>
          <w:szCs w:val="20"/>
        </w:rPr>
        <w:t>V parku je os</w:t>
      </w:r>
      <w:r w:rsidR="007A379E" w:rsidRPr="00335C4B">
        <w:rPr>
          <w:color w:val="000000" w:themeColor="text1"/>
          <w:sz w:val="20"/>
          <w:szCs w:val="20"/>
        </w:rPr>
        <w:t>em</w:t>
      </w:r>
      <w:r w:rsidRPr="00335C4B">
        <w:rPr>
          <w:color w:val="000000" w:themeColor="text1"/>
          <w:sz w:val="20"/>
          <w:szCs w:val="20"/>
        </w:rPr>
        <w:t xml:space="preserve"> različnih vrst dvoživk: veliki pupek (</w:t>
      </w:r>
      <w:r w:rsidRPr="00335C4B">
        <w:rPr>
          <w:i/>
          <w:iCs/>
          <w:color w:val="000000" w:themeColor="text1"/>
          <w:sz w:val="20"/>
          <w:szCs w:val="20"/>
        </w:rPr>
        <w:t>Triturus carnifex</w:t>
      </w:r>
      <w:r w:rsidRPr="00335C4B">
        <w:rPr>
          <w:color w:val="000000" w:themeColor="text1"/>
          <w:sz w:val="20"/>
          <w:szCs w:val="20"/>
        </w:rPr>
        <w:t>), navadni pupek (</w:t>
      </w:r>
      <w:r w:rsidRPr="00335C4B">
        <w:rPr>
          <w:i/>
          <w:iCs/>
          <w:color w:val="000000" w:themeColor="text1"/>
          <w:sz w:val="20"/>
          <w:szCs w:val="20"/>
        </w:rPr>
        <w:t>Lissotriton vulgaris</w:t>
      </w:r>
      <w:r w:rsidRPr="00335C4B">
        <w:rPr>
          <w:color w:val="000000" w:themeColor="text1"/>
          <w:sz w:val="20"/>
          <w:szCs w:val="20"/>
        </w:rPr>
        <w:t>), navadni močerad (</w:t>
      </w:r>
      <w:r w:rsidRPr="00335C4B">
        <w:rPr>
          <w:i/>
          <w:iCs/>
          <w:color w:val="000000" w:themeColor="text1"/>
          <w:sz w:val="20"/>
          <w:szCs w:val="20"/>
        </w:rPr>
        <w:t>Salamandra salamandra</w:t>
      </w:r>
      <w:r w:rsidRPr="00335C4B">
        <w:rPr>
          <w:color w:val="000000" w:themeColor="text1"/>
          <w:sz w:val="20"/>
          <w:szCs w:val="20"/>
        </w:rPr>
        <w:t>), hribski urh (</w:t>
      </w:r>
      <w:r w:rsidRPr="00335C4B">
        <w:rPr>
          <w:i/>
          <w:iCs/>
          <w:color w:val="000000" w:themeColor="text1"/>
          <w:sz w:val="20"/>
          <w:szCs w:val="20"/>
        </w:rPr>
        <w:t>Bombina variegata</w:t>
      </w:r>
      <w:r w:rsidRPr="00335C4B">
        <w:rPr>
          <w:color w:val="000000" w:themeColor="text1"/>
          <w:sz w:val="20"/>
          <w:szCs w:val="20"/>
        </w:rPr>
        <w:t>), navadna krastača (</w:t>
      </w:r>
      <w:r w:rsidRPr="00335C4B">
        <w:rPr>
          <w:i/>
          <w:iCs/>
          <w:color w:val="000000" w:themeColor="text1"/>
          <w:sz w:val="20"/>
          <w:szCs w:val="20"/>
        </w:rPr>
        <w:t>Bufo bufo</w:t>
      </w:r>
      <w:r w:rsidRPr="00335C4B">
        <w:rPr>
          <w:color w:val="000000" w:themeColor="text1"/>
          <w:sz w:val="20"/>
          <w:szCs w:val="20"/>
        </w:rPr>
        <w:t>), rosnica (</w:t>
      </w:r>
      <w:r w:rsidRPr="00335C4B">
        <w:rPr>
          <w:i/>
          <w:iCs/>
          <w:color w:val="000000" w:themeColor="text1"/>
          <w:sz w:val="20"/>
          <w:szCs w:val="20"/>
        </w:rPr>
        <w:t>Rana dalmatina</w:t>
      </w:r>
      <w:r w:rsidRPr="00335C4B">
        <w:rPr>
          <w:color w:val="000000" w:themeColor="text1"/>
          <w:sz w:val="20"/>
          <w:szCs w:val="20"/>
        </w:rPr>
        <w:t>), sekulja (</w:t>
      </w:r>
      <w:r w:rsidRPr="00335C4B">
        <w:rPr>
          <w:i/>
          <w:iCs/>
          <w:color w:val="000000" w:themeColor="text1"/>
          <w:sz w:val="20"/>
          <w:szCs w:val="20"/>
        </w:rPr>
        <w:t>Rana temporaria</w:t>
      </w:r>
      <w:r w:rsidRPr="00335C4B">
        <w:rPr>
          <w:color w:val="000000" w:themeColor="text1"/>
          <w:sz w:val="20"/>
          <w:szCs w:val="20"/>
        </w:rPr>
        <w:t xml:space="preserve">) in človeška ribica </w:t>
      </w:r>
      <w:r w:rsidRPr="00335C4B">
        <w:rPr>
          <w:color w:val="000000" w:themeColor="text1"/>
          <w:sz w:val="20"/>
          <w:szCs w:val="20"/>
        </w:rPr>
        <w:lastRenderedPageBreak/>
        <w:t>(</w:t>
      </w:r>
      <w:r w:rsidRPr="00335C4B">
        <w:rPr>
          <w:i/>
          <w:iCs/>
          <w:color w:val="000000" w:themeColor="text1"/>
          <w:sz w:val="20"/>
          <w:szCs w:val="20"/>
        </w:rPr>
        <w:t>Proteus anguinus</w:t>
      </w:r>
      <w:r w:rsidRPr="00335C4B">
        <w:rPr>
          <w:color w:val="000000" w:themeColor="text1"/>
          <w:sz w:val="20"/>
          <w:szCs w:val="20"/>
        </w:rPr>
        <w:t>). Zelena rega (</w:t>
      </w:r>
      <w:r w:rsidRPr="00335C4B">
        <w:rPr>
          <w:i/>
          <w:iCs/>
          <w:color w:val="000000" w:themeColor="text1"/>
          <w:sz w:val="20"/>
          <w:szCs w:val="20"/>
        </w:rPr>
        <w:t>Hyla arborea</w:t>
      </w:r>
      <w:r w:rsidRPr="00335C4B">
        <w:rPr>
          <w:color w:val="000000" w:themeColor="text1"/>
          <w:sz w:val="20"/>
          <w:szCs w:val="20"/>
        </w:rPr>
        <w:t>) je izginila iz parka in večine znanih habitatov v širšem območju.</w:t>
      </w:r>
    </w:p>
    <w:p w14:paraId="7E31729C" w14:textId="18B73A9E" w:rsidR="004238B9" w:rsidRPr="00335C4B" w:rsidRDefault="004238B9" w:rsidP="004238B9">
      <w:pPr>
        <w:pStyle w:val="Odstavek"/>
        <w:rPr>
          <w:color w:val="000000" w:themeColor="text1"/>
          <w:sz w:val="20"/>
          <w:szCs w:val="20"/>
        </w:rPr>
      </w:pPr>
      <w:r w:rsidRPr="00335C4B">
        <w:rPr>
          <w:color w:val="000000" w:themeColor="text1"/>
          <w:sz w:val="20"/>
          <w:szCs w:val="20"/>
        </w:rPr>
        <w:t>Na širšem območju parka so za dvoživke primerni vodni habitati v kalih in lužah ob nihajočem toku Reke. Slednje so še posebej pomembn</w:t>
      </w:r>
      <w:r w:rsidR="00730C1B" w:rsidRPr="00335C4B">
        <w:rPr>
          <w:color w:val="000000" w:themeColor="text1"/>
          <w:sz w:val="20"/>
          <w:szCs w:val="20"/>
        </w:rPr>
        <w:t>e</w:t>
      </w:r>
      <w:r w:rsidRPr="00335C4B">
        <w:rPr>
          <w:color w:val="000000" w:themeColor="text1"/>
          <w:sz w:val="20"/>
          <w:szCs w:val="20"/>
        </w:rPr>
        <w:t xml:space="preserve"> za hribskega urha. </w:t>
      </w:r>
      <w:r w:rsidR="00730C1B" w:rsidRPr="00335C4B">
        <w:rPr>
          <w:color w:val="000000" w:themeColor="text1"/>
          <w:sz w:val="20"/>
          <w:szCs w:val="20"/>
        </w:rPr>
        <w:t>Dvoživke z</w:t>
      </w:r>
      <w:r w:rsidR="009C4FF7" w:rsidRPr="00335C4B">
        <w:rPr>
          <w:color w:val="000000" w:themeColor="text1"/>
          <w:sz w:val="20"/>
          <w:szCs w:val="20"/>
        </w:rPr>
        <w:t xml:space="preserve">a svoj obstoj potrebujejo dovolj gosto mrežo kalov. </w:t>
      </w:r>
      <w:r w:rsidR="00730C1B" w:rsidRPr="00335C4B">
        <w:rPr>
          <w:color w:val="000000" w:themeColor="text1"/>
          <w:sz w:val="20"/>
          <w:szCs w:val="20"/>
        </w:rPr>
        <w:t>O</w:t>
      </w:r>
      <w:r w:rsidRPr="00335C4B">
        <w:rPr>
          <w:color w:val="000000" w:themeColor="text1"/>
          <w:sz w:val="20"/>
          <w:szCs w:val="20"/>
        </w:rPr>
        <w:t>groža</w:t>
      </w:r>
      <w:r w:rsidR="00452FE1">
        <w:rPr>
          <w:color w:val="000000" w:themeColor="text1"/>
          <w:sz w:val="20"/>
          <w:szCs w:val="20"/>
        </w:rPr>
        <w:t>jo</w:t>
      </w:r>
      <w:r w:rsidR="00730C1B" w:rsidRPr="00335C4B">
        <w:rPr>
          <w:color w:val="000000" w:themeColor="text1"/>
          <w:sz w:val="20"/>
          <w:szCs w:val="20"/>
        </w:rPr>
        <w:t xml:space="preserve"> jih</w:t>
      </w:r>
      <w:r w:rsidRPr="00335C4B">
        <w:rPr>
          <w:color w:val="000000" w:themeColor="text1"/>
          <w:sz w:val="20"/>
          <w:szCs w:val="20"/>
        </w:rPr>
        <w:t xml:space="preserve"> zaraščanje in propadanje kalov ter uničevanje </w:t>
      </w:r>
      <w:r w:rsidR="009C4FF7" w:rsidRPr="00335C4B">
        <w:rPr>
          <w:color w:val="000000" w:themeColor="text1"/>
          <w:sz w:val="20"/>
          <w:szCs w:val="20"/>
        </w:rPr>
        <w:t xml:space="preserve">in fragmentacija </w:t>
      </w:r>
      <w:r w:rsidRPr="00335C4B">
        <w:rPr>
          <w:color w:val="000000" w:themeColor="text1"/>
          <w:sz w:val="20"/>
          <w:szCs w:val="20"/>
        </w:rPr>
        <w:t>drugih habitatov, vnos tujerodnih vrst (ribe</w:t>
      </w:r>
      <w:r w:rsidR="008A1173" w:rsidRPr="00335C4B">
        <w:rPr>
          <w:color w:val="000000" w:themeColor="text1"/>
          <w:sz w:val="20"/>
          <w:szCs w:val="20"/>
        </w:rPr>
        <w:t xml:space="preserve"> – </w:t>
      </w:r>
      <w:r w:rsidRPr="00335C4B">
        <w:rPr>
          <w:color w:val="000000" w:themeColor="text1"/>
          <w:sz w:val="20"/>
          <w:szCs w:val="20"/>
        </w:rPr>
        <w:t>plenilci)</w:t>
      </w:r>
      <w:r w:rsidR="0044524B" w:rsidRPr="00335C4B">
        <w:rPr>
          <w:color w:val="000000" w:themeColor="text1"/>
          <w:sz w:val="20"/>
          <w:szCs w:val="20"/>
        </w:rPr>
        <w:t xml:space="preserve"> in </w:t>
      </w:r>
      <w:r w:rsidRPr="00335C4B">
        <w:rPr>
          <w:color w:val="000000" w:themeColor="text1"/>
          <w:sz w:val="20"/>
          <w:szCs w:val="20"/>
        </w:rPr>
        <w:t xml:space="preserve">onesnaževanje. </w:t>
      </w:r>
    </w:p>
    <w:p w14:paraId="3700F663" w14:textId="55A95B20" w:rsidR="0066608E" w:rsidRPr="00335C4B" w:rsidRDefault="0066608E" w:rsidP="004238B9">
      <w:pPr>
        <w:pStyle w:val="Odstavek"/>
        <w:rPr>
          <w:color w:val="000000" w:themeColor="text1"/>
          <w:sz w:val="20"/>
          <w:szCs w:val="20"/>
        </w:rPr>
      </w:pPr>
      <w:r w:rsidRPr="00335C4B">
        <w:rPr>
          <w:sz w:val="20"/>
          <w:szCs w:val="20"/>
        </w:rPr>
        <w:t>V biosfernem območju parka so tri</w:t>
      </w:r>
      <w:r w:rsidR="00730C1B" w:rsidRPr="00335C4B">
        <w:rPr>
          <w:sz w:val="20"/>
          <w:szCs w:val="20"/>
        </w:rPr>
        <w:t xml:space="preserve"> evidentirane</w:t>
      </w:r>
      <w:r w:rsidRPr="00335C4B">
        <w:rPr>
          <w:sz w:val="20"/>
          <w:szCs w:val="20"/>
        </w:rPr>
        <w:t xml:space="preserve"> črne točke povozov dvoživk (Vremska dolina, Harije pri Ilirski Bistrici in Gradišica v občini Hrpelje</w:t>
      </w:r>
      <w:r w:rsidR="00452FE1">
        <w:rPr>
          <w:sz w:val="20"/>
          <w:szCs w:val="20"/>
        </w:rPr>
        <w:t xml:space="preserve"> </w:t>
      </w:r>
      <w:r w:rsidRPr="00335C4B">
        <w:rPr>
          <w:sz w:val="20"/>
          <w:szCs w:val="20"/>
        </w:rPr>
        <w:t>-</w:t>
      </w:r>
      <w:r w:rsidR="00452FE1">
        <w:rPr>
          <w:sz w:val="20"/>
          <w:szCs w:val="20"/>
        </w:rPr>
        <w:t xml:space="preserve"> </w:t>
      </w:r>
      <w:r w:rsidRPr="00335C4B">
        <w:rPr>
          <w:sz w:val="20"/>
          <w:szCs w:val="20"/>
        </w:rPr>
        <w:t xml:space="preserve">Kozina), kjer vsako leto beležimo </w:t>
      </w:r>
      <w:r w:rsidR="008A1173" w:rsidRPr="00335C4B">
        <w:rPr>
          <w:sz w:val="20"/>
          <w:szCs w:val="20"/>
        </w:rPr>
        <w:t>okoli</w:t>
      </w:r>
      <w:r w:rsidRPr="00335C4B">
        <w:rPr>
          <w:sz w:val="20"/>
          <w:szCs w:val="20"/>
        </w:rPr>
        <w:t xml:space="preserve"> </w:t>
      </w:r>
      <w:r w:rsidR="00405DF1" w:rsidRPr="00335C4B">
        <w:rPr>
          <w:sz w:val="20"/>
          <w:szCs w:val="20"/>
        </w:rPr>
        <w:t>35</w:t>
      </w:r>
      <w:r w:rsidRPr="00335C4B">
        <w:rPr>
          <w:sz w:val="20"/>
          <w:szCs w:val="20"/>
        </w:rPr>
        <w:t>00 dvoživk (prenesenih in povoženih).</w:t>
      </w:r>
    </w:p>
    <w:p w14:paraId="6A0EBED5" w14:textId="6A1C78C7" w:rsidR="00653DF0" w:rsidRPr="00335C4B" w:rsidRDefault="00653DF0" w:rsidP="00653DF0">
      <w:pPr>
        <w:pStyle w:val="Odstavek"/>
        <w:rPr>
          <w:b/>
          <w:i/>
          <w:color w:val="000000" w:themeColor="text1"/>
          <w:sz w:val="20"/>
          <w:szCs w:val="20"/>
        </w:rPr>
      </w:pPr>
      <w:r w:rsidRPr="00335C4B">
        <w:rPr>
          <w:b/>
          <w:i/>
          <w:color w:val="000000" w:themeColor="text1"/>
          <w:sz w:val="20"/>
          <w:szCs w:val="20"/>
        </w:rPr>
        <w:t>Plazilci</w:t>
      </w:r>
    </w:p>
    <w:p w14:paraId="2D970603" w14:textId="67EC8C15" w:rsidR="005E20B3" w:rsidRPr="00335C4B" w:rsidRDefault="005C15C9" w:rsidP="00D41021">
      <w:pPr>
        <w:pStyle w:val="Odstavek"/>
        <w:rPr>
          <w:color w:val="000000" w:themeColor="text1"/>
          <w:sz w:val="20"/>
          <w:szCs w:val="20"/>
        </w:rPr>
      </w:pPr>
      <w:r w:rsidRPr="00335C4B">
        <w:rPr>
          <w:color w:val="000000" w:themeColor="text1"/>
          <w:sz w:val="20"/>
          <w:szCs w:val="20"/>
        </w:rPr>
        <w:t xml:space="preserve">V parku je </w:t>
      </w:r>
      <w:r w:rsidR="007B188A" w:rsidRPr="00335C4B">
        <w:rPr>
          <w:color w:val="000000" w:themeColor="text1"/>
          <w:sz w:val="20"/>
          <w:szCs w:val="20"/>
        </w:rPr>
        <w:t>sedem</w:t>
      </w:r>
      <w:r w:rsidRPr="00335C4B">
        <w:rPr>
          <w:color w:val="000000" w:themeColor="text1"/>
          <w:sz w:val="20"/>
          <w:szCs w:val="20"/>
        </w:rPr>
        <w:t xml:space="preserve"> različnih vrst plazilcev. To so: črnica (</w:t>
      </w:r>
      <w:r w:rsidRPr="00335C4B">
        <w:rPr>
          <w:i/>
          <w:iCs/>
          <w:color w:val="000000" w:themeColor="text1"/>
          <w:sz w:val="20"/>
          <w:szCs w:val="20"/>
        </w:rPr>
        <w:t>Hierophis viridiflavus carbonarius</w:t>
      </w:r>
      <w:r w:rsidRPr="00335C4B">
        <w:rPr>
          <w:color w:val="000000" w:themeColor="text1"/>
          <w:sz w:val="20"/>
          <w:szCs w:val="20"/>
        </w:rPr>
        <w:t>), navadni gož (</w:t>
      </w:r>
      <w:r w:rsidRPr="00335C4B">
        <w:rPr>
          <w:i/>
          <w:iCs/>
          <w:color w:val="000000" w:themeColor="text1"/>
          <w:sz w:val="20"/>
          <w:szCs w:val="20"/>
        </w:rPr>
        <w:t>Zamenis longissimus</w:t>
      </w:r>
      <w:r w:rsidRPr="00335C4B">
        <w:rPr>
          <w:color w:val="000000" w:themeColor="text1"/>
          <w:sz w:val="20"/>
          <w:szCs w:val="20"/>
        </w:rPr>
        <w:t>), belouška (</w:t>
      </w:r>
      <w:r w:rsidRPr="00335C4B">
        <w:rPr>
          <w:i/>
          <w:iCs/>
          <w:color w:val="000000" w:themeColor="text1"/>
          <w:sz w:val="20"/>
          <w:szCs w:val="20"/>
        </w:rPr>
        <w:t>Natrix natrix</w:t>
      </w:r>
      <w:r w:rsidRPr="00335C4B">
        <w:rPr>
          <w:color w:val="000000" w:themeColor="text1"/>
          <w:sz w:val="20"/>
          <w:szCs w:val="20"/>
        </w:rPr>
        <w:t xml:space="preserve">), črnopikčasta </w:t>
      </w:r>
      <w:r w:rsidR="008A1173" w:rsidRPr="00335C4B">
        <w:rPr>
          <w:color w:val="000000" w:themeColor="text1"/>
          <w:sz w:val="20"/>
          <w:szCs w:val="20"/>
        </w:rPr>
        <w:t xml:space="preserve">kuščarica </w:t>
      </w:r>
      <w:r w:rsidRPr="00335C4B">
        <w:rPr>
          <w:color w:val="000000" w:themeColor="text1"/>
          <w:sz w:val="20"/>
          <w:szCs w:val="20"/>
        </w:rPr>
        <w:t>(</w:t>
      </w:r>
      <w:r w:rsidRPr="00335C4B">
        <w:rPr>
          <w:i/>
          <w:iCs/>
          <w:color w:val="000000" w:themeColor="text1"/>
          <w:sz w:val="20"/>
          <w:szCs w:val="20"/>
        </w:rPr>
        <w:t>Algiroides nigropunctatus</w:t>
      </w:r>
      <w:r w:rsidRPr="00335C4B">
        <w:rPr>
          <w:color w:val="000000" w:themeColor="text1"/>
          <w:sz w:val="20"/>
          <w:szCs w:val="20"/>
        </w:rPr>
        <w:t>)</w:t>
      </w:r>
      <w:r w:rsidR="008E31B4" w:rsidRPr="00335C4B">
        <w:rPr>
          <w:color w:val="000000" w:themeColor="text1"/>
          <w:sz w:val="20"/>
          <w:szCs w:val="20"/>
        </w:rPr>
        <w:t>,</w:t>
      </w:r>
      <w:r w:rsidRPr="00335C4B">
        <w:rPr>
          <w:color w:val="000000" w:themeColor="text1"/>
          <w:sz w:val="20"/>
          <w:szCs w:val="20"/>
        </w:rPr>
        <w:t xml:space="preserve"> pozidna kuščarica (</w:t>
      </w:r>
      <w:r w:rsidRPr="00335C4B">
        <w:rPr>
          <w:i/>
          <w:iCs/>
          <w:color w:val="000000" w:themeColor="text1"/>
          <w:sz w:val="20"/>
          <w:szCs w:val="20"/>
        </w:rPr>
        <w:t>Podarcis muralis</w:t>
      </w:r>
      <w:r w:rsidRPr="00335C4B">
        <w:rPr>
          <w:color w:val="000000" w:themeColor="text1"/>
          <w:sz w:val="20"/>
          <w:szCs w:val="20"/>
        </w:rPr>
        <w:t>)</w:t>
      </w:r>
      <w:r w:rsidR="008E31B4" w:rsidRPr="00335C4B">
        <w:rPr>
          <w:color w:val="000000" w:themeColor="text1"/>
          <w:sz w:val="20"/>
          <w:szCs w:val="20"/>
        </w:rPr>
        <w:t>, slepec (</w:t>
      </w:r>
      <w:r w:rsidR="008E31B4" w:rsidRPr="00335C4B">
        <w:rPr>
          <w:i/>
          <w:iCs/>
          <w:color w:val="000000" w:themeColor="text1"/>
          <w:sz w:val="20"/>
          <w:szCs w:val="20"/>
        </w:rPr>
        <w:t>Anguis fragilis</w:t>
      </w:r>
      <w:r w:rsidR="008E31B4" w:rsidRPr="00335C4B">
        <w:rPr>
          <w:color w:val="000000" w:themeColor="text1"/>
          <w:sz w:val="20"/>
          <w:szCs w:val="20"/>
        </w:rPr>
        <w:t>)</w:t>
      </w:r>
      <w:r w:rsidR="007B188A" w:rsidRPr="00335C4B">
        <w:rPr>
          <w:color w:val="000000" w:themeColor="text1"/>
          <w:sz w:val="20"/>
          <w:szCs w:val="20"/>
        </w:rPr>
        <w:t xml:space="preserve"> in zelenec (</w:t>
      </w:r>
      <w:r w:rsidR="007B188A" w:rsidRPr="00335C4B">
        <w:rPr>
          <w:i/>
          <w:iCs/>
          <w:color w:val="000000" w:themeColor="text1"/>
          <w:sz w:val="20"/>
          <w:szCs w:val="20"/>
        </w:rPr>
        <w:t>Lacerta viridis</w:t>
      </w:r>
      <w:r w:rsidR="007B188A" w:rsidRPr="00335C4B">
        <w:rPr>
          <w:color w:val="000000" w:themeColor="text1"/>
          <w:sz w:val="20"/>
          <w:szCs w:val="20"/>
        </w:rPr>
        <w:t>)</w:t>
      </w:r>
      <w:r w:rsidRPr="00335C4B">
        <w:rPr>
          <w:color w:val="000000" w:themeColor="text1"/>
          <w:sz w:val="20"/>
          <w:szCs w:val="20"/>
        </w:rPr>
        <w:t xml:space="preserve">. </w:t>
      </w:r>
    </w:p>
    <w:p w14:paraId="32F6433B" w14:textId="23459AF6" w:rsidR="009137C1" w:rsidRPr="00335C4B" w:rsidRDefault="009137C1" w:rsidP="009137C1">
      <w:pPr>
        <w:pStyle w:val="Odstavek"/>
        <w:rPr>
          <w:color w:val="000000" w:themeColor="text1"/>
          <w:sz w:val="20"/>
          <w:szCs w:val="20"/>
        </w:rPr>
      </w:pPr>
      <w:r w:rsidRPr="00335C4B">
        <w:rPr>
          <w:color w:val="000000" w:themeColor="text1"/>
          <w:sz w:val="20"/>
          <w:szCs w:val="20"/>
        </w:rPr>
        <w:t>Pričakovali bi lahko tudi kraško kuščarico (</w:t>
      </w:r>
      <w:r w:rsidRPr="00335C4B">
        <w:rPr>
          <w:i/>
          <w:iCs/>
          <w:color w:val="000000" w:themeColor="text1"/>
          <w:sz w:val="20"/>
          <w:szCs w:val="20"/>
        </w:rPr>
        <w:t>Podarcis melisellensis</w:t>
      </w:r>
      <w:r w:rsidRPr="00335C4B">
        <w:rPr>
          <w:color w:val="000000" w:themeColor="text1"/>
          <w:sz w:val="20"/>
          <w:szCs w:val="20"/>
        </w:rPr>
        <w:t>), modrasa (</w:t>
      </w:r>
      <w:r w:rsidRPr="00335C4B">
        <w:rPr>
          <w:i/>
          <w:iCs/>
          <w:color w:val="000000" w:themeColor="text1"/>
          <w:sz w:val="20"/>
          <w:szCs w:val="20"/>
        </w:rPr>
        <w:t>Vipera ammodytes</w:t>
      </w:r>
      <w:r w:rsidRPr="00335C4B">
        <w:rPr>
          <w:color w:val="000000" w:themeColor="text1"/>
          <w:sz w:val="20"/>
          <w:szCs w:val="20"/>
        </w:rPr>
        <w:t>) in kobranko (</w:t>
      </w:r>
      <w:r w:rsidRPr="00335C4B">
        <w:rPr>
          <w:i/>
          <w:iCs/>
          <w:color w:val="000000" w:themeColor="text1"/>
          <w:sz w:val="20"/>
          <w:szCs w:val="20"/>
        </w:rPr>
        <w:t>Natrix tessellata</w:t>
      </w:r>
      <w:r w:rsidRPr="00335C4B">
        <w:rPr>
          <w:color w:val="000000" w:themeColor="text1"/>
          <w:sz w:val="20"/>
          <w:szCs w:val="20"/>
        </w:rPr>
        <w:t xml:space="preserve">). V zadnjih letih </w:t>
      </w:r>
      <w:r w:rsidR="00E8553A">
        <w:rPr>
          <w:color w:val="000000" w:themeColor="text1"/>
          <w:sz w:val="20"/>
          <w:szCs w:val="20"/>
        </w:rPr>
        <w:t xml:space="preserve">beležimo </w:t>
      </w:r>
      <w:r w:rsidRPr="00335C4B">
        <w:rPr>
          <w:color w:val="000000" w:themeColor="text1"/>
          <w:sz w:val="20"/>
          <w:szCs w:val="20"/>
        </w:rPr>
        <w:t>opažanja o veliki progasti kači, k</w:t>
      </w:r>
      <w:r w:rsidR="00E8553A">
        <w:rPr>
          <w:color w:val="000000" w:themeColor="text1"/>
          <w:sz w:val="20"/>
          <w:szCs w:val="20"/>
        </w:rPr>
        <w:t xml:space="preserve">ar lahko pomeni </w:t>
      </w:r>
      <w:r w:rsidRPr="00335C4B">
        <w:rPr>
          <w:color w:val="000000" w:themeColor="text1"/>
          <w:sz w:val="20"/>
          <w:szCs w:val="20"/>
        </w:rPr>
        <w:t xml:space="preserve">prisotnost </w:t>
      </w:r>
      <w:bookmarkStart w:id="19" w:name="_Hlk130896475"/>
      <w:r w:rsidRPr="00335C4B">
        <w:rPr>
          <w:color w:val="000000" w:themeColor="text1"/>
          <w:sz w:val="20"/>
          <w:szCs w:val="20"/>
        </w:rPr>
        <w:t xml:space="preserve">progastega goža </w:t>
      </w:r>
      <w:bookmarkEnd w:id="19"/>
      <w:r w:rsidRPr="00335C4B">
        <w:rPr>
          <w:color w:val="000000" w:themeColor="text1"/>
          <w:sz w:val="20"/>
          <w:szCs w:val="20"/>
        </w:rPr>
        <w:t>(</w:t>
      </w:r>
      <w:r w:rsidRPr="00335C4B">
        <w:rPr>
          <w:i/>
          <w:iCs/>
          <w:color w:val="000000" w:themeColor="text1"/>
          <w:sz w:val="20"/>
          <w:szCs w:val="20"/>
        </w:rPr>
        <w:t>Elaphe quatuorlineata</w:t>
      </w:r>
      <w:r w:rsidRPr="00335C4B">
        <w:rPr>
          <w:color w:val="000000" w:themeColor="text1"/>
          <w:sz w:val="20"/>
          <w:szCs w:val="20"/>
        </w:rPr>
        <w:t>). Prisotnost teh vrst je treb</w:t>
      </w:r>
      <w:r w:rsidR="00E8553A">
        <w:rPr>
          <w:color w:val="000000" w:themeColor="text1"/>
          <w:sz w:val="20"/>
          <w:szCs w:val="20"/>
        </w:rPr>
        <w:t>a</w:t>
      </w:r>
      <w:r w:rsidRPr="00335C4B">
        <w:rPr>
          <w:color w:val="000000" w:themeColor="text1"/>
          <w:sz w:val="20"/>
          <w:szCs w:val="20"/>
        </w:rPr>
        <w:t xml:space="preserve"> preveriti z raziskav</w:t>
      </w:r>
      <w:r w:rsidR="008A1173" w:rsidRPr="00335C4B">
        <w:rPr>
          <w:color w:val="000000" w:themeColor="text1"/>
          <w:sz w:val="20"/>
          <w:szCs w:val="20"/>
        </w:rPr>
        <w:t>ami</w:t>
      </w:r>
      <w:r w:rsidRPr="00335C4B">
        <w:rPr>
          <w:color w:val="000000" w:themeColor="text1"/>
          <w:sz w:val="20"/>
          <w:szCs w:val="20"/>
        </w:rPr>
        <w:t>.</w:t>
      </w:r>
    </w:p>
    <w:p w14:paraId="4ED9C0FF" w14:textId="40568F5B" w:rsidR="00C366D0" w:rsidRPr="00335C4B" w:rsidRDefault="00C366D0" w:rsidP="00C366D0">
      <w:pPr>
        <w:pStyle w:val="Odstavek"/>
        <w:rPr>
          <w:b/>
          <w:i/>
          <w:sz w:val="20"/>
          <w:szCs w:val="20"/>
        </w:rPr>
      </w:pPr>
      <w:r w:rsidRPr="00335C4B">
        <w:rPr>
          <w:b/>
          <w:i/>
          <w:sz w:val="20"/>
          <w:szCs w:val="20"/>
        </w:rPr>
        <w:t>Ptice</w:t>
      </w:r>
    </w:p>
    <w:p w14:paraId="23B626BC" w14:textId="07840020" w:rsidR="008A1173" w:rsidRPr="00335C4B" w:rsidRDefault="00C366D0" w:rsidP="00C366D0">
      <w:pPr>
        <w:pStyle w:val="Odstavek"/>
        <w:rPr>
          <w:sz w:val="20"/>
          <w:szCs w:val="20"/>
        </w:rPr>
      </w:pPr>
      <w:r w:rsidRPr="00335C4B">
        <w:rPr>
          <w:sz w:val="20"/>
          <w:szCs w:val="20"/>
        </w:rPr>
        <w:t>V parku je bil nazadnje izveden celovit</w:t>
      </w:r>
      <w:r w:rsidR="00723306">
        <w:rPr>
          <w:sz w:val="20"/>
          <w:szCs w:val="20"/>
        </w:rPr>
        <w:t>i</w:t>
      </w:r>
      <w:r w:rsidRPr="00335C4B">
        <w:rPr>
          <w:sz w:val="20"/>
          <w:szCs w:val="20"/>
        </w:rPr>
        <w:t xml:space="preserve"> popis ptic med letoma 2010–2013. Zabeleženih je bilo 81 vrst</w:t>
      </w:r>
      <w:r w:rsidR="00C32E60">
        <w:rPr>
          <w:sz w:val="20"/>
          <w:szCs w:val="20"/>
        </w:rPr>
        <w:t>,</w:t>
      </w:r>
      <w:r w:rsidRPr="00335C4B">
        <w:rPr>
          <w:sz w:val="20"/>
          <w:szCs w:val="20"/>
        </w:rPr>
        <w:t xml:space="preserve"> od tega 49 gnezdilk. Najštevilčnejše gnezdilke znotraj meja parka so črnoglavka (</w:t>
      </w:r>
      <w:r w:rsidRPr="00335C4B">
        <w:rPr>
          <w:i/>
          <w:sz w:val="20"/>
          <w:szCs w:val="20"/>
        </w:rPr>
        <w:t>Sylvia atricapilla</w:t>
      </w:r>
      <w:r w:rsidRPr="00335C4B">
        <w:rPr>
          <w:sz w:val="20"/>
          <w:szCs w:val="20"/>
        </w:rPr>
        <w:t>), taščica (</w:t>
      </w:r>
      <w:r w:rsidRPr="00335C4B">
        <w:rPr>
          <w:i/>
          <w:sz w:val="20"/>
          <w:szCs w:val="20"/>
        </w:rPr>
        <w:t>Erithacus rubecula</w:t>
      </w:r>
      <w:r w:rsidRPr="00335C4B">
        <w:rPr>
          <w:sz w:val="20"/>
          <w:szCs w:val="20"/>
        </w:rPr>
        <w:t>), kos (</w:t>
      </w:r>
      <w:r w:rsidRPr="00335C4B">
        <w:rPr>
          <w:i/>
          <w:sz w:val="20"/>
          <w:szCs w:val="20"/>
        </w:rPr>
        <w:t>Turdus merula</w:t>
      </w:r>
      <w:r w:rsidRPr="00335C4B">
        <w:rPr>
          <w:sz w:val="20"/>
          <w:szCs w:val="20"/>
        </w:rPr>
        <w:t>), ščinkavec (</w:t>
      </w:r>
      <w:r w:rsidRPr="00335C4B">
        <w:rPr>
          <w:i/>
          <w:sz w:val="20"/>
          <w:szCs w:val="20"/>
        </w:rPr>
        <w:t>Fringilla coelebs</w:t>
      </w:r>
      <w:r w:rsidRPr="00335C4B">
        <w:rPr>
          <w:sz w:val="20"/>
          <w:szCs w:val="20"/>
        </w:rPr>
        <w:t>) in močvirska sinica (</w:t>
      </w:r>
      <w:r w:rsidRPr="00335C4B">
        <w:rPr>
          <w:i/>
          <w:sz w:val="20"/>
          <w:szCs w:val="20"/>
        </w:rPr>
        <w:t>Poecile palustris</w:t>
      </w:r>
      <w:r w:rsidRPr="00335C4B">
        <w:rPr>
          <w:sz w:val="20"/>
          <w:szCs w:val="20"/>
        </w:rPr>
        <w:t>). Največje število preštetih planinskih hudournikov (</w:t>
      </w:r>
      <w:r w:rsidRPr="00335C4B">
        <w:rPr>
          <w:i/>
          <w:sz w:val="20"/>
          <w:szCs w:val="20"/>
        </w:rPr>
        <w:t>Apus apus</w:t>
      </w:r>
      <w:r w:rsidRPr="00335C4B">
        <w:rPr>
          <w:sz w:val="20"/>
          <w:szCs w:val="20"/>
        </w:rPr>
        <w:t>) je bilo 72 (36 parov). Leta 2011 smo registrirali šest samcev lesne sove (</w:t>
      </w:r>
      <w:r w:rsidRPr="00335C4B">
        <w:rPr>
          <w:i/>
          <w:sz w:val="20"/>
          <w:szCs w:val="20"/>
        </w:rPr>
        <w:t>Strix aluco</w:t>
      </w:r>
      <w:r w:rsidRPr="00335C4B">
        <w:rPr>
          <w:sz w:val="20"/>
          <w:szCs w:val="20"/>
        </w:rPr>
        <w:t xml:space="preserve">), slišalo pa se je tudi oglašanje mladičev. Gnezdečo populacijo ocenjujemo na </w:t>
      </w:r>
      <w:r w:rsidR="00C32E60">
        <w:rPr>
          <w:sz w:val="20"/>
          <w:szCs w:val="20"/>
        </w:rPr>
        <w:t>šest do deset</w:t>
      </w:r>
      <w:r w:rsidRPr="00335C4B">
        <w:rPr>
          <w:sz w:val="20"/>
          <w:szCs w:val="20"/>
        </w:rPr>
        <w:t xml:space="preserve"> parov. V vasi Vremski Britof smo registrirali enega velikega skovika (</w:t>
      </w:r>
      <w:r w:rsidRPr="00335C4B">
        <w:rPr>
          <w:i/>
          <w:sz w:val="20"/>
          <w:szCs w:val="20"/>
        </w:rPr>
        <w:t>Otus scops</w:t>
      </w:r>
      <w:r w:rsidRPr="00335C4B">
        <w:rPr>
          <w:sz w:val="20"/>
          <w:szCs w:val="20"/>
        </w:rPr>
        <w:t xml:space="preserve">). Gnezdečo populacijo ocenjujemo na </w:t>
      </w:r>
      <w:r w:rsidR="00C32E60">
        <w:rPr>
          <w:sz w:val="20"/>
          <w:szCs w:val="20"/>
        </w:rPr>
        <w:t>enega do tri</w:t>
      </w:r>
      <w:r w:rsidRPr="00335C4B">
        <w:rPr>
          <w:sz w:val="20"/>
          <w:szCs w:val="20"/>
        </w:rPr>
        <w:t xml:space="preserve"> pare. Opazili smo, da so skalni golobi (</w:t>
      </w:r>
      <w:r w:rsidRPr="00335C4B">
        <w:rPr>
          <w:i/>
          <w:iCs/>
          <w:sz w:val="20"/>
          <w:szCs w:val="20"/>
        </w:rPr>
        <w:t>Columba livia</w:t>
      </w:r>
      <w:r w:rsidRPr="00335C4B">
        <w:rPr>
          <w:sz w:val="20"/>
          <w:szCs w:val="20"/>
        </w:rPr>
        <w:t xml:space="preserve">) v parku morfološko zelo </w:t>
      </w:r>
      <w:r w:rsidR="00635D13" w:rsidRPr="00335C4B">
        <w:rPr>
          <w:sz w:val="20"/>
          <w:szCs w:val="20"/>
        </w:rPr>
        <w:t>homogeni</w:t>
      </w:r>
      <w:r w:rsidRPr="00335C4B">
        <w:rPr>
          <w:sz w:val="20"/>
          <w:szCs w:val="20"/>
        </w:rPr>
        <w:t>. Sokol selec (</w:t>
      </w:r>
      <w:r w:rsidRPr="00335C4B">
        <w:rPr>
          <w:i/>
          <w:sz w:val="20"/>
          <w:szCs w:val="20"/>
        </w:rPr>
        <w:t>Falco peregrinus</w:t>
      </w:r>
      <w:r w:rsidRPr="00335C4B">
        <w:rPr>
          <w:sz w:val="20"/>
          <w:szCs w:val="20"/>
        </w:rPr>
        <w:t>) uspešno gnezdi na območju Sokolaka, večinoma tudi z uspešno reprodukcijo.</w:t>
      </w:r>
      <w:r w:rsidR="00635D13" w:rsidRPr="00335C4B">
        <w:rPr>
          <w:sz w:val="20"/>
          <w:szCs w:val="20"/>
        </w:rPr>
        <w:t xml:space="preserve"> V park se je po več letih leta 2022 vrnila velika uharica (</w:t>
      </w:r>
      <w:r w:rsidR="00635D13" w:rsidRPr="00335C4B">
        <w:rPr>
          <w:i/>
          <w:iCs/>
          <w:sz w:val="20"/>
          <w:szCs w:val="20"/>
        </w:rPr>
        <w:t>Bubo bubo</w:t>
      </w:r>
      <w:r w:rsidR="00635D13" w:rsidRPr="00335C4B">
        <w:rPr>
          <w:sz w:val="20"/>
          <w:szCs w:val="20"/>
        </w:rPr>
        <w:t xml:space="preserve">), gnezdenje smo potrdili tudi leta 2023. </w:t>
      </w:r>
    </w:p>
    <w:p w14:paraId="12CDD81F" w14:textId="7CF85E3A" w:rsidR="00C366D0" w:rsidRPr="00335C4B" w:rsidRDefault="00C366D0" w:rsidP="00C366D0">
      <w:pPr>
        <w:pStyle w:val="Odstavek"/>
        <w:rPr>
          <w:sz w:val="20"/>
          <w:szCs w:val="20"/>
        </w:rPr>
      </w:pPr>
      <w:r w:rsidRPr="00335C4B">
        <w:rPr>
          <w:sz w:val="20"/>
          <w:szCs w:val="20"/>
        </w:rPr>
        <w:t>Na Reki je najštevilčnejša ptica, vezana na vodo, siva pastirica (</w:t>
      </w:r>
      <w:r w:rsidRPr="00335C4B">
        <w:rPr>
          <w:i/>
          <w:sz w:val="20"/>
          <w:szCs w:val="20"/>
        </w:rPr>
        <w:t>Motacilla cinerea</w:t>
      </w:r>
      <w:r w:rsidRPr="00335C4B">
        <w:rPr>
          <w:sz w:val="20"/>
          <w:szCs w:val="20"/>
        </w:rPr>
        <w:t xml:space="preserve">). Večinoma gnezdi </w:t>
      </w:r>
      <w:r w:rsidR="00C32E60">
        <w:rPr>
          <w:sz w:val="20"/>
          <w:szCs w:val="20"/>
        </w:rPr>
        <w:t>osem do deset</w:t>
      </w:r>
      <w:r w:rsidRPr="00335C4B">
        <w:rPr>
          <w:sz w:val="20"/>
          <w:szCs w:val="20"/>
        </w:rPr>
        <w:t xml:space="preserve"> parov sivih pastiric. Povodni kos (</w:t>
      </w:r>
      <w:r w:rsidRPr="00335C4B">
        <w:rPr>
          <w:i/>
          <w:sz w:val="20"/>
          <w:szCs w:val="20"/>
        </w:rPr>
        <w:t>Cinclus cinclus</w:t>
      </w:r>
      <w:r w:rsidRPr="00335C4B">
        <w:rPr>
          <w:sz w:val="20"/>
          <w:szCs w:val="20"/>
        </w:rPr>
        <w:t xml:space="preserve">) ni številčen. Ocenjujemo, da v zavarovanem območju parka gnezdita </w:t>
      </w:r>
      <w:r w:rsidR="00C32E60">
        <w:rPr>
          <w:sz w:val="20"/>
          <w:szCs w:val="20"/>
        </w:rPr>
        <w:t>eden do dva</w:t>
      </w:r>
      <w:r w:rsidRPr="00335C4B">
        <w:rPr>
          <w:sz w:val="20"/>
          <w:szCs w:val="20"/>
        </w:rPr>
        <w:t xml:space="preserve"> para. Opažene so tudi mlakarice</w:t>
      </w:r>
      <w:r w:rsidR="008A1173" w:rsidRPr="00335C4B">
        <w:rPr>
          <w:sz w:val="20"/>
          <w:szCs w:val="20"/>
        </w:rPr>
        <w:t xml:space="preserve"> (</w:t>
      </w:r>
      <w:r w:rsidR="008A1173" w:rsidRPr="00335C4B">
        <w:rPr>
          <w:i/>
          <w:iCs/>
          <w:sz w:val="20"/>
          <w:szCs w:val="20"/>
        </w:rPr>
        <w:t>Anas platyrhynchos</w:t>
      </w:r>
      <w:r w:rsidR="008A1173" w:rsidRPr="00335C4B">
        <w:rPr>
          <w:sz w:val="20"/>
          <w:szCs w:val="20"/>
        </w:rPr>
        <w:t>)</w:t>
      </w:r>
      <w:r w:rsidRPr="00335C4B">
        <w:rPr>
          <w:sz w:val="20"/>
          <w:szCs w:val="20"/>
        </w:rPr>
        <w:t>.</w:t>
      </w:r>
      <w:r w:rsidR="00635D13" w:rsidRPr="00335C4B">
        <w:rPr>
          <w:sz w:val="20"/>
          <w:szCs w:val="20"/>
        </w:rPr>
        <w:t xml:space="preserve"> V letu 2021 in 2022 je bil v soteski </w:t>
      </w:r>
      <w:r w:rsidR="000E07F8" w:rsidRPr="00335C4B">
        <w:rPr>
          <w:sz w:val="20"/>
          <w:szCs w:val="20"/>
        </w:rPr>
        <w:t>Reke opažen par velikih žagarjev (</w:t>
      </w:r>
      <w:r w:rsidR="000E07F8" w:rsidRPr="00335C4B">
        <w:rPr>
          <w:i/>
          <w:iCs/>
          <w:sz w:val="20"/>
          <w:szCs w:val="20"/>
        </w:rPr>
        <w:t xml:space="preserve">Mergus merganser). </w:t>
      </w:r>
      <w:r w:rsidR="000E07F8" w:rsidRPr="00335C4B">
        <w:rPr>
          <w:sz w:val="20"/>
          <w:szCs w:val="20"/>
        </w:rPr>
        <w:t xml:space="preserve">Gnezdenje ni bilo potrjeno. </w:t>
      </w:r>
      <w:r w:rsidRPr="00335C4B">
        <w:rPr>
          <w:sz w:val="20"/>
          <w:szCs w:val="20"/>
        </w:rPr>
        <w:t>Ker večji del parka pokrivajo gozdovi in dlje časa opuščena kmetijska krajina, v parku od gnezdilk ni sicer značilnih vrst kmetijske krajine Krasa, kot so poljski škrjanec (</w:t>
      </w:r>
      <w:r w:rsidRPr="00335C4B">
        <w:rPr>
          <w:i/>
          <w:sz w:val="20"/>
          <w:szCs w:val="20"/>
        </w:rPr>
        <w:t>Alauda arvensis</w:t>
      </w:r>
      <w:r w:rsidRPr="00335C4B">
        <w:rPr>
          <w:sz w:val="20"/>
          <w:szCs w:val="20"/>
        </w:rPr>
        <w:t>), rjava penica (</w:t>
      </w:r>
      <w:r w:rsidRPr="00335C4B">
        <w:rPr>
          <w:i/>
          <w:sz w:val="20"/>
          <w:szCs w:val="20"/>
        </w:rPr>
        <w:t>Sylvia communis</w:t>
      </w:r>
      <w:r w:rsidRPr="00335C4B">
        <w:rPr>
          <w:sz w:val="20"/>
          <w:szCs w:val="20"/>
        </w:rPr>
        <w:t>), prosnik (</w:t>
      </w:r>
      <w:r w:rsidRPr="00335C4B">
        <w:rPr>
          <w:i/>
          <w:sz w:val="20"/>
          <w:szCs w:val="20"/>
        </w:rPr>
        <w:t>Saxicola rubicola</w:t>
      </w:r>
      <w:r w:rsidRPr="00335C4B">
        <w:rPr>
          <w:sz w:val="20"/>
          <w:szCs w:val="20"/>
        </w:rPr>
        <w:t>), repnik (</w:t>
      </w:r>
      <w:r w:rsidRPr="00335C4B">
        <w:rPr>
          <w:i/>
          <w:sz w:val="20"/>
          <w:szCs w:val="20"/>
        </w:rPr>
        <w:t>Linaria cannabina</w:t>
      </w:r>
      <w:r w:rsidRPr="00335C4B">
        <w:rPr>
          <w:sz w:val="20"/>
          <w:szCs w:val="20"/>
        </w:rPr>
        <w:t>), rumeni strnad (</w:t>
      </w:r>
      <w:r w:rsidRPr="00335C4B">
        <w:rPr>
          <w:i/>
          <w:sz w:val="20"/>
          <w:szCs w:val="20"/>
        </w:rPr>
        <w:t>Emberiza citrinella</w:t>
      </w:r>
      <w:r w:rsidRPr="00335C4B">
        <w:rPr>
          <w:sz w:val="20"/>
          <w:szCs w:val="20"/>
        </w:rPr>
        <w:t>) in veliki strnad (</w:t>
      </w:r>
      <w:r w:rsidRPr="00335C4B">
        <w:rPr>
          <w:i/>
          <w:sz w:val="20"/>
          <w:szCs w:val="20"/>
        </w:rPr>
        <w:t>Emberiza calandra</w:t>
      </w:r>
      <w:r w:rsidRPr="00335C4B">
        <w:rPr>
          <w:sz w:val="20"/>
          <w:szCs w:val="20"/>
        </w:rPr>
        <w:t>). V parku je veliko skalnih sten, v katerih gnezdijo ogrožene in redke vrste, vezane na takšen habitat. Planinski hudournik (</w:t>
      </w:r>
      <w:r w:rsidRPr="00335C4B">
        <w:rPr>
          <w:i/>
          <w:iCs/>
          <w:sz w:val="20"/>
          <w:szCs w:val="20"/>
        </w:rPr>
        <w:t>Apus melba</w:t>
      </w:r>
      <w:r w:rsidRPr="00335C4B">
        <w:rPr>
          <w:sz w:val="20"/>
          <w:szCs w:val="20"/>
        </w:rPr>
        <w:t>) je v Sloveniji redko razširjena vrsta. Regionalni varstveni pomen z vidika ptic dajeta parku tudi reka Reka in njen kanjon. Park je znotraj Krasa najpomembnejše območje za sivo pastirico in edino območje na Krasu, kjer gnezdi povodni kos.</w:t>
      </w:r>
    </w:p>
    <w:p w14:paraId="48C34C2B" w14:textId="2CD0231D" w:rsidR="008366F9" w:rsidRPr="00335C4B" w:rsidRDefault="008366F9" w:rsidP="008366F9">
      <w:pPr>
        <w:pStyle w:val="Odstavek"/>
        <w:rPr>
          <w:sz w:val="20"/>
          <w:szCs w:val="20"/>
        </w:rPr>
      </w:pPr>
      <w:r w:rsidRPr="000159AD">
        <w:rPr>
          <w:sz w:val="20"/>
          <w:szCs w:val="20"/>
        </w:rPr>
        <w:t>Stanje vrst ptic Natura 2000 v parku je</w:t>
      </w:r>
      <w:r w:rsidR="000159AD" w:rsidRPr="00E17EE3">
        <w:rPr>
          <w:sz w:val="20"/>
          <w:szCs w:val="20"/>
        </w:rPr>
        <w:t>,</w:t>
      </w:r>
      <w:r w:rsidRPr="000159AD">
        <w:rPr>
          <w:sz w:val="20"/>
          <w:szCs w:val="20"/>
        </w:rPr>
        <w:t xml:space="preserve"> </w:t>
      </w:r>
      <w:r w:rsidR="000159AD" w:rsidRPr="00E17EE3">
        <w:rPr>
          <w:sz w:val="20"/>
          <w:szCs w:val="20"/>
        </w:rPr>
        <w:t xml:space="preserve">kot ga opredeljuje </w:t>
      </w:r>
      <w:r w:rsidRPr="000159AD">
        <w:rPr>
          <w:sz w:val="20"/>
          <w:szCs w:val="20"/>
        </w:rPr>
        <w:t xml:space="preserve">dokument </w:t>
      </w:r>
      <w:r w:rsidR="000159AD" w:rsidRPr="00E17EE3">
        <w:rPr>
          <w:sz w:val="20"/>
          <w:szCs w:val="20"/>
        </w:rPr>
        <w:t xml:space="preserve">DOPPS iz leta 2023 z naslovom </w:t>
      </w:r>
      <w:r w:rsidRPr="000159AD">
        <w:rPr>
          <w:sz w:val="20"/>
          <w:szCs w:val="20"/>
        </w:rPr>
        <w:t>Ocena stanja kvalifikacijskih vrst ptic in njihovih habitatov v Regijskem parku Škocjanske jame 2017–2022</w:t>
      </w:r>
      <w:r w:rsidR="000159AD" w:rsidRPr="00E17EE3">
        <w:rPr>
          <w:sz w:val="20"/>
          <w:szCs w:val="20"/>
        </w:rPr>
        <w:t>,</w:t>
      </w:r>
      <w:r w:rsidRPr="000159AD">
        <w:rPr>
          <w:sz w:val="20"/>
          <w:szCs w:val="20"/>
        </w:rPr>
        <w:t xml:space="preserve"> odvisno od stanja njihovega habitata</w:t>
      </w:r>
      <w:r w:rsidRPr="00335C4B">
        <w:rPr>
          <w:sz w:val="20"/>
          <w:szCs w:val="20"/>
        </w:rPr>
        <w:t>. Vrste, ki naseljujejo ostenja</w:t>
      </w:r>
      <w:r w:rsidR="006B438A">
        <w:rPr>
          <w:sz w:val="20"/>
          <w:szCs w:val="20"/>
        </w:rPr>
        <w:t>,</w:t>
      </w:r>
      <w:r w:rsidRPr="00335C4B">
        <w:rPr>
          <w:sz w:val="20"/>
          <w:szCs w:val="20"/>
        </w:rPr>
        <w:t xml:space="preserve"> so v ugodnem stanju, prav tako je v dobrem stanju njihov habitat. </w:t>
      </w:r>
      <w:r w:rsidR="006B438A">
        <w:rPr>
          <w:sz w:val="20"/>
          <w:szCs w:val="20"/>
        </w:rPr>
        <w:t>Preo</w:t>
      </w:r>
      <w:r w:rsidRPr="00335C4B">
        <w:rPr>
          <w:sz w:val="20"/>
          <w:szCs w:val="20"/>
        </w:rPr>
        <w:t xml:space="preserve">stale vrste so vezane večinoma na suha kraška travišča. Stanje habitata je dobro le za nekatere, za večino pa je slabo, predvsem zaradi zaraščanja. Z odpravo površin v zaraščanju, predvsem pa z renaturacijo nekdanjih, </w:t>
      </w:r>
      <w:r w:rsidR="006B438A">
        <w:rPr>
          <w:sz w:val="20"/>
          <w:szCs w:val="20"/>
        </w:rPr>
        <w:t>z</w:t>
      </w:r>
      <w:r w:rsidRPr="00335C4B">
        <w:rPr>
          <w:sz w:val="20"/>
          <w:szCs w:val="20"/>
        </w:rPr>
        <w:t>daj gozdnatih pašnikov in travnikov, z odpiranjem sestojev črnega bora, odstranjevanjem dela zarasti in uvedbo paše v gozdu bi lahko pozitivno vplivali na izboljšanje habitata teh vrst. Pomembno je tudi ohranjanje mozaične krajine z mejicami, suhimi zidovi, starimi drevesi in drugimi krajinskimi strukturami. Posebn</w:t>
      </w:r>
      <w:r w:rsidR="006B438A">
        <w:rPr>
          <w:sz w:val="20"/>
          <w:szCs w:val="20"/>
        </w:rPr>
        <w:t>a</w:t>
      </w:r>
      <w:r w:rsidRPr="00335C4B">
        <w:rPr>
          <w:sz w:val="20"/>
          <w:szCs w:val="20"/>
        </w:rPr>
        <w:t xml:space="preserve"> pozornost se </w:t>
      </w:r>
      <w:r w:rsidRPr="00335C4B">
        <w:rPr>
          <w:sz w:val="20"/>
          <w:szCs w:val="20"/>
        </w:rPr>
        <w:lastRenderedPageBreak/>
        <w:t>namenja tudi organiz</w:t>
      </w:r>
      <w:r w:rsidR="006B438A">
        <w:rPr>
          <w:sz w:val="20"/>
          <w:szCs w:val="20"/>
        </w:rPr>
        <w:t>iranju</w:t>
      </w:r>
      <w:r w:rsidRPr="00335C4B">
        <w:rPr>
          <w:sz w:val="20"/>
          <w:szCs w:val="20"/>
        </w:rPr>
        <w:t xml:space="preserve"> obiska tako</w:t>
      </w:r>
      <w:r w:rsidR="006B438A">
        <w:rPr>
          <w:sz w:val="20"/>
          <w:szCs w:val="20"/>
        </w:rPr>
        <w:t>,</w:t>
      </w:r>
      <w:r w:rsidRPr="00335C4B">
        <w:rPr>
          <w:sz w:val="20"/>
          <w:szCs w:val="20"/>
        </w:rPr>
        <w:t xml:space="preserve"> da s</w:t>
      </w:r>
      <w:r w:rsidR="006B438A">
        <w:rPr>
          <w:sz w:val="20"/>
          <w:szCs w:val="20"/>
        </w:rPr>
        <w:t>o</w:t>
      </w:r>
      <w:r w:rsidRPr="00335C4B">
        <w:rPr>
          <w:sz w:val="20"/>
          <w:szCs w:val="20"/>
        </w:rPr>
        <w:t xml:space="preserve"> obiskovalc</w:t>
      </w:r>
      <w:r w:rsidR="006B438A">
        <w:rPr>
          <w:sz w:val="20"/>
          <w:szCs w:val="20"/>
        </w:rPr>
        <w:t>i</w:t>
      </w:r>
      <w:r w:rsidRPr="00335C4B">
        <w:rPr>
          <w:sz w:val="20"/>
          <w:szCs w:val="20"/>
        </w:rPr>
        <w:t xml:space="preserve"> </w:t>
      </w:r>
      <w:r w:rsidR="006B438A">
        <w:rPr>
          <w:sz w:val="20"/>
          <w:szCs w:val="20"/>
        </w:rPr>
        <w:t>deja</w:t>
      </w:r>
      <w:r w:rsidRPr="00335C4B">
        <w:rPr>
          <w:sz w:val="20"/>
          <w:szCs w:val="20"/>
        </w:rPr>
        <w:t>vno usmerja</w:t>
      </w:r>
      <w:r w:rsidR="006B438A">
        <w:rPr>
          <w:sz w:val="20"/>
          <w:szCs w:val="20"/>
        </w:rPr>
        <w:t>ni</w:t>
      </w:r>
      <w:r w:rsidRPr="00335C4B">
        <w:rPr>
          <w:sz w:val="20"/>
          <w:szCs w:val="20"/>
        </w:rPr>
        <w:t>, da se držijo zanje določenih poti in obiskujejo park na način, ki n</w:t>
      </w:r>
      <w:r w:rsidR="00364A10">
        <w:rPr>
          <w:sz w:val="20"/>
          <w:szCs w:val="20"/>
        </w:rPr>
        <w:t>i</w:t>
      </w:r>
      <w:r w:rsidRPr="00335C4B">
        <w:rPr>
          <w:sz w:val="20"/>
          <w:szCs w:val="20"/>
        </w:rPr>
        <w:t xml:space="preserve"> nepotrebn</w:t>
      </w:r>
      <w:r w:rsidR="00364A10">
        <w:rPr>
          <w:sz w:val="20"/>
          <w:szCs w:val="20"/>
        </w:rPr>
        <w:t>a</w:t>
      </w:r>
      <w:r w:rsidRPr="00335C4B">
        <w:rPr>
          <w:sz w:val="20"/>
          <w:szCs w:val="20"/>
        </w:rPr>
        <w:t xml:space="preserve"> motnj</w:t>
      </w:r>
      <w:r w:rsidR="00364A10">
        <w:rPr>
          <w:sz w:val="20"/>
          <w:szCs w:val="20"/>
        </w:rPr>
        <w:t>a</w:t>
      </w:r>
      <w:r w:rsidRPr="00335C4B">
        <w:rPr>
          <w:sz w:val="20"/>
          <w:szCs w:val="20"/>
        </w:rPr>
        <w:t xml:space="preserve"> pticam.</w:t>
      </w:r>
    </w:p>
    <w:p w14:paraId="7DE8DCCC" w14:textId="77777777" w:rsidR="00C366D0" w:rsidRPr="00335C4B" w:rsidRDefault="00C366D0" w:rsidP="00C366D0">
      <w:pPr>
        <w:pStyle w:val="Odstavek"/>
        <w:rPr>
          <w:b/>
          <w:i/>
          <w:sz w:val="20"/>
          <w:szCs w:val="20"/>
        </w:rPr>
      </w:pPr>
      <w:r w:rsidRPr="00335C4B">
        <w:rPr>
          <w:b/>
          <w:i/>
          <w:sz w:val="20"/>
          <w:szCs w:val="20"/>
        </w:rPr>
        <w:t>Živalstvo v Reki</w:t>
      </w:r>
    </w:p>
    <w:p w14:paraId="5B759CE7" w14:textId="7853AF32" w:rsidR="003213F5" w:rsidRPr="00335C4B" w:rsidRDefault="00C366D0" w:rsidP="00C366D0">
      <w:pPr>
        <w:pStyle w:val="Odstavek"/>
        <w:rPr>
          <w:sz w:val="20"/>
          <w:szCs w:val="20"/>
        </w:rPr>
      </w:pPr>
      <w:r w:rsidRPr="00335C4B">
        <w:rPr>
          <w:sz w:val="20"/>
          <w:szCs w:val="20"/>
        </w:rPr>
        <w:t xml:space="preserve">V površinskem toku Reke je </w:t>
      </w:r>
      <w:r w:rsidR="00ED0D9F" w:rsidRPr="00335C4B">
        <w:rPr>
          <w:sz w:val="20"/>
          <w:szCs w:val="20"/>
        </w:rPr>
        <w:t>poznanih</w:t>
      </w:r>
      <w:r w:rsidRPr="00335C4B">
        <w:rPr>
          <w:sz w:val="20"/>
          <w:szCs w:val="20"/>
        </w:rPr>
        <w:t xml:space="preserve"> 21 skupin velikih nevretenčarjev, ki jim pripada 97 taksonov. Večin</w:t>
      </w:r>
      <w:r w:rsidR="006B438A">
        <w:rPr>
          <w:sz w:val="20"/>
          <w:szCs w:val="20"/>
        </w:rPr>
        <w:t>a</w:t>
      </w:r>
      <w:r w:rsidRPr="00335C4B">
        <w:rPr>
          <w:sz w:val="20"/>
          <w:szCs w:val="20"/>
        </w:rPr>
        <w:t xml:space="preserve"> makrozoobentosa </w:t>
      </w:r>
      <w:r w:rsidR="006B438A">
        <w:rPr>
          <w:sz w:val="20"/>
          <w:szCs w:val="20"/>
        </w:rPr>
        <w:t>so</w:t>
      </w:r>
      <w:r w:rsidR="006B438A" w:rsidRPr="00335C4B">
        <w:rPr>
          <w:sz w:val="20"/>
          <w:szCs w:val="20"/>
        </w:rPr>
        <w:t xml:space="preserve"> </w:t>
      </w:r>
      <w:r w:rsidRPr="00335C4B">
        <w:rPr>
          <w:sz w:val="20"/>
          <w:szCs w:val="20"/>
        </w:rPr>
        <w:t>ličinke žuželk</w:t>
      </w:r>
      <w:r w:rsidR="00987449">
        <w:rPr>
          <w:sz w:val="20"/>
          <w:szCs w:val="20"/>
        </w:rPr>
        <w:t>:</w:t>
      </w:r>
      <w:r w:rsidRPr="00335C4B">
        <w:rPr>
          <w:sz w:val="20"/>
          <w:szCs w:val="20"/>
        </w:rPr>
        <w:t xml:space="preserve"> enodnevnice (</w:t>
      </w:r>
      <w:r w:rsidRPr="00335C4B">
        <w:rPr>
          <w:i/>
          <w:sz w:val="20"/>
          <w:szCs w:val="20"/>
        </w:rPr>
        <w:t>Ephemeroptera</w:t>
      </w:r>
      <w:r w:rsidRPr="00335C4B">
        <w:rPr>
          <w:sz w:val="20"/>
          <w:szCs w:val="20"/>
        </w:rPr>
        <w:t>), vrbnice (</w:t>
      </w:r>
      <w:r w:rsidRPr="00335C4B">
        <w:rPr>
          <w:i/>
          <w:sz w:val="20"/>
          <w:szCs w:val="20"/>
        </w:rPr>
        <w:t>Plecoptera</w:t>
      </w:r>
      <w:r w:rsidRPr="00335C4B">
        <w:rPr>
          <w:sz w:val="20"/>
          <w:szCs w:val="20"/>
        </w:rPr>
        <w:t>), kačji pastirji (</w:t>
      </w:r>
      <w:r w:rsidRPr="00335C4B">
        <w:rPr>
          <w:i/>
          <w:sz w:val="20"/>
          <w:szCs w:val="20"/>
        </w:rPr>
        <w:t>Odonata</w:t>
      </w:r>
      <w:r w:rsidRPr="00335C4B">
        <w:rPr>
          <w:sz w:val="20"/>
          <w:szCs w:val="20"/>
        </w:rPr>
        <w:t>), stenice (</w:t>
      </w:r>
      <w:r w:rsidRPr="00335C4B">
        <w:rPr>
          <w:i/>
          <w:sz w:val="20"/>
          <w:szCs w:val="20"/>
        </w:rPr>
        <w:t>Heteroptera</w:t>
      </w:r>
      <w:r w:rsidRPr="00335C4B">
        <w:rPr>
          <w:sz w:val="20"/>
          <w:szCs w:val="20"/>
        </w:rPr>
        <w:t>), mladoletnice (</w:t>
      </w:r>
      <w:r w:rsidRPr="00335C4B">
        <w:rPr>
          <w:i/>
          <w:sz w:val="20"/>
          <w:szCs w:val="20"/>
        </w:rPr>
        <w:t>Trichoptera</w:t>
      </w:r>
      <w:r w:rsidRPr="00335C4B">
        <w:rPr>
          <w:sz w:val="20"/>
          <w:szCs w:val="20"/>
        </w:rPr>
        <w:t>), dvokrilci (</w:t>
      </w:r>
      <w:r w:rsidRPr="00335C4B">
        <w:rPr>
          <w:i/>
          <w:sz w:val="20"/>
          <w:szCs w:val="20"/>
        </w:rPr>
        <w:t>Diptera</w:t>
      </w:r>
      <w:r w:rsidRPr="00335C4B">
        <w:rPr>
          <w:sz w:val="20"/>
          <w:szCs w:val="20"/>
        </w:rPr>
        <w:t>), hrošči (</w:t>
      </w:r>
      <w:r w:rsidRPr="00335C4B">
        <w:rPr>
          <w:i/>
          <w:sz w:val="20"/>
          <w:szCs w:val="20"/>
        </w:rPr>
        <w:t>Coleoptera</w:t>
      </w:r>
      <w:r w:rsidRPr="00335C4B">
        <w:rPr>
          <w:sz w:val="20"/>
          <w:szCs w:val="20"/>
        </w:rPr>
        <w:t>) in mrežokrilci. Poleg teh so bili najdeni tudi osebki ožigalkarjev, vrtinčarjev, polžev, školjk, maloščetincev, pijavk, pršic in rakov (vodne bolhe in ceponožci) ter enakonožcev (</w:t>
      </w:r>
      <w:r w:rsidRPr="00335C4B">
        <w:rPr>
          <w:i/>
          <w:sz w:val="20"/>
          <w:szCs w:val="20"/>
        </w:rPr>
        <w:t>Asellus acquticus cavernicolus in Trichonichus stameri</w:t>
      </w:r>
      <w:r w:rsidRPr="00335C4B">
        <w:rPr>
          <w:sz w:val="20"/>
          <w:szCs w:val="20"/>
        </w:rPr>
        <w:t xml:space="preserve">). </w:t>
      </w:r>
    </w:p>
    <w:p w14:paraId="0EF476E2" w14:textId="1C2F74F7" w:rsidR="003213F5" w:rsidRPr="00335C4B" w:rsidRDefault="00C366D0" w:rsidP="00C366D0">
      <w:pPr>
        <w:pStyle w:val="Odstavek"/>
        <w:rPr>
          <w:color w:val="000000" w:themeColor="text1"/>
          <w:sz w:val="20"/>
          <w:szCs w:val="20"/>
        </w:rPr>
      </w:pPr>
      <w:r w:rsidRPr="00335C4B">
        <w:rPr>
          <w:color w:val="000000" w:themeColor="text1"/>
          <w:sz w:val="20"/>
          <w:szCs w:val="20"/>
        </w:rPr>
        <w:t>Ribe so zastopane v glavnem s postrvjimi in ciprinidnimi vrstami. Te živijo tudi v začetnih delih podzemne Reke zaradi katastrofičnega drifta in le redko preživijo več časa v podzemlju. V Rek</w:t>
      </w:r>
      <w:r w:rsidR="001A5A90" w:rsidRPr="00335C4B">
        <w:rPr>
          <w:color w:val="000000" w:themeColor="text1"/>
          <w:sz w:val="20"/>
          <w:szCs w:val="20"/>
        </w:rPr>
        <w:t>o in pritoke ribiška družina doseljuje vrste rib soška postrv</w:t>
      </w:r>
      <w:r w:rsidR="0095782A" w:rsidRPr="00335C4B">
        <w:rPr>
          <w:color w:val="000000" w:themeColor="text1"/>
          <w:sz w:val="20"/>
          <w:szCs w:val="20"/>
        </w:rPr>
        <w:t xml:space="preserve"> (</w:t>
      </w:r>
      <w:r w:rsidR="0095782A" w:rsidRPr="00335C4B">
        <w:rPr>
          <w:i/>
          <w:iCs/>
          <w:color w:val="000000" w:themeColor="text1"/>
          <w:sz w:val="20"/>
          <w:szCs w:val="20"/>
        </w:rPr>
        <w:t>Salmo marmoratus</w:t>
      </w:r>
      <w:r w:rsidR="0095782A" w:rsidRPr="00335C4B">
        <w:rPr>
          <w:color w:val="000000" w:themeColor="text1"/>
          <w:sz w:val="20"/>
          <w:szCs w:val="20"/>
        </w:rPr>
        <w:t>)</w:t>
      </w:r>
      <w:r w:rsidR="001A5A90" w:rsidRPr="00335C4B">
        <w:rPr>
          <w:color w:val="000000" w:themeColor="text1"/>
          <w:sz w:val="20"/>
          <w:szCs w:val="20"/>
        </w:rPr>
        <w:t>,</w:t>
      </w:r>
      <w:r w:rsidR="001A5A90" w:rsidRPr="00335C4B">
        <w:rPr>
          <w:sz w:val="20"/>
          <w:szCs w:val="20"/>
        </w:rPr>
        <w:t xml:space="preserve"> </w:t>
      </w:r>
      <w:r w:rsidR="001A5A90" w:rsidRPr="00335C4B">
        <w:rPr>
          <w:color w:val="000000" w:themeColor="text1"/>
          <w:sz w:val="20"/>
          <w:szCs w:val="20"/>
        </w:rPr>
        <w:t>šarenka</w:t>
      </w:r>
      <w:r w:rsidR="0095782A" w:rsidRPr="00335C4B">
        <w:rPr>
          <w:color w:val="000000" w:themeColor="text1"/>
          <w:sz w:val="20"/>
          <w:szCs w:val="20"/>
        </w:rPr>
        <w:t xml:space="preserve"> (</w:t>
      </w:r>
      <w:r w:rsidR="0095782A" w:rsidRPr="00335C4B">
        <w:rPr>
          <w:i/>
          <w:iCs/>
          <w:color w:val="000000" w:themeColor="text1"/>
          <w:sz w:val="20"/>
          <w:szCs w:val="20"/>
        </w:rPr>
        <w:t>Oncorhynchus mykiss</w:t>
      </w:r>
      <w:r w:rsidR="0095782A" w:rsidRPr="00335C4B">
        <w:rPr>
          <w:color w:val="000000" w:themeColor="text1"/>
          <w:sz w:val="20"/>
          <w:szCs w:val="20"/>
        </w:rPr>
        <w:t>)</w:t>
      </w:r>
      <w:r w:rsidR="001A5A90" w:rsidRPr="00335C4B">
        <w:rPr>
          <w:color w:val="000000" w:themeColor="text1"/>
          <w:sz w:val="20"/>
          <w:szCs w:val="20"/>
        </w:rPr>
        <w:t>, grb</w:t>
      </w:r>
      <w:r w:rsidR="0095782A" w:rsidRPr="00335C4B">
        <w:rPr>
          <w:color w:val="000000" w:themeColor="text1"/>
          <w:sz w:val="20"/>
          <w:szCs w:val="20"/>
        </w:rPr>
        <w:t>a (</w:t>
      </w:r>
      <w:r w:rsidR="0095782A" w:rsidRPr="00335C4B">
        <w:rPr>
          <w:i/>
          <w:iCs/>
          <w:color w:val="000000" w:themeColor="text1"/>
          <w:sz w:val="20"/>
          <w:szCs w:val="20"/>
        </w:rPr>
        <w:t>Barbus plebejus</w:t>
      </w:r>
      <w:r w:rsidR="0095782A" w:rsidRPr="00335C4B">
        <w:rPr>
          <w:color w:val="000000" w:themeColor="text1"/>
          <w:sz w:val="20"/>
          <w:szCs w:val="20"/>
        </w:rPr>
        <w:t>)</w:t>
      </w:r>
      <w:r w:rsidR="001A5A90" w:rsidRPr="00335C4B">
        <w:rPr>
          <w:color w:val="000000" w:themeColor="text1"/>
          <w:sz w:val="20"/>
          <w:szCs w:val="20"/>
        </w:rPr>
        <w:t xml:space="preserve"> in klen </w:t>
      </w:r>
      <w:r w:rsidR="0095782A" w:rsidRPr="00335C4B">
        <w:rPr>
          <w:color w:val="000000" w:themeColor="text1"/>
          <w:sz w:val="20"/>
          <w:szCs w:val="20"/>
        </w:rPr>
        <w:t>(</w:t>
      </w:r>
      <w:r w:rsidR="0095782A" w:rsidRPr="00335C4B">
        <w:rPr>
          <w:i/>
          <w:iCs/>
          <w:color w:val="000000" w:themeColor="text1"/>
          <w:sz w:val="20"/>
          <w:szCs w:val="20"/>
        </w:rPr>
        <w:t>Squalius cephalus</w:t>
      </w:r>
      <w:r w:rsidR="0095782A" w:rsidRPr="00335C4B">
        <w:rPr>
          <w:color w:val="000000" w:themeColor="text1"/>
          <w:sz w:val="20"/>
          <w:szCs w:val="20"/>
        </w:rPr>
        <w:t>)</w:t>
      </w:r>
      <w:r w:rsidRPr="00335C4B">
        <w:rPr>
          <w:color w:val="000000" w:themeColor="text1"/>
          <w:sz w:val="20"/>
          <w:szCs w:val="20"/>
        </w:rPr>
        <w:t xml:space="preserve">. </w:t>
      </w:r>
    </w:p>
    <w:p w14:paraId="6169E588" w14:textId="1002170D" w:rsidR="003213F5" w:rsidRPr="00335C4B" w:rsidRDefault="00E206D9" w:rsidP="00C366D0">
      <w:pPr>
        <w:pStyle w:val="Odstavek"/>
        <w:rPr>
          <w:color w:val="000000" w:themeColor="text1"/>
          <w:sz w:val="20"/>
          <w:szCs w:val="20"/>
        </w:rPr>
      </w:pPr>
      <w:r w:rsidRPr="00335C4B">
        <w:rPr>
          <w:color w:val="000000" w:themeColor="text1"/>
          <w:sz w:val="20"/>
          <w:szCs w:val="20"/>
        </w:rPr>
        <w:t xml:space="preserve">Stanje populacije primorskega koščaka </w:t>
      </w:r>
      <w:r w:rsidR="00684478" w:rsidRPr="00335C4B">
        <w:rPr>
          <w:color w:val="000000" w:themeColor="text1"/>
          <w:sz w:val="20"/>
          <w:szCs w:val="20"/>
        </w:rPr>
        <w:t>oz</w:t>
      </w:r>
      <w:r w:rsidR="008A1173" w:rsidRPr="00335C4B">
        <w:rPr>
          <w:color w:val="000000" w:themeColor="text1"/>
          <w:sz w:val="20"/>
          <w:szCs w:val="20"/>
        </w:rPr>
        <w:t>iroma</w:t>
      </w:r>
      <w:r w:rsidRPr="00335C4B">
        <w:rPr>
          <w:color w:val="000000" w:themeColor="text1"/>
          <w:sz w:val="20"/>
          <w:szCs w:val="20"/>
        </w:rPr>
        <w:t xml:space="preserve"> koščenca (</w:t>
      </w:r>
      <w:r w:rsidRPr="00335C4B">
        <w:rPr>
          <w:i/>
          <w:iCs/>
          <w:color w:val="000000" w:themeColor="text1"/>
          <w:sz w:val="20"/>
          <w:szCs w:val="20"/>
        </w:rPr>
        <w:t>Austropotamobius pallipes</w:t>
      </w:r>
      <w:r w:rsidRPr="00335C4B">
        <w:rPr>
          <w:color w:val="000000" w:themeColor="text1"/>
          <w:sz w:val="20"/>
          <w:szCs w:val="20"/>
        </w:rPr>
        <w:t>) v Reki je kritično. Za območje Natura 2000 Reka (SI3000223), ki vključuje tudi Reko do ponorov in spodnji del pritoka Sušica</w:t>
      </w:r>
      <w:r w:rsidR="00987449">
        <w:rPr>
          <w:color w:val="000000" w:themeColor="text1"/>
          <w:sz w:val="20"/>
          <w:szCs w:val="20"/>
        </w:rPr>
        <w:t>,</w:t>
      </w:r>
      <w:r w:rsidRPr="00335C4B">
        <w:rPr>
          <w:color w:val="000000" w:themeColor="text1"/>
          <w:sz w:val="20"/>
          <w:szCs w:val="20"/>
        </w:rPr>
        <w:t xml:space="preserve"> je bil opredeljen kot izumrl. Majhne izolirane populacije so </w:t>
      </w:r>
      <w:r w:rsidR="00684478" w:rsidRPr="00335C4B">
        <w:rPr>
          <w:color w:val="000000" w:themeColor="text1"/>
          <w:sz w:val="20"/>
          <w:szCs w:val="20"/>
        </w:rPr>
        <w:t>prisotne</w:t>
      </w:r>
      <w:r w:rsidRPr="00335C4B">
        <w:rPr>
          <w:color w:val="000000" w:themeColor="text1"/>
          <w:sz w:val="20"/>
          <w:szCs w:val="20"/>
        </w:rPr>
        <w:t xml:space="preserve"> le še v povirju Reke</w:t>
      </w:r>
      <w:r w:rsidR="00684478" w:rsidRPr="00335C4B">
        <w:rPr>
          <w:color w:val="000000" w:themeColor="text1"/>
          <w:sz w:val="20"/>
          <w:szCs w:val="20"/>
        </w:rPr>
        <w:t xml:space="preserve">. </w:t>
      </w:r>
      <w:r w:rsidRPr="00335C4B">
        <w:rPr>
          <w:color w:val="000000" w:themeColor="text1"/>
          <w:sz w:val="20"/>
          <w:szCs w:val="20"/>
        </w:rPr>
        <w:t>V spodjem odseku Reke pred ponori</w:t>
      </w:r>
      <w:r w:rsidR="00684478" w:rsidRPr="00335C4B">
        <w:rPr>
          <w:color w:val="000000" w:themeColor="text1"/>
          <w:sz w:val="20"/>
          <w:szCs w:val="20"/>
        </w:rPr>
        <w:t xml:space="preserve"> </w:t>
      </w:r>
      <w:r w:rsidRPr="00335C4B">
        <w:rPr>
          <w:color w:val="000000" w:themeColor="text1"/>
          <w:sz w:val="20"/>
          <w:szCs w:val="20"/>
        </w:rPr>
        <w:t>so najdeni osebki leta 2013 verjetno naplavljen</w:t>
      </w:r>
      <w:r w:rsidR="00723306">
        <w:rPr>
          <w:color w:val="000000" w:themeColor="text1"/>
          <w:sz w:val="20"/>
          <w:szCs w:val="20"/>
        </w:rPr>
        <w:t>i</w:t>
      </w:r>
      <w:r w:rsidRPr="00335C4B">
        <w:rPr>
          <w:color w:val="000000" w:themeColor="text1"/>
          <w:sz w:val="20"/>
          <w:szCs w:val="20"/>
        </w:rPr>
        <w:t xml:space="preserve"> rak</w:t>
      </w:r>
      <w:r w:rsidR="00723306">
        <w:rPr>
          <w:color w:val="000000" w:themeColor="text1"/>
          <w:sz w:val="20"/>
          <w:szCs w:val="20"/>
        </w:rPr>
        <w:t>i</w:t>
      </w:r>
      <w:r w:rsidRPr="00335C4B">
        <w:rPr>
          <w:color w:val="000000" w:themeColor="text1"/>
          <w:sz w:val="20"/>
          <w:szCs w:val="20"/>
        </w:rPr>
        <w:t xml:space="preserve"> iz potoka Sušica. </w:t>
      </w:r>
      <w:r w:rsidR="00684478" w:rsidRPr="00335C4B">
        <w:rPr>
          <w:color w:val="000000" w:themeColor="text1"/>
          <w:sz w:val="20"/>
          <w:szCs w:val="20"/>
        </w:rPr>
        <w:t>Gorvodno v odseku Reke pri Cerkvenikovem mlinu je majhna populacija jelševca. V pritokih Reke pri Premu je bila v letu 2022 potrjena račja kuga. Največj</w:t>
      </w:r>
      <w:r w:rsidR="00987449">
        <w:rPr>
          <w:color w:val="000000" w:themeColor="text1"/>
          <w:sz w:val="20"/>
          <w:szCs w:val="20"/>
        </w:rPr>
        <w:t>i</w:t>
      </w:r>
      <w:r w:rsidR="00684478" w:rsidRPr="00335C4B">
        <w:rPr>
          <w:color w:val="000000" w:themeColor="text1"/>
          <w:sz w:val="20"/>
          <w:szCs w:val="20"/>
        </w:rPr>
        <w:t xml:space="preserve"> grožnj</w:t>
      </w:r>
      <w:r w:rsidR="00987449">
        <w:rPr>
          <w:color w:val="000000" w:themeColor="text1"/>
          <w:sz w:val="20"/>
          <w:szCs w:val="20"/>
        </w:rPr>
        <w:t>i</w:t>
      </w:r>
      <w:r w:rsidR="00684478" w:rsidRPr="00335C4B">
        <w:rPr>
          <w:color w:val="000000" w:themeColor="text1"/>
          <w:sz w:val="20"/>
          <w:szCs w:val="20"/>
        </w:rPr>
        <w:t xml:space="preserve"> potočnim rakom v porečju Reke </w:t>
      </w:r>
      <w:r w:rsidR="00987449">
        <w:rPr>
          <w:color w:val="000000" w:themeColor="text1"/>
          <w:sz w:val="20"/>
          <w:szCs w:val="20"/>
        </w:rPr>
        <w:t>sta</w:t>
      </w:r>
      <w:r w:rsidR="00987449" w:rsidRPr="00335C4B">
        <w:rPr>
          <w:color w:val="000000" w:themeColor="text1"/>
          <w:sz w:val="20"/>
          <w:szCs w:val="20"/>
        </w:rPr>
        <w:t xml:space="preserve"> </w:t>
      </w:r>
      <w:r w:rsidR="00684478" w:rsidRPr="00335C4B">
        <w:rPr>
          <w:color w:val="000000" w:themeColor="text1"/>
          <w:sz w:val="20"/>
          <w:szCs w:val="20"/>
        </w:rPr>
        <w:t>račja kuga in pomanjkanje vode zaradi različnih vzrokov.</w:t>
      </w:r>
    </w:p>
    <w:p w14:paraId="696B7F82" w14:textId="4E638007" w:rsidR="00C366D0" w:rsidRPr="00335C4B" w:rsidRDefault="00D137B2" w:rsidP="00C366D0">
      <w:pPr>
        <w:pStyle w:val="Odstavek"/>
        <w:rPr>
          <w:color w:val="000000" w:themeColor="text1"/>
          <w:sz w:val="20"/>
          <w:szCs w:val="20"/>
        </w:rPr>
      </w:pPr>
      <w:r w:rsidRPr="00335C4B">
        <w:rPr>
          <w:color w:val="000000" w:themeColor="text1"/>
          <w:sz w:val="20"/>
          <w:szCs w:val="20"/>
        </w:rPr>
        <w:t>V</w:t>
      </w:r>
      <w:r w:rsidR="00C366D0" w:rsidRPr="00335C4B">
        <w:rPr>
          <w:color w:val="000000" w:themeColor="text1"/>
          <w:sz w:val="20"/>
          <w:szCs w:val="20"/>
        </w:rPr>
        <w:t xml:space="preserve"> tolmunih Reke</w:t>
      </w:r>
      <w:r w:rsidRPr="00335C4B">
        <w:rPr>
          <w:color w:val="000000" w:themeColor="text1"/>
          <w:sz w:val="20"/>
          <w:szCs w:val="20"/>
        </w:rPr>
        <w:t xml:space="preserve"> je</w:t>
      </w:r>
      <w:r w:rsidR="00C366D0" w:rsidRPr="00335C4B">
        <w:rPr>
          <w:color w:val="000000" w:themeColor="text1"/>
          <w:sz w:val="20"/>
          <w:szCs w:val="20"/>
        </w:rPr>
        <w:t xml:space="preserve"> opažen hribski urh (</w:t>
      </w:r>
      <w:r w:rsidR="00C366D0" w:rsidRPr="00335C4B">
        <w:rPr>
          <w:i/>
          <w:iCs/>
          <w:color w:val="000000" w:themeColor="text1"/>
          <w:sz w:val="20"/>
          <w:szCs w:val="20"/>
        </w:rPr>
        <w:t>Bombina variegata</w:t>
      </w:r>
      <w:r w:rsidR="00C366D0" w:rsidRPr="00335C4B">
        <w:rPr>
          <w:color w:val="000000" w:themeColor="text1"/>
          <w:sz w:val="20"/>
          <w:szCs w:val="20"/>
        </w:rPr>
        <w:t>) v vseh razvojnih stadijih.</w:t>
      </w:r>
    </w:p>
    <w:p w14:paraId="5C0792BD" w14:textId="743D443A" w:rsidR="00C366D0" w:rsidRPr="00335C4B" w:rsidRDefault="00C366D0" w:rsidP="00C366D0">
      <w:pPr>
        <w:pStyle w:val="Odstavek"/>
        <w:rPr>
          <w:b/>
          <w:i/>
          <w:sz w:val="20"/>
          <w:szCs w:val="20"/>
        </w:rPr>
      </w:pPr>
      <w:r w:rsidRPr="00335C4B">
        <w:rPr>
          <w:b/>
          <w:i/>
          <w:sz w:val="20"/>
          <w:szCs w:val="20"/>
        </w:rPr>
        <w:t>Podzemno živalstvo Škocjanskih jam</w:t>
      </w:r>
      <w:r w:rsidR="00C452BF" w:rsidRPr="00335C4B">
        <w:rPr>
          <w:b/>
          <w:i/>
          <w:sz w:val="20"/>
          <w:szCs w:val="20"/>
        </w:rPr>
        <w:t xml:space="preserve"> in ekologija</w:t>
      </w:r>
    </w:p>
    <w:p w14:paraId="03B12CD9" w14:textId="27E8FB68" w:rsidR="00C452BF" w:rsidRPr="00335C4B" w:rsidRDefault="00C452BF" w:rsidP="00C452BF">
      <w:pPr>
        <w:spacing w:before="240"/>
        <w:ind w:firstLine="993"/>
        <w:rPr>
          <w:rFonts w:cs="Arial"/>
          <w:color w:val="000000"/>
          <w:sz w:val="20"/>
          <w:szCs w:val="20"/>
        </w:rPr>
      </w:pPr>
      <w:r w:rsidRPr="00335C4B">
        <w:rPr>
          <w:rFonts w:cs="Arial"/>
          <w:color w:val="000000"/>
          <w:sz w:val="20"/>
          <w:szCs w:val="20"/>
        </w:rPr>
        <w:t>Škocjanske jame s</w:t>
      </w:r>
      <w:r w:rsidR="00987449">
        <w:rPr>
          <w:rFonts w:cs="Arial"/>
          <w:color w:val="000000"/>
          <w:sz w:val="20"/>
          <w:szCs w:val="20"/>
        </w:rPr>
        <w:t>pa</w:t>
      </w:r>
      <w:r w:rsidRPr="00335C4B">
        <w:rPr>
          <w:rFonts w:cs="Arial"/>
          <w:color w:val="000000"/>
          <w:sz w:val="20"/>
          <w:szCs w:val="20"/>
        </w:rPr>
        <w:t>d</w:t>
      </w:r>
      <w:r w:rsidR="00987449">
        <w:rPr>
          <w:rFonts w:cs="Arial"/>
          <w:color w:val="000000"/>
          <w:sz w:val="20"/>
          <w:szCs w:val="20"/>
        </w:rPr>
        <w:t>a</w:t>
      </w:r>
      <w:r w:rsidRPr="00335C4B">
        <w:rPr>
          <w:rFonts w:cs="Arial"/>
          <w:color w:val="000000"/>
          <w:sz w:val="20"/>
          <w:szCs w:val="20"/>
        </w:rPr>
        <w:t xml:space="preserve">jo v skupino jam </w:t>
      </w:r>
      <w:r w:rsidR="00987449">
        <w:rPr>
          <w:rFonts w:cs="Arial"/>
          <w:color w:val="000000"/>
          <w:sz w:val="20"/>
          <w:szCs w:val="20"/>
        </w:rPr>
        <w:t>s sorazmerno</w:t>
      </w:r>
      <w:r w:rsidRPr="00335C4B">
        <w:rPr>
          <w:rFonts w:cs="Arial"/>
          <w:color w:val="000000"/>
          <w:sz w:val="20"/>
          <w:szCs w:val="20"/>
        </w:rPr>
        <w:t xml:space="preserve"> bogato pravo podzemno favno. Bivališče nudijo zlasti nevretenčarjem, med katerimi so </w:t>
      </w:r>
      <w:r w:rsidR="00723306">
        <w:rPr>
          <w:rFonts w:cs="Arial"/>
          <w:color w:val="000000"/>
          <w:sz w:val="20"/>
          <w:szCs w:val="20"/>
        </w:rPr>
        <w:t>številni</w:t>
      </w:r>
      <w:r w:rsidR="00723306" w:rsidRPr="00335C4B">
        <w:rPr>
          <w:rFonts w:cs="Arial"/>
          <w:color w:val="000000"/>
          <w:sz w:val="20"/>
          <w:szCs w:val="20"/>
        </w:rPr>
        <w:t xml:space="preserve"> </w:t>
      </w:r>
      <w:r w:rsidRPr="00335C4B">
        <w:rPr>
          <w:rFonts w:cs="Arial"/>
          <w:color w:val="000000"/>
          <w:sz w:val="20"/>
          <w:szCs w:val="20"/>
        </w:rPr>
        <w:t xml:space="preserve">tako dobro prilagojeni na življenje brez svetlobe in na razmere, kjer je hrana količinsko in kakovostno revna, da so postali prave podzemeljske živali. Vodne in terestične habitate naseljujejo mnoge vrste podzemeljskih organizmov, rakov ceponožcev in enakonožcev, polžev, dvojnonog, žuželk in v kraškem vodonosniku tudi človeška ribica. </w:t>
      </w:r>
    </w:p>
    <w:p w14:paraId="38D7E796" w14:textId="17B28B0D" w:rsidR="00C452BF" w:rsidRPr="00335C4B" w:rsidRDefault="00C452BF" w:rsidP="00C452BF">
      <w:pPr>
        <w:spacing w:before="240"/>
        <w:ind w:firstLine="993"/>
        <w:rPr>
          <w:rFonts w:cs="Arial"/>
          <w:color w:val="000000"/>
          <w:sz w:val="20"/>
          <w:szCs w:val="20"/>
        </w:rPr>
      </w:pPr>
      <w:r w:rsidRPr="00335C4B">
        <w:rPr>
          <w:rFonts w:cs="Arial"/>
          <w:color w:val="000000"/>
          <w:sz w:val="20"/>
          <w:szCs w:val="20"/>
        </w:rPr>
        <w:t>Pestrost življenja v jami dopolnjujejo številni netopirji</w:t>
      </w:r>
      <w:r w:rsidR="008A1173" w:rsidRPr="00335C4B">
        <w:rPr>
          <w:rFonts w:cs="Arial"/>
          <w:color w:val="000000"/>
          <w:sz w:val="20"/>
          <w:szCs w:val="20"/>
        </w:rPr>
        <w:t>.</w:t>
      </w:r>
      <w:r w:rsidRPr="00335C4B">
        <w:rPr>
          <w:rFonts w:cs="Arial"/>
          <w:color w:val="000000"/>
          <w:sz w:val="20"/>
          <w:szCs w:val="20"/>
        </w:rPr>
        <w:t xml:space="preserve"> </w:t>
      </w:r>
      <w:r w:rsidR="008A1173" w:rsidRPr="00335C4B">
        <w:rPr>
          <w:rFonts w:cs="Arial"/>
          <w:color w:val="000000"/>
          <w:sz w:val="20"/>
          <w:szCs w:val="20"/>
        </w:rPr>
        <w:t>V</w:t>
      </w:r>
      <w:r w:rsidRPr="00335C4B">
        <w:rPr>
          <w:rFonts w:cs="Arial"/>
          <w:color w:val="000000"/>
          <w:sz w:val="20"/>
          <w:szCs w:val="20"/>
        </w:rPr>
        <w:t xml:space="preserve"> jami smo zabeležili prisotnost dvanajstih vrst, stalno ali občasno prisotn</w:t>
      </w:r>
      <w:r w:rsidR="00987449">
        <w:rPr>
          <w:rFonts w:cs="Arial"/>
          <w:color w:val="000000"/>
          <w:sz w:val="20"/>
          <w:szCs w:val="20"/>
        </w:rPr>
        <w:t>ih</w:t>
      </w:r>
      <w:r w:rsidRPr="00335C4B">
        <w:rPr>
          <w:rFonts w:cs="Arial"/>
          <w:color w:val="000000"/>
          <w:sz w:val="20"/>
          <w:szCs w:val="20"/>
        </w:rPr>
        <w:t xml:space="preserve"> v jamskem sistemu. Med njimi so najštevilčnejši dolgokrili netopirji (</w:t>
      </w:r>
      <w:r w:rsidRPr="00335C4B">
        <w:rPr>
          <w:rFonts w:cs="Arial"/>
          <w:i/>
          <w:iCs/>
          <w:color w:val="000000"/>
          <w:sz w:val="20"/>
          <w:szCs w:val="20"/>
        </w:rPr>
        <w:t>Miniopterus schreibersi</w:t>
      </w:r>
      <w:r w:rsidRPr="00335C4B">
        <w:rPr>
          <w:rFonts w:cs="Arial"/>
          <w:color w:val="000000"/>
          <w:sz w:val="20"/>
          <w:szCs w:val="20"/>
        </w:rPr>
        <w:t>), kater</w:t>
      </w:r>
      <w:r w:rsidR="00987449">
        <w:rPr>
          <w:rFonts w:cs="Arial"/>
          <w:color w:val="000000"/>
          <w:sz w:val="20"/>
          <w:szCs w:val="20"/>
        </w:rPr>
        <w:t>ih</w:t>
      </w:r>
      <w:r w:rsidRPr="00335C4B">
        <w:rPr>
          <w:rFonts w:cs="Arial"/>
          <w:color w:val="000000"/>
          <w:sz w:val="20"/>
          <w:szCs w:val="20"/>
        </w:rPr>
        <w:t xml:space="preserve"> kolonija se seli med Škocjanskimi jamami in Predjamo, ter dolgonogi netopir (</w:t>
      </w:r>
      <w:r w:rsidRPr="00335C4B">
        <w:rPr>
          <w:rFonts w:cs="Arial"/>
          <w:i/>
          <w:iCs/>
          <w:color w:val="000000"/>
          <w:sz w:val="20"/>
          <w:szCs w:val="20"/>
        </w:rPr>
        <w:t>Myotis capacinii</w:t>
      </w:r>
      <w:r w:rsidRPr="00335C4B">
        <w:rPr>
          <w:rFonts w:cs="Arial"/>
          <w:color w:val="000000"/>
          <w:sz w:val="20"/>
          <w:szCs w:val="20"/>
        </w:rPr>
        <w:t xml:space="preserve">). Zimske kolonije dolgokrilega netopirja dosegajo število do 7.000 osebkov, poletne kolonije pa nekaj tisoč osebkov. </w:t>
      </w:r>
      <w:r w:rsidR="00120A85">
        <w:rPr>
          <w:rFonts w:cs="Arial"/>
          <w:color w:val="000000"/>
          <w:sz w:val="20"/>
          <w:szCs w:val="20"/>
        </w:rPr>
        <w:t>Preo</w:t>
      </w:r>
      <w:r w:rsidRPr="00335C4B">
        <w:rPr>
          <w:rFonts w:cs="Arial"/>
          <w:color w:val="000000"/>
          <w:sz w:val="20"/>
          <w:szCs w:val="20"/>
        </w:rPr>
        <w:t xml:space="preserve">stale vrste so znatno manj </w:t>
      </w:r>
      <w:r w:rsidR="008A1173" w:rsidRPr="00335C4B">
        <w:rPr>
          <w:rFonts w:cs="Arial"/>
          <w:color w:val="000000"/>
          <w:sz w:val="20"/>
          <w:szCs w:val="20"/>
        </w:rPr>
        <w:t>številčne</w:t>
      </w:r>
      <w:r w:rsidRPr="00335C4B">
        <w:rPr>
          <w:rFonts w:cs="Arial"/>
          <w:color w:val="000000"/>
          <w:sz w:val="20"/>
          <w:szCs w:val="20"/>
        </w:rPr>
        <w:t>. Vrste, ki jih je mogoče najti v jami v času hibernacije ali porodniških kolonij, so še veliki podkovnjak (</w:t>
      </w:r>
      <w:r w:rsidRPr="00335C4B">
        <w:rPr>
          <w:rFonts w:cs="Arial"/>
          <w:i/>
          <w:iCs/>
          <w:color w:val="000000"/>
          <w:sz w:val="20"/>
          <w:szCs w:val="20"/>
        </w:rPr>
        <w:t>Rhinolophus ferrumequinum</w:t>
      </w:r>
      <w:r w:rsidRPr="00335C4B">
        <w:rPr>
          <w:rFonts w:cs="Arial"/>
          <w:color w:val="000000"/>
          <w:sz w:val="20"/>
          <w:szCs w:val="20"/>
        </w:rPr>
        <w:t>), južni podkovnjak (</w:t>
      </w:r>
      <w:r w:rsidRPr="00335C4B">
        <w:rPr>
          <w:rFonts w:cs="Arial"/>
          <w:i/>
          <w:iCs/>
          <w:color w:val="000000"/>
          <w:sz w:val="20"/>
          <w:szCs w:val="20"/>
        </w:rPr>
        <w:t>Rhinolophus euryale),</w:t>
      </w:r>
      <w:r w:rsidRPr="00335C4B">
        <w:rPr>
          <w:rFonts w:cs="Arial"/>
          <w:color w:val="000000"/>
          <w:sz w:val="20"/>
          <w:szCs w:val="20"/>
        </w:rPr>
        <w:t xml:space="preserve"> mali podkovnjak (</w:t>
      </w:r>
      <w:r w:rsidRPr="00335C4B">
        <w:rPr>
          <w:rFonts w:cs="Arial"/>
          <w:i/>
          <w:iCs/>
          <w:color w:val="000000"/>
          <w:sz w:val="20"/>
          <w:szCs w:val="20"/>
        </w:rPr>
        <w:t>Rhinolophus hipposideros</w:t>
      </w:r>
      <w:r w:rsidRPr="00335C4B">
        <w:rPr>
          <w:rFonts w:cs="Arial"/>
          <w:color w:val="000000"/>
          <w:sz w:val="20"/>
          <w:szCs w:val="20"/>
        </w:rPr>
        <w:t>), širokouhi netopir (</w:t>
      </w:r>
      <w:r w:rsidRPr="00335C4B">
        <w:rPr>
          <w:rFonts w:cs="Arial"/>
          <w:i/>
          <w:iCs/>
          <w:color w:val="000000"/>
          <w:sz w:val="20"/>
          <w:szCs w:val="20"/>
        </w:rPr>
        <w:t>Barbastella barbastellus</w:t>
      </w:r>
      <w:r w:rsidRPr="00335C4B">
        <w:rPr>
          <w:rFonts w:cs="Arial"/>
          <w:color w:val="000000"/>
          <w:sz w:val="20"/>
          <w:szCs w:val="20"/>
        </w:rPr>
        <w:t>), navadni netopir (</w:t>
      </w:r>
      <w:r w:rsidRPr="00335C4B">
        <w:rPr>
          <w:rFonts w:cs="Arial"/>
          <w:i/>
          <w:iCs/>
          <w:color w:val="000000"/>
          <w:sz w:val="20"/>
          <w:szCs w:val="20"/>
        </w:rPr>
        <w:t>Myotis myotis</w:t>
      </w:r>
      <w:r w:rsidRPr="00335C4B">
        <w:rPr>
          <w:rFonts w:cs="Arial"/>
          <w:color w:val="000000"/>
          <w:sz w:val="20"/>
          <w:szCs w:val="20"/>
        </w:rPr>
        <w:t>)</w:t>
      </w:r>
      <w:r w:rsidR="00711D13" w:rsidRPr="00335C4B">
        <w:rPr>
          <w:rFonts w:cs="Arial"/>
          <w:color w:val="000000"/>
          <w:sz w:val="20"/>
          <w:szCs w:val="20"/>
        </w:rPr>
        <w:t xml:space="preserve"> in</w:t>
      </w:r>
      <w:r w:rsidRPr="00335C4B">
        <w:rPr>
          <w:rFonts w:cs="Arial"/>
          <w:color w:val="000000"/>
          <w:sz w:val="20"/>
          <w:szCs w:val="20"/>
        </w:rPr>
        <w:t xml:space="preserve"> vejcati netopir (</w:t>
      </w:r>
      <w:r w:rsidRPr="00335C4B">
        <w:rPr>
          <w:rFonts w:cs="Arial"/>
          <w:i/>
          <w:iCs/>
          <w:color w:val="000000"/>
          <w:sz w:val="20"/>
          <w:szCs w:val="20"/>
        </w:rPr>
        <w:t>Myotis euryale</w:t>
      </w:r>
      <w:r w:rsidRPr="00335C4B">
        <w:rPr>
          <w:rFonts w:cs="Arial"/>
          <w:color w:val="000000"/>
          <w:sz w:val="20"/>
          <w:szCs w:val="20"/>
        </w:rPr>
        <w:t xml:space="preserve">). Kot občasno prisotnost smo zabeležili </w:t>
      </w:r>
      <w:r w:rsidR="00711D13" w:rsidRPr="00335C4B">
        <w:rPr>
          <w:rFonts w:cs="Arial"/>
          <w:color w:val="000000"/>
          <w:sz w:val="20"/>
          <w:szCs w:val="20"/>
        </w:rPr>
        <w:t>še</w:t>
      </w:r>
      <w:r w:rsidRPr="00335C4B">
        <w:rPr>
          <w:rFonts w:cs="Arial"/>
          <w:color w:val="000000"/>
          <w:sz w:val="20"/>
          <w:szCs w:val="20"/>
        </w:rPr>
        <w:t xml:space="preserve"> vrste širokouhi netopir (</w:t>
      </w:r>
      <w:r w:rsidRPr="00335C4B">
        <w:rPr>
          <w:rFonts w:cs="Arial"/>
          <w:i/>
          <w:iCs/>
          <w:color w:val="000000"/>
          <w:sz w:val="20"/>
          <w:szCs w:val="20"/>
        </w:rPr>
        <w:t>Barbastella barbastellus</w:t>
      </w:r>
      <w:r w:rsidRPr="00335C4B">
        <w:rPr>
          <w:rFonts w:cs="Arial"/>
          <w:color w:val="000000"/>
          <w:sz w:val="20"/>
          <w:szCs w:val="20"/>
        </w:rPr>
        <w:t>), mali netopir (</w:t>
      </w:r>
      <w:r w:rsidRPr="00335C4B">
        <w:rPr>
          <w:rFonts w:cs="Arial"/>
          <w:i/>
          <w:iCs/>
          <w:color w:val="000000"/>
          <w:sz w:val="20"/>
          <w:szCs w:val="20"/>
        </w:rPr>
        <w:t>Pipistrellus pipistrellus</w:t>
      </w:r>
      <w:r w:rsidRPr="00335C4B">
        <w:rPr>
          <w:rFonts w:cs="Arial"/>
          <w:color w:val="000000"/>
          <w:sz w:val="20"/>
          <w:szCs w:val="20"/>
        </w:rPr>
        <w:t>)</w:t>
      </w:r>
      <w:r w:rsidR="00120A85">
        <w:rPr>
          <w:rFonts w:cs="Arial"/>
          <w:color w:val="000000"/>
          <w:sz w:val="20"/>
          <w:szCs w:val="20"/>
        </w:rPr>
        <w:t>,</w:t>
      </w:r>
      <w:r w:rsidRPr="00335C4B">
        <w:rPr>
          <w:rFonts w:cs="Arial"/>
          <w:color w:val="000000"/>
          <w:sz w:val="20"/>
          <w:szCs w:val="20"/>
        </w:rPr>
        <w:t xml:space="preserve"> ostrouhi netopir (</w:t>
      </w:r>
      <w:r w:rsidRPr="00335C4B">
        <w:rPr>
          <w:rFonts w:cs="Arial"/>
          <w:i/>
          <w:iCs/>
          <w:color w:val="000000"/>
          <w:sz w:val="20"/>
          <w:szCs w:val="20"/>
        </w:rPr>
        <w:t>Myotis blythi</w:t>
      </w:r>
      <w:r w:rsidRPr="00335C4B">
        <w:rPr>
          <w:rFonts w:cs="Arial"/>
          <w:color w:val="000000"/>
          <w:sz w:val="20"/>
          <w:szCs w:val="20"/>
        </w:rPr>
        <w:t>) in usnjebradi uhati netopir (</w:t>
      </w:r>
      <w:r w:rsidRPr="00335C4B">
        <w:rPr>
          <w:rFonts w:cs="Arial"/>
          <w:i/>
          <w:iCs/>
          <w:color w:val="000000"/>
          <w:sz w:val="20"/>
          <w:szCs w:val="20"/>
        </w:rPr>
        <w:t>Plecotus macrobullaris</w:t>
      </w:r>
      <w:r w:rsidRPr="00335C4B">
        <w:rPr>
          <w:rFonts w:cs="Arial"/>
          <w:color w:val="000000"/>
          <w:sz w:val="20"/>
          <w:szCs w:val="20"/>
        </w:rPr>
        <w:t>).</w:t>
      </w:r>
    </w:p>
    <w:p w14:paraId="158A90A6" w14:textId="16EFAC22" w:rsidR="00C452BF" w:rsidRPr="00335C4B" w:rsidRDefault="00C452BF" w:rsidP="00C452BF">
      <w:pPr>
        <w:spacing w:before="240"/>
        <w:ind w:firstLine="993"/>
        <w:rPr>
          <w:rFonts w:cs="Arial"/>
          <w:color w:val="000000"/>
          <w:sz w:val="20"/>
          <w:szCs w:val="20"/>
        </w:rPr>
      </w:pPr>
      <w:r w:rsidRPr="00335C4B">
        <w:rPr>
          <w:rFonts w:cs="Arial"/>
          <w:color w:val="000000"/>
          <w:sz w:val="20"/>
          <w:szCs w:val="20"/>
        </w:rPr>
        <w:t xml:space="preserve">Vrstno najobsežnejše je živalstvo, ki </w:t>
      </w:r>
      <w:r w:rsidR="00120A85">
        <w:rPr>
          <w:rFonts w:cs="Arial"/>
          <w:color w:val="000000"/>
          <w:sz w:val="20"/>
          <w:szCs w:val="20"/>
        </w:rPr>
        <w:t>ga</w:t>
      </w:r>
      <w:r w:rsidR="00120A85" w:rsidRPr="00335C4B">
        <w:rPr>
          <w:rFonts w:cs="Arial"/>
          <w:color w:val="000000"/>
          <w:sz w:val="20"/>
          <w:szCs w:val="20"/>
        </w:rPr>
        <w:t xml:space="preserve"> </w:t>
      </w:r>
      <w:r w:rsidRPr="00335C4B">
        <w:rPr>
          <w:rFonts w:cs="Arial"/>
          <w:color w:val="000000"/>
          <w:sz w:val="20"/>
          <w:szCs w:val="20"/>
        </w:rPr>
        <w:t>prinašajo curki prenikajoče vode iz epikrasa (kamninski sloj tik pod površjem) v Škocjanske jame</w:t>
      </w:r>
      <w:r w:rsidR="00711D13" w:rsidRPr="00335C4B">
        <w:rPr>
          <w:rFonts w:cs="Arial"/>
          <w:color w:val="000000"/>
          <w:sz w:val="20"/>
          <w:szCs w:val="20"/>
        </w:rPr>
        <w:t>. O</w:t>
      </w:r>
      <w:r w:rsidRPr="00335C4B">
        <w:rPr>
          <w:rFonts w:cs="Arial"/>
          <w:color w:val="000000"/>
          <w:sz w:val="20"/>
          <w:szCs w:val="20"/>
        </w:rPr>
        <w:t xml:space="preserve">bsega predstavnike </w:t>
      </w:r>
      <w:r w:rsidR="00711D13" w:rsidRPr="00335C4B">
        <w:rPr>
          <w:rFonts w:cs="Arial"/>
          <w:color w:val="000000"/>
          <w:sz w:val="20"/>
          <w:szCs w:val="20"/>
        </w:rPr>
        <w:t>enajstih</w:t>
      </w:r>
      <w:r w:rsidRPr="00335C4B">
        <w:rPr>
          <w:rFonts w:cs="Arial"/>
          <w:color w:val="000000"/>
          <w:sz w:val="20"/>
          <w:szCs w:val="20"/>
        </w:rPr>
        <w:t xml:space="preserve"> skupin živali, in sicer vrtinčarje, gliste, polže, maloščetince, pršice, med raki dvoklopnike, ceponožce, enakonožce in postranice ter med žuželkami skakače in ličinke dvokrilcev. Najbogatej</w:t>
      </w:r>
      <w:r w:rsidR="00711D13" w:rsidRPr="00335C4B">
        <w:rPr>
          <w:rFonts w:cs="Arial"/>
          <w:color w:val="000000"/>
          <w:sz w:val="20"/>
          <w:szCs w:val="20"/>
        </w:rPr>
        <w:t>š</w:t>
      </w:r>
      <w:r w:rsidRPr="00335C4B">
        <w:rPr>
          <w:rFonts w:cs="Arial"/>
          <w:color w:val="000000"/>
          <w:sz w:val="20"/>
          <w:szCs w:val="20"/>
        </w:rPr>
        <w:t>e zastopana živalska skupina v epikrasu so ceponožni raki. Večina teh vrst je zašla v jamsko okolje s preniklo vodo, drug</w:t>
      </w:r>
      <w:r w:rsidR="00120A85">
        <w:rPr>
          <w:rFonts w:cs="Arial"/>
          <w:color w:val="000000"/>
          <w:sz w:val="20"/>
          <w:szCs w:val="20"/>
        </w:rPr>
        <w:t>e</w:t>
      </w:r>
      <w:r w:rsidRPr="00335C4B">
        <w:rPr>
          <w:rFonts w:cs="Arial"/>
          <w:color w:val="000000"/>
          <w:sz w:val="20"/>
          <w:szCs w:val="20"/>
        </w:rPr>
        <w:t xml:space="preserve"> so bil</w:t>
      </w:r>
      <w:r w:rsidR="00120A85">
        <w:rPr>
          <w:rFonts w:cs="Arial"/>
          <w:color w:val="000000"/>
          <w:sz w:val="20"/>
          <w:szCs w:val="20"/>
        </w:rPr>
        <w:t>e</w:t>
      </w:r>
      <w:r w:rsidRPr="00335C4B">
        <w:rPr>
          <w:rFonts w:cs="Arial"/>
          <w:color w:val="000000"/>
          <w:sz w:val="20"/>
          <w:szCs w:val="20"/>
        </w:rPr>
        <w:t xml:space="preserve"> najden</w:t>
      </w:r>
      <w:r w:rsidR="00120A85">
        <w:rPr>
          <w:rFonts w:cs="Arial"/>
          <w:color w:val="000000"/>
          <w:sz w:val="20"/>
          <w:szCs w:val="20"/>
        </w:rPr>
        <w:t>e</w:t>
      </w:r>
      <w:r w:rsidRPr="00335C4B">
        <w:rPr>
          <w:rFonts w:cs="Arial"/>
          <w:color w:val="000000"/>
          <w:sz w:val="20"/>
          <w:szCs w:val="20"/>
        </w:rPr>
        <w:t xml:space="preserve"> v ponikalnici. V Škocjanskih jamah je bilo iz prenikle vode ugotovljenih 20 vrst, ki pripadajo 12 rodovom in trem družinam. Štiri vrste so iz skupine ciklopoidov, med harpaktikoidi je 16 vrst, od katerih je bilo ugotovljenih pet za znanost novih vrst iz štirih rodov: Bryocamptus, Moraria, Parastenocaris in cf. Stygepactophanes. Večino </w:t>
      </w:r>
      <w:r w:rsidR="004C6ABD">
        <w:rPr>
          <w:rFonts w:cs="Arial"/>
          <w:color w:val="000000"/>
          <w:sz w:val="20"/>
          <w:szCs w:val="20"/>
        </w:rPr>
        <w:t xml:space="preserve">od </w:t>
      </w:r>
      <w:r w:rsidRPr="00335C4B">
        <w:rPr>
          <w:rFonts w:cs="Arial"/>
          <w:color w:val="000000"/>
          <w:sz w:val="20"/>
          <w:szCs w:val="20"/>
        </w:rPr>
        <w:t xml:space="preserve">njih bi lahko označili za epikraške specialiste, saj smo jih našli le v prenikli vodi. Dvanajst vrst, ki poseljujejo epikraški habitat, je stigobiontskih – </w:t>
      </w:r>
      <w:r w:rsidR="004C6ABD">
        <w:rPr>
          <w:rFonts w:cs="Arial"/>
          <w:color w:val="000000"/>
          <w:sz w:val="20"/>
          <w:szCs w:val="20"/>
        </w:rPr>
        <w:t xml:space="preserve">torej </w:t>
      </w:r>
      <w:r w:rsidRPr="00335C4B">
        <w:rPr>
          <w:rFonts w:cs="Arial"/>
          <w:color w:val="000000"/>
          <w:sz w:val="20"/>
          <w:szCs w:val="20"/>
        </w:rPr>
        <w:t xml:space="preserve">so pravi predstavniki podzemeljskih vod. Ugotovljenih je bilo </w:t>
      </w:r>
      <w:r w:rsidR="00120A85">
        <w:rPr>
          <w:rFonts w:cs="Arial"/>
          <w:color w:val="000000"/>
          <w:sz w:val="20"/>
          <w:szCs w:val="20"/>
        </w:rPr>
        <w:t>pet</w:t>
      </w:r>
      <w:r w:rsidRPr="00335C4B">
        <w:rPr>
          <w:rFonts w:cs="Arial"/>
          <w:color w:val="000000"/>
          <w:sz w:val="20"/>
          <w:szCs w:val="20"/>
        </w:rPr>
        <w:t xml:space="preserve"> novih vrst in vrsta</w:t>
      </w:r>
      <w:r w:rsidRPr="00335C4B">
        <w:rPr>
          <w:rFonts w:cs="Arial"/>
          <w:i/>
          <w:iCs/>
          <w:color w:val="000000"/>
          <w:sz w:val="20"/>
          <w:szCs w:val="20"/>
        </w:rPr>
        <w:t xml:space="preserve"> Elaphoidella slovenica</w:t>
      </w:r>
      <w:r w:rsidRPr="00335C4B">
        <w:rPr>
          <w:rFonts w:cs="Arial"/>
          <w:color w:val="000000"/>
          <w:sz w:val="20"/>
          <w:szCs w:val="20"/>
        </w:rPr>
        <w:t xml:space="preserve"> Wells (syn.</w:t>
      </w:r>
      <w:r w:rsidRPr="00335C4B">
        <w:rPr>
          <w:rFonts w:cs="Arial"/>
          <w:i/>
          <w:iCs/>
          <w:color w:val="000000"/>
          <w:sz w:val="20"/>
          <w:szCs w:val="20"/>
        </w:rPr>
        <w:t xml:space="preserve"> Elaphoidella karstica)</w:t>
      </w:r>
      <w:r w:rsidRPr="00335C4B">
        <w:rPr>
          <w:rFonts w:cs="Arial"/>
          <w:color w:val="000000"/>
          <w:sz w:val="20"/>
          <w:szCs w:val="20"/>
        </w:rPr>
        <w:t xml:space="preserve">, ki je endemit Škocjanskih jam. Iz najdišč v Škocjanskih jamah so bile </w:t>
      </w:r>
      <w:r w:rsidR="00711D13" w:rsidRPr="00335C4B">
        <w:rPr>
          <w:rFonts w:cs="Arial"/>
          <w:color w:val="000000"/>
          <w:sz w:val="20"/>
          <w:szCs w:val="20"/>
        </w:rPr>
        <w:t xml:space="preserve">že leta 1930 </w:t>
      </w:r>
      <w:r w:rsidRPr="00335C4B">
        <w:rPr>
          <w:rFonts w:cs="Arial"/>
          <w:color w:val="000000"/>
          <w:sz w:val="20"/>
          <w:szCs w:val="20"/>
        </w:rPr>
        <w:lastRenderedPageBreak/>
        <w:t xml:space="preserve">prvič opisane vrste rakcev Copepoda </w:t>
      </w:r>
      <w:r w:rsidRPr="00335C4B">
        <w:rPr>
          <w:rFonts w:cs="Arial"/>
          <w:i/>
          <w:iCs/>
          <w:color w:val="000000"/>
          <w:sz w:val="20"/>
          <w:szCs w:val="20"/>
        </w:rPr>
        <w:t>(Moriaropsis scotenophila)</w:t>
      </w:r>
      <w:r w:rsidRPr="00335C4B">
        <w:rPr>
          <w:rFonts w:cs="Arial"/>
          <w:color w:val="000000"/>
          <w:sz w:val="20"/>
          <w:szCs w:val="20"/>
        </w:rPr>
        <w:t xml:space="preserve"> in jamski samook </w:t>
      </w:r>
      <w:r w:rsidRPr="00335C4B">
        <w:rPr>
          <w:rFonts w:cs="Arial"/>
          <w:i/>
          <w:iCs/>
          <w:color w:val="000000"/>
          <w:sz w:val="20"/>
          <w:szCs w:val="20"/>
        </w:rPr>
        <w:t>(Speocyclops infernus</w:t>
      </w:r>
      <w:r w:rsidRPr="00335C4B">
        <w:rPr>
          <w:rFonts w:cs="Arial"/>
          <w:color w:val="000000"/>
          <w:sz w:val="20"/>
          <w:szCs w:val="20"/>
        </w:rPr>
        <w:t>).</w:t>
      </w:r>
    </w:p>
    <w:p w14:paraId="331A11AE" w14:textId="61E52C0D" w:rsidR="00C452BF" w:rsidRPr="00335C4B" w:rsidRDefault="00C452BF" w:rsidP="00C452BF">
      <w:pPr>
        <w:spacing w:before="240"/>
        <w:ind w:firstLine="993"/>
        <w:rPr>
          <w:rFonts w:cs="Arial"/>
          <w:color w:val="000000"/>
          <w:sz w:val="20"/>
          <w:szCs w:val="20"/>
        </w:rPr>
      </w:pPr>
      <w:r w:rsidRPr="00335C4B">
        <w:rPr>
          <w:rFonts w:cs="Arial"/>
          <w:color w:val="000000"/>
          <w:sz w:val="20"/>
          <w:szCs w:val="20"/>
        </w:rPr>
        <w:t>Med podzemnim živalstvom Reke so nekatere stigobiontske vrste</w:t>
      </w:r>
      <w:r w:rsidR="004C6ABD">
        <w:rPr>
          <w:rFonts w:cs="Arial"/>
          <w:color w:val="000000"/>
          <w:sz w:val="20"/>
          <w:szCs w:val="20"/>
        </w:rPr>
        <w:t>,</w:t>
      </w:r>
      <w:r w:rsidRPr="00335C4B">
        <w:rPr>
          <w:rFonts w:cs="Arial"/>
          <w:color w:val="000000"/>
          <w:sz w:val="20"/>
          <w:szCs w:val="20"/>
        </w:rPr>
        <w:t xml:space="preserve"> in sicer Polychaeta: jamski cevkar (</w:t>
      </w:r>
      <w:r w:rsidRPr="00335C4B">
        <w:rPr>
          <w:rFonts w:cs="Arial"/>
          <w:i/>
          <w:iCs/>
          <w:color w:val="000000"/>
          <w:sz w:val="20"/>
          <w:szCs w:val="20"/>
        </w:rPr>
        <w:t>Marifugia cavatic</w:t>
      </w:r>
      <w:r w:rsidR="00711D13" w:rsidRPr="00335C4B">
        <w:rPr>
          <w:rFonts w:cs="Arial"/>
          <w:i/>
          <w:iCs/>
          <w:color w:val="000000"/>
          <w:sz w:val="20"/>
          <w:szCs w:val="20"/>
        </w:rPr>
        <w:t>a</w:t>
      </w:r>
      <w:r w:rsidRPr="00335C4B">
        <w:rPr>
          <w:rFonts w:cs="Arial"/>
          <w:i/>
          <w:iCs/>
          <w:color w:val="000000"/>
          <w:sz w:val="20"/>
          <w:szCs w:val="20"/>
        </w:rPr>
        <w:t>)</w:t>
      </w:r>
      <w:r w:rsidR="004C6ABD">
        <w:rPr>
          <w:rFonts w:cs="Arial"/>
          <w:color w:val="000000"/>
          <w:sz w:val="20"/>
          <w:szCs w:val="20"/>
        </w:rPr>
        <w:t>;</w:t>
      </w:r>
      <w:r w:rsidRPr="00335C4B">
        <w:rPr>
          <w:rFonts w:cs="Arial"/>
          <w:color w:val="000000"/>
          <w:sz w:val="20"/>
          <w:szCs w:val="20"/>
        </w:rPr>
        <w:t xml:space="preserve"> Turbellaria: jamski vrtinčar (</w:t>
      </w:r>
      <w:r w:rsidRPr="00335C4B">
        <w:rPr>
          <w:rFonts w:cs="Arial"/>
          <w:i/>
          <w:iCs/>
          <w:color w:val="000000"/>
          <w:sz w:val="20"/>
          <w:szCs w:val="20"/>
        </w:rPr>
        <w:t>Dendrocoeleum spaeleum)</w:t>
      </w:r>
      <w:r w:rsidR="004C6ABD">
        <w:rPr>
          <w:rFonts w:cs="Arial"/>
          <w:color w:val="000000"/>
          <w:sz w:val="20"/>
          <w:szCs w:val="20"/>
        </w:rPr>
        <w:t>;</w:t>
      </w:r>
      <w:r w:rsidRPr="00335C4B">
        <w:rPr>
          <w:rFonts w:cs="Arial"/>
          <w:color w:val="000000"/>
          <w:sz w:val="20"/>
          <w:szCs w:val="20"/>
        </w:rPr>
        <w:t xml:space="preserve"> amfipode: reška slepa postranica (</w:t>
      </w:r>
      <w:r w:rsidRPr="00335C4B">
        <w:rPr>
          <w:rFonts w:cs="Arial"/>
          <w:i/>
          <w:iCs/>
          <w:color w:val="000000"/>
          <w:sz w:val="20"/>
          <w:szCs w:val="20"/>
        </w:rPr>
        <w:t xml:space="preserve">Niphargus timavi) </w:t>
      </w:r>
      <w:r w:rsidRPr="00335C4B">
        <w:rPr>
          <w:rFonts w:cs="Arial"/>
          <w:color w:val="000000"/>
          <w:sz w:val="20"/>
          <w:szCs w:val="20"/>
        </w:rPr>
        <w:t>in</w:t>
      </w:r>
      <w:r w:rsidRPr="00335C4B">
        <w:rPr>
          <w:rFonts w:cs="Arial"/>
          <w:i/>
          <w:iCs/>
          <w:color w:val="000000"/>
          <w:sz w:val="20"/>
          <w:szCs w:val="20"/>
        </w:rPr>
        <w:t xml:space="preserve"> </w:t>
      </w:r>
      <w:r w:rsidRPr="00335C4B">
        <w:rPr>
          <w:rFonts w:cs="Arial"/>
          <w:color w:val="000000"/>
          <w:sz w:val="20"/>
          <w:szCs w:val="20"/>
        </w:rPr>
        <w:t>kapniška slepa postranica</w:t>
      </w:r>
      <w:r w:rsidRPr="00335C4B">
        <w:rPr>
          <w:rFonts w:cs="Arial"/>
          <w:i/>
          <w:iCs/>
          <w:color w:val="000000"/>
          <w:sz w:val="20"/>
          <w:szCs w:val="20"/>
        </w:rPr>
        <w:t xml:space="preserve"> (Niphargus Cf. Stygiu)</w:t>
      </w:r>
      <w:r w:rsidR="004C6ABD">
        <w:rPr>
          <w:rFonts w:cs="Arial"/>
          <w:color w:val="000000"/>
          <w:sz w:val="20"/>
          <w:szCs w:val="20"/>
        </w:rPr>
        <w:t>;</w:t>
      </w:r>
      <w:r w:rsidRPr="00335C4B">
        <w:rPr>
          <w:rFonts w:cs="Arial"/>
          <w:color w:val="000000"/>
          <w:sz w:val="20"/>
          <w:szCs w:val="20"/>
        </w:rPr>
        <w:t xml:space="preserve"> deseteronožci: jamska kozica (</w:t>
      </w:r>
      <w:r w:rsidRPr="00335C4B">
        <w:rPr>
          <w:rFonts w:cs="Arial"/>
          <w:i/>
          <w:iCs/>
          <w:color w:val="000000"/>
          <w:sz w:val="20"/>
          <w:szCs w:val="20"/>
        </w:rPr>
        <w:t>Troglocaris sp.</w:t>
      </w:r>
      <w:r w:rsidRPr="00335C4B">
        <w:rPr>
          <w:rFonts w:cs="Arial"/>
          <w:color w:val="000000"/>
          <w:sz w:val="20"/>
          <w:szCs w:val="20"/>
        </w:rPr>
        <w:t>) in Amphibia: človeška ribica (</w:t>
      </w:r>
      <w:r w:rsidRPr="00335C4B">
        <w:rPr>
          <w:rFonts w:cs="Arial"/>
          <w:i/>
          <w:iCs/>
          <w:color w:val="000000"/>
          <w:sz w:val="20"/>
          <w:szCs w:val="20"/>
        </w:rPr>
        <w:t>Proteus anguinus</w:t>
      </w:r>
      <w:r w:rsidRPr="00335C4B">
        <w:rPr>
          <w:rFonts w:cs="Arial"/>
          <w:color w:val="000000"/>
          <w:sz w:val="20"/>
          <w:szCs w:val="20"/>
        </w:rPr>
        <w:t xml:space="preserve">), ki ji </w:t>
      </w:r>
      <w:r w:rsidR="004C6ABD">
        <w:rPr>
          <w:rFonts w:cs="Arial"/>
          <w:color w:val="000000"/>
          <w:sz w:val="20"/>
          <w:szCs w:val="20"/>
        </w:rPr>
        <w:t>je zanjo</w:t>
      </w:r>
      <w:r w:rsidR="004C6ABD" w:rsidRPr="00335C4B">
        <w:rPr>
          <w:rFonts w:cs="Arial"/>
          <w:color w:val="000000"/>
          <w:sz w:val="20"/>
          <w:szCs w:val="20"/>
        </w:rPr>
        <w:t xml:space="preserve"> </w:t>
      </w:r>
      <w:r w:rsidRPr="00335C4B">
        <w:rPr>
          <w:rFonts w:cs="Arial"/>
          <w:color w:val="000000"/>
          <w:sz w:val="20"/>
          <w:szCs w:val="20"/>
        </w:rPr>
        <w:t>podzemna Reka oziroma vodonosnik Krasa skrajno severozahodn</w:t>
      </w:r>
      <w:r w:rsidR="004C6ABD">
        <w:rPr>
          <w:rFonts w:cs="Arial"/>
          <w:color w:val="000000"/>
          <w:sz w:val="20"/>
          <w:szCs w:val="20"/>
        </w:rPr>
        <w:t>a</w:t>
      </w:r>
      <w:r w:rsidRPr="00335C4B">
        <w:rPr>
          <w:rFonts w:cs="Arial"/>
          <w:color w:val="000000"/>
          <w:sz w:val="20"/>
          <w:szCs w:val="20"/>
        </w:rPr>
        <w:t xml:space="preserve"> točk</w:t>
      </w:r>
      <w:r w:rsidR="004C6ABD">
        <w:rPr>
          <w:rFonts w:cs="Arial"/>
          <w:color w:val="000000"/>
          <w:sz w:val="20"/>
          <w:szCs w:val="20"/>
        </w:rPr>
        <w:t>a</w:t>
      </w:r>
      <w:r w:rsidRPr="00335C4B">
        <w:rPr>
          <w:rFonts w:cs="Arial"/>
          <w:color w:val="000000"/>
          <w:sz w:val="20"/>
          <w:szCs w:val="20"/>
        </w:rPr>
        <w:t xml:space="preserve"> razširjenosti areala v vodah </w:t>
      </w:r>
      <w:r w:rsidR="004C6ABD">
        <w:rPr>
          <w:rFonts w:cs="Arial"/>
          <w:color w:val="000000"/>
          <w:sz w:val="20"/>
          <w:szCs w:val="20"/>
        </w:rPr>
        <w:t>d</w:t>
      </w:r>
      <w:r w:rsidRPr="00335C4B">
        <w:rPr>
          <w:rFonts w:cs="Arial"/>
          <w:color w:val="000000"/>
          <w:sz w:val="20"/>
          <w:szCs w:val="20"/>
        </w:rPr>
        <w:t>inarskega krasa.</w:t>
      </w:r>
    </w:p>
    <w:p w14:paraId="4C59B6E9" w14:textId="55AC41B5" w:rsidR="00C452BF" w:rsidRPr="00335C4B" w:rsidRDefault="00C452BF" w:rsidP="00C452BF">
      <w:pPr>
        <w:spacing w:before="240"/>
        <w:ind w:firstLine="993"/>
        <w:rPr>
          <w:rFonts w:cs="Arial"/>
          <w:color w:val="000000"/>
          <w:sz w:val="20"/>
          <w:szCs w:val="20"/>
        </w:rPr>
      </w:pPr>
      <w:r w:rsidRPr="00335C4B">
        <w:rPr>
          <w:rFonts w:cs="Arial"/>
          <w:color w:val="000000"/>
          <w:sz w:val="20"/>
          <w:szCs w:val="20"/>
        </w:rPr>
        <w:t xml:space="preserve">Terestrično podzemno živalstvo v parku obsega štirinajst vrst, in sicer rake enakonožce, jamskega polžka, dvojnonogo, palpigrada in paščipalca, med žuželkami </w:t>
      </w:r>
      <w:r w:rsidR="003306CE">
        <w:rPr>
          <w:rFonts w:cs="Arial"/>
          <w:color w:val="000000"/>
          <w:sz w:val="20"/>
          <w:szCs w:val="20"/>
        </w:rPr>
        <w:t xml:space="preserve">pa </w:t>
      </w:r>
      <w:r w:rsidRPr="00335C4B">
        <w:rPr>
          <w:rFonts w:cs="Arial"/>
          <w:color w:val="000000"/>
          <w:sz w:val="20"/>
          <w:szCs w:val="20"/>
        </w:rPr>
        <w:t xml:space="preserve">jamske skakače rodu </w:t>
      </w:r>
      <w:r w:rsidRPr="00335C4B">
        <w:rPr>
          <w:rFonts w:cs="Arial"/>
          <w:i/>
          <w:iCs/>
          <w:color w:val="000000"/>
          <w:sz w:val="20"/>
          <w:szCs w:val="20"/>
        </w:rPr>
        <w:t xml:space="preserve">Oncopodura in Onychiurus </w:t>
      </w:r>
      <w:r w:rsidR="003306CE">
        <w:rPr>
          <w:rFonts w:cs="Arial"/>
          <w:color w:val="000000"/>
          <w:sz w:val="20"/>
          <w:szCs w:val="20"/>
        </w:rPr>
        <w:t>ter</w:t>
      </w:r>
      <w:r w:rsidRPr="00335C4B">
        <w:rPr>
          <w:rFonts w:cs="Arial"/>
          <w:color w:val="000000"/>
          <w:sz w:val="20"/>
          <w:szCs w:val="20"/>
        </w:rPr>
        <w:t xml:space="preserve"> dve vrsti jamskih hroščev. V zadnjih letih </w:t>
      </w:r>
      <w:r w:rsidR="003306CE">
        <w:rPr>
          <w:rFonts w:cs="Arial"/>
          <w:color w:val="000000"/>
          <w:sz w:val="20"/>
          <w:szCs w:val="20"/>
        </w:rPr>
        <w:t xml:space="preserve">opažamo </w:t>
      </w:r>
      <w:r w:rsidRPr="00335C4B">
        <w:rPr>
          <w:rFonts w:cs="Arial"/>
          <w:color w:val="000000"/>
          <w:sz w:val="20"/>
          <w:szCs w:val="20"/>
        </w:rPr>
        <w:t xml:space="preserve">prisotnost palpigrada </w:t>
      </w:r>
      <w:r w:rsidRPr="00335C4B">
        <w:rPr>
          <w:rFonts w:cs="Arial"/>
          <w:i/>
          <w:iCs/>
          <w:color w:val="000000"/>
          <w:sz w:val="20"/>
          <w:szCs w:val="20"/>
        </w:rPr>
        <w:t>Eukoenia</w:t>
      </w:r>
      <w:r w:rsidRPr="00335C4B">
        <w:rPr>
          <w:rFonts w:cs="Arial"/>
          <w:color w:val="000000"/>
          <w:sz w:val="20"/>
          <w:szCs w:val="20"/>
        </w:rPr>
        <w:t xml:space="preserve"> sp., jamskega paščipalca </w:t>
      </w:r>
      <w:r w:rsidR="00711D13" w:rsidRPr="00335C4B">
        <w:rPr>
          <w:rFonts w:cs="Arial"/>
          <w:color w:val="000000"/>
          <w:sz w:val="20"/>
          <w:szCs w:val="20"/>
        </w:rPr>
        <w:t>(</w:t>
      </w:r>
      <w:r w:rsidRPr="00335C4B">
        <w:rPr>
          <w:rFonts w:cs="Arial"/>
          <w:i/>
          <w:iCs/>
          <w:color w:val="000000"/>
          <w:sz w:val="20"/>
          <w:szCs w:val="20"/>
        </w:rPr>
        <w:t>Chthonius spelaeophilus</w:t>
      </w:r>
      <w:r w:rsidR="00711D13" w:rsidRPr="00335C4B">
        <w:rPr>
          <w:rFonts w:cs="Arial"/>
          <w:color w:val="000000"/>
          <w:sz w:val="20"/>
          <w:szCs w:val="20"/>
        </w:rPr>
        <w:t>)</w:t>
      </w:r>
      <w:r w:rsidRPr="00335C4B">
        <w:rPr>
          <w:rFonts w:cs="Arial"/>
          <w:i/>
          <w:iCs/>
          <w:color w:val="000000"/>
          <w:sz w:val="20"/>
          <w:szCs w:val="20"/>
        </w:rPr>
        <w:t xml:space="preserve"> </w:t>
      </w:r>
      <w:r w:rsidRPr="00335C4B">
        <w:rPr>
          <w:rFonts w:cs="Arial"/>
          <w:color w:val="000000"/>
          <w:sz w:val="20"/>
          <w:szCs w:val="20"/>
        </w:rPr>
        <w:t>in jamskega pajka vrste podzemeljski šesterookec (</w:t>
      </w:r>
      <w:r w:rsidRPr="00335C4B">
        <w:rPr>
          <w:rFonts w:cs="Arial"/>
          <w:i/>
          <w:iCs/>
          <w:color w:val="000000"/>
          <w:sz w:val="20"/>
          <w:szCs w:val="20"/>
        </w:rPr>
        <w:t>Stalita taenaria</w:t>
      </w:r>
      <w:r w:rsidRPr="00335C4B">
        <w:rPr>
          <w:rFonts w:cs="Arial"/>
          <w:color w:val="000000"/>
          <w:sz w:val="20"/>
          <w:szCs w:val="20"/>
        </w:rPr>
        <w:t xml:space="preserve">). Jamska mokrica in rakec rodu </w:t>
      </w:r>
      <w:r w:rsidRPr="00335C4B">
        <w:rPr>
          <w:rFonts w:cs="Arial"/>
          <w:i/>
          <w:iCs/>
          <w:color w:val="000000"/>
          <w:sz w:val="20"/>
          <w:szCs w:val="20"/>
        </w:rPr>
        <w:t>Alpioniscus</w:t>
      </w:r>
      <w:r w:rsidRPr="00335C4B">
        <w:rPr>
          <w:rFonts w:cs="Arial"/>
          <w:color w:val="000000"/>
          <w:sz w:val="20"/>
          <w:szCs w:val="20"/>
        </w:rPr>
        <w:t xml:space="preserve"> sta amfibična. Terestrične vrste živijo v glavnem okoli organskih ostankov na tleh (gvano, les). Na površinskem vodnem filmu na majhnih lužicah, kjer se hranijo z organsko snovjo, ki se ujame na površino, pa živijo skakači.</w:t>
      </w:r>
    </w:p>
    <w:p w14:paraId="43A1C2F2" w14:textId="29EE9C9F" w:rsidR="00711D13" w:rsidRPr="00335C4B" w:rsidRDefault="00C452BF" w:rsidP="00711D13">
      <w:pPr>
        <w:spacing w:before="240"/>
        <w:ind w:firstLine="993"/>
        <w:rPr>
          <w:rFonts w:cs="Arial"/>
          <w:color w:val="000000"/>
          <w:sz w:val="20"/>
          <w:szCs w:val="20"/>
        </w:rPr>
      </w:pPr>
      <w:r w:rsidRPr="00335C4B">
        <w:rPr>
          <w:rFonts w:cs="Arial"/>
          <w:color w:val="000000"/>
          <w:sz w:val="20"/>
          <w:szCs w:val="20"/>
        </w:rPr>
        <w:t>V osvetljenem delu Schmidlove dvorane s</w:t>
      </w:r>
      <w:r w:rsidR="003306CE">
        <w:rPr>
          <w:rFonts w:cs="Arial"/>
          <w:color w:val="000000"/>
          <w:sz w:val="20"/>
          <w:szCs w:val="20"/>
        </w:rPr>
        <w:t>o</w:t>
      </w:r>
      <w:r w:rsidRPr="00335C4B">
        <w:rPr>
          <w:rFonts w:cs="Arial"/>
          <w:color w:val="000000"/>
          <w:sz w:val="20"/>
          <w:szCs w:val="20"/>
        </w:rPr>
        <w:t xml:space="preserve"> na 21 mikrolokacijah posebne žive kapniške strukture – stromatolitni stalagmiti. Večina teh struktur je </w:t>
      </w:r>
      <w:r w:rsidR="000159AD">
        <w:rPr>
          <w:rFonts w:cs="Arial"/>
          <w:color w:val="000000"/>
          <w:sz w:val="20"/>
          <w:szCs w:val="20"/>
        </w:rPr>
        <w:t>na</w:t>
      </w:r>
      <w:r w:rsidRPr="00335C4B">
        <w:rPr>
          <w:rFonts w:cs="Arial"/>
          <w:color w:val="000000"/>
          <w:sz w:val="20"/>
          <w:szCs w:val="20"/>
        </w:rPr>
        <w:t xml:space="preserve"> začetni </w:t>
      </w:r>
      <w:r w:rsidR="000159AD">
        <w:rPr>
          <w:rFonts w:cs="Arial"/>
          <w:color w:val="000000"/>
          <w:sz w:val="20"/>
          <w:szCs w:val="20"/>
        </w:rPr>
        <w:t xml:space="preserve">stopnji </w:t>
      </w:r>
      <w:r w:rsidRPr="00335C4B">
        <w:rPr>
          <w:rFonts w:cs="Arial"/>
          <w:color w:val="000000"/>
          <w:sz w:val="20"/>
          <w:szCs w:val="20"/>
        </w:rPr>
        <w:t xml:space="preserve">rasti oziroma je njihova rast počasna. Morfologija in rast sta odvisni od intenzitete vpadne svetlobe, izdatnosti in lastnosti kapljajoče vode, temperature ter hitrosti rasti cianobakterij, ki </w:t>
      </w:r>
      <w:r w:rsidR="000159AD">
        <w:rPr>
          <w:rFonts w:cs="Arial"/>
          <w:color w:val="000000"/>
          <w:sz w:val="20"/>
          <w:szCs w:val="20"/>
        </w:rPr>
        <w:t xml:space="preserve">vplivajo na </w:t>
      </w:r>
      <w:r w:rsidRPr="00335C4B">
        <w:rPr>
          <w:rFonts w:cs="Arial"/>
          <w:color w:val="000000"/>
          <w:sz w:val="20"/>
          <w:szCs w:val="20"/>
        </w:rPr>
        <w:t>odlaganje biogenega kalcita. Združba organizmov, ki sestavlja stromatolitne stalagmite, je raznovrstna in zapletena. Najbolj razvit stromatolitni stalagmit je bil v preteklosti poškodovan</w:t>
      </w:r>
      <w:r w:rsidR="000159AD">
        <w:rPr>
          <w:rFonts w:cs="Arial"/>
          <w:color w:val="000000"/>
          <w:sz w:val="20"/>
          <w:szCs w:val="20"/>
        </w:rPr>
        <w:t>;</w:t>
      </w:r>
      <w:r w:rsidRPr="00335C4B">
        <w:rPr>
          <w:rFonts w:cs="Arial"/>
          <w:color w:val="000000"/>
          <w:sz w:val="20"/>
          <w:szCs w:val="20"/>
        </w:rPr>
        <w:t xml:space="preserve"> manjka del, ki je bil usmerjen proti jamskemu izhodu, viru svetlobe.</w:t>
      </w:r>
      <w:r w:rsidR="00711D13" w:rsidRPr="00335C4B">
        <w:rPr>
          <w:rFonts w:cs="Arial"/>
          <w:color w:val="000000"/>
          <w:sz w:val="20"/>
          <w:szCs w:val="20"/>
        </w:rPr>
        <w:t xml:space="preserve"> </w:t>
      </w:r>
    </w:p>
    <w:p w14:paraId="11469FC8" w14:textId="1A355F7D" w:rsidR="00C452BF" w:rsidRPr="00335C4B" w:rsidRDefault="00C452BF" w:rsidP="00C452BF">
      <w:pPr>
        <w:spacing w:before="240"/>
        <w:ind w:firstLine="993"/>
        <w:rPr>
          <w:rFonts w:cs="Arial"/>
          <w:sz w:val="20"/>
          <w:szCs w:val="20"/>
        </w:rPr>
      </w:pPr>
      <w:r w:rsidRPr="00335C4B">
        <w:rPr>
          <w:rFonts w:cs="Arial"/>
          <w:sz w:val="20"/>
          <w:szCs w:val="20"/>
        </w:rPr>
        <w:t xml:space="preserve">Okrog razsvetljave na pohodnih poteh v turističnem delu jame </w:t>
      </w:r>
      <w:r w:rsidR="000159AD">
        <w:rPr>
          <w:rFonts w:cs="Arial"/>
          <w:sz w:val="20"/>
          <w:szCs w:val="20"/>
        </w:rPr>
        <w:t>j</w:t>
      </w:r>
      <w:r w:rsidRPr="00335C4B">
        <w:rPr>
          <w:rFonts w:cs="Arial"/>
          <w:sz w:val="20"/>
          <w:szCs w:val="20"/>
        </w:rPr>
        <w:t>e porast z rastlinami, ko</w:t>
      </w:r>
      <w:r w:rsidR="000159AD">
        <w:rPr>
          <w:rFonts w:cs="Arial"/>
          <w:sz w:val="20"/>
          <w:szCs w:val="20"/>
        </w:rPr>
        <w:t>t</w:t>
      </w:r>
      <w:r w:rsidRPr="00335C4B">
        <w:rPr>
          <w:rFonts w:cs="Arial"/>
          <w:sz w:val="20"/>
          <w:szCs w:val="20"/>
        </w:rPr>
        <w:t xml:space="preserve"> so alge, mahovi in praproti, skupno poimenovanimi tudi lampenflora. </w:t>
      </w:r>
      <w:r w:rsidR="001F4557">
        <w:rPr>
          <w:rFonts w:cs="Arial"/>
          <w:sz w:val="20"/>
          <w:szCs w:val="20"/>
        </w:rPr>
        <w:t>To</w:t>
      </w:r>
      <w:r w:rsidR="001F4557" w:rsidRPr="00335C4B">
        <w:rPr>
          <w:rFonts w:cs="Arial"/>
          <w:sz w:val="20"/>
          <w:szCs w:val="20"/>
        </w:rPr>
        <w:t xml:space="preserve"> </w:t>
      </w:r>
      <w:r w:rsidRPr="00335C4B">
        <w:rPr>
          <w:rFonts w:cs="Arial"/>
          <w:sz w:val="20"/>
          <w:szCs w:val="20"/>
        </w:rPr>
        <w:t>je združba organizmov, ki se razvije okoli svetil v jamah in je vzrok za biološko pogojeno propadanje površin oziroma spremembo lastnosti površin</w:t>
      </w:r>
      <w:r w:rsidR="001F4557">
        <w:rPr>
          <w:rFonts w:cs="Arial"/>
          <w:sz w:val="20"/>
          <w:szCs w:val="20"/>
        </w:rPr>
        <w:t>,</w:t>
      </w:r>
      <w:r w:rsidRPr="00335C4B">
        <w:rPr>
          <w:rFonts w:cs="Arial"/>
          <w:sz w:val="20"/>
          <w:szCs w:val="20"/>
        </w:rPr>
        <w:t xml:space="preserve"> na katerih raste </w:t>
      </w:r>
      <w:r w:rsidR="001F4557">
        <w:rPr>
          <w:rFonts w:cs="Arial"/>
          <w:sz w:val="20"/>
          <w:szCs w:val="20"/>
        </w:rPr>
        <w:t>(na primer</w:t>
      </w:r>
      <w:r w:rsidRPr="00335C4B">
        <w:rPr>
          <w:rFonts w:cs="Arial"/>
          <w:sz w:val="20"/>
          <w:szCs w:val="20"/>
        </w:rPr>
        <w:t xml:space="preserve"> kapniki, sedimenti, prazgodovinske slikarije in zgodovinski podpisi</w:t>
      </w:r>
      <w:r w:rsidR="001F4557">
        <w:rPr>
          <w:rFonts w:cs="Arial"/>
          <w:sz w:val="20"/>
          <w:szCs w:val="20"/>
        </w:rPr>
        <w:t>)</w:t>
      </w:r>
      <w:r w:rsidRPr="00335C4B">
        <w:rPr>
          <w:rFonts w:cs="Arial"/>
          <w:sz w:val="20"/>
          <w:szCs w:val="20"/>
        </w:rPr>
        <w:t xml:space="preserve">. Vpliv lampenflore na jamsko favno je posreden in se kaže zlasti v tem, da v jamskem okolju </w:t>
      </w:r>
      <w:r w:rsidR="001F4557">
        <w:rPr>
          <w:rFonts w:cs="Arial"/>
          <w:sz w:val="20"/>
          <w:szCs w:val="20"/>
        </w:rPr>
        <w:t>pomeni</w:t>
      </w:r>
      <w:r w:rsidR="001F4557" w:rsidRPr="00335C4B">
        <w:rPr>
          <w:rFonts w:cs="Arial"/>
          <w:sz w:val="20"/>
          <w:szCs w:val="20"/>
        </w:rPr>
        <w:t xml:space="preserve"> </w:t>
      </w:r>
      <w:r w:rsidRPr="00335C4B">
        <w:rPr>
          <w:rFonts w:cs="Arial"/>
          <w:sz w:val="20"/>
          <w:szCs w:val="20"/>
        </w:rPr>
        <w:t xml:space="preserve">hranila, kjer jih običajno ni v izobilju. Nejamska favna lahko iz takšnih niš celo izrine pravo jamsko (troglobiontske vrste) ter jo zaradi tega biodiverzitetno in številčno osiromaši. </w:t>
      </w:r>
      <w:r w:rsidRPr="00335C4B">
        <w:rPr>
          <w:rFonts w:cs="Arial"/>
          <w:color w:val="000000"/>
          <w:sz w:val="20"/>
          <w:szCs w:val="20"/>
        </w:rPr>
        <w:t>S povečevanjem turističnega obiska je povezano tudi podaljševanje osvetljevanja, kar ugotovljeno pozitivno vpliva na prirast lampenflore.</w:t>
      </w:r>
    </w:p>
    <w:p w14:paraId="27939320" w14:textId="30C75173" w:rsidR="00C452BF" w:rsidRPr="00335C4B" w:rsidRDefault="00C452BF" w:rsidP="00C452BF">
      <w:pPr>
        <w:spacing w:before="240"/>
        <w:ind w:firstLine="993"/>
        <w:rPr>
          <w:rFonts w:cs="Arial"/>
          <w:sz w:val="20"/>
          <w:szCs w:val="20"/>
        </w:rPr>
      </w:pPr>
      <w:r w:rsidRPr="00335C4B">
        <w:rPr>
          <w:rFonts w:cs="Arial"/>
          <w:sz w:val="20"/>
          <w:szCs w:val="20"/>
        </w:rPr>
        <w:t xml:space="preserve">Pohodne turistične poti v Škocjanskih jamah so organsko precej obremenjene, pogosto so na njih </w:t>
      </w:r>
      <w:r w:rsidR="001F4557">
        <w:rPr>
          <w:rFonts w:cs="Arial"/>
          <w:sz w:val="20"/>
          <w:szCs w:val="20"/>
        </w:rPr>
        <w:t>kazalniki</w:t>
      </w:r>
      <w:r w:rsidRPr="00335C4B">
        <w:rPr>
          <w:rFonts w:cs="Arial"/>
          <w:sz w:val="20"/>
          <w:szCs w:val="20"/>
        </w:rPr>
        <w:t xml:space="preserve"> fekalnega vira, n</w:t>
      </w:r>
      <w:r w:rsidR="001F4557">
        <w:rPr>
          <w:rFonts w:cs="Arial"/>
          <w:sz w:val="20"/>
          <w:szCs w:val="20"/>
        </w:rPr>
        <w:t xml:space="preserve">a </w:t>
      </w:r>
      <w:r w:rsidRPr="00335C4B">
        <w:rPr>
          <w:rFonts w:cs="Arial"/>
          <w:sz w:val="20"/>
          <w:szCs w:val="20"/>
        </w:rPr>
        <w:t>pr</w:t>
      </w:r>
      <w:r w:rsidR="001F4557">
        <w:rPr>
          <w:rFonts w:cs="Arial"/>
          <w:sz w:val="20"/>
          <w:szCs w:val="20"/>
        </w:rPr>
        <w:t>imer</w:t>
      </w:r>
      <w:r w:rsidRPr="00335C4B">
        <w:rPr>
          <w:rFonts w:cs="Arial"/>
          <w:sz w:val="20"/>
          <w:szCs w:val="20"/>
        </w:rPr>
        <w:t xml:space="preserve"> bakterije vrste Escherichia coli. Izrazito povišane vrednosti organske</w:t>
      </w:r>
      <w:r w:rsidR="001F4557">
        <w:rPr>
          <w:rFonts w:cs="Arial"/>
          <w:sz w:val="20"/>
          <w:szCs w:val="20"/>
        </w:rPr>
        <w:t>ga onesnaženja oziroma</w:t>
      </w:r>
      <w:r w:rsidRPr="00335C4B">
        <w:rPr>
          <w:rFonts w:cs="Arial"/>
          <w:sz w:val="20"/>
          <w:szCs w:val="20"/>
        </w:rPr>
        <w:t xml:space="preserve"> kontaminacije so na pohodnih površinah v tistih predelih, kjer so netopirji in kjer je gvano po površinah, ter </w:t>
      </w:r>
      <w:r w:rsidR="001F4557">
        <w:rPr>
          <w:rFonts w:cs="Arial"/>
          <w:sz w:val="20"/>
          <w:szCs w:val="20"/>
        </w:rPr>
        <w:t>na</w:t>
      </w:r>
      <w:r w:rsidRPr="00335C4B">
        <w:rPr>
          <w:rFonts w:cs="Arial"/>
          <w:sz w:val="20"/>
          <w:szCs w:val="20"/>
        </w:rPr>
        <w:t xml:space="preserve"> začetnem delu turistične poti. Turisti vnašajo in raznašajo po pohodnih površinah v jami organski material. Z namenom omejevanja vnosa jami tujerodnega materiala je upravlja</w:t>
      </w:r>
      <w:r w:rsidR="00711D13" w:rsidRPr="00335C4B">
        <w:rPr>
          <w:rFonts w:cs="Arial"/>
          <w:sz w:val="20"/>
          <w:szCs w:val="20"/>
        </w:rPr>
        <w:t>v</w:t>
      </w:r>
      <w:r w:rsidRPr="00335C4B">
        <w:rPr>
          <w:rFonts w:cs="Arial"/>
          <w:sz w:val="20"/>
          <w:szCs w:val="20"/>
        </w:rPr>
        <w:t>ec pred vhod v turistično jamo v Globočaku namestil dezinfekcijsko bariero (2021), da si obiskovalci pred vstopom deloma očistijo in razkužijo površino obuval.</w:t>
      </w:r>
    </w:p>
    <w:p w14:paraId="637FED24" w14:textId="3766A789" w:rsidR="00C452BF" w:rsidRPr="00335C4B" w:rsidRDefault="00C452BF" w:rsidP="00C452BF">
      <w:pPr>
        <w:spacing w:before="240"/>
        <w:ind w:firstLine="993"/>
        <w:rPr>
          <w:rFonts w:cs="Arial"/>
          <w:sz w:val="20"/>
          <w:szCs w:val="20"/>
        </w:rPr>
      </w:pPr>
      <w:r w:rsidRPr="00335C4B">
        <w:rPr>
          <w:rFonts w:cs="Arial"/>
          <w:sz w:val="20"/>
          <w:szCs w:val="20"/>
        </w:rPr>
        <w:t>Jamski zrak v Škocjanskih jamah je izrazito dinamičen habitat, kar kažejo izmerjeni abiotski (</w:t>
      </w:r>
      <w:r w:rsidR="001F4557" w:rsidRPr="00335C4B">
        <w:rPr>
          <w:rFonts w:cs="Arial"/>
          <w:sz w:val="20"/>
          <w:szCs w:val="20"/>
        </w:rPr>
        <w:t>n</w:t>
      </w:r>
      <w:r w:rsidR="001F4557">
        <w:rPr>
          <w:rFonts w:cs="Arial"/>
          <w:sz w:val="20"/>
          <w:szCs w:val="20"/>
        </w:rPr>
        <w:t xml:space="preserve">a </w:t>
      </w:r>
      <w:r w:rsidR="001F4557" w:rsidRPr="00335C4B">
        <w:rPr>
          <w:rFonts w:cs="Arial"/>
          <w:sz w:val="20"/>
          <w:szCs w:val="20"/>
        </w:rPr>
        <w:t>pr</w:t>
      </w:r>
      <w:r w:rsidR="001F4557">
        <w:rPr>
          <w:rFonts w:cs="Arial"/>
          <w:sz w:val="20"/>
          <w:szCs w:val="20"/>
        </w:rPr>
        <w:t>imer</w:t>
      </w:r>
      <w:r w:rsidRPr="00335C4B">
        <w:rPr>
          <w:rFonts w:cs="Arial"/>
          <w:sz w:val="20"/>
          <w:szCs w:val="20"/>
        </w:rPr>
        <w:t xml:space="preserve"> temperatura, ogljikov dioksid, radon) in biotski parametri (</w:t>
      </w:r>
      <w:r w:rsidR="001F4557" w:rsidRPr="00335C4B">
        <w:rPr>
          <w:rFonts w:cs="Arial"/>
          <w:sz w:val="20"/>
          <w:szCs w:val="20"/>
        </w:rPr>
        <w:t>n</w:t>
      </w:r>
      <w:r w:rsidR="001F4557">
        <w:rPr>
          <w:rFonts w:cs="Arial"/>
          <w:sz w:val="20"/>
          <w:szCs w:val="20"/>
        </w:rPr>
        <w:t xml:space="preserve">a </w:t>
      </w:r>
      <w:r w:rsidR="001F4557" w:rsidRPr="00335C4B">
        <w:rPr>
          <w:rFonts w:cs="Arial"/>
          <w:sz w:val="20"/>
          <w:szCs w:val="20"/>
        </w:rPr>
        <w:t>pr</w:t>
      </w:r>
      <w:r w:rsidR="001F4557">
        <w:rPr>
          <w:rFonts w:cs="Arial"/>
          <w:sz w:val="20"/>
          <w:szCs w:val="20"/>
        </w:rPr>
        <w:t>imer</w:t>
      </w:r>
      <w:r w:rsidRPr="00335C4B">
        <w:rPr>
          <w:rFonts w:cs="Arial"/>
          <w:sz w:val="20"/>
          <w:szCs w:val="20"/>
        </w:rPr>
        <w:t xml:space="preserve"> mikroorganizmi). V Škocjanskih jamah je občasno na posameznih lokacijah povišana koncentracija delcev v zraku. Do povišanj prihaja v vodnem delu jame, kjer pršenje Reke ustvarja aerosole, ob čiščenju turističnih poti z visokotlačnim vodnim čistilnikom, </w:t>
      </w:r>
      <w:r w:rsidR="00B076B2">
        <w:rPr>
          <w:rFonts w:cs="Arial"/>
          <w:sz w:val="20"/>
          <w:szCs w:val="20"/>
        </w:rPr>
        <w:t>med</w:t>
      </w:r>
      <w:r w:rsidR="00B076B2" w:rsidRPr="00335C4B">
        <w:rPr>
          <w:rFonts w:cs="Arial"/>
          <w:sz w:val="20"/>
          <w:szCs w:val="20"/>
        </w:rPr>
        <w:t xml:space="preserve"> </w:t>
      </w:r>
      <w:r w:rsidRPr="00335C4B">
        <w:rPr>
          <w:rFonts w:cs="Arial"/>
          <w:sz w:val="20"/>
          <w:szCs w:val="20"/>
        </w:rPr>
        <w:t>turističn</w:t>
      </w:r>
      <w:r w:rsidR="00B076B2">
        <w:rPr>
          <w:rFonts w:cs="Arial"/>
          <w:sz w:val="20"/>
          <w:szCs w:val="20"/>
        </w:rPr>
        <w:t>im</w:t>
      </w:r>
      <w:r w:rsidRPr="00335C4B">
        <w:rPr>
          <w:rFonts w:cs="Arial"/>
          <w:sz w:val="20"/>
          <w:szCs w:val="20"/>
        </w:rPr>
        <w:t xml:space="preserve"> obisk</w:t>
      </w:r>
      <w:r w:rsidR="00B076B2">
        <w:rPr>
          <w:rFonts w:cs="Arial"/>
          <w:sz w:val="20"/>
          <w:szCs w:val="20"/>
        </w:rPr>
        <w:t>om</w:t>
      </w:r>
      <w:r w:rsidRPr="00335C4B">
        <w:rPr>
          <w:rFonts w:cs="Arial"/>
          <w:sz w:val="20"/>
          <w:szCs w:val="20"/>
        </w:rPr>
        <w:t xml:space="preserve"> oziroma </w:t>
      </w:r>
      <w:r w:rsidR="00B076B2">
        <w:rPr>
          <w:rFonts w:cs="Arial"/>
          <w:sz w:val="20"/>
          <w:szCs w:val="20"/>
        </w:rPr>
        <w:t xml:space="preserve">na vrhuncu </w:t>
      </w:r>
      <w:r w:rsidRPr="00335C4B">
        <w:rPr>
          <w:rFonts w:cs="Arial"/>
          <w:sz w:val="20"/>
          <w:szCs w:val="20"/>
        </w:rPr>
        <w:t>turistične sezone ter ob naravnem zračnem toku v jamo. Na neprevetrenih mestih v jami oziroma ob izraziti temperaturni stratifikaciji se delci v zraku zadržijo dlje časa. Jamski zrak je vir mikrobne biomase, ki postopoma sedimentira. V zraku je poleg naravne mikrobiote tudi mikrobiota humanega izvora kot posledica prisotnosti obiskovalcev oziroma turistične rabe. Ob visokih vodah vzdolž Reke prihaja do občasno visokih koncentracij aerosoliziranih mikroorganizmov. V zraku so lahko mikroorganizmi, ki vplivajo na človekovo zdravje.</w:t>
      </w:r>
    </w:p>
    <w:p w14:paraId="7472EBB4" w14:textId="77777777" w:rsidR="00C452BF" w:rsidRPr="00335C4B" w:rsidRDefault="00C452BF" w:rsidP="00C452BF">
      <w:pPr>
        <w:pStyle w:val="Navadensplet"/>
        <w:rPr>
          <w:rFonts w:ascii="Arial" w:hAnsi="Arial" w:cs="Arial"/>
          <w:color w:val="C00000"/>
          <w:sz w:val="20"/>
          <w:szCs w:val="20"/>
        </w:rPr>
      </w:pPr>
    </w:p>
    <w:p w14:paraId="161E89AA" w14:textId="77777777" w:rsidR="00C452BF" w:rsidRPr="00335C4B" w:rsidRDefault="00C452BF" w:rsidP="00C452BF">
      <w:pPr>
        <w:pStyle w:val="Navadensplet"/>
        <w:ind w:firstLine="993"/>
        <w:rPr>
          <w:rFonts w:ascii="Arial" w:hAnsi="Arial" w:cs="Arial"/>
          <w:b/>
          <w:bCs/>
          <w:i/>
          <w:iCs/>
          <w:sz w:val="20"/>
          <w:szCs w:val="20"/>
        </w:rPr>
      </w:pPr>
      <w:r w:rsidRPr="00335C4B">
        <w:rPr>
          <w:rFonts w:ascii="Arial" w:hAnsi="Arial" w:cs="Arial"/>
          <w:b/>
          <w:bCs/>
          <w:i/>
          <w:iCs/>
          <w:sz w:val="20"/>
          <w:szCs w:val="20"/>
        </w:rPr>
        <w:t>Invazivne tujerodne vrste</w:t>
      </w:r>
    </w:p>
    <w:p w14:paraId="43CEED50" w14:textId="55810B71" w:rsidR="00C452BF" w:rsidRPr="00335C4B" w:rsidRDefault="00C452BF" w:rsidP="00C452BF">
      <w:pPr>
        <w:pStyle w:val="Navadensplet"/>
        <w:spacing w:before="240" w:after="0"/>
        <w:ind w:firstLine="993"/>
        <w:rPr>
          <w:rFonts w:ascii="Arial" w:hAnsi="Arial" w:cs="Arial"/>
          <w:sz w:val="20"/>
          <w:szCs w:val="20"/>
        </w:rPr>
      </w:pPr>
      <w:r w:rsidRPr="00335C4B">
        <w:rPr>
          <w:rFonts w:ascii="Arial" w:hAnsi="Arial" w:cs="Arial"/>
          <w:sz w:val="20"/>
          <w:szCs w:val="20"/>
        </w:rPr>
        <w:lastRenderedPageBreak/>
        <w:t>Iz seznama uredbe EU 1143/2014 za nadzorovane tujerodne vrste, ki so uvrščene na sezname in zanje veljajo najstrožji ukrepi za preprečitev vnosa in širjenja, v parku nismo zabeležili nobene vrste. Invazivne tujerodne vrste v parku (živalske vrste) so bile redko opažene in ne povzročajo bistvenega pritiska na populacije avtohtone favne. Pojavljanje ciprinidnih vrst v kalih v letih 2017</w:t>
      </w:r>
      <w:r w:rsidR="00B076B2">
        <w:rPr>
          <w:rFonts w:ascii="Arial" w:hAnsi="Arial" w:cs="Arial"/>
          <w:sz w:val="20"/>
          <w:szCs w:val="20"/>
        </w:rPr>
        <w:t>–</w:t>
      </w:r>
      <w:r w:rsidRPr="00335C4B">
        <w:rPr>
          <w:rFonts w:ascii="Arial" w:hAnsi="Arial" w:cs="Arial"/>
          <w:sz w:val="20"/>
          <w:szCs w:val="20"/>
        </w:rPr>
        <w:t>2022 ni bilo zabeleženo.</w:t>
      </w:r>
    </w:p>
    <w:p w14:paraId="00D0D522" w14:textId="710D3DF3" w:rsidR="006B3EC0" w:rsidRPr="00335C4B" w:rsidRDefault="006B3EC0" w:rsidP="00C452BF">
      <w:pPr>
        <w:pStyle w:val="Navadensplet"/>
        <w:spacing w:before="240" w:after="0"/>
        <w:ind w:firstLine="993"/>
        <w:rPr>
          <w:rFonts w:ascii="Arial" w:hAnsi="Arial" w:cs="Arial"/>
          <w:sz w:val="20"/>
          <w:szCs w:val="20"/>
        </w:rPr>
      </w:pPr>
      <w:r w:rsidRPr="00335C4B">
        <w:rPr>
          <w:rFonts w:ascii="Arial" w:hAnsi="Arial" w:cs="Arial"/>
          <w:sz w:val="20"/>
          <w:szCs w:val="20"/>
        </w:rPr>
        <w:t>Prisotni so nasadi tujerodnih iglavcev v Mali in Veliki dolini ter soteski Reke, kar se s počas</w:t>
      </w:r>
      <w:r w:rsidR="00B076B2">
        <w:rPr>
          <w:rFonts w:ascii="Arial" w:hAnsi="Arial" w:cs="Arial"/>
          <w:sz w:val="20"/>
          <w:szCs w:val="20"/>
        </w:rPr>
        <w:t>i</w:t>
      </w:r>
      <w:r w:rsidRPr="00335C4B">
        <w:rPr>
          <w:rFonts w:ascii="Arial" w:hAnsi="Arial" w:cs="Arial"/>
          <w:sz w:val="20"/>
          <w:szCs w:val="20"/>
        </w:rPr>
        <w:t xml:space="preserve"> premeno nadomešča z naravno pomlajeno avtohtono vegetacijo grmovja (dren, ruj)</w:t>
      </w:r>
      <w:r w:rsidR="00D10A29">
        <w:rPr>
          <w:rFonts w:ascii="Arial" w:hAnsi="Arial" w:cs="Arial"/>
          <w:sz w:val="20"/>
          <w:szCs w:val="20"/>
        </w:rPr>
        <w:t xml:space="preserve"> </w:t>
      </w:r>
      <w:r w:rsidRPr="00335C4B">
        <w:rPr>
          <w:rFonts w:ascii="Arial" w:hAnsi="Arial" w:cs="Arial"/>
          <w:sz w:val="20"/>
          <w:szCs w:val="20"/>
        </w:rPr>
        <w:t>in dreves (mali jesen, trokrpi in poljski javor,</w:t>
      </w:r>
      <w:r w:rsidR="00D10A29">
        <w:rPr>
          <w:rFonts w:ascii="Arial" w:hAnsi="Arial" w:cs="Arial"/>
          <w:sz w:val="20"/>
          <w:szCs w:val="20"/>
        </w:rPr>
        <w:t xml:space="preserve"> </w:t>
      </w:r>
      <w:r w:rsidRPr="00335C4B">
        <w:rPr>
          <w:rFonts w:ascii="Arial" w:hAnsi="Arial" w:cs="Arial"/>
          <w:sz w:val="20"/>
          <w:szCs w:val="20"/>
        </w:rPr>
        <w:t>črni gaber, hrast).</w:t>
      </w:r>
    </w:p>
    <w:p w14:paraId="57E6BE6D" w14:textId="240E7D74" w:rsidR="00C366D0" w:rsidRPr="00335C4B" w:rsidRDefault="00C366D0" w:rsidP="00C366D0">
      <w:pPr>
        <w:pStyle w:val="Odstavek"/>
        <w:rPr>
          <w:b/>
          <w:i/>
          <w:sz w:val="20"/>
          <w:szCs w:val="20"/>
        </w:rPr>
      </w:pPr>
      <w:r w:rsidRPr="00335C4B">
        <w:rPr>
          <w:b/>
          <w:i/>
          <w:sz w:val="20"/>
          <w:szCs w:val="20"/>
        </w:rPr>
        <w:t>Ocena stanja</w:t>
      </w:r>
    </w:p>
    <w:p w14:paraId="29A456A6" w14:textId="375737EB" w:rsidR="00187985" w:rsidRPr="00335C4B" w:rsidRDefault="00C366D0" w:rsidP="00C366D0">
      <w:pPr>
        <w:pStyle w:val="Odstavek"/>
        <w:rPr>
          <w:sz w:val="20"/>
          <w:szCs w:val="20"/>
        </w:rPr>
      </w:pPr>
      <w:r w:rsidRPr="00335C4B">
        <w:rPr>
          <w:sz w:val="20"/>
          <w:szCs w:val="20"/>
        </w:rPr>
        <w:t xml:space="preserve">Živalske vrste, navedene v tem poglavju, so v </w:t>
      </w:r>
      <w:r w:rsidR="000E07F8" w:rsidRPr="00335C4B">
        <w:rPr>
          <w:sz w:val="20"/>
          <w:szCs w:val="20"/>
        </w:rPr>
        <w:t xml:space="preserve">pretežno </w:t>
      </w:r>
      <w:r w:rsidRPr="00335C4B">
        <w:rPr>
          <w:sz w:val="20"/>
          <w:szCs w:val="20"/>
        </w:rPr>
        <w:t xml:space="preserve">ugodnem stanju. Vrste so </w:t>
      </w:r>
      <w:r w:rsidR="0058767E">
        <w:rPr>
          <w:sz w:val="20"/>
          <w:szCs w:val="20"/>
        </w:rPr>
        <w:t>odvisne</w:t>
      </w:r>
      <w:r w:rsidR="0058767E" w:rsidRPr="00335C4B">
        <w:rPr>
          <w:sz w:val="20"/>
          <w:szCs w:val="20"/>
        </w:rPr>
        <w:t xml:space="preserve"> </w:t>
      </w:r>
      <w:r w:rsidR="0058767E">
        <w:rPr>
          <w:sz w:val="20"/>
          <w:szCs w:val="20"/>
        </w:rPr>
        <w:t>od</w:t>
      </w:r>
      <w:r w:rsidRPr="00335C4B">
        <w:rPr>
          <w:sz w:val="20"/>
          <w:szCs w:val="20"/>
        </w:rPr>
        <w:t xml:space="preserve"> stanj</w:t>
      </w:r>
      <w:r w:rsidR="0058767E">
        <w:rPr>
          <w:sz w:val="20"/>
          <w:szCs w:val="20"/>
        </w:rPr>
        <w:t>a</w:t>
      </w:r>
      <w:r w:rsidRPr="00335C4B">
        <w:rPr>
          <w:sz w:val="20"/>
          <w:szCs w:val="20"/>
        </w:rPr>
        <w:t xml:space="preserve"> habitatnih tipov, kjer živijo, in ti so na zavarovanem območju parka večinoma v ugodnem stanju ohranjenosti.</w:t>
      </w:r>
      <w:r w:rsidR="00187985" w:rsidRPr="00335C4B">
        <w:rPr>
          <w:sz w:val="20"/>
          <w:szCs w:val="20"/>
        </w:rPr>
        <w:t xml:space="preserve"> </w:t>
      </w:r>
      <w:r w:rsidR="0058767E">
        <w:rPr>
          <w:sz w:val="20"/>
          <w:szCs w:val="20"/>
        </w:rPr>
        <w:t xml:space="preserve">Težavna </w:t>
      </w:r>
      <w:r w:rsidR="000E07F8" w:rsidRPr="00335C4B">
        <w:rPr>
          <w:sz w:val="20"/>
          <w:szCs w:val="20"/>
        </w:rPr>
        <w:t xml:space="preserve">so suha travišča, podvržena zaraščanju. </w:t>
      </w:r>
    </w:p>
    <w:p w14:paraId="27DA2FA7" w14:textId="508A694B" w:rsidR="00187985" w:rsidRPr="00335C4B" w:rsidRDefault="00187985" w:rsidP="00C366D0">
      <w:pPr>
        <w:pStyle w:val="Odstavek"/>
        <w:rPr>
          <w:sz w:val="20"/>
          <w:szCs w:val="20"/>
        </w:rPr>
      </w:pPr>
      <w:r w:rsidRPr="00335C4B">
        <w:rPr>
          <w:sz w:val="20"/>
          <w:szCs w:val="20"/>
        </w:rPr>
        <w:t>Populacije dvoživk in plazilcev v Sloveniji v zadnjih 60 letih upadajo</w:t>
      </w:r>
      <w:r w:rsidR="00136CA7" w:rsidRPr="00335C4B">
        <w:rPr>
          <w:sz w:val="20"/>
          <w:szCs w:val="20"/>
        </w:rPr>
        <w:t xml:space="preserve"> zaradi </w:t>
      </w:r>
      <w:r w:rsidRPr="00335C4B">
        <w:rPr>
          <w:sz w:val="20"/>
          <w:szCs w:val="20"/>
        </w:rPr>
        <w:t>izgub</w:t>
      </w:r>
      <w:r w:rsidR="00136CA7" w:rsidRPr="00335C4B">
        <w:rPr>
          <w:sz w:val="20"/>
          <w:szCs w:val="20"/>
        </w:rPr>
        <w:t>e</w:t>
      </w:r>
      <w:r w:rsidR="00637DB5" w:rsidRPr="00335C4B">
        <w:rPr>
          <w:sz w:val="20"/>
          <w:szCs w:val="20"/>
        </w:rPr>
        <w:t>, fragmentacij</w:t>
      </w:r>
      <w:r w:rsidR="00136CA7" w:rsidRPr="00335C4B">
        <w:rPr>
          <w:sz w:val="20"/>
          <w:szCs w:val="20"/>
        </w:rPr>
        <w:t>e</w:t>
      </w:r>
      <w:r w:rsidR="00637DB5" w:rsidRPr="00335C4B">
        <w:rPr>
          <w:sz w:val="20"/>
          <w:szCs w:val="20"/>
        </w:rPr>
        <w:t xml:space="preserve"> </w:t>
      </w:r>
      <w:r w:rsidR="00C05502">
        <w:rPr>
          <w:sz w:val="20"/>
          <w:szCs w:val="20"/>
        </w:rPr>
        <w:t>ter</w:t>
      </w:r>
      <w:r w:rsidR="00C05502" w:rsidRPr="00335C4B">
        <w:rPr>
          <w:sz w:val="20"/>
          <w:szCs w:val="20"/>
        </w:rPr>
        <w:t xml:space="preserve"> </w:t>
      </w:r>
      <w:r w:rsidR="00637DB5" w:rsidRPr="00335C4B">
        <w:rPr>
          <w:sz w:val="20"/>
          <w:szCs w:val="20"/>
        </w:rPr>
        <w:t>onesnaževanj</w:t>
      </w:r>
      <w:r w:rsidR="00136CA7" w:rsidRPr="00335C4B">
        <w:rPr>
          <w:sz w:val="20"/>
          <w:szCs w:val="20"/>
        </w:rPr>
        <w:t>a</w:t>
      </w:r>
      <w:r w:rsidR="00637DB5" w:rsidRPr="00335C4B">
        <w:rPr>
          <w:sz w:val="20"/>
          <w:szCs w:val="20"/>
        </w:rPr>
        <w:t xml:space="preserve"> njihovih habitatov in habitatnih struktur. </w:t>
      </w:r>
      <w:r w:rsidR="00DD72C7" w:rsidRPr="00335C4B">
        <w:rPr>
          <w:sz w:val="20"/>
          <w:szCs w:val="20"/>
        </w:rPr>
        <w:t xml:space="preserve">Slednje se opaža tudi v Vremski dolini na cesti Famlje–Ribnica, kjer od leta 2018 potekajo </w:t>
      </w:r>
      <w:r w:rsidR="00052CDB">
        <w:rPr>
          <w:sz w:val="20"/>
          <w:szCs w:val="20"/>
        </w:rPr>
        <w:t>deja</w:t>
      </w:r>
      <w:r w:rsidR="00DD72C7" w:rsidRPr="00335C4B">
        <w:rPr>
          <w:sz w:val="20"/>
          <w:szCs w:val="20"/>
        </w:rPr>
        <w:t>vnosti prenašanja dvoživk čez cesto v času pomladanskih selitev</w:t>
      </w:r>
      <w:r w:rsidR="00052CDB">
        <w:rPr>
          <w:sz w:val="20"/>
          <w:szCs w:val="20"/>
        </w:rPr>
        <w:t>,</w:t>
      </w:r>
      <w:r w:rsidR="00DD72C7" w:rsidRPr="00335C4B">
        <w:rPr>
          <w:sz w:val="20"/>
          <w:szCs w:val="20"/>
        </w:rPr>
        <w:t xml:space="preserve"> </w:t>
      </w:r>
      <w:r w:rsidR="00052CDB">
        <w:rPr>
          <w:sz w:val="20"/>
          <w:szCs w:val="20"/>
        </w:rPr>
        <w:t>saj</w:t>
      </w:r>
      <w:r w:rsidR="00DD72C7" w:rsidRPr="00335C4B">
        <w:rPr>
          <w:sz w:val="20"/>
          <w:szCs w:val="20"/>
        </w:rPr>
        <w:t xml:space="preserve"> se število dvoživk zmanjšuje vsako leto. </w:t>
      </w:r>
      <w:r w:rsidR="0053442A" w:rsidRPr="00335C4B">
        <w:rPr>
          <w:sz w:val="20"/>
          <w:szCs w:val="20"/>
        </w:rPr>
        <w:t>Prav tako je iz parka in večine znanih habitatov v širšem območju izginila z</w:t>
      </w:r>
      <w:r w:rsidR="00AA200F" w:rsidRPr="00335C4B">
        <w:rPr>
          <w:sz w:val="20"/>
          <w:szCs w:val="20"/>
        </w:rPr>
        <w:t>elena rega</w:t>
      </w:r>
      <w:r w:rsidR="0053442A" w:rsidRPr="00335C4B">
        <w:rPr>
          <w:sz w:val="20"/>
          <w:szCs w:val="20"/>
        </w:rPr>
        <w:t>.</w:t>
      </w:r>
      <w:r w:rsidR="00AA200F" w:rsidRPr="00335C4B">
        <w:rPr>
          <w:sz w:val="20"/>
          <w:szCs w:val="20"/>
        </w:rPr>
        <w:t xml:space="preserve"> </w:t>
      </w:r>
      <w:r w:rsidRPr="00335C4B">
        <w:rPr>
          <w:sz w:val="20"/>
          <w:szCs w:val="20"/>
        </w:rPr>
        <w:t xml:space="preserve">V parku in bližnji okolici se </w:t>
      </w:r>
      <w:r w:rsidR="00CF65A7" w:rsidRPr="00335C4B">
        <w:rPr>
          <w:sz w:val="20"/>
          <w:szCs w:val="20"/>
        </w:rPr>
        <w:t>izvajajo raziskave za opredelitev</w:t>
      </w:r>
      <w:r w:rsidRPr="00335C4B">
        <w:rPr>
          <w:sz w:val="20"/>
          <w:szCs w:val="20"/>
        </w:rPr>
        <w:t xml:space="preserve"> stanj</w:t>
      </w:r>
      <w:r w:rsidR="00CF65A7" w:rsidRPr="00335C4B">
        <w:rPr>
          <w:sz w:val="20"/>
          <w:szCs w:val="20"/>
        </w:rPr>
        <w:t>a</w:t>
      </w:r>
      <w:r w:rsidRPr="00335C4B">
        <w:rPr>
          <w:sz w:val="20"/>
          <w:szCs w:val="20"/>
        </w:rPr>
        <w:t xml:space="preserve"> populacije velikega pupka in hribskega urha</w:t>
      </w:r>
      <w:r w:rsidR="00637DB5" w:rsidRPr="00335C4B">
        <w:rPr>
          <w:sz w:val="20"/>
          <w:szCs w:val="20"/>
        </w:rPr>
        <w:t>.</w:t>
      </w:r>
      <w:r w:rsidRPr="00335C4B">
        <w:rPr>
          <w:sz w:val="20"/>
          <w:szCs w:val="20"/>
        </w:rPr>
        <w:t xml:space="preserve"> </w:t>
      </w:r>
      <w:r w:rsidR="00637DB5" w:rsidRPr="00335C4B">
        <w:rPr>
          <w:sz w:val="20"/>
          <w:szCs w:val="20"/>
        </w:rPr>
        <w:t xml:space="preserve">V vaškem kalu v Matavunu populacija velikega pupka dosega največje število. </w:t>
      </w:r>
    </w:p>
    <w:p w14:paraId="0544ED33" w14:textId="7C99921C" w:rsidR="00B006AE" w:rsidRPr="00335C4B" w:rsidRDefault="00C366D0" w:rsidP="00C366D0">
      <w:pPr>
        <w:pStyle w:val="Odstavek"/>
        <w:rPr>
          <w:color w:val="C00000"/>
          <w:sz w:val="20"/>
          <w:szCs w:val="20"/>
        </w:rPr>
      </w:pPr>
      <w:r w:rsidRPr="00335C4B">
        <w:rPr>
          <w:sz w:val="20"/>
          <w:szCs w:val="20"/>
        </w:rPr>
        <w:t>Živalstvo Reke je v</w:t>
      </w:r>
      <w:r w:rsidR="00F96A31" w:rsidRPr="00335C4B">
        <w:rPr>
          <w:sz w:val="20"/>
          <w:szCs w:val="20"/>
        </w:rPr>
        <w:t xml:space="preserve"> stabilnem</w:t>
      </w:r>
      <w:r w:rsidRPr="00335C4B">
        <w:rPr>
          <w:sz w:val="20"/>
          <w:szCs w:val="20"/>
        </w:rPr>
        <w:t xml:space="preserve"> stanju ohranjenosti</w:t>
      </w:r>
      <w:r w:rsidR="00E95634" w:rsidRPr="00335C4B">
        <w:rPr>
          <w:color w:val="C00000"/>
          <w:sz w:val="20"/>
          <w:szCs w:val="20"/>
        </w:rPr>
        <w:t xml:space="preserve">, </w:t>
      </w:r>
      <w:r w:rsidR="00E95634" w:rsidRPr="00335C4B">
        <w:rPr>
          <w:color w:val="000000" w:themeColor="text1"/>
          <w:sz w:val="20"/>
          <w:szCs w:val="20"/>
        </w:rPr>
        <w:t xml:space="preserve">razen </w:t>
      </w:r>
      <w:r w:rsidR="00F96A31" w:rsidRPr="00335C4B">
        <w:rPr>
          <w:color w:val="000000" w:themeColor="text1"/>
          <w:sz w:val="20"/>
          <w:szCs w:val="20"/>
        </w:rPr>
        <w:t xml:space="preserve">za vrsto </w:t>
      </w:r>
      <w:r w:rsidR="00E95634" w:rsidRPr="00335C4B">
        <w:rPr>
          <w:color w:val="000000" w:themeColor="text1"/>
          <w:sz w:val="20"/>
          <w:szCs w:val="20"/>
        </w:rPr>
        <w:t xml:space="preserve">primorski koščak, katerega </w:t>
      </w:r>
      <w:r w:rsidR="007430A0" w:rsidRPr="00335C4B">
        <w:rPr>
          <w:color w:val="000000" w:themeColor="text1"/>
          <w:sz w:val="20"/>
          <w:szCs w:val="20"/>
        </w:rPr>
        <w:t>stanje</w:t>
      </w:r>
      <w:r w:rsidR="00E95634" w:rsidRPr="00335C4B">
        <w:rPr>
          <w:color w:val="000000" w:themeColor="text1"/>
          <w:sz w:val="20"/>
          <w:szCs w:val="20"/>
        </w:rPr>
        <w:t xml:space="preserve"> </w:t>
      </w:r>
      <w:r w:rsidR="007430A0" w:rsidRPr="00335C4B">
        <w:rPr>
          <w:color w:val="000000" w:themeColor="text1"/>
          <w:sz w:val="20"/>
          <w:szCs w:val="20"/>
        </w:rPr>
        <w:t>v Reki je kritično</w:t>
      </w:r>
      <w:r w:rsidRPr="00335C4B">
        <w:rPr>
          <w:color w:val="000000" w:themeColor="text1"/>
          <w:sz w:val="20"/>
          <w:szCs w:val="20"/>
        </w:rPr>
        <w:t xml:space="preserve">. </w:t>
      </w:r>
      <w:r w:rsidR="007430A0" w:rsidRPr="00335C4B">
        <w:rPr>
          <w:color w:val="000000" w:themeColor="text1"/>
          <w:sz w:val="20"/>
          <w:szCs w:val="20"/>
        </w:rPr>
        <w:t>Ogroža</w:t>
      </w:r>
      <w:r w:rsidR="00052CDB">
        <w:rPr>
          <w:color w:val="000000" w:themeColor="text1"/>
          <w:sz w:val="20"/>
          <w:szCs w:val="20"/>
        </w:rPr>
        <w:t>ta</w:t>
      </w:r>
      <w:r w:rsidR="007430A0" w:rsidRPr="00335C4B">
        <w:rPr>
          <w:color w:val="000000" w:themeColor="text1"/>
          <w:sz w:val="20"/>
          <w:szCs w:val="20"/>
        </w:rPr>
        <w:t xml:space="preserve"> ga bolezen račja kuga in pomanjkanje vode zaradi različnih razlogov.</w:t>
      </w:r>
      <w:r w:rsidR="007430A0" w:rsidRPr="00335C4B">
        <w:rPr>
          <w:color w:val="C00000"/>
          <w:sz w:val="20"/>
          <w:szCs w:val="20"/>
        </w:rPr>
        <w:t xml:space="preserve"> </w:t>
      </w:r>
    </w:p>
    <w:p w14:paraId="7227CB24" w14:textId="70C0F935" w:rsidR="001515F3" w:rsidRPr="00335C4B" w:rsidRDefault="00C366D0" w:rsidP="001515F3">
      <w:pPr>
        <w:pStyle w:val="Odstavek"/>
        <w:rPr>
          <w:sz w:val="20"/>
          <w:szCs w:val="20"/>
        </w:rPr>
      </w:pPr>
      <w:r w:rsidRPr="00335C4B">
        <w:rPr>
          <w:sz w:val="20"/>
          <w:szCs w:val="20"/>
        </w:rPr>
        <w:t xml:space="preserve">Stanje ptic v parku je </w:t>
      </w:r>
      <w:r w:rsidR="000E07F8" w:rsidRPr="00335C4B">
        <w:rPr>
          <w:sz w:val="20"/>
          <w:szCs w:val="20"/>
        </w:rPr>
        <w:t xml:space="preserve">pretežno </w:t>
      </w:r>
      <w:r w:rsidRPr="00335C4B">
        <w:rPr>
          <w:sz w:val="20"/>
          <w:szCs w:val="20"/>
        </w:rPr>
        <w:t xml:space="preserve">ugodno. Večinoma je </w:t>
      </w:r>
      <w:r w:rsidR="00052CDB">
        <w:rPr>
          <w:sz w:val="20"/>
          <w:szCs w:val="20"/>
        </w:rPr>
        <w:t>po</w:t>
      </w:r>
      <w:r w:rsidRPr="00335C4B">
        <w:rPr>
          <w:sz w:val="20"/>
          <w:szCs w:val="20"/>
        </w:rPr>
        <w:t xml:space="preserve">vezano </w:t>
      </w:r>
      <w:r w:rsidR="00052CDB">
        <w:rPr>
          <w:sz w:val="20"/>
          <w:szCs w:val="20"/>
        </w:rPr>
        <w:t>s</w:t>
      </w:r>
      <w:r w:rsidRPr="00335C4B">
        <w:rPr>
          <w:sz w:val="20"/>
          <w:szCs w:val="20"/>
        </w:rPr>
        <w:t xml:space="preserve"> stanje</w:t>
      </w:r>
      <w:r w:rsidR="00052CDB">
        <w:rPr>
          <w:sz w:val="20"/>
          <w:szCs w:val="20"/>
        </w:rPr>
        <w:t>m</w:t>
      </w:r>
      <w:r w:rsidRPr="00335C4B">
        <w:rPr>
          <w:sz w:val="20"/>
          <w:szCs w:val="20"/>
        </w:rPr>
        <w:t xml:space="preserve"> populacij na širšem območju posebnega območja varstva Krasa (identifikacijska številka območja Natura 2000: SI5000023) in </w:t>
      </w:r>
      <w:r w:rsidR="00052CDB">
        <w:rPr>
          <w:sz w:val="20"/>
          <w:szCs w:val="20"/>
        </w:rPr>
        <w:t>z</w:t>
      </w:r>
      <w:r w:rsidRPr="00335C4B">
        <w:rPr>
          <w:sz w:val="20"/>
          <w:szCs w:val="20"/>
        </w:rPr>
        <w:t xml:space="preserve"> vrst</w:t>
      </w:r>
      <w:r w:rsidR="00052CDB">
        <w:rPr>
          <w:sz w:val="20"/>
          <w:szCs w:val="20"/>
        </w:rPr>
        <w:t>ami</w:t>
      </w:r>
      <w:r w:rsidRPr="00335C4B">
        <w:rPr>
          <w:sz w:val="20"/>
          <w:szCs w:val="20"/>
        </w:rPr>
        <w:t>, ki živijo na tem območju. Habitati, na katere so vezane vrste ptic, ki se prednostno varujejo, so v zavarovanem območju parka v</w:t>
      </w:r>
      <w:r w:rsidR="000E07F8" w:rsidRPr="00335C4B">
        <w:rPr>
          <w:sz w:val="20"/>
          <w:szCs w:val="20"/>
        </w:rPr>
        <w:t xml:space="preserve"> pretežno</w:t>
      </w:r>
      <w:r w:rsidRPr="00335C4B">
        <w:rPr>
          <w:sz w:val="20"/>
          <w:szCs w:val="20"/>
        </w:rPr>
        <w:t xml:space="preserve"> ugodnem stanju ohranjenosti.</w:t>
      </w:r>
      <w:r w:rsidR="000E07F8" w:rsidRPr="00335C4B">
        <w:rPr>
          <w:sz w:val="20"/>
          <w:szCs w:val="20"/>
        </w:rPr>
        <w:t xml:space="preserve"> </w:t>
      </w:r>
      <w:r w:rsidR="00052CDB">
        <w:rPr>
          <w:sz w:val="20"/>
          <w:szCs w:val="20"/>
        </w:rPr>
        <w:t>Težavna</w:t>
      </w:r>
      <w:r w:rsidR="00052CDB" w:rsidRPr="00335C4B">
        <w:rPr>
          <w:sz w:val="20"/>
          <w:szCs w:val="20"/>
        </w:rPr>
        <w:t xml:space="preserve"> </w:t>
      </w:r>
      <w:r w:rsidR="000E07F8" w:rsidRPr="00335C4B">
        <w:rPr>
          <w:sz w:val="20"/>
          <w:szCs w:val="20"/>
        </w:rPr>
        <w:t xml:space="preserve">so suha travišča, podvržena zaraščanju. </w:t>
      </w:r>
      <w:r w:rsidR="00630B46">
        <w:rPr>
          <w:sz w:val="20"/>
          <w:szCs w:val="20"/>
        </w:rPr>
        <w:t>T</w:t>
      </w:r>
      <w:r w:rsidRPr="00335C4B">
        <w:rPr>
          <w:sz w:val="20"/>
          <w:szCs w:val="20"/>
        </w:rPr>
        <w:t>uristični obiski so za zdaj omejeni na udornicah Velika in Mala dolina ter prvem ponoru Reke pod Škocjanom, kjer je stanje ptic stabilno.</w:t>
      </w:r>
      <w:r w:rsidR="001515F3" w:rsidRPr="00335C4B">
        <w:rPr>
          <w:sz w:val="20"/>
          <w:szCs w:val="20"/>
        </w:rPr>
        <w:t xml:space="preserve"> </w:t>
      </w:r>
    </w:p>
    <w:p w14:paraId="5EC2781A" w14:textId="6B8F6A4E" w:rsidR="001515F3" w:rsidRPr="00335C4B" w:rsidRDefault="001515F3" w:rsidP="001515F3">
      <w:pPr>
        <w:pStyle w:val="Odstavek"/>
        <w:rPr>
          <w:color w:val="C00000"/>
          <w:sz w:val="20"/>
          <w:szCs w:val="20"/>
        </w:rPr>
      </w:pPr>
      <w:r w:rsidRPr="00335C4B">
        <w:rPr>
          <w:bCs/>
          <w:color w:val="000000"/>
          <w:sz w:val="20"/>
          <w:szCs w:val="20"/>
        </w:rPr>
        <w:t>T</w:t>
      </w:r>
      <w:r w:rsidR="00DD7FAC">
        <w:rPr>
          <w:bCs/>
          <w:color w:val="000000"/>
          <w:sz w:val="20"/>
          <w:szCs w:val="20"/>
        </w:rPr>
        <w:t>a čas</w:t>
      </w:r>
      <w:r w:rsidRPr="00335C4B">
        <w:rPr>
          <w:bCs/>
          <w:color w:val="000000"/>
          <w:sz w:val="20"/>
          <w:szCs w:val="20"/>
        </w:rPr>
        <w:t xml:space="preserve"> je v parku znanih 24 vrst netopirjev (od 32 vrst v Sloveniji), kar park uvršča na sam vrh ožjih območij z </w:t>
      </w:r>
      <w:r w:rsidRPr="009338BD">
        <w:rPr>
          <w:bCs/>
          <w:color w:val="000000"/>
          <w:sz w:val="20"/>
          <w:szCs w:val="20"/>
        </w:rPr>
        <w:t xml:space="preserve">največjo </w:t>
      </w:r>
      <w:r w:rsidR="00A923C4" w:rsidRPr="009338BD">
        <w:rPr>
          <w:sz w:val="20"/>
          <w:szCs w:val="20"/>
        </w:rPr>
        <w:t xml:space="preserve">raznovrstnostjo oziroma </w:t>
      </w:r>
      <w:r w:rsidRPr="009338BD">
        <w:rPr>
          <w:bCs/>
          <w:color w:val="000000"/>
          <w:sz w:val="20"/>
          <w:szCs w:val="20"/>
        </w:rPr>
        <w:t>biodiverziteto</w:t>
      </w:r>
      <w:r w:rsidRPr="00335C4B">
        <w:rPr>
          <w:bCs/>
          <w:color w:val="000000"/>
          <w:sz w:val="20"/>
          <w:szCs w:val="20"/>
        </w:rPr>
        <w:t xml:space="preserve"> netopirjev v Sloveniji. Živali in populacije vseh vrst netopirjev so pri nas zavarovane po Uredbi o zavarovanih prosto živečih živalskih vrstah (Ur. l. RS 46/2004). Podamo lahko splošno oceno, da so vrste netopirjev v parku verjetno v ugodnem stanju, kakor tudi habitatni tipi, ki so za te populacije bistvenega pomena (jame, jamski vhodi, mejice, obgozdni pas vegetacije, rečni bregovi, obvodna vegetacija, gozdne površine, starejša drevesa, jame, ki niso odprte za javnost). Prehranjevalni habitati so v ugodnem stanju ohranjenosti. V parku in okolici je za</w:t>
      </w:r>
      <w:r w:rsidR="00DD7FAC">
        <w:rPr>
          <w:bCs/>
          <w:color w:val="000000"/>
          <w:sz w:val="20"/>
          <w:szCs w:val="20"/>
        </w:rPr>
        <w:t xml:space="preserve"> zdaj</w:t>
      </w:r>
      <w:r w:rsidRPr="00335C4B">
        <w:rPr>
          <w:bCs/>
          <w:color w:val="000000"/>
          <w:sz w:val="20"/>
          <w:szCs w:val="20"/>
        </w:rPr>
        <w:t xml:space="preserve"> še zadostna površina mozaične krajine, gozda, mejic, košenic, vodnih površin, sklenjene obvodne vegetacije in grmičevja, starih obrežnih gozdnih sestojev</w:t>
      </w:r>
      <w:r w:rsidR="00DD7FAC">
        <w:rPr>
          <w:bCs/>
          <w:color w:val="000000"/>
          <w:sz w:val="20"/>
          <w:szCs w:val="20"/>
        </w:rPr>
        <w:t xml:space="preserve"> ter</w:t>
      </w:r>
      <w:r w:rsidRPr="00335C4B">
        <w:rPr>
          <w:bCs/>
          <w:color w:val="000000"/>
          <w:sz w:val="20"/>
          <w:szCs w:val="20"/>
        </w:rPr>
        <w:t xml:space="preserve"> varovalnega gozda v soteski Reke in Sušice,</w:t>
      </w:r>
      <w:r w:rsidRPr="00335C4B">
        <w:rPr>
          <w:color w:val="000000"/>
          <w:sz w:val="20"/>
          <w:szCs w:val="20"/>
        </w:rPr>
        <w:t xml:space="preserve"> </w:t>
      </w:r>
      <w:r w:rsidRPr="00335C4B">
        <w:rPr>
          <w:bCs/>
          <w:color w:val="000000"/>
          <w:sz w:val="20"/>
          <w:szCs w:val="20"/>
        </w:rPr>
        <w:t xml:space="preserve">kar je nujno za dolgoročno ohranjanje biodiverzitete netopirjev. </w:t>
      </w:r>
    </w:p>
    <w:p w14:paraId="7E0A894D" w14:textId="5A2C4716" w:rsidR="001515F3" w:rsidRPr="00335C4B" w:rsidRDefault="001C2206" w:rsidP="001515F3">
      <w:pPr>
        <w:pStyle w:val="Odstavek"/>
        <w:rPr>
          <w:color w:val="000000"/>
          <w:sz w:val="20"/>
          <w:szCs w:val="20"/>
        </w:rPr>
      </w:pPr>
      <w:r w:rsidRPr="00335C4B">
        <w:rPr>
          <w:color w:val="000000"/>
          <w:sz w:val="20"/>
          <w:szCs w:val="20"/>
        </w:rPr>
        <w:t>Podzemno troglobiontsko živalstvo je v ugodnem stanju ohranjenosti. Splošno ekološko stanje habitatov troglobiontske favne v Škocjanskih jamah je primerljivo s prejšnjimi leti. V turističnem delu jame se dnevno osvetljuje</w:t>
      </w:r>
      <w:r w:rsidR="00A923C4">
        <w:rPr>
          <w:color w:val="000000"/>
          <w:sz w:val="20"/>
          <w:szCs w:val="20"/>
        </w:rPr>
        <w:t>jo</w:t>
      </w:r>
      <w:r w:rsidRPr="00335C4B">
        <w:rPr>
          <w:color w:val="000000"/>
          <w:sz w:val="20"/>
          <w:szCs w:val="20"/>
        </w:rPr>
        <w:t xml:space="preserve"> kapniške tvorbe, jamsk</w:t>
      </w:r>
      <w:r w:rsidR="00A923C4">
        <w:rPr>
          <w:color w:val="000000"/>
          <w:sz w:val="20"/>
          <w:szCs w:val="20"/>
        </w:rPr>
        <w:t>i</w:t>
      </w:r>
      <w:r w:rsidRPr="00335C4B">
        <w:rPr>
          <w:color w:val="000000"/>
          <w:sz w:val="20"/>
          <w:szCs w:val="20"/>
        </w:rPr>
        <w:t xml:space="preserve"> strop</w:t>
      </w:r>
      <w:r w:rsidR="00A923C4">
        <w:rPr>
          <w:color w:val="000000"/>
          <w:sz w:val="20"/>
          <w:szCs w:val="20"/>
        </w:rPr>
        <w:t>i</w:t>
      </w:r>
      <w:r w:rsidRPr="00335C4B">
        <w:rPr>
          <w:color w:val="000000"/>
          <w:sz w:val="20"/>
          <w:szCs w:val="20"/>
        </w:rPr>
        <w:t xml:space="preserve">, ostenje in jamska tla, obiskovalcev </w:t>
      </w:r>
      <w:r w:rsidR="00A923C4">
        <w:rPr>
          <w:color w:val="000000"/>
          <w:sz w:val="20"/>
          <w:szCs w:val="20"/>
        </w:rPr>
        <w:t xml:space="preserve">je </w:t>
      </w:r>
      <w:r w:rsidRPr="00335C4B">
        <w:rPr>
          <w:color w:val="000000"/>
          <w:sz w:val="20"/>
          <w:szCs w:val="20"/>
        </w:rPr>
        <w:t xml:space="preserve">od 10 do 1500 na dan, delujoč </w:t>
      </w:r>
      <w:r w:rsidR="00A923C4">
        <w:rPr>
          <w:color w:val="000000"/>
          <w:sz w:val="20"/>
          <w:szCs w:val="20"/>
        </w:rPr>
        <w:t xml:space="preserve">je </w:t>
      </w:r>
      <w:r w:rsidRPr="00335C4B">
        <w:rPr>
          <w:color w:val="000000"/>
          <w:sz w:val="20"/>
          <w:szCs w:val="20"/>
        </w:rPr>
        <w:t>WiFi</w:t>
      </w:r>
      <w:r w:rsidR="00A923C4">
        <w:rPr>
          <w:color w:val="000000"/>
          <w:sz w:val="20"/>
          <w:szCs w:val="20"/>
        </w:rPr>
        <w:t>-</w:t>
      </w:r>
      <w:r w:rsidRPr="00335C4B">
        <w:rPr>
          <w:color w:val="000000"/>
          <w:sz w:val="20"/>
          <w:szCs w:val="20"/>
        </w:rPr>
        <w:t xml:space="preserve">signal. Vsekakor je </w:t>
      </w:r>
      <w:r w:rsidR="00A923C4">
        <w:rPr>
          <w:color w:val="000000"/>
          <w:sz w:val="20"/>
          <w:szCs w:val="20"/>
        </w:rPr>
        <w:t xml:space="preserve">občuten </w:t>
      </w:r>
      <w:r w:rsidRPr="00335C4B">
        <w:rPr>
          <w:color w:val="000000"/>
          <w:sz w:val="20"/>
          <w:szCs w:val="20"/>
        </w:rPr>
        <w:t xml:space="preserve">pritisk turističnega obiskovanja jamskega sistema, kar </w:t>
      </w:r>
      <w:r w:rsidR="00A923C4">
        <w:rPr>
          <w:color w:val="000000"/>
          <w:sz w:val="20"/>
          <w:szCs w:val="20"/>
        </w:rPr>
        <w:t>j</w:t>
      </w:r>
      <w:r w:rsidRPr="00335C4B">
        <w:rPr>
          <w:color w:val="000000"/>
          <w:sz w:val="20"/>
          <w:szCs w:val="20"/>
        </w:rPr>
        <w:t xml:space="preserve">e verjetno </w:t>
      </w:r>
      <w:r w:rsidR="00A923C4">
        <w:rPr>
          <w:color w:val="000000"/>
          <w:sz w:val="20"/>
          <w:szCs w:val="20"/>
        </w:rPr>
        <w:t xml:space="preserve">razlog za </w:t>
      </w:r>
      <w:r w:rsidRPr="00335C4B">
        <w:rPr>
          <w:color w:val="000000"/>
          <w:sz w:val="20"/>
          <w:szCs w:val="20"/>
        </w:rPr>
        <w:t>manjš</w:t>
      </w:r>
      <w:r w:rsidR="00A923C4">
        <w:rPr>
          <w:color w:val="000000"/>
          <w:sz w:val="20"/>
          <w:szCs w:val="20"/>
        </w:rPr>
        <w:t>o</w:t>
      </w:r>
      <w:r w:rsidRPr="00335C4B">
        <w:rPr>
          <w:color w:val="000000"/>
          <w:sz w:val="20"/>
          <w:szCs w:val="20"/>
        </w:rPr>
        <w:t xml:space="preserve"> </w:t>
      </w:r>
      <w:r w:rsidR="00944118" w:rsidRPr="00335C4B">
        <w:rPr>
          <w:color w:val="000000"/>
          <w:sz w:val="20"/>
          <w:szCs w:val="20"/>
        </w:rPr>
        <w:t>številčnost</w:t>
      </w:r>
      <w:r w:rsidRPr="00335C4B">
        <w:rPr>
          <w:color w:val="000000"/>
          <w:sz w:val="20"/>
          <w:szCs w:val="20"/>
        </w:rPr>
        <w:t xml:space="preserve"> pre</w:t>
      </w:r>
      <w:r w:rsidR="00944118" w:rsidRPr="00335C4B">
        <w:rPr>
          <w:color w:val="000000"/>
          <w:sz w:val="20"/>
          <w:szCs w:val="20"/>
        </w:rPr>
        <w:t>d</w:t>
      </w:r>
      <w:r w:rsidRPr="00335C4B">
        <w:rPr>
          <w:color w:val="000000"/>
          <w:sz w:val="20"/>
          <w:szCs w:val="20"/>
        </w:rPr>
        <w:t xml:space="preserve">vsem nekaterih vrst z vrha prehranjevalne verige (Coleoptera) v nekaterih predelih jam. Obilne obloge alg, mahov in celo praproti (lampenflora) na kapniških površinah, ilovici, jamskih stenah, ki </w:t>
      </w:r>
      <w:r w:rsidR="00A923C4">
        <w:rPr>
          <w:color w:val="000000"/>
          <w:sz w:val="20"/>
          <w:szCs w:val="20"/>
        </w:rPr>
        <w:t>so</w:t>
      </w:r>
      <w:r w:rsidRPr="00335C4B">
        <w:rPr>
          <w:color w:val="000000"/>
          <w:sz w:val="20"/>
          <w:szCs w:val="20"/>
        </w:rPr>
        <w:t xml:space="preserve"> nastajal</w:t>
      </w:r>
      <w:r w:rsidR="00A923C4">
        <w:rPr>
          <w:color w:val="000000"/>
          <w:sz w:val="20"/>
          <w:szCs w:val="20"/>
        </w:rPr>
        <w:t>e</w:t>
      </w:r>
      <w:r w:rsidRPr="00335C4B">
        <w:rPr>
          <w:color w:val="000000"/>
          <w:sz w:val="20"/>
          <w:szCs w:val="20"/>
        </w:rPr>
        <w:t xml:space="preserve"> v preteklih desetletjih turističnega obiskovanja jame, </w:t>
      </w:r>
      <w:r w:rsidR="00A923C4">
        <w:rPr>
          <w:color w:val="000000"/>
          <w:sz w:val="20"/>
          <w:szCs w:val="20"/>
        </w:rPr>
        <w:t>so</w:t>
      </w:r>
      <w:r w:rsidRPr="00335C4B">
        <w:rPr>
          <w:color w:val="000000"/>
          <w:sz w:val="20"/>
          <w:szCs w:val="20"/>
        </w:rPr>
        <w:t xml:space="preserve"> od </w:t>
      </w:r>
      <w:r w:rsidR="00A923C4">
        <w:rPr>
          <w:color w:val="000000"/>
          <w:sz w:val="20"/>
          <w:szCs w:val="20"/>
        </w:rPr>
        <w:t xml:space="preserve">leta </w:t>
      </w:r>
      <w:r w:rsidRPr="00335C4B">
        <w:rPr>
          <w:color w:val="000000"/>
          <w:sz w:val="20"/>
          <w:szCs w:val="20"/>
        </w:rPr>
        <w:t>2014 saniran</w:t>
      </w:r>
      <w:r w:rsidR="00A923C4">
        <w:rPr>
          <w:color w:val="000000"/>
          <w:sz w:val="20"/>
          <w:szCs w:val="20"/>
        </w:rPr>
        <w:t>e</w:t>
      </w:r>
      <w:r w:rsidRPr="00335C4B">
        <w:rPr>
          <w:color w:val="000000"/>
          <w:sz w:val="20"/>
          <w:szCs w:val="20"/>
        </w:rPr>
        <w:t>. Osvetljevane površine kapnikov, ostenja</w:t>
      </w:r>
      <w:r w:rsidR="00A923C4">
        <w:rPr>
          <w:color w:val="000000"/>
          <w:sz w:val="20"/>
          <w:szCs w:val="20"/>
        </w:rPr>
        <w:t xml:space="preserve"> in</w:t>
      </w:r>
      <w:r w:rsidRPr="00335C4B">
        <w:rPr>
          <w:color w:val="000000"/>
          <w:sz w:val="20"/>
          <w:szCs w:val="20"/>
        </w:rPr>
        <w:t xml:space="preserve"> pohodnih poti po turističnem delu jame so podvržene rednim ukrepom zaviranja in omejevanja rasti lampenflore, zato ni bojazni razširjanja alohtone nejamske favne zaradi rasti alg v okolici reflektorjev (dodatnega pritiska na jamsko favno), ki izpodriva prave jamske živali. </w:t>
      </w:r>
    </w:p>
    <w:p w14:paraId="02EA342C" w14:textId="22E8CFB3" w:rsidR="001C2206" w:rsidRPr="00335C4B" w:rsidRDefault="001C2206" w:rsidP="001515F3">
      <w:pPr>
        <w:pStyle w:val="Odstavek"/>
        <w:rPr>
          <w:color w:val="C00000"/>
          <w:sz w:val="20"/>
          <w:szCs w:val="20"/>
        </w:rPr>
      </w:pPr>
      <w:r w:rsidRPr="00335C4B">
        <w:rPr>
          <w:color w:val="000000"/>
          <w:sz w:val="20"/>
          <w:szCs w:val="20"/>
        </w:rPr>
        <w:t xml:space="preserve">Kemijsko stanje Reke v Škocjanskih jamah odraža stanje površinskega toka Reke pred ponorom. Nitrati, sulftati in amonij, ki lahko </w:t>
      </w:r>
      <w:r w:rsidR="00662EBF">
        <w:rPr>
          <w:color w:val="000000"/>
          <w:sz w:val="20"/>
          <w:szCs w:val="20"/>
        </w:rPr>
        <w:t>pomenijo</w:t>
      </w:r>
      <w:r w:rsidR="00662EBF" w:rsidRPr="00335C4B">
        <w:rPr>
          <w:color w:val="000000"/>
          <w:sz w:val="20"/>
          <w:szCs w:val="20"/>
        </w:rPr>
        <w:t xml:space="preserve"> </w:t>
      </w:r>
      <w:r w:rsidRPr="00335C4B">
        <w:rPr>
          <w:color w:val="000000"/>
          <w:sz w:val="20"/>
          <w:szCs w:val="20"/>
        </w:rPr>
        <w:t>onesnaženje</w:t>
      </w:r>
      <w:r w:rsidR="00662EBF">
        <w:rPr>
          <w:color w:val="000000"/>
          <w:sz w:val="20"/>
          <w:szCs w:val="20"/>
        </w:rPr>
        <w:t>,</w:t>
      </w:r>
      <w:r w:rsidRPr="00335C4B">
        <w:rPr>
          <w:color w:val="000000"/>
          <w:sz w:val="20"/>
          <w:szCs w:val="20"/>
        </w:rPr>
        <w:t xml:space="preserve"> so običajno </w:t>
      </w:r>
      <w:r w:rsidR="00662EBF">
        <w:rPr>
          <w:color w:val="000000"/>
          <w:sz w:val="20"/>
          <w:szCs w:val="20"/>
        </w:rPr>
        <w:t>na stopnji</w:t>
      </w:r>
      <w:r w:rsidRPr="00335C4B">
        <w:rPr>
          <w:color w:val="000000"/>
          <w:sz w:val="20"/>
          <w:szCs w:val="20"/>
        </w:rPr>
        <w:t xml:space="preserve">, značilni za površinske vodotoke. Pesticidi iz najpogosteje uporabljenega nabora analiz v Reki in v rečnem </w:t>
      </w:r>
      <w:r w:rsidRPr="00335C4B">
        <w:rPr>
          <w:color w:val="000000"/>
          <w:sz w:val="20"/>
          <w:szCs w:val="20"/>
        </w:rPr>
        <w:lastRenderedPageBreak/>
        <w:t xml:space="preserve">sedimentu niso bili zaznani. Ob nizkih pretokih in v pulzu prvega vala po izdatnih padavinah se poslabša kakovost Reke, kar se odraža zlasti v povišanih koncentracijah mikrobioloških </w:t>
      </w:r>
      <w:r w:rsidR="00662EBF">
        <w:rPr>
          <w:color w:val="000000"/>
          <w:sz w:val="20"/>
          <w:szCs w:val="20"/>
        </w:rPr>
        <w:t>kazalnikov</w:t>
      </w:r>
      <w:r w:rsidR="00662EBF" w:rsidRPr="00335C4B">
        <w:rPr>
          <w:color w:val="000000"/>
          <w:sz w:val="20"/>
          <w:szCs w:val="20"/>
        </w:rPr>
        <w:t xml:space="preserve"> </w:t>
      </w:r>
      <w:r w:rsidRPr="00335C4B">
        <w:rPr>
          <w:color w:val="000000"/>
          <w:sz w:val="20"/>
          <w:szCs w:val="20"/>
        </w:rPr>
        <w:t xml:space="preserve">fekalnega onesnaženja, kot </w:t>
      </w:r>
      <w:r w:rsidR="00DC6AF4">
        <w:rPr>
          <w:color w:val="000000"/>
          <w:sz w:val="20"/>
          <w:szCs w:val="20"/>
        </w:rPr>
        <w:t>na primer</w:t>
      </w:r>
      <w:r w:rsidRPr="00335C4B">
        <w:rPr>
          <w:color w:val="000000"/>
          <w:sz w:val="20"/>
          <w:szCs w:val="20"/>
        </w:rPr>
        <w:t xml:space="preserve"> bakterij vrste </w:t>
      </w:r>
      <w:r w:rsidRPr="00335C4B">
        <w:rPr>
          <w:i/>
          <w:iCs/>
          <w:color w:val="000000"/>
          <w:sz w:val="20"/>
          <w:szCs w:val="20"/>
        </w:rPr>
        <w:t>Escherichia coli</w:t>
      </w:r>
      <w:r w:rsidRPr="00335C4B">
        <w:rPr>
          <w:color w:val="000000"/>
          <w:sz w:val="20"/>
          <w:szCs w:val="20"/>
        </w:rPr>
        <w:t xml:space="preserve"> in enterokokov. Biološki </w:t>
      </w:r>
      <w:r w:rsidR="00662EBF">
        <w:rPr>
          <w:color w:val="000000"/>
          <w:sz w:val="20"/>
          <w:szCs w:val="20"/>
        </w:rPr>
        <w:t>ter</w:t>
      </w:r>
      <w:r w:rsidR="00662EBF" w:rsidRPr="00335C4B">
        <w:rPr>
          <w:color w:val="000000"/>
          <w:sz w:val="20"/>
          <w:szCs w:val="20"/>
        </w:rPr>
        <w:t xml:space="preserve"> </w:t>
      </w:r>
      <w:r w:rsidRPr="00335C4B">
        <w:rPr>
          <w:color w:val="000000"/>
          <w:sz w:val="20"/>
          <w:szCs w:val="20"/>
        </w:rPr>
        <w:t>drugi majhni delci se ob visokih pretokih in pršenju izdatno</w:t>
      </w:r>
      <w:r w:rsidR="001515F3" w:rsidRPr="00335C4B">
        <w:rPr>
          <w:color w:val="C00000"/>
          <w:sz w:val="20"/>
          <w:szCs w:val="20"/>
        </w:rPr>
        <w:t xml:space="preserve"> </w:t>
      </w:r>
      <w:r w:rsidRPr="00335C4B">
        <w:rPr>
          <w:color w:val="000000"/>
          <w:sz w:val="20"/>
          <w:szCs w:val="20"/>
        </w:rPr>
        <w:t xml:space="preserve">aerosolizirajo v jami in poslabšajo kakovost jamskega zraka. Najštevilčnejše ugotovljeno podzemno živalstvo je v epikraški coni (tik pod površjem), ki ni pod vplivom obiskov jamskega sistema, </w:t>
      </w:r>
      <w:r w:rsidR="005F53B2">
        <w:rPr>
          <w:color w:val="000000"/>
          <w:sz w:val="20"/>
          <w:szCs w:val="20"/>
        </w:rPr>
        <w:t>temveč</w:t>
      </w:r>
      <w:r w:rsidRPr="00335C4B">
        <w:rPr>
          <w:color w:val="000000"/>
          <w:sz w:val="20"/>
          <w:szCs w:val="20"/>
        </w:rPr>
        <w:t xml:space="preserve"> je bolj vezana na stanje površja in rabo tal na površju neposredno nad jamskim sistemom in je v ugodnem stanju. Ugotavljamo, da je metoda vzorčenja favne v prenikajoči vodi primerna, primerni so okoljski parametri, ki jih spremljamo kot podporo biotskim podatkom, sestava favne je stabilna. </w:t>
      </w:r>
    </w:p>
    <w:p w14:paraId="729D5423" w14:textId="252CF0FC" w:rsidR="00C366D0" w:rsidRPr="00335C4B" w:rsidRDefault="00C366D0" w:rsidP="001C2206">
      <w:pPr>
        <w:pStyle w:val="Odstavek"/>
        <w:rPr>
          <w:sz w:val="20"/>
          <w:szCs w:val="20"/>
        </w:rPr>
      </w:pPr>
      <w:r w:rsidRPr="00335C4B">
        <w:rPr>
          <w:sz w:val="20"/>
          <w:szCs w:val="20"/>
        </w:rPr>
        <w:t>Tujerodne invazivne vrste v parku so le občasno opažene in ne povzročajo bistvenega pritiska na populacije avtohtone favne. Najbolj problematične utegnejo biti vodne vrste. Pri vnos</w:t>
      </w:r>
      <w:r w:rsidR="00C406C0">
        <w:rPr>
          <w:sz w:val="20"/>
          <w:szCs w:val="20"/>
        </w:rPr>
        <w:t>ih</w:t>
      </w:r>
      <w:r w:rsidRPr="00335C4B">
        <w:rPr>
          <w:sz w:val="20"/>
          <w:szCs w:val="20"/>
        </w:rPr>
        <w:t xml:space="preserve"> ciprinidnih vrst v stoječa vodna telesa na zavarovanem območju parka so te ustrezno odstranjene</w:t>
      </w:r>
      <w:r w:rsidRPr="00335C4B">
        <w:rPr>
          <w:color w:val="C00000"/>
          <w:sz w:val="20"/>
          <w:szCs w:val="20"/>
        </w:rPr>
        <w:t>.</w:t>
      </w:r>
      <w:r w:rsidR="00CF65A7" w:rsidRPr="00335C4B">
        <w:rPr>
          <w:color w:val="C00000"/>
          <w:sz w:val="20"/>
          <w:szCs w:val="20"/>
        </w:rPr>
        <w:t xml:space="preserve"> </w:t>
      </w:r>
      <w:bookmarkStart w:id="20" w:name="_Hlk130912714"/>
      <w:r w:rsidR="00CF65A7" w:rsidRPr="00335C4B">
        <w:rPr>
          <w:sz w:val="20"/>
          <w:szCs w:val="20"/>
        </w:rPr>
        <w:t xml:space="preserve">V parku sta prisotni tudi </w:t>
      </w:r>
      <w:r w:rsidR="00C406C0">
        <w:rPr>
          <w:sz w:val="20"/>
          <w:szCs w:val="20"/>
        </w:rPr>
        <w:t>dve</w:t>
      </w:r>
      <w:r w:rsidR="00CF65A7" w:rsidRPr="00335C4B">
        <w:rPr>
          <w:sz w:val="20"/>
          <w:szCs w:val="20"/>
        </w:rPr>
        <w:t xml:space="preserve"> vrsti invazivnih tujerodnih komarjev: tigrasti komar (</w:t>
      </w:r>
      <w:r w:rsidR="00CF65A7" w:rsidRPr="00335C4B">
        <w:rPr>
          <w:i/>
          <w:iCs/>
          <w:sz w:val="20"/>
          <w:szCs w:val="20"/>
        </w:rPr>
        <w:t>Aedes albopictus</w:t>
      </w:r>
      <w:r w:rsidR="00CF65A7" w:rsidRPr="00335C4B">
        <w:rPr>
          <w:sz w:val="20"/>
          <w:szCs w:val="20"/>
        </w:rPr>
        <w:t>) in japonsk</w:t>
      </w:r>
      <w:r w:rsidR="005113FF" w:rsidRPr="00335C4B">
        <w:rPr>
          <w:sz w:val="20"/>
          <w:szCs w:val="20"/>
        </w:rPr>
        <w:t>i</w:t>
      </w:r>
      <w:r w:rsidR="00CF65A7" w:rsidRPr="00335C4B">
        <w:rPr>
          <w:sz w:val="20"/>
          <w:szCs w:val="20"/>
        </w:rPr>
        <w:t xml:space="preserve"> komar (</w:t>
      </w:r>
      <w:r w:rsidR="00CF65A7" w:rsidRPr="00335C4B">
        <w:rPr>
          <w:i/>
          <w:iCs/>
          <w:sz w:val="20"/>
          <w:szCs w:val="20"/>
        </w:rPr>
        <w:t>Aedes japonicus</w:t>
      </w:r>
      <w:r w:rsidR="00CF65A7" w:rsidRPr="00335C4B">
        <w:rPr>
          <w:sz w:val="20"/>
          <w:szCs w:val="20"/>
        </w:rPr>
        <w:t>).</w:t>
      </w:r>
      <w:r w:rsidR="00F771EB" w:rsidRPr="00335C4B">
        <w:rPr>
          <w:sz w:val="20"/>
          <w:szCs w:val="20"/>
        </w:rPr>
        <w:t xml:space="preserve"> Kali niso pomemben habitat za razvoj ličink komarjev.</w:t>
      </w:r>
      <w:bookmarkEnd w:id="20"/>
    </w:p>
    <w:p w14:paraId="66FE22BE" w14:textId="2A7FA381" w:rsidR="00C452BF" w:rsidRPr="00335C4B" w:rsidRDefault="00C452BF" w:rsidP="00C452BF">
      <w:pPr>
        <w:spacing w:before="240"/>
        <w:ind w:firstLine="993"/>
        <w:rPr>
          <w:rFonts w:cs="Arial"/>
          <w:sz w:val="20"/>
          <w:szCs w:val="20"/>
        </w:rPr>
      </w:pPr>
      <w:r w:rsidRPr="00335C4B">
        <w:rPr>
          <w:rFonts w:cs="Arial"/>
          <w:sz w:val="20"/>
          <w:szCs w:val="20"/>
        </w:rPr>
        <w:t xml:space="preserve">Invazivne tujerodne vrste v parku niso bile opažene in po naši oceni tudi ne povzročajo bistvenega pritiska na populacije avtohtonih vrst živali. Najbolj </w:t>
      </w:r>
      <w:r w:rsidR="00C406C0">
        <w:rPr>
          <w:rFonts w:cs="Arial"/>
          <w:sz w:val="20"/>
          <w:szCs w:val="20"/>
        </w:rPr>
        <w:t>težavne</w:t>
      </w:r>
      <w:r w:rsidR="00C406C0" w:rsidRPr="00335C4B">
        <w:rPr>
          <w:rFonts w:cs="Arial"/>
          <w:sz w:val="20"/>
          <w:szCs w:val="20"/>
        </w:rPr>
        <w:t xml:space="preserve"> </w:t>
      </w:r>
      <w:r w:rsidRPr="00335C4B">
        <w:rPr>
          <w:rFonts w:cs="Arial"/>
          <w:sz w:val="20"/>
          <w:szCs w:val="20"/>
        </w:rPr>
        <w:t xml:space="preserve">utegnejo biti </w:t>
      </w:r>
      <w:r w:rsidR="00C406C0" w:rsidRPr="00335C4B">
        <w:rPr>
          <w:rFonts w:cs="Arial"/>
          <w:sz w:val="20"/>
          <w:szCs w:val="20"/>
        </w:rPr>
        <w:t xml:space="preserve">v prihodnosti </w:t>
      </w:r>
      <w:r w:rsidRPr="00335C4B">
        <w:rPr>
          <w:rFonts w:cs="Arial"/>
          <w:sz w:val="20"/>
          <w:szCs w:val="20"/>
        </w:rPr>
        <w:t xml:space="preserve">vodne vrste ITV (raki, ostriž, sklednica), kjer </w:t>
      </w:r>
      <w:r w:rsidR="00C406C0">
        <w:rPr>
          <w:rFonts w:cs="Arial"/>
          <w:sz w:val="20"/>
          <w:szCs w:val="20"/>
        </w:rPr>
        <w:t xml:space="preserve">le </w:t>
      </w:r>
      <w:r w:rsidRPr="00335C4B">
        <w:rPr>
          <w:rFonts w:cs="Arial"/>
          <w:sz w:val="20"/>
          <w:szCs w:val="20"/>
        </w:rPr>
        <w:t>težko</w:t>
      </w:r>
      <w:r w:rsidR="005F53B2">
        <w:rPr>
          <w:rFonts w:cs="Arial"/>
          <w:sz w:val="20"/>
          <w:szCs w:val="20"/>
        </w:rPr>
        <w:t xml:space="preserve"> –</w:t>
      </w:r>
      <w:r w:rsidRPr="00335C4B">
        <w:rPr>
          <w:rFonts w:cs="Arial"/>
          <w:sz w:val="20"/>
          <w:szCs w:val="20"/>
        </w:rPr>
        <w:t xml:space="preserve"> če </w:t>
      </w:r>
      <w:r w:rsidR="00C406C0">
        <w:rPr>
          <w:rFonts w:cs="Arial"/>
          <w:sz w:val="20"/>
          <w:szCs w:val="20"/>
        </w:rPr>
        <w:t xml:space="preserve">je to </w:t>
      </w:r>
      <w:r w:rsidRPr="00335C4B">
        <w:rPr>
          <w:rFonts w:cs="Arial"/>
          <w:sz w:val="20"/>
          <w:szCs w:val="20"/>
        </w:rPr>
        <w:t>sploh</w:t>
      </w:r>
      <w:r w:rsidR="00C406C0">
        <w:rPr>
          <w:rFonts w:cs="Arial"/>
          <w:sz w:val="20"/>
          <w:szCs w:val="20"/>
        </w:rPr>
        <w:t xml:space="preserve"> mogoče</w:t>
      </w:r>
      <w:r w:rsidR="005F53B2">
        <w:rPr>
          <w:rFonts w:cs="Arial"/>
          <w:sz w:val="20"/>
          <w:szCs w:val="20"/>
        </w:rPr>
        <w:t xml:space="preserve"> –</w:t>
      </w:r>
      <w:r w:rsidRPr="00335C4B">
        <w:rPr>
          <w:rFonts w:cs="Arial"/>
          <w:sz w:val="20"/>
          <w:szCs w:val="20"/>
        </w:rPr>
        <w:t xml:space="preserve"> kontroliramo ali nadzorujemo širjenje vrst v vodotoku. Pri morebitnih pojavih ciprinidnih vrst v stoječih vodnih telesih na zavarovanem območju parka bodo te ustrezno odstranjene in vodni ekosistemi sanirani.</w:t>
      </w:r>
    </w:p>
    <w:p w14:paraId="18B1B98E" w14:textId="77777777" w:rsidR="00C366D0" w:rsidRPr="00335C4B" w:rsidRDefault="00C366D0" w:rsidP="00C366D0">
      <w:pPr>
        <w:pStyle w:val="Pododdelek"/>
        <w:rPr>
          <w:b/>
          <w:sz w:val="20"/>
          <w:szCs w:val="20"/>
        </w:rPr>
      </w:pPr>
      <w:r w:rsidRPr="00335C4B">
        <w:rPr>
          <w:b/>
          <w:sz w:val="20"/>
          <w:szCs w:val="20"/>
        </w:rPr>
        <w:t>2.1.3 Varstveni statusi</w:t>
      </w:r>
    </w:p>
    <w:p w14:paraId="0460183C" w14:textId="234F2E3F" w:rsidR="0067506A" w:rsidRDefault="0067506A" w:rsidP="00C366D0">
      <w:pPr>
        <w:pStyle w:val="Pododdelek"/>
        <w:rPr>
          <w:b/>
          <w:sz w:val="20"/>
          <w:szCs w:val="20"/>
        </w:rPr>
      </w:pPr>
      <w:r>
        <w:rPr>
          <w:noProof/>
        </w:rPr>
        <w:drawing>
          <wp:inline distT="0" distB="0" distL="0" distR="0" wp14:anchorId="2FADFBEF" wp14:editId="4A6DC2B0">
            <wp:extent cx="5701154" cy="3975652"/>
            <wp:effectExtent l="0" t="0" r="0" b="635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6" cstate="screen">
                      <a:extLst>
                        <a:ext uri="{28A0092B-C50C-407E-A947-70E740481C1C}">
                          <a14:useLocalDpi xmlns:a14="http://schemas.microsoft.com/office/drawing/2010/main"/>
                        </a:ext>
                      </a:extLst>
                    </a:blip>
                    <a:srcRect/>
                    <a:stretch/>
                  </pic:blipFill>
                  <pic:spPr bwMode="auto">
                    <a:xfrm>
                      <a:off x="0" y="0"/>
                      <a:ext cx="5752242" cy="4011278"/>
                    </a:xfrm>
                    <a:prstGeom prst="rect">
                      <a:avLst/>
                    </a:prstGeom>
                    <a:ln>
                      <a:noFill/>
                    </a:ln>
                    <a:extLst>
                      <a:ext uri="{53640926-AAD7-44D8-BBD7-CCE9431645EC}">
                        <a14:shadowObscured xmlns:a14="http://schemas.microsoft.com/office/drawing/2010/main"/>
                      </a:ext>
                    </a:extLst>
                  </pic:spPr>
                </pic:pic>
              </a:graphicData>
            </a:graphic>
          </wp:inline>
        </w:drawing>
      </w:r>
    </w:p>
    <w:p w14:paraId="0DB25B5A" w14:textId="77777777" w:rsidR="00975A40" w:rsidRPr="00335C4B" w:rsidRDefault="00975A40" w:rsidP="00975A40">
      <w:pPr>
        <w:pStyle w:val="Zamaknjenadolobaprvinivo"/>
        <w:rPr>
          <w:sz w:val="20"/>
          <w:szCs w:val="20"/>
        </w:rPr>
      </w:pPr>
    </w:p>
    <w:p w14:paraId="47B1DE84" w14:textId="55D70D0F" w:rsidR="00975A40" w:rsidRPr="00335C4B" w:rsidRDefault="00975A40" w:rsidP="00975A40">
      <w:pPr>
        <w:pStyle w:val="Zamaknjenadolobaprvinivo"/>
        <w:rPr>
          <w:sz w:val="20"/>
          <w:szCs w:val="20"/>
        </w:rPr>
      </w:pPr>
      <w:r w:rsidRPr="00335C4B">
        <w:rPr>
          <w:sz w:val="20"/>
          <w:szCs w:val="20"/>
        </w:rPr>
        <w:t>Slika 4: Naravne vrednote in kulturna dediščina v Regijskem parku Škocjanske jame</w:t>
      </w:r>
    </w:p>
    <w:p w14:paraId="7528335B" w14:textId="77777777" w:rsidR="00C366D0" w:rsidRPr="00335C4B" w:rsidRDefault="00C366D0" w:rsidP="00C366D0">
      <w:pPr>
        <w:pStyle w:val="Odsek"/>
        <w:rPr>
          <w:sz w:val="20"/>
          <w:szCs w:val="20"/>
        </w:rPr>
      </w:pPr>
      <w:r w:rsidRPr="00335C4B">
        <w:rPr>
          <w:sz w:val="20"/>
          <w:szCs w:val="20"/>
        </w:rPr>
        <w:t>2.1.3.1 Naravne vrednote</w:t>
      </w:r>
    </w:p>
    <w:p w14:paraId="224721CC" w14:textId="2DFD7D75" w:rsidR="00C366D0" w:rsidRPr="00335C4B" w:rsidRDefault="00C366D0" w:rsidP="00C366D0">
      <w:pPr>
        <w:pStyle w:val="Odstavek"/>
        <w:rPr>
          <w:sz w:val="20"/>
          <w:szCs w:val="20"/>
        </w:rPr>
      </w:pPr>
      <w:r w:rsidRPr="00335C4B">
        <w:rPr>
          <w:sz w:val="20"/>
          <w:szCs w:val="20"/>
        </w:rPr>
        <w:lastRenderedPageBreak/>
        <w:t xml:space="preserve">V zavarovanem območju parka je 54 naravnih vrednot, določenih s Pravilnikom o določitvi in varstvu naravnih vrednot (Uradni list RS, št. 111/04, 70/06, 58/09, 93/10 in 23/15; </w:t>
      </w:r>
      <w:r w:rsidR="00C05F11" w:rsidRPr="00335C4B">
        <w:rPr>
          <w:sz w:val="20"/>
          <w:szCs w:val="20"/>
        </w:rPr>
        <w:t xml:space="preserve">in 7/19 </w:t>
      </w:r>
      <w:r w:rsidR="00575659" w:rsidRPr="00335C4B">
        <w:rPr>
          <w:sz w:val="20"/>
          <w:szCs w:val="20"/>
        </w:rPr>
        <w:t>in 53/23</w:t>
      </w:r>
      <w:r w:rsidR="003306CE">
        <w:rPr>
          <w:sz w:val="20"/>
          <w:szCs w:val="20"/>
        </w:rPr>
        <w:t>)</w:t>
      </w:r>
      <w:r w:rsidRPr="00335C4B">
        <w:rPr>
          <w:sz w:val="20"/>
          <w:szCs w:val="20"/>
        </w:rPr>
        <w:t>, od tega 14 območij naravnih vrednot državnega pomena, 13 točk naravnih vrednot državnega pomena in 25 jam, ki so prav tako naravne vrednote državnega pomena.</w:t>
      </w:r>
    </w:p>
    <w:p w14:paraId="1DE84CC7" w14:textId="70C2B04B" w:rsidR="00C366D0" w:rsidRPr="00335C4B" w:rsidRDefault="00C366D0" w:rsidP="00C366D0">
      <w:pPr>
        <w:pStyle w:val="Odstavek"/>
        <w:rPr>
          <w:sz w:val="20"/>
          <w:szCs w:val="20"/>
        </w:rPr>
      </w:pPr>
      <w:r w:rsidRPr="00335C4B">
        <w:rPr>
          <w:sz w:val="20"/>
          <w:szCs w:val="20"/>
        </w:rPr>
        <w:t xml:space="preserve">Velika večina naravnih vrednot je vezana na kraško hidrologijo, geomorfologijo in geologijo, predvsem znotraj sistema Škocjanskih jam. Ker ima jama izjemen pomen, so upravljavske </w:t>
      </w:r>
      <w:r w:rsidR="00691381">
        <w:rPr>
          <w:sz w:val="20"/>
          <w:szCs w:val="20"/>
        </w:rPr>
        <w:t>deja</w:t>
      </w:r>
      <w:r w:rsidRPr="00335C4B">
        <w:rPr>
          <w:sz w:val="20"/>
          <w:szCs w:val="20"/>
        </w:rPr>
        <w:t>vnosti prednostno podrejene ohranitvi, zavarovanju in predstavitvi tega edinstvenega naravnega objekta.</w:t>
      </w:r>
    </w:p>
    <w:p w14:paraId="4E93E01B" w14:textId="77777777" w:rsidR="00AC6FD2" w:rsidRDefault="00AC6FD2" w:rsidP="00C366D0">
      <w:pPr>
        <w:pStyle w:val="Odstavek"/>
        <w:rPr>
          <w:b/>
          <w:i/>
          <w:sz w:val="20"/>
          <w:szCs w:val="20"/>
        </w:rPr>
      </w:pPr>
    </w:p>
    <w:p w14:paraId="73D63493" w14:textId="77777777" w:rsidR="00C366D0" w:rsidRPr="00335C4B" w:rsidRDefault="00C366D0" w:rsidP="00C366D0">
      <w:pPr>
        <w:pStyle w:val="Odstavek"/>
        <w:rPr>
          <w:b/>
          <w:i/>
          <w:sz w:val="20"/>
          <w:szCs w:val="20"/>
        </w:rPr>
      </w:pPr>
      <w:r w:rsidRPr="00335C4B">
        <w:rPr>
          <w:b/>
          <w:i/>
          <w:sz w:val="20"/>
          <w:szCs w:val="20"/>
        </w:rPr>
        <w:t>Varstvene usmeritve</w:t>
      </w:r>
    </w:p>
    <w:p w14:paraId="7BABD3C6" w14:textId="3959F2BB" w:rsidR="00C366D0" w:rsidRPr="00335C4B" w:rsidRDefault="00C366D0" w:rsidP="00C366D0">
      <w:pPr>
        <w:pStyle w:val="Odstavek"/>
        <w:rPr>
          <w:sz w:val="20"/>
          <w:szCs w:val="20"/>
        </w:rPr>
      </w:pPr>
      <w:r w:rsidRPr="00335C4B">
        <w:rPr>
          <w:sz w:val="20"/>
          <w:szCs w:val="20"/>
        </w:rPr>
        <w:t>Usmeritve za dejavnosti na območju naravnih vrednot izhajajo iz varstvenih režimov 8., 9. in 10. člena ZRPŠJ.</w:t>
      </w:r>
    </w:p>
    <w:p w14:paraId="09E8542F" w14:textId="7BA64F18" w:rsidR="00C366D0" w:rsidRPr="00335C4B" w:rsidRDefault="00C366D0" w:rsidP="00C366D0">
      <w:pPr>
        <w:pStyle w:val="Odstavek"/>
        <w:rPr>
          <w:sz w:val="20"/>
          <w:szCs w:val="20"/>
        </w:rPr>
      </w:pPr>
      <w:r w:rsidRPr="00335C4B">
        <w:rPr>
          <w:sz w:val="20"/>
          <w:szCs w:val="20"/>
        </w:rPr>
        <w:t xml:space="preserve">Po Uredbi o zvrsteh naravnih vrednot (Uradni list RS, št. 52/02 in 67/03; v nadaljnjem besedilu: </w:t>
      </w:r>
      <w:r w:rsidR="004A7224">
        <w:rPr>
          <w:sz w:val="20"/>
          <w:szCs w:val="20"/>
        </w:rPr>
        <w:t>u</w:t>
      </w:r>
      <w:r w:rsidRPr="00335C4B">
        <w:rPr>
          <w:sz w:val="20"/>
          <w:szCs w:val="20"/>
        </w:rPr>
        <w:t>redba o zvrsteh) so varstvene usmeritve za varstvo naravne vrednote usmeritve za posege in dejavnosti človeka na naravni vrednoti in na območju, ki je z naravno vrednoto vidno ali funkcionalno povezano, z namenom, da se naravna vrednota ohranja. Posegi in dejavnosti se izvajajo na naravni vrednoti, če ni drugih prostorskih ali tehničnih možnosti za izvedbo posega ali opravljanje dejavnosti, in sicer v skladu z usmeritvami, določen</w:t>
      </w:r>
      <w:r w:rsidR="004A7224">
        <w:rPr>
          <w:sz w:val="20"/>
          <w:szCs w:val="20"/>
        </w:rPr>
        <w:t>imi</w:t>
      </w:r>
      <w:r w:rsidRPr="00335C4B">
        <w:rPr>
          <w:sz w:val="20"/>
          <w:szCs w:val="20"/>
        </w:rPr>
        <w:t xml:space="preserve"> v </w:t>
      </w:r>
      <w:r w:rsidR="004A7224">
        <w:rPr>
          <w:sz w:val="20"/>
          <w:szCs w:val="20"/>
        </w:rPr>
        <w:t>u</w:t>
      </w:r>
      <w:r w:rsidRPr="00335C4B">
        <w:rPr>
          <w:sz w:val="20"/>
          <w:szCs w:val="20"/>
        </w:rPr>
        <w:t>redbi o zvrsteh.</w:t>
      </w:r>
    </w:p>
    <w:p w14:paraId="30F24F4A" w14:textId="2258D05D" w:rsidR="00C366D0" w:rsidRPr="00335C4B" w:rsidRDefault="00C366D0" w:rsidP="00C366D0">
      <w:pPr>
        <w:pStyle w:val="Odstavek"/>
        <w:rPr>
          <w:sz w:val="20"/>
          <w:szCs w:val="20"/>
        </w:rPr>
      </w:pPr>
      <w:r w:rsidRPr="00335C4B">
        <w:rPr>
          <w:sz w:val="20"/>
          <w:szCs w:val="20"/>
        </w:rPr>
        <w:t>Podrobnejše varstvene usmeritve za varstvo posamezne zvrsti naravnih vrednot ali za posamezno naravno vrednoto so določene</w:t>
      </w:r>
      <w:r w:rsidR="00C05F11" w:rsidRPr="00335C4B">
        <w:rPr>
          <w:sz w:val="20"/>
          <w:szCs w:val="20"/>
        </w:rPr>
        <w:t xml:space="preserve"> </w:t>
      </w:r>
      <w:r w:rsidRPr="00335C4B">
        <w:rPr>
          <w:sz w:val="20"/>
          <w:szCs w:val="20"/>
        </w:rPr>
        <w:t xml:space="preserve">v Pravilniku o določitvi </w:t>
      </w:r>
      <w:r w:rsidR="00A3154E" w:rsidRPr="00335C4B">
        <w:rPr>
          <w:sz w:val="20"/>
          <w:szCs w:val="20"/>
        </w:rPr>
        <w:t xml:space="preserve">in varstvu </w:t>
      </w:r>
      <w:r w:rsidRPr="00335C4B">
        <w:rPr>
          <w:sz w:val="20"/>
          <w:szCs w:val="20"/>
        </w:rPr>
        <w:t>naravnih vrednot. Konkretne varstvene usmeritve in naravovarstveni pogoji za posege in dejavnosti na naravni vrednoti ter na območju vpliva na naravno vrednoto so določeni v naravovarstvenih smernicah.</w:t>
      </w:r>
    </w:p>
    <w:p w14:paraId="5AD896E8" w14:textId="36353658" w:rsidR="00C366D0" w:rsidRPr="00335C4B" w:rsidRDefault="00C366D0" w:rsidP="00C366D0">
      <w:pPr>
        <w:pStyle w:val="Odstavek"/>
        <w:rPr>
          <w:sz w:val="20"/>
          <w:szCs w:val="20"/>
        </w:rPr>
      </w:pPr>
      <w:r w:rsidRPr="00335C4B">
        <w:rPr>
          <w:sz w:val="20"/>
          <w:szCs w:val="20"/>
        </w:rPr>
        <w:t>Razvojne usmeritve za naravne vrednote so usmeritve za rabo naravnih vrednot z namenom njihove ohranitve. Naravne vrednote se praviloma ohranjajo v obstoječi rabi, ki mora potekati sonaravno, da ne ogroža obstoja naravne vrednote in ne ovira izvajanja njenega varstva. Naravne vrednote so namenjene predvsem doživljanju narave, izobraževanju, vzgoji, znanstvenoraziskovalnemu delu ali naravi prijazni rekreaciji.</w:t>
      </w:r>
    </w:p>
    <w:p w14:paraId="1DCA7060" w14:textId="77777777" w:rsidR="00561752" w:rsidRPr="00335C4B" w:rsidRDefault="00561752" w:rsidP="00561752">
      <w:pPr>
        <w:pStyle w:val="Odstavek"/>
        <w:rPr>
          <w:b/>
          <w:bCs/>
          <w:i/>
          <w:iCs/>
          <w:sz w:val="20"/>
          <w:szCs w:val="20"/>
        </w:rPr>
      </w:pPr>
      <w:r w:rsidRPr="00335C4B">
        <w:rPr>
          <w:b/>
          <w:bCs/>
          <w:i/>
          <w:iCs/>
          <w:sz w:val="20"/>
          <w:szCs w:val="20"/>
        </w:rPr>
        <w:t>Ocena stanja</w:t>
      </w:r>
    </w:p>
    <w:p w14:paraId="7A45D003" w14:textId="647846B4" w:rsidR="00561752" w:rsidRPr="00335C4B" w:rsidRDefault="00561752" w:rsidP="00561752">
      <w:pPr>
        <w:pStyle w:val="Odstavek"/>
        <w:rPr>
          <w:sz w:val="20"/>
          <w:szCs w:val="20"/>
        </w:rPr>
      </w:pPr>
      <w:r w:rsidRPr="00335C4B">
        <w:rPr>
          <w:sz w:val="20"/>
          <w:szCs w:val="20"/>
        </w:rPr>
        <w:t xml:space="preserve">Stanje naravnih vrednot v parku se ocenjuje kot dobro. Naravni procesi v jamah in udornicah, kar </w:t>
      </w:r>
      <w:r w:rsidR="004A7224">
        <w:rPr>
          <w:sz w:val="20"/>
          <w:szCs w:val="20"/>
        </w:rPr>
        <w:t>obsega</w:t>
      </w:r>
      <w:r w:rsidR="004A7224" w:rsidRPr="00335C4B">
        <w:rPr>
          <w:sz w:val="20"/>
          <w:szCs w:val="20"/>
        </w:rPr>
        <w:t xml:space="preserve"> </w:t>
      </w:r>
      <w:r w:rsidRPr="00335C4B">
        <w:rPr>
          <w:sz w:val="20"/>
          <w:szCs w:val="20"/>
        </w:rPr>
        <w:t xml:space="preserve">veliko večino med vsemi naravnimi vrednotami v parku, v glavnem potekajo nemoteno. Vhodi v sistem Škocjanskih jam in tudi v Mušjo ter Skeletno jamo so zaradi </w:t>
      </w:r>
      <w:r w:rsidR="004A7224">
        <w:rPr>
          <w:sz w:val="20"/>
          <w:szCs w:val="20"/>
        </w:rPr>
        <w:t>nadzora</w:t>
      </w:r>
      <w:r w:rsidR="004A7224" w:rsidRPr="00335C4B">
        <w:rPr>
          <w:sz w:val="20"/>
          <w:szCs w:val="20"/>
        </w:rPr>
        <w:t xml:space="preserve"> </w:t>
      </w:r>
      <w:r w:rsidRPr="00335C4B">
        <w:rPr>
          <w:sz w:val="20"/>
          <w:szCs w:val="20"/>
        </w:rPr>
        <w:t>obiska in preprečevanja morebitnih poškodb zaprti z vrati. Vhod v Škocjanske jame je zavarovan tudi z videonadzornimi kamerami, vhoda v Mušjo in Skeletno jamo pa s senzorjem vloma.</w:t>
      </w:r>
    </w:p>
    <w:p w14:paraId="634A0BAF" w14:textId="0AA08232" w:rsidR="00561752" w:rsidRPr="00335C4B" w:rsidRDefault="00561752" w:rsidP="00561752">
      <w:pPr>
        <w:pStyle w:val="Odstavek"/>
        <w:rPr>
          <w:sz w:val="20"/>
          <w:szCs w:val="20"/>
        </w:rPr>
      </w:pPr>
      <w:r w:rsidRPr="00335C4B">
        <w:rPr>
          <w:sz w:val="20"/>
          <w:szCs w:val="20"/>
        </w:rPr>
        <w:t>Izvajanje del in organiz</w:t>
      </w:r>
      <w:r w:rsidR="004A7224">
        <w:rPr>
          <w:sz w:val="20"/>
          <w:szCs w:val="20"/>
        </w:rPr>
        <w:t>iranje</w:t>
      </w:r>
      <w:r w:rsidRPr="00335C4B">
        <w:rPr>
          <w:sz w:val="20"/>
          <w:szCs w:val="20"/>
        </w:rPr>
        <w:t xml:space="preserve"> obiska v sistemu Škocjanskih jam in površinskem delu parka sta podrejena ohranjanju narave in skrbi za nemoten ter varen obisk. Sem s</w:t>
      </w:r>
      <w:r w:rsidR="004A7224">
        <w:rPr>
          <w:sz w:val="20"/>
          <w:szCs w:val="20"/>
        </w:rPr>
        <w:t>pa</w:t>
      </w:r>
      <w:r w:rsidRPr="00335C4B">
        <w:rPr>
          <w:sz w:val="20"/>
          <w:szCs w:val="20"/>
        </w:rPr>
        <w:t>d</w:t>
      </w:r>
      <w:r w:rsidR="004A7224">
        <w:rPr>
          <w:sz w:val="20"/>
          <w:szCs w:val="20"/>
        </w:rPr>
        <w:t>a</w:t>
      </w:r>
      <w:r w:rsidRPr="00335C4B">
        <w:rPr>
          <w:sz w:val="20"/>
          <w:szCs w:val="20"/>
        </w:rPr>
        <w:t xml:space="preserve">jo </w:t>
      </w:r>
      <w:r w:rsidR="00DC6AF4">
        <w:rPr>
          <w:sz w:val="20"/>
          <w:szCs w:val="20"/>
        </w:rPr>
        <w:t>na primer</w:t>
      </w:r>
      <w:r w:rsidRPr="00335C4B">
        <w:rPr>
          <w:sz w:val="20"/>
          <w:szCs w:val="20"/>
        </w:rPr>
        <w:t xml:space="preserve"> čiščenje prepadnih sten in postavljanje lovilnih mrež in galerij zaradi krušenja kamenja ter obnova poti. Jama je z izjemo poškodb iz preteklosti v dobrem stanju, nekatere poškodbe pa so bile sanirane in bo sanacijo treb</w:t>
      </w:r>
      <w:r w:rsidR="00750151">
        <w:rPr>
          <w:sz w:val="20"/>
          <w:szCs w:val="20"/>
        </w:rPr>
        <w:t>a</w:t>
      </w:r>
      <w:r w:rsidRPr="00335C4B">
        <w:rPr>
          <w:sz w:val="20"/>
          <w:szCs w:val="20"/>
        </w:rPr>
        <w:t xml:space="preserve"> še </w:t>
      </w:r>
      <w:r w:rsidR="00750151">
        <w:rPr>
          <w:sz w:val="20"/>
          <w:szCs w:val="20"/>
        </w:rPr>
        <w:t>izvajati</w:t>
      </w:r>
      <w:r w:rsidRPr="00335C4B">
        <w:rPr>
          <w:sz w:val="20"/>
          <w:szCs w:val="20"/>
        </w:rPr>
        <w:t xml:space="preserve">. Problem osvetlitve v jami </w:t>
      </w:r>
      <w:r w:rsidR="004A7224">
        <w:rPr>
          <w:sz w:val="20"/>
          <w:szCs w:val="20"/>
        </w:rPr>
        <w:t>ter</w:t>
      </w:r>
      <w:r w:rsidRPr="00335C4B">
        <w:rPr>
          <w:sz w:val="20"/>
          <w:szCs w:val="20"/>
        </w:rPr>
        <w:t xml:space="preserve"> lampenflor</w:t>
      </w:r>
      <w:r w:rsidR="004A7224">
        <w:rPr>
          <w:sz w:val="20"/>
          <w:szCs w:val="20"/>
        </w:rPr>
        <w:t>e</w:t>
      </w:r>
      <w:r w:rsidRPr="00335C4B">
        <w:rPr>
          <w:sz w:val="20"/>
          <w:szCs w:val="20"/>
        </w:rPr>
        <w:t xml:space="preserve"> se rešuje s </w:t>
      </w:r>
      <w:r w:rsidR="00AD6100" w:rsidRPr="00335C4B">
        <w:rPr>
          <w:sz w:val="20"/>
          <w:szCs w:val="20"/>
        </w:rPr>
        <w:t>p</w:t>
      </w:r>
      <w:r w:rsidRPr="00335C4B">
        <w:rPr>
          <w:sz w:val="20"/>
          <w:szCs w:val="20"/>
        </w:rPr>
        <w:t>rotokolom za zaviranje rasti lampenflore v Škocjanskih jamah.</w:t>
      </w:r>
    </w:p>
    <w:p w14:paraId="2AAF1783" w14:textId="6F4F5708" w:rsidR="00561752" w:rsidRPr="00335C4B" w:rsidRDefault="00561752" w:rsidP="00561752">
      <w:pPr>
        <w:pStyle w:val="Odstavek"/>
        <w:rPr>
          <w:sz w:val="20"/>
          <w:szCs w:val="20"/>
        </w:rPr>
      </w:pPr>
      <w:r w:rsidRPr="00335C4B">
        <w:rPr>
          <w:sz w:val="20"/>
          <w:szCs w:val="20"/>
        </w:rPr>
        <w:t xml:space="preserve">Tudi druge jame v parku so v glavnem v naravnem stanju z izjemo redkih v bližini Dolnjih Ležeč, ki so nekoč služile za </w:t>
      </w:r>
      <w:r w:rsidR="00E817A7">
        <w:rPr>
          <w:sz w:val="20"/>
          <w:szCs w:val="20"/>
        </w:rPr>
        <w:t>nelegalno odlaganje odpadkov</w:t>
      </w:r>
      <w:r w:rsidRPr="00335C4B">
        <w:rPr>
          <w:sz w:val="20"/>
          <w:szCs w:val="20"/>
        </w:rPr>
        <w:t xml:space="preserve"> in so do vrha zatrpane z odpadki in drugim materialom. Ena od jam na tem območju je bila leta 2015 očiščena. Melišča v udornicah so stabilna, medtem ko se njihova dna ponekod zaraščajo.</w:t>
      </w:r>
    </w:p>
    <w:p w14:paraId="1A25B563" w14:textId="4AAF7B13" w:rsidR="00561752" w:rsidRPr="00335C4B" w:rsidRDefault="00561752" w:rsidP="00561752">
      <w:pPr>
        <w:pStyle w:val="Odstavek"/>
        <w:rPr>
          <w:sz w:val="20"/>
          <w:szCs w:val="20"/>
        </w:rPr>
      </w:pPr>
      <w:r w:rsidRPr="00335C4B">
        <w:rPr>
          <w:sz w:val="20"/>
          <w:szCs w:val="20"/>
        </w:rPr>
        <w:t xml:space="preserve">Občasna nihanja kakovosti vode ne kažejo večjih odstopanj od dolgoletnih povprečij, kljub temu pa motijo pene, ki se nabirajo ob slapovih in brzicah v podzemnem toku Reke, in plastični odpadki </w:t>
      </w:r>
      <w:r w:rsidR="004A7224">
        <w:rPr>
          <w:sz w:val="20"/>
          <w:szCs w:val="20"/>
        </w:rPr>
        <w:t xml:space="preserve">v </w:t>
      </w:r>
      <w:r w:rsidRPr="00335C4B">
        <w:rPr>
          <w:sz w:val="20"/>
          <w:szCs w:val="20"/>
        </w:rPr>
        <w:t>delih podzemnega kanjona</w:t>
      </w:r>
      <w:r w:rsidR="004A7224">
        <w:rPr>
          <w:sz w:val="20"/>
          <w:szCs w:val="20"/>
        </w:rPr>
        <w:t xml:space="preserve"> –</w:t>
      </w:r>
      <w:r w:rsidRPr="00335C4B">
        <w:rPr>
          <w:sz w:val="20"/>
          <w:szCs w:val="20"/>
        </w:rPr>
        <w:t xml:space="preserve"> predvsem so večje količine teh </w:t>
      </w:r>
      <w:r w:rsidR="004A7224">
        <w:rPr>
          <w:sz w:val="20"/>
          <w:szCs w:val="20"/>
        </w:rPr>
        <w:t xml:space="preserve">odpadkov </w:t>
      </w:r>
      <w:r w:rsidRPr="00335C4B">
        <w:rPr>
          <w:sz w:val="20"/>
          <w:szCs w:val="20"/>
        </w:rPr>
        <w:t xml:space="preserve">v zaključnem delu (Martelova dvorana, Mrtvo jezero), ki jih ob visoki vodi zaradi sifona Reka odlaga na bregovih struge ali plavajo na vodi. </w:t>
      </w:r>
    </w:p>
    <w:p w14:paraId="33AC64AB" w14:textId="4911699C" w:rsidR="00561752" w:rsidRPr="00335C4B" w:rsidRDefault="00561752" w:rsidP="00561752">
      <w:pPr>
        <w:pStyle w:val="Odstavek"/>
        <w:rPr>
          <w:sz w:val="20"/>
          <w:szCs w:val="20"/>
        </w:rPr>
      </w:pPr>
      <w:r w:rsidRPr="00335C4B">
        <w:rPr>
          <w:sz w:val="20"/>
          <w:szCs w:val="20"/>
        </w:rPr>
        <w:lastRenderedPageBreak/>
        <w:t xml:space="preserve">Drevesa </w:t>
      </w:r>
      <w:r w:rsidR="004A7224">
        <w:rPr>
          <w:sz w:val="20"/>
          <w:szCs w:val="20"/>
        </w:rPr>
        <w:t>s</w:t>
      </w:r>
      <w:r w:rsidR="004A7224" w:rsidRPr="00335C4B">
        <w:rPr>
          <w:sz w:val="20"/>
          <w:szCs w:val="20"/>
        </w:rPr>
        <w:t xml:space="preserve"> </w:t>
      </w:r>
      <w:r w:rsidRPr="00335C4B">
        <w:rPr>
          <w:sz w:val="20"/>
          <w:szCs w:val="20"/>
        </w:rPr>
        <w:t>seznama naravnih vrednot, predvsem lipe v Škocjanu in Matavunu, so pod vplivom klimatskih sprememb vse bolj podvržena poletnim sušam in temu primerno tudi počasi rastejo.</w:t>
      </w:r>
    </w:p>
    <w:p w14:paraId="024330E3" w14:textId="5449B3C8" w:rsidR="00C366D0" w:rsidRPr="00335C4B" w:rsidRDefault="00C366D0" w:rsidP="00C366D0">
      <w:pPr>
        <w:pStyle w:val="Odsek"/>
        <w:rPr>
          <w:sz w:val="20"/>
          <w:szCs w:val="20"/>
        </w:rPr>
      </w:pPr>
      <w:r w:rsidRPr="00335C4B">
        <w:rPr>
          <w:sz w:val="20"/>
          <w:szCs w:val="20"/>
        </w:rPr>
        <w:t>2.1.3.2 Ožj</w:t>
      </w:r>
      <w:r w:rsidR="00867E30" w:rsidRPr="00335C4B">
        <w:rPr>
          <w:sz w:val="20"/>
          <w:szCs w:val="20"/>
        </w:rPr>
        <w:t>e</w:t>
      </w:r>
      <w:r w:rsidRPr="00335C4B">
        <w:rPr>
          <w:sz w:val="20"/>
          <w:szCs w:val="20"/>
        </w:rPr>
        <w:t xml:space="preserve"> zavarovan</w:t>
      </w:r>
      <w:r w:rsidR="00867E30" w:rsidRPr="00335C4B">
        <w:rPr>
          <w:sz w:val="20"/>
          <w:szCs w:val="20"/>
        </w:rPr>
        <w:t>o</w:t>
      </w:r>
      <w:r w:rsidRPr="00335C4B">
        <w:rPr>
          <w:sz w:val="20"/>
          <w:szCs w:val="20"/>
        </w:rPr>
        <w:t xml:space="preserve"> območj</w:t>
      </w:r>
      <w:r w:rsidR="00867E30" w:rsidRPr="00335C4B">
        <w:rPr>
          <w:sz w:val="20"/>
          <w:szCs w:val="20"/>
        </w:rPr>
        <w:t>e</w:t>
      </w:r>
    </w:p>
    <w:p w14:paraId="66B71415" w14:textId="77777777" w:rsidR="00C366D0" w:rsidRPr="00335C4B" w:rsidRDefault="00C366D0" w:rsidP="00C366D0">
      <w:pPr>
        <w:pStyle w:val="Odstavek"/>
        <w:rPr>
          <w:sz w:val="20"/>
          <w:szCs w:val="20"/>
        </w:rPr>
      </w:pPr>
      <w:r w:rsidRPr="00335C4B">
        <w:rPr>
          <w:sz w:val="20"/>
          <w:szCs w:val="20"/>
        </w:rPr>
        <w:t>V parku so soteska Reke v dolžini približno 2,5 km pred ponorom v Škocjanske jame, spodnji del soteske Sušice do sotočja z Reko, osrčje parka z Veliko in Malo dolino ter vasmi Matavun, Škocjan in Betanja, niz udornic na južni in severni strani ter površje nad Škocjanskimi jamami. Zaradi posebne naravne, kulturne, zgodovinske in estetske vrednosti so v parku posamezni deli nepremične naravne in kulturne dediščine posebej zavarovani z ZRPŠJ.</w:t>
      </w:r>
    </w:p>
    <w:p w14:paraId="188A5C80" w14:textId="77777777" w:rsidR="00C366D0" w:rsidRPr="00335C4B" w:rsidRDefault="00C366D0" w:rsidP="00C366D0">
      <w:pPr>
        <w:pStyle w:val="Odstavek"/>
        <w:rPr>
          <w:b/>
          <w:i/>
          <w:sz w:val="20"/>
          <w:szCs w:val="20"/>
        </w:rPr>
      </w:pPr>
      <w:r w:rsidRPr="00335C4B">
        <w:rPr>
          <w:b/>
          <w:i/>
          <w:sz w:val="20"/>
          <w:szCs w:val="20"/>
        </w:rPr>
        <w:t>Naravni spomeniki</w:t>
      </w:r>
    </w:p>
    <w:p w14:paraId="0F0B5014" w14:textId="77777777" w:rsidR="00C366D0" w:rsidRPr="00335C4B" w:rsidRDefault="00C366D0" w:rsidP="00C366D0">
      <w:pPr>
        <w:pStyle w:val="Odstavek"/>
        <w:rPr>
          <w:sz w:val="20"/>
          <w:szCs w:val="20"/>
        </w:rPr>
      </w:pPr>
      <w:r w:rsidRPr="00335C4B">
        <w:rPr>
          <w:sz w:val="20"/>
          <w:szCs w:val="20"/>
        </w:rPr>
        <w:t>Kot naravni spomeniki so zaradi svojih posebnih značilnosti kot vzorčni primer nekega naravnega pojava zavarovani naslednji deli parka:</w:t>
      </w:r>
    </w:p>
    <w:p w14:paraId="400BBDDF" w14:textId="77777777" w:rsidR="00C366D0" w:rsidRPr="00335C4B" w:rsidRDefault="00C366D0" w:rsidP="00C366D0">
      <w:pPr>
        <w:pStyle w:val="tevilnatoka"/>
        <w:rPr>
          <w:rFonts w:cs="Arial"/>
          <w:sz w:val="20"/>
          <w:szCs w:val="20"/>
        </w:rPr>
      </w:pPr>
      <w:r w:rsidRPr="00335C4B">
        <w:rPr>
          <w:rFonts w:cs="Arial"/>
          <w:sz w:val="20"/>
          <w:szCs w:val="20"/>
        </w:rPr>
        <w:t>Mala dolina in Velika dolina do roba udornice;</w:t>
      </w:r>
    </w:p>
    <w:p w14:paraId="1D7FED1B" w14:textId="77777777" w:rsidR="00C366D0" w:rsidRPr="00335C4B" w:rsidRDefault="00C366D0" w:rsidP="00C366D0">
      <w:pPr>
        <w:pStyle w:val="tevilnatoka"/>
        <w:rPr>
          <w:rFonts w:cs="Arial"/>
          <w:sz w:val="20"/>
          <w:szCs w:val="20"/>
        </w:rPr>
      </w:pPr>
      <w:r w:rsidRPr="00335C4B">
        <w:rPr>
          <w:rFonts w:cs="Arial"/>
          <w:sz w:val="20"/>
          <w:szCs w:val="20"/>
        </w:rPr>
        <w:t>brezno Okroglica;</w:t>
      </w:r>
    </w:p>
    <w:p w14:paraId="4FB7D729" w14:textId="77777777" w:rsidR="00C366D0" w:rsidRPr="00335C4B" w:rsidRDefault="00C366D0" w:rsidP="00C366D0">
      <w:pPr>
        <w:pStyle w:val="tevilnatoka"/>
        <w:rPr>
          <w:rFonts w:cs="Arial"/>
          <w:sz w:val="20"/>
          <w:szCs w:val="20"/>
        </w:rPr>
      </w:pPr>
      <w:r w:rsidRPr="00335C4B">
        <w:rPr>
          <w:rFonts w:cs="Arial"/>
          <w:sz w:val="20"/>
          <w:szCs w:val="20"/>
        </w:rPr>
        <w:t>stene in bregovi slepe doline Reke v dolžini in širini 150 m pred vhodom v Mahorčičevo dvorano;</w:t>
      </w:r>
    </w:p>
    <w:p w14:paraId="5AC61C21" w14:textId="77777777" w:rsidR="00C366D0" w:rsidRPr="00335C4B" w:rsidRDefault="00C366D0" w:rsidP="00C366D0">
      <w:pPr>
        <w:pStyle w:val="tevilnatoka"/>
        <w:rPr>
          <w:rFonts w:cs="Arial"/>
          <w:sz w:val="20"/>
          <w:szCs w:val="20"/>
        </w:rPr>
      </w:pPr>
      <w:r w:rsidRPr="00335C4B">
        <w:rPr>
          <w:rFonts w:cs="Arial"/>
          <w:sz w:val="20"/>
          <w:szCs w:val="20"/>
        </w:rPr>
        <w:t>podzemne jame na območju parka:</w:t>
      </w:r>
    </w:p>
    <w:p w14:paraId="7D320ED4" w14:textId="3C0D5A1E" w:rsidR="00C366D0" w:rsidRPr="00335C4B" w:rsidRDefault="00C366D0" w:rsidP="00DF0B29">
      <w:pPr>
        <w:pStyle w:val="Alineazatevilnotoko"/>
        <w:numPr>
          <w:ilvl w:val="2"/>
          <w:numId w:val="27"/>
        </w:numPr>
        <w:rPr>
          <w:sz w:val="20"/>
          <w:szCs w:val="20"/>
        </w:rPr>
      </w:pPr>
      <w:r w:rsidRPr="00335C4B">
        <w:rPr>
          <w:sz w:val="20"/>
          <w:szCs w:val="20"/>
        </w:rPr>
        <w:t>Škocjanske jame (</w:t>
      </w:r>
      <w:r w:rsidR="00354E5C">
        <w:rPr>
          <w:sz w:val="20"/>
          <w:szCs w:val="20"/>
        </w:rPr>
        <w:t>š</w:t>
      </w:r>
      <w:r w:rsidRPr="00335C4B">
        <w:rPr>
          <w:sz w:val="20"/>
          <w:szCs w:val="20"/>
        </w:rPr>
        <w:t>kocjanski jamski splet),</w:t>
      </w:r>
    </w:p>
    <w:p w14:paraId="046FC9FD" w14:textId="2000CE13" w:rsidR="00C366D0" w:rsidRPr="00335C4B" w:rsidRDefault="00C366D0" w:rsidP="00DF0B29">
      <w:pPr>
        <w:pStyle w:val="Alineazatevilnotoko"/>
        <w:numPr>
          <w:ilvl w:val="2"/>
          <w:numId w:val="27"/>
        </w:numPr>
        <w:rPr>
          <w:sz w:val="20"/>
          <w:szCs w:val="20"/>
        </w:rPr>
      </w:pPr>
      <w:r w:rsidRPr="00335C4B">
        <w:rPr>
          <w:sz w:val="20"/>
          <w:szCs w:val="20"/>
        </w:rPr>
        <w:t>Velika jama na Prevali ali Mušja jama,</w:t>
      </w:r>
    </w:p>
    <w:p w14:paraId="4FA4A2D6" w14:textId="4B677323" w:rsidR="00C366D0" w:rsidRPr="00335C4B" w:rsidRDefault="00C366D0" w:rsidP="00DF0B29">
      <w:pPr>
        <w:pStyle w:val="Alineazatevilnotoko"/>
        <w:numPr>
          <w:ilvl w:val="2"/>
          <w:numId w:val="27"/>
        </w:numPr>
        <w:rPr>
          <w:sz w:val="20"/>
          <w:szCs w:val="20"/>
        </w:rPr>
      </w:pPr>
      <w:r w:rsidRPr="00335C4B">
        <w:rPr>
          <w:sz w:val="20"/>
          <w:szCs w:val="20"/>
        </w:rPr>
        <w:t>Mala jama na Prevali ali Skeletna jama,</w:t>
      </w:r>
    </w:p>
    <w:p w14:paraId="7A07C0DC" w14:textId="4EC76EAA" w:rsidR="00C366D0" w:rsidRPr="00335C4B" w:rsidRDefault="00C366D0" w:rsidP="00DF0B29">
      <w:pPr>
        <w:pStyle w:val="Alineazatevilnotoko"/>
        <w:numPr>
          <w:ilvl w:val="2"/>
          <w:numId w:val="27"/>
        </w:numPr>
        <w:rPr>
          <w:sz w:val="20"/>
          <w:szCs w:val="20"/>
        </w:rPr>
      </w:pPr>
      <w:r w:rsidRPr="00335C4B">
        <w:rPr>
          <w:sz w:val="20"/>
          <w:szCs w:val="20"/>
        </w:rPr>
        <w:t>jama Škrlica</w:t>
      </w:r>
      <w:r w:rsidR="00575659" w:rsidRPr="00335C4B">
        <w:rPr>
          <w:sz w:val="20"/>
          <w:szCs w:val="20"/>
        </w:rPr>
        <w:t>,</w:t>
      </w:r>
    </w:p>
    <w:p w14:paraId="167E9EF3" w14:textId="53ED6060" w:rsidR="00C366D0" w:rsidRPr="00335C4B" w:rsidRDefault="00C366D0" w:rsidP="00C366D0">
      <w:pPr>
        <w:pStyle w:val="tevilnatoka"/>
        <w:rPr>
          <w:rFonts w:cs="Arial"/>
          <w:sz w:val="20"/>
          <w:szCs w:val="20"/>
        </w:rPr>
      </w:pPr>
      <w:r w:rsidRPr="00335C4B">
        <w:rPr>
          <w:rFonts w:cs="Arial"/>
          <w:sz w:val="20"/>
          <w:szCs w:val="20"/>
        </w:rPr>
        <w:t>Kapnik v Lipjih jamah pri Divači.</w:t>
      </w:r>
      <w:r w:rsidR="00354E5C">
        <w:rPr>
          <w:rFonts w:cs="Arial"/>
          <w:sz w:val="20"/>
          <w:szCs w:val="20"/>
        </w:rPr>
        <w:t xml:space="preserve"> </w:t>
      </w:r>
    </w:p>
    <w:p w14:paraId="12A4A0D4" w14:textId="77777777" w:rsidR="00C366D0" w:rsidRPr="00335C4B" w:rsidRDefault="00C366D0" w:rsidP="00C366D0">
      <w:pPr>
        <w:pStyle w:val="Odstavek"/>
        <w:rPr>
          <w:sz w:val="20"/>
          <w:szCs w:val="20"/>
        </w:rPr>
      </w:pPr>
      <w:r w:rsidRPr="00335C4B">
        <w:rPr>
          <w:sz w:val="20"/>
          <w:szCs w:val="20"/>
        </w:rPr>
        <w:t>Varstveni režim za naravne spomenike je predpisan v 9. in 10. členu ZRPŠJ.</w:t>
      </w:r>
    </w:p>
    <w:p w14:paraId="50BAA29B" w14:textId="6746FF92" w:rsidR="00C366D0" w:rsidRPr="00335C4B" w:rsidRDefault="00C366D0" w:rsidP="00C366D0">
      <w:pPr>
        <w:pStyle w:val="Odsek"/>
        <w:rPr>
          <w:sz w:val="20"/>
          <w:szCs w:val="20"/>
        </w:rPr>
      </w:pPr>
      <w:r w:rsidRPr="00335C4B">
        <w:rPr>
          <w:sz w:val="20"/>
          <w:szCs w:val="20"/>
        </w:rPr>
        <w:t>2.1.3.3 Območje Natura 2000</w:t>
      </w:r>
    </w:p>
    <w:p w14:paraId="22FCF9FD" w14:textId="77777777" w:rsidR="00C366D0" w:rsidRPr="00335C4B" w:rsidRDefault="00C366D0" w:rsidP="00C366D0">
      <w:pPr>
        <w:pStyle w:val="Odstavek"/>
        <w:rPr>
          <w:sz w:val="20"/>
          <w:szCs w:val="20"/>
        </w:rPr>
      </w:pPr>
      <w:r w:rsidRPr="00335C4B">
        <w:rPr>
          <w:sz w:val="20"/>
          <w:szCs w:val="20"/>
        </w:rPr>
        <w:t>Park je v območju Nature 2000, in sicer posebno območje varstva Kras (identifikacijska številka območja Natura 2000: SI5000023; v nadaljnjem besedilu: POV) in posebno ohranitveno območje Kras (identifikacijska številka območja Natura 2000: SI3000276; v nadaljnjem besedilu: POO Kras). V park sega tudi skrajni zahodni del posebnega ohranitvenega območja Reka (identifikacijska številka območja Natura 2000: SI3000223; v nadaljnjem besedilu: POO Reka).</w:t>
      </w:r>
    </w:p>
    <w:p w14:paraId="727857B9" w14:textId="77777777" w:rsidR="00975A40" w:rsidRPr="00335C4B" w:rsidRDefault="00975A40" w:rsidP="00C366D0">
      <w:pPr>
        <w:pStyle w:val="Odstavek"/>
        <w:rPr>
          <w:sz w:val="20"/>
          <w:szCs w:val="20"/>
        </w:rPr>
      </w:pPr>
    </w:p>
    <w:tbl>
      <w:tblPr>
        <w:tblpPr w:leftFromText="141" w:rightFromText="141" w:vertAnchor="text" w:horzAnchor="margin" w:tblpXSpec="center" w:tblpY="4"/>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1134"/>
        <w:gridCol w:w="1559"/>
        <w:gridCol w:w="1418"/>
        <w:gridCol w:w="1275"/>
        <w:gridCol w:w="2273"/>
      </w:tblGrid>
      <w:tr w:rsidR="00975A40" w:rsidRPr="00335C4B" w14:paraId="789CF60C" w14:textId="77777777" w:rsidTr="00035EB2">
        <w:trPr>
          <w:trHeight w:val="643"/>
        </w:trPr>
        <w:tc>
          <w:tcPr>
            <w:tcW w:w="1413" w:type="dxa"/>
            <w:shd w:val="clear" w:color="auto" w:fill="548DD4"/>
          </w:tcPr>
          <w:p w14:paraId="4CB02E56" w14:textId="77777777" w:rsidR="00975A40" w:rsidRPr="00335C4B" w:rsidRDefault="00975A40" w:rsidP="00975A40">
            <w:pPr>
              <w:jc w:val="left"/>
              <w:rPr>
                <w:rFonts w:cs="Arial"/>
                <w:b/>
                <w:color w:val="FFFFFF" w:themeColor="background1"/>
                <w:sz w:val="20"/>
                <w:szCs w:val="20"/>
              </w:rPr>
            </w:pPr>
            <w:r w:rsidRPr="00335C4B">
              <w:rPr>
                <w:rFonts w:cs="Arial"/>
                <w:b/>
                <w:color w:val="FFFFFF" w:themeColor="background1"/>
                <w:sz w:val="20"/>
                <w:szCs w:val="20"/>
              </w:rPr>
              <w:t>Koda območja</w:t>
            </w:r>
          </w:p>
        </w:tc>
        <w:tc>
          <w:tcPr>
            <w:tcW w:w="1134" w:type="dxa"/>
            <w:shd w:val="clear" w:color="auto" w:fill="548DD4"/>
          </w:tcPr>
          <w:p w14:paraId="1DEE696B" w14:textId="77777777" w:rsidR="00975A40" w:rsidRPr="00335C4B" w:rsidRDefault="00975A40" w:rsidP="00975A40">
            <w:pPr>
              <w:jc w:val="left"/>
              <w:rPr>
                <w:rFonts w:cs="Arial"/>
                <w:b/>
                <w:color w:val="FFFFFF" w:themeColor="background1"/>
                <w:sz w:val="20"/>
                <w:szCs w:val="20"/>
              </w:rPr>
            </w:pPr>
            <w:r w:rsidRPr="00335C4B">
              <w:rPr>
                <w:rFonts w:cs="Arial"/>
                <w:b/>
                <w:color w:val="FFFFFF" w:themeColor="background1"/>
                <w:sz w:val="20"/>
                <w:szCs w:val="20"/>
              </w:rPr>
              <w:t>Ime območja</w:t>
            </w:r>
          </w:p>
        </w:tc>
        <w:tc>
          <w:tcPr>
            <w:tcW w:w="1559" w:type="dxa"/>
            <w:shd w:val="clear" w:color="auto" w:fill="548DD4"/>
          </w:tcPr>
          <w:p w14:paraId="5E4EEEFB" w14:textId="77777777" w:rsidR="00975A40" w:rsidRPr="00335C4B" w:rsidRDefault="00975A40" w:rsidP="00975A40">
            <w:pPr>
              <w:jc w:val="left"/>
              <w:rPr>
                <w:rFonts w:cs="Arial"/>
                <w:b/>
                <w:color w:val="FFFFFF" w:themeColor="background1"/>
                <w:sz w:val="20"/>
                <w:szCs w:val="20"/>
              </w:rPr>
            </w:pPr>
            <w:r w:rsidRPr="00335C4B">
              <w:rPr>
                <w:rFonts w:cs="Arial"/>
                <w:b/>
                <w:color w:val="FFFFFF" w:themeColor="background1"/>
                <w:sz w:val="20"/>
                <w:szCs w:val="20"/>
              </w:rPr>
              <w:t>Vrsta varovanega območja</w:t>
            </w:r>
          </w:p>
        </w:tc>
        <w:tc>
          <w:tcPr>
            <w:tcW w:w="1418" w:type="dxa"/>
            <w:shd w:val="clear" w:color="auto" w:fill="548DD4"/>
          </w:tcPr>
          <w:p w14:paraId="15330D78" w14:textId="77777777" w:rsidR="00975A40" w:rsidRPr="00335C4B" w:rsidRDefault="00975A40" w:rsidP="00975A40">
            <w:pPr>
              <w:jc w:val="left"/>
              <w:rPr>
                <w:rFonts w:cs="Arial"/>
                <w:b/>
                <w:color w:val="FFFFFF" w:themeColor="background1"/>
                <w:sz w:val="20"/>
                <w:szCs w:val="20"/>
              </w:rPr>
            </w:pPr>
            <w:r w:rsidRPr="00335C4B">
              <w:rPr>
                <w:rFonts w:cs="Arial"/>
                <w:b/>
                <w:color w:val="FFFFFF" w:themeColor="background1"/>
                <w:sz w:val="20"/>
                <w:szCs w:val="20"/>
              </w:rPr>
              <w:t>Površina [km</w:t>
            </w:r>
            <w:r w:rsidRPr="00440948">
              <w:rPr>
                <w:rStyle w:val="A12"/>
                <w:rFonts w:cs="Arial"/>
                <w:b w:val="0"/>
                <w:color w:val="FFFFFF" w:themeColor="background1"/>
                <w:sz w:val="20"/>
                <w:szCs w:val="20"/>
                <w:vertAlign w:val="superscript"/>
              </w:rPr>
              <w:t>2</w:t>
            </w:r>
            <w:r w:rsidRPr="00335C4B">
              <w:rPr>
                <w:rFonts w:cs="Arial"/>
                <w:b/>
                <w:color w:val="FFFFFF" w:themeColor="background1"/>
                <w:sz w:val="20"/>
                <w:szCs w:val="20"/>
              </w:rPr>
              <w:t>]</w:t>
            </w:r>
          </w:p>
        </w:tc>
        <w:tc>
          <w:tcPr>
            <w:tcW w:w="1275" w:type="dxa"/>
            <w:shd w:val="clear" w:color="auto" w:fill="548DD4"/>
          </w:tcPr>
          <w:p w14:paraId="629878DA" w14:textId="77777777" w:rsidR="00975A40" w:rsidRPr="00335C4B" w:rsidRDefault="00975A40" w:rsidP="00975A40">
            <w:pPr>
              <w:jc w:val="left"/>
              <w:rPr>
                <w:rFonts w:cs="Arial"/>
                <w:b/>
                <w:color w:val="FFFFFF" w:themeColor="background1"/>
                <w:sz w:val="20"/>
                <w:szCs w:val="20"/>
              </w:rPr>
            </w:pPr>
            <w:r w:rsidRPr="00335C4B">
              <w:rPr>
                <w:rFonts w:cs="Arial"/>
                <w:b/>
                <w:color w:val="FFFFFF" w:themeColor="background1"/>
                <w:sz w:val="20"/>
                <w:szCs w:val="20"/>
              </w:rPr>
              <w:t>Delež v RPŠJ</w:t>
            </w:r>
          </w:p>
          <w:p w14:paraId="0E612F3F" w14:textId="77777777" w:rsidR="00975A40" w:rsidRPr="00335C4B" w:rsidRDefault="00975A40" w:rsidP="00975A40">
            <w:pPr>
              <w:jc w:val="left"/>
              <w:rPr>
                <w:rFonts w:cs="Arial"/>
                <w:b/>
                <w:color w:val="FFFFFF" w:themeColor="background1"/>
                <w:sz w:val="20"/>
                <w:szCs w:val="20"/>
              </w:rPr>
            </w:pPr>
            <w:r w:rsidRPr="00335C4B">
              <w:rPr>
                <w:rFonts w:cs="Arial"/>
                <w:b/>
                <w:color w:val="FFFFFF" w:themeColor="background1"/>
                <w:sz w:val="20"/>
                <w:szCs w:val="20"/>
              </w:rPr>
              <w:t>(v %)</w:t>
            </w:r>
          </w:p>
        </w:tc>
        <w:tc>
          <w:tcPr>
            <w:tcW w:w="2273" w:type="dxa"/>
            <w:shd w:val="clear" w:color="auto" w:fill="548DD4"/>
          </w:tcPr>
          <w:p w14:paraId="415E3484" w14:textId="77777777" w:rsidR="00975A40" w:rsidRPr="00335C4B" w:rsidRDefault="00975A40" w:rsidP="00975A40">
            <w:pPr>
              <w:jc w:val="left"/>
              <w:rPr>
                <w:rFonts w:cs="Arial"/>
                <w:b/>
                <w:color w:val="FFFFFF" w:themeColor="background1"/>
                <w:sz w:val="20"/>
                <w:szCs w:val="20"/>
              </w:rPr>
            </w:pPr>
            <w:r w:rsidRPr="00335C4B">
              <w:rPr>
                <w:rFonts w:cs="Arial"/>
                <w:b/>
                <w:color w:val="FFFFFF" w:themeColor="background1"/>
                <w:sz w:val="20"/>
                <w:szCs w:val="20"/>
              </w:rPr>
              <w:t>Delež območja v parku glede na skupno</w:t>
            </w:r>
          </w:p>
          <w:p w14:paraId="77E1082F" w14:textId="77777777" w:rsidR="00354E5C" w:rsidRDefault="00975A40" w:rsidP="00975A40">
            <w:pPr>
              <w:jc w:val="left"/>
              <w:rPr>
                <w:rFonts w:cs="Arial"/>
                <w:b/>
                <w:color w:val="FFFFFF" w:themeColor="background1"/>
                <w:sz w:val="20"/>
                <w:szCs w:val="20"/>
              </w:rPr>
            </w:pPr>
            <w:r w:rsidRPr="00335C4B">
              <w:rPr>
                <w:rFonts w:cs="Arial"/>
                <w:b/>
                <w:color w:val="FFFFFF" w:themeColor="background1"/>
                <w:sz w:val="20"/>
                <w:szCs w:val="20"/>
              </w:rPr>
              <w:t xml:space="preserve">površino območja </w:t>
            </w:r>
          </w:p>
          <w:p w14:paraId="5611815F" w14:textId="0F03ECE9" w:rsidR="00975A40" w:rsidRPr="00335C4B" w:rsidRDefault="00975A40" w:rsidP="00975A40">
            <w:pPr>
              <w:jc w:val="left"/>
              <w:rPr>
                <w:rFonts w:cs="Arial"/>
                <w:b/>
                <w:color w:val="FFFFFF" w:themeColor="background1"/>
                <w:sz w:val="20"/>
                <w:szCs w:val="20"/>
              </w:rPr>
            </w:pPr>
            <w:r w:rsidRPr="00335C4B">
              <w:rPr>
                <w:rFonts w:cs="Arial"/>
                <w:b/>
                <w:color w:val="FFFFFF" w:themeColor="background1"/>
                <w:sz w:val="20"/>
                <w:szCs w:val="20"/>
              </w:rPr>
              <w:t>(v %)</w:t>
            </w:r>
          </w:p>
        </w:tc>
      </w:tr>
      <w:tr w:rsidR="00975A40" w:rsidRPr="00335C4B" w14:paraId="63E9C0D5" w14:textId="77777777" w:rsidTr="00035EB2">
        <w:trPr>
          <w:trHeight w:val="232"/>
        </w:trPr>
        <w:tc>
          <w:tcPr>
            <w:tcW w:w="1413" w:type="dxa"/>
            <w:shd w:val="clear" w:color="auto" w:fill="F2DBDB"/>
          </w:tcPr>
          <w:p w14:paraId="389810B6" w14:textId="77777777" w:rsidR="00975A40" w:rsidRPr="00335C4B" w:rsidRDefault="00975A40" w:rsidP="00975A40">
            <w:pPr>
              <w:jc w:val="left"/>
              <w:rPr>
                <w:rFonts w:cs="Arial"/>
                <w:sz w:val="20"/>
                <w:szCs w:val="20"/>
              </w:rPr>
            </w:pPr>
            <w:r w:rsidRPr="00335C4B">
              <w:rPr>
                <w:rFonts w:cs="Arial"/>
                <w:sz w:val="20"/>
                <w:szCs w:val="20"/>
              </w:rPr>
              <w:t>SI3000276</w:t>
            </w:r>
          </w:p>
        </w:tc>
        <w:tc>
          <w:tcPr>
            <w:tcW w:w="1134" w:type="dxa"/>
            <w:shd w:val="clear" w:color="auto" w:fill="F2DBDB"/>
          </w:tcPr>
          <w:p w14:paraId="3CC5F4C1" w14:textId="77777777" w:rsidR="00975A40" w:rsidRPr="00335C4B" w:rsidRDefault="00975A40" w:rsidP="00975A40">
            <w:pPr>
              <w:jc w:val="left"/>
              <w:rPr>
                <w:rFonts w:cs="Arial"/>
                <w:sz w:val="20"/>
                <w:szCs w:val="20"/>
              </w:rPr>
            </w:pPr>
            <w:r w:rsidRPr="00335C4B">
              <w:rPr>
                <w:rFonts w:cs="Arial"/>
                <w:sz w:val="20"/>
                <w:szCs w:val="20"/>
              </w:rPr>
              <w:t>Kras</w:t>
            </w:r>
          </w:p>
        </w:tc>
        <w:tc>
          <w:tcPr>
            <w:tcW w:w="1559" w:type="dxa"/>
            <w:shd w:val="clear" w:color="auto" w:fill="F2DBDB"/>
          </w:tcPr>
          <w:p w14:paraId="114B5367" w14:textId="77777777" w:rsidR="00975A40" w:rsidRPr="00335C4B" w:rsidRDefault="00975A40" w:rsidP="00975A40">
            <w:pPr>
              <w:jc w:val="left"/>
              <w:rPr>
                <w:rFonts w:cs="Arial"/>
                <w:sz w:val="20"/>
                <w:szCs w:val="20"/>
              </w:rPr>
            </w:pPr>
            <w:r w:rsidRPr="00335C4B">
              <w:rPr>
                <w:rFonts w:cs="Arial"/>
                <w:sz w:val="20"/>
                <w:szCs w:val="20"/>
              </w:rPr>
              <w:t xml:space="preserve">POO </w:t>
            </w:r>
          </w:p>
        </w:tc>
        <w:tc>
          <w:tcPr>
            <w:tcW w:w="1418" w:type="dxa"/>
            <w:shd w:val="clear" w:color="auto" w:fill="F2DBDB"/>
          </w:tcPr>
          <w:p w14:paraId="11CB4E3E" w14:textId="77777777" w:rsidR="00975A40" w:rsidRPr="00335C4B" w:rsidRDefault="00975A40" w:rsidP="00975A40">
            <w:pPr>
              <w:jc w:val="left"/>
              <w:rPr>
                <w:rFonts w:cs="Arial"/>
                <w:sz w:val="20"/>
                <w:szCs w:val="20"/>
              </w:rPr>
            </w:pPr>
            <w:r w:rsidRPr="00335C4B">
              <w:rPr>
                <w:rFonts w:cs="Arial"/>
                <w:sz w:val="20"/>
                <w:szCs w:val="20"/>
              </w:rPr>
              <w:t>474,86</w:t>
            </w:r>
          </w:p>
        </w:tc>
        <w:tc>
          <w:tcPr>
            <w:tcW w:w="1275" w:type="dxa"/>
            <w:shd w:val="clear" w:color="auto" w:fill="F2DBDB"/>
          </w:tcPr>
          <w:p w14:paraId="3F85605D" w14:textId="77777777" w:rsidR="00975A40" w:rsidRPr="00335C4B" w:rsidRDefault="00975A40" w:rsidP="00975A40">
            <w:pPr>
              <w:jc w:val="left"/>
              <w:rPr>
                <w:rFonts w:cs="Arial"/>
                <w:sz w:val="20"/>
                <w:szCs w:val="20"/>
              </w:rPr>
            </w:pPr>
            <w:r w:rsidRPr="00335C4B">
              <w:rPr>
                <w:rFonts w:cs="Arial"/>
                <w:sz w:val="20"/>
                <w:szCs w:val="20"/>
              </w:rPr>
              <w:t>99</w:t>
            </w:r>
          </w:p>
        </w:tc>
        <w:tc>
          <w:tcPr>
            <w:tcW w:w="2273" w:type="dxa"/>
            <w:shd w:val="clear" w:color="auto" w:fill="F2DBDB"/>
          </w:tcPr>
          <w:p w14:paraId="7ACEA054" w14:textId="77777777" w:rsidR="00975A40" w:rsidRPr="00335C4B" w:rsidRDefault="00975A40" w:rsidP="00975A40">
            <w:pPr>
              <w:jc w:val="left"/>
              <w:rPr>
                <w:rFonts w:cs="Arial"/>
                <w:sz w:val="20"/>
                <w:szCs w:val="20"/>
              </w:rPr>
            </w:pPr>
            <w:r w:rsidRPr="00335C4B">
              <w:rPr>
                <w:rFonts w:cs="Arial"/>
                <w:sz w:val="20"/>
                <w:szCs w:val="20"/>
              </w:rPr>
              <w:t>0,87</w:t>
            </w:r>
          </w:p>
        </w:tc>
      </w:tr>
      <w:tr w:rsidR="00975A40" w:rsidRPr="00335C4B" w14:paraId="0AECA36E" w14:textId="77777777" w:rsidTr="00035EB2">
        <w:trPr>
          <w:trHeight w:val="232"/>
        </w:trPr>
        <w:tc>
          <w:tcPr>
            <w:tcW w:w="1413" w:type="dxa"/>
          </w:tcPr>
          <w:p w14:paraId="19979136" w14:textId="77777777" w:rsidR="00975A40" w:rsidRPr="00335C4B" w:rsidRDefault="00975A40" w:rsidP="00975A40">
            <w:pPr>
              <w:jc w:val="left"/>
              <w:rPr>
                <w:rFonts w:cs="Arial"/>
                <w:sz w:val="20"/>
                <w:szCs w:val="20"/>
              </w:rPr>
            </w:pPr>
            <w:r w:rsidRPr="00335C4B">
              <w:rPr>
                <w:rFonts w:cs="Arial"/>
                <w:sz w:val="20"/>
                <w:szCs w:val="20"/>
              </w:rPr>
              <w:t>SI5000023</w:t>
            </w:r>
          </w:p>
        </w:tc>
        <w:tc>
          <w:tcPr>
            <w:tcW w:w="1134" w:type="dxa"/>
          </w:tcPr>
          <w:p w14:paraId="66AA7252" w14:textId="77777777" w:rsidR="00975A40" w:rsidRPr="00335C4B" w:rsidRDefault="00975A40" w:rsidP="00975A40">
            <w:pPr>
              <w:jc w:val="left"/>
              <w:rPr>
                <w:rFonts w:cs="Arial"/>
                <w:sz w:val="20"/>
                <w:szCs w:val="20"/>
              </w:rPr>
            </w:pPr>
            <w:r w:rsidRPr="00335C4B">
              <w:rPr>
                <w:rFonts w:cs="Arial"/>
                <w:sz w:val="20"/>
                <w:szCs w:val="20"/>
              </w:rPr>
              <w:t>Kras</w:t>
            </w:r>
          </w:p>
        </w:tc>
        <w:tc>
          <w:tcPr>
            <w:tcW w:w="1559" w:type="dxa"/>
          </w:tcPr>
          <w:p w14:paraId="33F0AC5A" w14:textId="77777777" w:rsidR="00975A40" w:rsidRPr="00335C4B" w:rsidRDefault="00975A40" w:rsidP="00975A40">
            <w:pPr>
              <w:jc w:val="left"/>
              <w:rPr>
                <w:rFonts w:cs="Arial"/>
                <w:sz w:val="20"/>
                <w:szCs w:val="20"/>
              </w:rPr>
            </w:pPr>
            <w:r w:rsidRPr="00335C4B">
              <w:rPr>
                <w:rFonts w:cs="Arial"/>
                <w:sz w:val="20"/>
                <w:szCs w:val="20"/>
              </w:rPr>
              <w:t>POV</w:t>
            </w:r>
          </w:p>
        </w:tc>
        <w:tc>
          <w:tcPr>
            <w:tcW w:w="1418" w:type="dxa"/>
          </w:tcPr>
          <w:p w14:paraId="3310B623" w14:textId="77777777" w:rsidR="00975A40" w:rsidRPr="00335C4B" w:rsidRDefault="00975A40" w:rsidP="00975A40">
            <w:pPr>
              <w:jc w:val="left"/>
              <w:rPr>
                <w:rFonts w:cs="Arial"/>
                <w:sz w:val="20"/>
                <w:szCs w:val="20"/>
              </w:rPr>
            </w:pPr>
            <w:r w:rsidRPr="00335C4B">
              <w:rPr>
                <w:rFonts w:cs="Arial"/>
                <w:sz w:val="20"/>
                <w:szCs w:val="20"/>
              </w:rPr>
              <w:t xml:space="preserve">498,45 </w:t>
            </w:r>
          </w:p>
        </w:tc>
        <w:tc>
          <w:tcPr>
            <w:tcW w:w="1275" w:type="dxa"/>
          </w:tcPr>
          <w:p w14:paraId="23283475" w14:textId="77777777" w:rsidR="00975A40" w:rsidRPr="00335C4B" w:rsidRDefault="00975A40" w:rsidP="00975A40">
            <w:pPr>
              <w:jc w:val="left"/>
              <w:rPr>
                <w:rFonts w:cs="Arial"/>
                <w:sz w:val="20"/>
                <w:szCs w:val="20"/>
              </w:rPr>
            </w:pPr>
            <w:r w:rsidRPr="00335C4B">
              <w:rPr>
                <w:rFonts w:cs="Arial"/>
                <w:sz w:val="20"/>
                <w:szCs w:val="20"/>
              </w:rPr>
              <w:t>99</w:t>
            </w:r>
          </w:p>
        </w:tc>
        <w:tc>
          <w:tcPr>
            <w:tcW w:w="2273" w:type="dxa"/>
          </w:tcPr>
          <w:p w14:paraId="58713AE1" w14:textId="77777777" w:rsidR="00975A40" w:rsidRPr="00335C4B" w:rsidRDefault="00975A40" w:rsidP="00975A40">
            <w:pPr>
              <w:jc w:val="left"/>
              <w:rPr>
                <w:rFonts w:cs="Arial"/>
                <w:sz w:val="20"/>
                <w:szCs w:val="20"/>
              </w:rPr>
            </w:pPr>
            <w:r w:rsidRPr="00335C4B">
              <w:rPr>
                <w:rFonts w:cs="Arial"/>
                <w:sz w:val="20"/>
                <w:szCs w:val="20"/>
              </w:rPr>
              <w:t>0,83</w:t>
            </w:r>
          </w:p>
        </w:tc>
      </w:tr>
      <w:tr w:rsidR="00975A40" w:rsidRPr="00335C4B" w14:paraId="2DB4EAC7" w14:textId="77777777" w:rsidTr="00035EB2">
        <w:trPr>
          <w:trHeight w:val="232"/>
        </w:trPr>
        <w:tc>
          <w:tcPr>
            <w:tcW w:w="1413" w:type="dxa"/>
            <w:shd w:val="clear" w:color="auto" w:fill="F2DBDB"/>
          </w:tcPr>
          <w:p w14:paraId="334676B2" w14:textId="77777777" w:rsidR="00975A40" w:rsidRPr="00335C4B" w:rsidRDefault="00975A40" w:rsidP="00975A40">
            <w:pPr>
              <w:jc w:val="left"/>
              <w:rPr>
                <w:rFonts w:cs="Arial"/>
                <w:sz w:val="20"/>
                <w:szCs w:val="20"/>
              </w:rPr>
            </w:pPr>
            <w:r w:rsidRPr="00335C4B">
              <w:rPr>
                <w:rFonts w:cs="Arial"/>
                <w:sz w:val="20"/>
                <w:szCs w:val="20"/>
              </w:rPr>
              <w:t>SI3000223</w:t>
            </w:r>
          </w:p>
        </w:tc>
        <w:tc>
          <w:tcPr>
            <w:tcW w:w="1134" w:type="dxa"/>
            <w:shd w:val="clear" w:color="auto" w:fill="F2DBDB"/>
          </w:tcPr>
          <w:p w14:paraId="31446C4C" w14:textId="77777777" w:rsidR="00975A40" w:rsidRPr="00335C4B" w:rsidRDefault="00975A40" w:rsidP="00975A40">
            <w:pPr>
              <w:jc w:val="left"/>
              <w:rPr>
                <w:rFonts w:cs="Arial"/>
                <w:sz w:val="20"/>
                <w:szCs w:val="20"/>
              </w:rPr>
            </w:pPr>
            <w:r w:rsidRPr="00335C4B">
              <w:rPr>
                <w:rFonts w:cs="Arial"/>
                <w:sz w:val="20"/>
                <w:szCs w:val="20"/>
              </w:rPr>
              <w:t>Reka</w:t>
            </w:r>
          </w:p>
        </w:tc>
        <w:tc>
          <w:tcPr>
            <w:tcW w:w="1559" w:type="dxa"/>
            <w:shd w:val="clear" w:color="auto" w:fill="F2DBDB"/>
          </w:tcPr>
          <w:p w14:paraId="28FB6D16" w14:textId="77777777" w:rsidR="00975A40" w:rsidRPr="00335C4B" w:rsidRDefault="00975A40" w:rsidP="00975A40">
            <w:pPr>
              <w:jc w:val="left"/>
              <w:rPr>
                <w:rFonts w:cs="Arial"/>
                <w:sz w:val="20"/>
                <w:szCs w:val="20"/>
              </w:rPr>
            </w:pPr>
            <w:r w:rsidRPr="00335C4B">
              <w:rPr>
                <w:rFonts w:cs="Arial"/>
                <w:sz w:val="20"/>
                <w:szCs w:val="20"/>
              </w:rPr>
              <w:t xml:space="preserve">POO </w:t>
            </w:r>
          </w:p>
        </w:tc>
        <w:tc>
          <w:tcPr>
            <w:tcW w:w="1418" w:type="dxa"/>
            <w:shd w:val="clear" w:color="auto" w:fill="F2DBDB"/>
          </w:tcPr>
          <w:p w14:paraId="5094B7CA" w14:textId="77777777" w:rsidR="00975A40" w:rsidRPr="00335C4B" w:rsidRDefault="00975A40" w:rsidP="00975A40">
            <w:pPr>
              <w:jc w:val="left"/>
              <w:rPr>
                <w:rFonts w:cs="Arial"/>
                <w:sz w:val="20"/>
                <w:szCs w:val="20"/>
              </w:rPr>
            </w:pPr>
            <w:r w:rsidRPr="00335C4B">
              <w:rPr>
                <w:rFonts w:cs="Arial"/>
                <w:sz w:val="20"/>
                <w:szCs w:val="20"/>
              </w:rPr>
              <w:t>0,05</w:t>
            </w:r>
          </w:p>
        </w:tc>
        <w:tc>
          <w:tcPr>
            <w:tcW w:w="1275" w:type="dxa"/>
            <w:shd w:val="clear" w:color="auto" w:fill="F2DBDB"/>
          </w:tcPr>
          <w:p w14:paraId="745B8F34" w14:textId="77777777" w:rsidR="00975A40" w:rsidRPr="00335C4B" w:rsidRDefault="00975A40" w:rsidP="00975A40">
            <w:pPr>
              <w:jc w:val="left"/>
              <w:rPr>
                <w:rFonts w:cs="Arial"/>
                <w:sz w:val="20"/>
                <w:szCs w:val="20"/>
              </w:rPr>
            </w:pPr>
            <w:r w:rsidRPr="00335C4B">
              <w:rPr>
                <w:rFonts w:cs="Arial"/>
                <w:sz w:val="20"/>
                <w:szCs w:val="20"/>
              </w:rPr>
              <w:t>1,25</w:t>
            </w:r>
          </w:p>
        </w:tc>
        <w:tc>
          <w:tcPr>
            <w:tcW w:w="2273" w:type="dxa"/>
            <w:shd w:val="clear" w:color="auto" w:fill="F2DBDB"/>
          </w:tcPr>
          <w:p w14:paraId="7791C163" w14:textId="77777777" w:rsidR="00975A40" w:rsidRPr="00335C4B" w:rsidRDefault="00975A40" w:rsidP="00975A40">
            <w:pPr>
              <w:jc w:val="left"/>
              <w:rPr>
                <w:rFonts w:cs="Arial"/>
                <w:sz w:val="20"/>
                <w:szCs w:val="20"/>
              </w:rPr>
            </w:pPr>
            <w:r w:rsidRPr="00335C4B">
              <w:rPr>
                <w:rFonts w:cs="Arial"/>
                <w:sz w:val="20"/>
                <w:szCs w:val="20"/>
              </w:rPr>
              <w:t>1,21</w:t>
            </w:r>
          </w:p>
        </w:tc>
      </w:tr>
    </w:tbl>
    <w:p w14:paraId="7E8E01FE" w14:textId="29C7799A" w:rsidR="005511F0" w:rsidRPr="00335C4B" w:rsidRDefault="00EC707A" w:rsidP="00EC707A">
      <w:pPr>
        <w:pStyle w:val="Odstavek"/>
        <w:spacing w:after="400"/>
        <w:ind w:firstLine="0"/>
        <w:rPr>
          <w:sz w:val="20"/>
          <w:szCs w:val="20"/>
        </w:rPr>
      </w:pPr>
      <w:r w:rsidRPr="00335C4B">
        <w:rPr>
          <w:sz w:val="20"/>
          <w:szCs w:val="20"/>
        </w:rPr>
        <w:t>Preglednica 2: Pregled območij Natur</w:t>
      </w:r>
      <w:r w:rsidR="005F53B2">
        <w:rPr>
          <w:sz w:val="20"/>
          <w:szCs w:val="20"/>
        </w:rPr>
        <w:t>e</w:t>
      </w:r>
      <w:r w:rsidRPr="00335C4B">
        <w:rPr>
          <w:sz w:val="20"/>
          <w:szCs w:val="20"/>
        </w:rPr>
        <w:t xml:space="preserve"> 2000 POV Kras (SI5000023), POO Kras (SI3000276) in POO Reka (SI3000223) v park</w:t>
      </w:r>
      <w:r w:rsidR="00354E5C">
        <w:rPr>
          <w:sz w:val="20"/>
          <w:szCs w:val="20"/>
        </w:rPr>
        <w:t>u</w:t>
      </w:r>
      <w:r w:rsidRPr="00335C4B">
        <w:rPr>
          <w:sz w:val="20"/>
          <w:szCs w:val="20"/>
        </w:rPr>
        <w:t>.</w:t>
      </w:r>
      <w:r w:rsidR="00D61FCE">
        <w:rPr>
          <w:sz w:val="20"/>
          <w:szCs w:val="20"/>
        </w:rPr>
        <w:t xml:space="preserve"> </w:t>
      </w:r>
    </w:p>
    <w:p w14:paraId="08CC391C" w14:textId="6490E28F" w:rsidR="001420C9" w:rsidRPr="00335C4B" w:rsidRDefault="00C366D0" w:rsidP="005511F0">
      <w:pPr>
        <w:pStyle w:val="Odstavek"/>
        <w:spacing w:after="400"/>
        <w:rPr>
          <w:sz w:val="20"/>
          <w:szCs w:val="20"/>
        </w:rPr>
      </w:pPr>
      <w:r w:rsidRPr="00335C4B">
        <w:rPr>
          <w:sz w:val="20"/>
          <w:szCs w:val="20"/>
        </w:rPr>
        <w:t>Ukrepi za vse vrste Natura 2000 se izvajajo v skladu s smernicami, navedenimi v Programu upravljanja območij Natura 2000</w:t>
      </w:r>
      <w:r w:rsidR="008366F9" w:rsidRPr="00335C4B">
        <w:rPr>
          <w:color w:val="212121"/>
          <w:sz w:val="20"/>
          <w:szCs w:val="20"/>
          <w:shd w:val="clear" w:color="auto" w:fill="FFFFFF"/>
        </w:rPr>
        <w:t xml:space="preserve"> </w:t>
      </w:r>
      <w:r w:rsidR="00D61FCE">
        <w:rPr>
          <w:color w:val="212121"/>
          <w:sz w:val="20"/>
          <w:szCs w:val="20"/>
          <w:shd w:val="clear" w:color="auto" w:fill="FFFFFF"/>
        </w:rPr>
        <w:t>(</w:t>
      </w:r>
      <w:r w:rsidR="00D61FCE" w:rsidRPr="00335C4B">
        <w:rPr>
          <w:color w:val="212121"/>
          <w:sz w:val="20"/>
          <w:szCs w:val="20"/>
          <w:shd w:val="clear" w:color="auto" w:fill="FFFFFF"/>
        </w:rPr>
        <w:t>2015</w:t>
      </w:r>
      <w:r w:rsidR="00D61FCE">
        <w:rPr>
          <w:color w:val="212121"/>
          <w:sz w:val="20"/>
          <w:szCs w:val="20"/>
          <w:shd w:val="clear" w:color="auto" w:fill="FFFFFF"/>
        </w:rPr>
        <w:t>–</w:t>
      </w:r>
      <w:r w:rsidR="00D61FCE" w:rsidRPr="00335C4B">
        <w:rPr>
          <w:color w:val="212121"/>
          <w:sz w:val="20"/>
          <w:szCs w:val="20"/>
          <w:shd w:val="clear" w:color="auto" w:fill="FFFFFF"/>
        </w:rPr>
        <w:t>2020</w:t>
      </w:r>
      <w:r w:rsidR="00D61FCE">
        <w:rPr>
          <w:color w:val="212121"/>
          <w:sz w:val="20"/>
          <w:szCs w:val="20"/>
          <w:shd w:val="clear" w:color="auto" w:fill="FFFFFF"/>
        </w:rPr>
        <w:t>)</w:t>
      </w:r>
      <w:r w:rsidR="00D61FCE" w:rsidRPr="00335C4B">
        <w:rPr>
          <w:color w:val="212121"/>
          <w:sz w:val="20"/>
          <w:szCs w:val="20"/>
          <w:shd w:val="clear" w:color="auto" w:fill="FFFFFF"/>
        </w:rPr>
        <w:t xml:space="preserve"> </w:t>
      </w:r>
      <w:r w:rsidR="008366F9" w:rsidRPr="00335C4B">
        <w:rPr>
          <w:color w:val="212121"/>
          <w:sz w:val="20"/>
          <w:szCs w:val="20"/>
          <w:shd w:val="clear" w:color="auto" w:fill="FFFFFF"/>
        </w:rPr>
        <w:t>(v nadaljnjem besedilu: PUN)</w:t>
      </w:r>
      <w:r w:rsidRPr="00335C4B">
        <w:rPr>
          <w:sz w:val="20"/>
          <w:szCs w:val="20"/>
        </w:rPr>
        <w:t>, in so predstavljeni v preglednicah z nalogami za posamezne cilje ter v usmeritvah za kmetijstvo in gozdarstvo.</w:t>
      </w:r>
    </w:p>
    <w:p w14:paraId="345EB831" w14:textId="4B0A76A1" w:rsidR="001420C9" w:rsidRPr="00335C4B" w:rsidRDefault="001420C9" w:rsidP="00C366D0">
      <w:pPr>
        <w:pStyle w:val="Odstavek"/>
        <w:rPr>
          <w:sz w:val="20"/>
          <w:szCs w:val="20"/>
        </w:rPr>
      </w:pPr>
      <w:r w:rsidRPr="00335C4B">
        <w:rPr>
          <w:bCs/>
          <w:color w:val="000000"/>
          <w:sz w:val="20"/>
          <w:szCs w:val="20"/>
        </w:rPr>
        <w:t xml:space="preserve">Po PUN ima park ključno vlogo pri izvajanju ukrepov in </w:t>
      </w:r>
      <w:r w:rsidR="00354E5C">
        <w:rPr>
          <w:bCs/>
          <w:color w:val="000000"/>
          <w:sz w:val="20"/>
          <w:szCs w:val="20"/>
        </w:rPr>
        <w:t>deja</w:t>
      </w:r>
      <w:r w:rsidRPr="00335C4B">
        <w:rPr>
          <w:bCs/>
          <w:color w:val="000000"/>
          <w:sz w:val="20"/>
          <w:szCs w:val="20"/>
        </w:rPr>
        <w:t>vnosti, vezani</w:t>
      </w:r>
      <w:r w:rsidR="00354E5C">
        <w:rPr>
          <w:bCs/>
          <w:color w:val="000000"/>
          <w:sz w:val="20"/>
          <w:szCs w:val="20"/>
        </w:rPr>
        <w:t>h</w:t>
      </w:r>
      <w:r w:rsidRPr="00335C4B">
        <w:rPr>
          <w:bCs/>
          <w:color w:val="000000"/>
          <w:sz w:val="20"/>
          <w:szCs w:val="20"/>
        </w:rPr>
        <w:t xml:space="preserve"> na </w:t>
      </w:r>
      <w:r w:rsidR="00354E5C">
        <w:rPr>
          <w:bCs/>
          <w:color w:val="000000"/>
          <w:sz w:val="20"/>
          <w:szCs w:val="20"/>
        </w:rPr>
        <w:t>nekater</w:t>
      </w:r>
      <w:r w:rsidRPr="00335C4B">
        <w:rPr>
          <w:bCs/>
          <w:color w:val="000000"/>
          <w:sz w:val="20"/>
          <w:szCs w:val="20"/>
        </w:rPr>
        <w:t xml:space="preserve">e vrste in habitatne tipe: </w:t>
      </w:r>
      <w:r w:rsidR="00484C01" w:rsidRPr="00335C4B">
        <w:rPr>
          <w:bCs/>
          <w:color w:val="000000"/>
          <w:sz w:val="20"/>
          <w:szCs w:val="20"/>
        </w:rPr>
        <w:t>j</w:t>
      </w:r>
      <w:r w:rsidRPr="00335C4B">
        <w:rPr>
          <w:bCs/>
          <w:color w:val="000000"/>
          <w:sz w:val="20"/>
          <w:szCs w:val="20"/>
        </w:rPr>
        <w:t xml:space="preserve">ame, ki niso odprte za javnost, jadranska smrdljiva kukavica, raznolistna mačina, </w:t>
      </w:r>
      <w:r w:rsidR="00484C01" w:rsidRPr="00335C4B">
        <w:rPr>
          <w:bCs/>
          <w:color w:val="000000"/>
          <w:sz w:val="20"/>
          <w:szCs w:val="20"/>
        </w:rPr>
        <w:t>v</w:t>
      </w:r>
      <w:r w:rsidRPr="00335C4B">
        <w:rPr>
          <w:bCs/>
          <w:color w:val="000000"/>
          <w:sz w:val="20"/>
          <w:szCs w:val="20"/>
        </w:rPr>
        <w:t xml:space="preserve">zhodna submediteranska suha travišča, človeška ribica, hribski urh, veliki pupek, dolgokrili netopir, dolgonogi netopir, navadni netopir, veliki podkovnjak, primorski koščak, velika uharica, podhujka, sokol </w:t>
      </w:r>
      <w:r w:rsidRPr="00335C4B">
        <w:rPr>
          <w:bCs/>
          <w:color w:val="000000"/>
          <w:sz w:val="20"/>
          <w:szCs w:val="20"/>
        </w:rPr>
        <w:lastRenderedPageBreak/>
        <w:t>selec. Varstveni ukrepi se nanašajo na zapiranje nekaterih jam za dostop javnosti, čiščenje jam in obnov</w:t>
      </w:r>
      <w:r w:rsidR="00D503F2">
        <w:rPr>
          <w:bCs/>
          <w:color w:val="000000"/>
          <w:sz w:val="20"/>
          <w:szCs w:val="20"/>
        </w:rPr>
        <w:t>o</w:t>
      </w:r>
      <w:r w:rsidRPr="00335C4B">
        <w:rPr>
          <w:bCs/>
          <w:color w:val="000000"/>
          <w:sz w:val="20"/>
          <w:szCs w:val="20"/>
        </w:rPr>
        <w:t xml:space="preserve"> prvotnega stanja, </w:t>
      </w:r>
      <w:r w:rsidR="00D503F2">
        <w:rPr>
          <w:bCs/>
          <w:color w:val="000000"/>
          <w:sz w:val="20"/>
          <w:szCs w:val="20"/>
        </w:rPr>
        <w:t>deja</w:t>
      </w:r>
      <w:r w:rsidRPr="00335C4B">
        <w:rPr>
          <w:bCs/>
          <w:color w:val="000000"/>
          <w:sz w:val="20"/>
          <w:szCs w:val="20"/>
        </w:rPr>
        <w:t>vnosti spremljanja stanja ekologije habitata netopirjev in ustrezno prilagaja</w:t>
      </w:r>
      <w:r w:rsidR="00D503F2">
        <w:rPr>
          <w:bCs/>
          <w:color w:val="000000"/>
          <w:sz w:val="20"/>
          <w:szCs w:val="20"/>
        </w:rPr>
        <w:t>nje</w:t>
      </w:r>
      <w:r w:rsidRPr="00335C4B">
        <w:rPr>
          <w:bCs/>
          <w:color w:val="000000"/>
          <w:sz w:val="20"/>
          <w:szCs w:val="20"/>
        </w:rPr>
        <w:t xml:space="preserve"> aktivnosti (obisk, vzdrževanje, raziskovanje), izvajanje neposrednega nadzora habitatov netopirjev,</w:t>
      </w:r>
      <w:r w:rsidR="00D10A29">
        <w:rPr>
          <w:bCs/>
          <w:color w:val="000000"/>
          <w:sz w:val="20"/>
          <w:szCs w:val="20"/>
        </w:rPr>
        <w:t xml:space="preserve"> </w:t>
      </w:r>
      <w:r w:rsidRPr="00335C4B">
        <w:rPr>
          <w:bCs/>
          <w:color w:val="000000"/>
          <w:sz w:val="20"/>
          <w:szCs w:val="20"/>
        </w:rPr>
        <w:t xml:space="preserve">izvajanje in razširitev monitoringa ob minimalnih pretokih Reke v Škocjanskih jamah, izvajanje neposrednega nadzora znanih rastišč, obnovo </w:t>
      </w:r>
      <w:r w:rsidR="0049568C" w:rsidRPr="00335C4B">
        <w:rPr>
          <w:bCs/>
          <w:color w:val="000000"/>
          <w:sz w:val="20"/>
          <w:szCs w:val="20"/>
        </w:rPr>
        <w:t>kalov, vzpostavitev novih kalov</w:t>
      </w:r>
      <w:r w:rsidRPr="00335C4B">
        <w:rPr>
          <w:bCs/>
          <w:color w:val="000000"/>
          <w:sz w:val="20"/>
          <w:szCs w:val="20"/>
        </w:rPr>
        <w:t xml:space="preserve"> in drugih malih stoječih voda, vzpostavitev in obnovitev mrestišč, obnov</w:t>
      </w:r>
      <w:r w:rsidR="00D503F2">
        <w:rPr>
          <w:bCs/>
          <w:color w:val="000000"/>
          <w:sz w:val="20"/>
          <w:szCs w:val="20"/>
        </w:rPr>
        <w:t>o</w:t>
      </w:r>
      <w:r w:rsidRPr="00335C4B">
        <w:rPr>
          <w:bCs/>
          <w:color w:val="000000"/>
          <w:sz w:val="20"/>
          <w:szCs w:val="20"/>
        </w:rPr>
        <w:t xml:space="preserve"> mlinščic, prilagoditev obstoječe javne razsvetljave, izvajanje neposrednega nadzora habitata uharice in sokola, različne komunikacijske </w:t>
      </w:r>
      <w:r w:rsidR="00D503F2">
        <w:rPr>
          <w:bCs/>
          <w:color w:val="000000"/>
          <w:sz w:val="20"/>
          <w:szCs w:val="20"/>
        </w:rPr>
        <w:t>deja</w:t>
      </w:r>
      <w:r w:rsidRPr="00335C4B">
        <w:rPr>
          <w:bCs/>
          <w:color w:val="000000"/>
          <w:sz w:val="20"/>
          <w:szCs w:val="20"/>
        </w:rPr>
        <w:t>vnosti, ki obsegajo dejavnosti pri ohranjanju in obnovi kmetijske rabe kraških travnikov</w:t>
      </w:r>
      <w:r w:rsidR="00D503F2">
        <w:rPr>
          <w:bCs/>
          <w:color w:val="000000"/>
          <w:sz w:val="20"/>
          <w:szCs w:val="20"/>
        </w:rPr>
        <w:t xml:space="preserve"> ter</w:t>
      </w:r>
      <w:r w:rsidRPr="00335C4B">
        <w:rPr>
          <w:bCs/>
          <w:color w:val="000000"/>
          <w:sz w:val="20"/>
          <w:szCs w:val="20"/>
        </w:rPr>
        <w:t xml:space="preserve"> pri obnovi kalov, mrestišč </w:t>
      </w:r>
      <w:r w:rsidR="00D503F2">
        <w:rPr>
          <w:bCs/>
          <w:color w:val="000000"/>
          <w:sz w:val="20"/>
          <w:szCs w:val="20"/>
        </w:rPr>
        <w:t xml:space="preserve">in </w:t>
      </w:r>
      <w:r w:rsidRPr="00335C4B">
        <w:rPr>
          <w:bCs/>
          <w:color w:val="000000"/>
          <w:sz w:val="20"/>
          <w:szCs w:val="20"/>
        </w:rPr>
        <w:t xml:space="preserve">komunikaciji z obiskovalci in deležniki parka. </w:t>
      </w:r>
    </w:p>
    <w:p w14:paraId="1081F4EA" w14:textId="77777777" w:rsidR="00C366D0" w:rsidRPr="00335C4B" w:rsidRDefault="00C366D0" w:rsidP="00C366D0">
      <w:pPr>
        <w:pStyle w:val="Odstavek"/>
        <w:rPr>
          <w:sz w:val="20"/>
          <w:szCs w:val="20"/>
        </w:rPr>
      </w:pPr>
      <w:r w:rsidRPr="00335C4B">
        <w:rPr>
          <w:sz w:val="20"/>
          <w:szCs w:val="20"/>
        </w:rPr>
        <w:t>V nadaljevanju je krajši opis zgoraj omenjenih območij Natura 2000.</w:t>
      </w:r>
    </w:p>
    <w:p w14:paraId="2DDADA1D" w14:textId="77777777" w:rsidR="0049568C" w:rsidRPr="00335C4B" w:rsidRDefault="0049568C" w:rsidP="0049568C">
      <w:pPr>
        <w:pStyle w:val="Odstavek"/>
        <w:rPr>
          <w:b/>
          <w:bCs/>
          <w:i/>
          <w:iCs/>
          <w:sz w:val="20"/>
          <w:szCs w:val="20"/>
        </w:rPr>
      </w:pPr>
      <w:r w:rsidRPr="00335C4B">
        <w:rPr>
          <w:b/>
          <w:bCs/>
          <w:i/>
          <w:iCs/>
          <w:sz w:val="20"/>
          <w:szCs w:val="20"/>
        </w:rPr>
        <w:t>POO Kras (</w:t>
      </w:r>
      <w:r w:rsidRPr="00335C4B">
        <w:rPr>
          <w:b/>
          <w:bCs/>
          <w:sz w:val="20"/>
          <w:szCs w:val="20"/>
        </w:rPr>
        <w:t>identifikacijska številka območja Natura 2000: SI3000276</w:t>
      </w:r>
      <w:r w:rsidRPr="00335C4B">
        <w:rPr>
          <w:b/>
          <w:bCs/>
          <w:i/>
          <w:iCs/>
          <w:sz w:val="20"/>
          <w:szCs w:val="20"/>
        </w:rPr>
        <w:t>)</w:t>
      </w:r>
    </w:p>
    <w:p w14:paraId="7547330B" w14:textId="6249B2FB" w:rsidR="0049568C" w:rsidRPr="00335C4B" w:rsidRDefault="0049568C" w:rsidP="0049568C">
      <w:pPr>
        <w:pStyle w:val="Odstavek"/>
        <w:rPr>
          <w:color w:val="000000"/>
          <w:sz w:val="20"/>
          <w:szCs w:val="20"/>
        </w:rPr>
      </w:pPr>
      <w:r w:rsidRPr="00335C4B">
        <w:rPr>
          <w:color w:val="000000"/>
          <w:sz w:val="20"/>
          <w:szCs w:val="20"/>
        </w:rPr>
        <w:t xml:space="preserve">Posebno ohranitveno območje POO Kras </w:t>
      </w:r>
      <w:r w:rsidR="00D503F2">
        <w:rPr>
          <w:color w:val="000000"/>
          <w:sz w:val="20"/>
          <w:szCs w:val="20"/>
        </w:rPr>
        <w:t>sta</w:t>
      </w:r>
      <w:r w:rsidR="00D503F2" w:rsidRPr="00335C4B">
        <w:rPr>
          <w:color w:val="000000"/>
          <w:sz w:val="20"/>
          <w:szCs w:val="20"/>
        </w:rPr>
        <w:t xml:space="preserve"> </w:t>
      </w:r>
      <w:r w:rsidRPr="00335C4B">
        <w:rPr>
          <w:color w:val="000000"/>
          <w:sz w:val="20"/>
          <w:szCs w:val="20"/>
        </w:rPr>
        <w:t xml:space="preserve">obsežna apneniška planota v jugozahodnem delu Slovenije ter severozahodni del dinarskega krasa, kjer nastajajo številni površinski in podzemeljski kraški pojavi ter </w:t>
      </w:r>
      <w:r w:rsidR="00D503F2">
        <w:rPr>
          <w:color w:val="000000"/>
          <w:sz w:val="20"/>
          <w:szCs w:val="20"/>
        </w:rPr>
        <w:t>so umeščeni</w:t>
      </w:r>
      <w:r w:rsidR="00D503F2" w:rsidRPr="00335C4B">
        <w:rPr>
          <w:color w:val="000000"/>
          <w:sz w:val="20"/>
          <w:szCs w:val="20"/>
        </w:rPr>
        <w:t xml:space="preserve"> </w:t>
      </w:r>
      <w:r w:rsidRPr="00335C4B">
        <w:rPr>
          <w:color w:val="000000"/>
          <w:sz w:val="20"/>
          <w:szCs w:val="20"/>
        </w:rPr>
        <w:t xml:space="preserve">evropsko pomembni habitatni tipi (jame, suha travišča, brinovja, črničevje, skalne stene). Območje je življenjski prostor zavarovanih ali ogroženih rastlinskih in živalskih vrst </w:t>
      </w:r>
      <w:r w:rsidR="00D503F2" w:rsidRPr="00335C4B">
        <w:rPr>
          <w:color w:val="000000"/>
          <w:sz w:val="20"/>
          <w:szCs w:val="20"/>
        </w:rPr>
        <w:t xml:space="preserve">na </w:t>
      </w:r>
      <w:r w:rsidR="00D503F2">
        <w:rPr>
          <w:color w:val="000000"/>
          <w:sz w:val="20"/>
          <w:szCs w:val="20"/>
        </w:rPr>
        <w:t xml:space="preserve">ravni </w:t>
      </w:r>
      <w:r w:rsidR="00D503F2" w:rsidRPr="00335C4B">
        <w:rPr>
          <w:color w:val="000000"/>
          <w:sz w:val="20"/>
          <w:szCs w:val="20"/>
        </w:rPr>
        <w:t xml:space="preserve">EU </w:t>
      </w:r>
      <w:r w:rsidRPr="00335C4B">
        <w:rPr>
          <w:color w:val="000000"/>
          <w:sz w:val="20"/>
          <w:szCs w:val="20"/>
        </w:rPr>
        <w:t xml:space="preserve">(netopirji, metulji, hrošči, dvoživke, ptice) ter pomemben selitveni koridor ujed in velikih sesalcev. </w:t>
      </w:r>
    </w:p>
    <w:p w14:paraId="50F17BB6" w14:textId="34B68216" w:rsidR="0049568C" w:rsidRPr="00335C4B" w:rsidRDefault="0049568C" w:rsidP="0049568C">
      <w:pPr>
        <w:pStyle w:val="Odstavek"/>
        <w:rPr>
          <w:color w:val="000000"/>
          <w:sz w:val="20"/>
          <w:szCs w:val="20"/>
        </w:rPr>
      </w:pPr>
      <w:r w:rsidRPr="00335C4B">
        <w:rPr>
          <w:color w:val="000000"/>
          <w:sz w:val="20"/>
          <w:szCs w:val="20"/>
        </w:rPr>
        <w:t xml:space="preserve">V parku so bile po zadnjih podatkih evidentirane naslednje vrste iz habitatne direktive, ki opredeljujejo </w:t>
      </w:r>
      <w:r w:rsidR="00356369">
        <w:rPr>
          <w:color w:val="000000"/>
          <w:sz w:val="20"/>
          <w:szCs w:val="20"/>
        </w:rPr>
        <w:t>N</w:t>
      </w:r>
      <w:r w:rsidR="00356369" w:rsidRPr="00335C4B">
        <w:rPr>
          <w:color w:val="000000"/>
          <w:sz w:val="20"/>
          <w:szCs w:val="20"/>
        </w:rPr>
        <w:t>atur</w:t>
      </w:r>
      <w:r w:rsidR="00B17100">
        <w:rPr>
          <w:color w:val="000000"/>
          <w:sz w:val="20"/>
          <w:szCs w:val="20"/>
        </w:rPr>
        <w:t>o</w:t>
      </w:r>
      <w:r w:rsidR="00356369" w:rsidRPr="00335C4B">
        <w:rPr>
          <w:color w:val="000000"/>
          <w:sz w:val="20"/>
          <w:szCs w:val="20"/>
        </w:rPr>
        <w:t xml:space="preserve"> </w:t>
      </w:r>
      <w:r w:rsidR="00356369">
        <w:rPr>
          <w:color w:val="000000"/>
          <w:sz w:val="20"/>
          <w:szCs w:val="20"/>
        </w:rPr>
        <w:t xml:space="preserve">2000 </w:t>
      </w:r>
      <w:r w:rsidR="00B17100" w:rsidRPr="00335C4B">
        <w:rPr>
          <w:color w:val="000000"/>
          <w:sz w:val="20"/>
          <w:szCs w:val="20"/>
        </w:rPr>
        <w:t xml:space="preserve">območje </w:t>
      </w:r>
      <w:r w:rsidRPr="00335C4B">
        <w:rPr>
          <w:color w:val="000000"/>
          <w:sz w:val="20"/>
          <w:szCs w:val="20"/>
        </w:rPr>
        <w:t xml:space="preserve">Kras: veliki </w:t>
      </w:r>
      <w:r w:rsidRPr="00335C4B">
        <w:rPr>
          <w:bCs/>
          <w:color w:val="000000"/>
          <w:sz w:val="20"/>
          <w:szCs w:val="20"/>
        </w:rPr>
        <w:t>podkovnjak, južni podkovnjak, mali podkovnjak</w:t>
      </w:r>
      <w:r w:rsidRPr="00335C4B">
        <w:rPr>
          <w:color w:val="000000"/>
          <w:sz w:val="20"/>
          <w:szCs w:val="20"/>
        </w:rPr>
        <w:t xml:space="preserve">, </w:t>
      </w:r>
      <w:r w:rsidRPr="00335C4B">
        <w:rPr>
          <w:bCs/>
          <w:color w:val="000000"/>
          <w:sz w:val="20"/>
          <w:szCs w:val="20"/>
        </w:rPr>
        <w:t>dolgonogi netopir, dolgokrili netopir, vejcati netopir,</w:t>
      </w:r>
      <w:r w:rsidRPr="00335C4B">
        <w:rPr>
          <w:color w:val="000000"/>
          <w:sz w:val="20"/>
          <w:szCs w:val="20"/>
        </w:rPr>
        <w:t xml:space="preserve"> </w:t>
      </w:r>
      <w:r w:rsidRPr="00335C4B">
        <w:rPr>
          <w:bCs/>
          <w:color w:val="000000"/>
          <w:sz w:val="20"/>
          <w:szCs w:val="20"/>
        </w:rPr>
        <w:t>navadni netopir, ostrouhi netopir</w:t>
      </w:r>
      <w:r w:rsidRPr="00335C4B">
        <w:rPr>
          <w:color w:val="000000"/>
          <w:sz w:val="20"/>
          <w:szCs w:val="20"/>
        </w:rPr>
        <w:t xml:space="preserve">, veliki pupek, hribski urh, ozki vretenec, travniški postavnež, rogač, bukov kozliček, črtasti medvedek, petelinček, črni apolon in v neposredni okolici parka tudi človeška ribica. Kot edina rastlinska vrsta s seznama je v parku Jadranska smrdljiva kukavica. Pojavlja se v nizkih gostotah na več lokacijah. Posebej pomembne so vrste, ki imajo v parku večje populacije, </w:t>
      </w:r>
      <w:r w:rsidR="00356369">
        <w:rPr>
          <w:color w:val="000000"/>
          <w:sz w:val="20"/>
          <w:szCs w:val="20"/>
        </w:rPr>
        <w:t xml:space="preserve">na primer </w:t>
      </w:r>
      <w:r w:rsidRPr="00335C4B">
        <w:rPr>
          <w:color w:val="000000"/>
          <w:sz w:val="20"/>
          <w:szCs w:val="20"/>
        </w:rPr>
        <w:t xml:space="preserve">netopirji. </w:t>
      </w:r>
      <w:r w:rsidR="00356369">
        <w:rPr>
          <w:bCs/>
          <w:color w:val="000000"/>
          <w:sz w:val="20"/>
          <w:szCs w:val="20"/>
        </w:rPr>
        <w:t>V</w:t>
      </w:r>
      <w:r w:rsidRPr="00335C4B">
        <w:rPr>
          <w:bCs/>
          <w:color w:val="000000"/>
          <w:sz w:val="20"/>
          <w:szCs w:val="20"/>
        </w:rPr>
        <w:t xml:space="preserve"> parku </w:t>
      </w:r>
      <w:r w:rsidR="00356369">
        <w:rPr>
          <w:bCs/>
          <w:color w:val="000000"/>
          <w:sz w:val="20"/>
          <w:szCs w:val="20"/>
        </w:rPr>
        <w:t xml:space="preserve">je </w:t>
      </w:r>
      <w:r w:rsidRPr="00335C4B">
        <w:rPr>
          <w:bCs/>
          <w:color w:val="000000"/>
          <w:sz w:val="20"/>
          <w:szCs w:val="20"/>
        </w:rPr>
        <w:t>znanih 24 vrst netopirjev (od 32 vrst v Sloveniji)</w:t>
      </w:r>
      <w:r w:rsidRPr="00335C4B">
        <w:rPr>
          <w:color w:val="000000"/>
          <w:sz w:val="20"/>
          <w:szCs w:val="20"/>
        </w:rPr>
        <w:t xml:space="preserve">, kar </w:t>
      </w:r>
      <w:r w:rsidR="00356369">
        <w:rPr>
          <w:color w:val="000000"/>
          <w:sz w:val="20"/>
          <w:szCs w:val="20"/>
        </w:rPr>
        <w:t>ga</w:t>
      </w:r>
      <w:r w:rsidR="00356369" w:rsidRPr="00335C4B">
        <w:rPr>
          <w:color w:val="000000"/>
          <w:sz w:val="20"/>
          <w:szCs w:val="20"/>
        </w:rPr>
        <w:t xml:space="preserve"> </w:t>
      </w:r>
      <w:r w:rsidRPr="00335C4B">
        <w:rPr>
          <w:color w:val="000000"/>
          <w:sz w:val="20"/>
          <w:szCs w:val="20"/>
        </w:rPr>
        <w:t xml:space="preserve">uvršča na sam vrh ožjih območij z največjo </w:t>
      </w:r>
      <w:r w:rsidR="005F53B2">
        <w:rPr>
          <w:color w:val="000000"/>
          <w:sz w:val="20"/>
          <w:szCs w:val="20"/>
        </w:rPr>
        <w:t>raznovrstnostjo</w:t>
      </w:r>
      <w:r w:rsidR="005F53B2" w:rsidRPr="00335C4B">
        <w:rPr>
          <w:color w:val="000000"/>
          <w:sz w:val="20"/>
          <w:szCs w:val="20"/>
        </w:rPr>
        <w:t xml:space="preserve"> </w:t>
      </w:r>
      <w:r w:rsidRPr="00335C4B">
        <w:rPr>
          <w:color w:val="000000"/>
          <w:sz w:val="20"/>
          <w:szCs w:val="20"/>
        </w:rPr>
        <w:t xml:space="preserve">netopirjev v Sloveniji. Živali in populacije vseh vrst netopirjev so pri nas zavarovane po Uredbi o zavarovanih prosto živečih živalskih vrstah (Ur. l. RS 46/2004 in kasnejše dopolnitve). </w:t>
      </w:r>
    </w:p>
    <w:p w14:paraId="3A2127AD" w14:textId="6939A202" w:rsidR="0049568C" w:rsidRPr="00335C4B" w:rsidRDefault="0049568C" w:rsidP="0049568C">
      <w:pPr>
        <w:pStyle w:val="Odstavek"/>
        <w:rPr>
          <w:b/>
          <w:i/>
          <w:color w:val="C00000"/>
          <w:sz w:val="20"/>
          <w:szCs w:val="20"/>
        </w:rPr>
      </w:pPr>
      <w:r w:rsidRPr="00335C4B">
        <w:rPr>
          <w:bCs/>
          <w:color w:val="000000"/>
          <w:sz w:val="20"/>
          <w:szCs w:val="20"/>
        </w:rPr>
        <w:t>Za območje Natur</w:t>
      </w:r>
      <w:r w:rsidR="005F53B2">
        <w:rPr>
          <w:bCs/>
          <w:color w:val="000000"/>
          <w:sz w:val="20"/>
          <w:szCs w:val="20"/>
        </w:rPr>
        <w:t>e</w:t>
      </w:r>
      <w:r w:rsidRPr="00335C4B">
        <w:rPr>
          <w:bCs/>
          <w:color w:val="000000"/>
          <w:sz w:val="20"/>
          <w:szCs w:val="20"/>
        </w:rPr>
        <w:t xml:space="preserve"> 2000 Kras (priloga II. </w:t>
      </w:r>
      <w:r w:rsidR="005F53B2">
        <w:rPr>
          <w:bCs/>
          <w:color w:val="000000"/>
          <w:sz w:val="20"/>
          <w:szCs w:val="20"/>
        </w:rPr>
        <w:t>h</w:t>
      </w:r>
      <w:r w:rsidRPr="00335C4B">
        <w:rPr>
          <w:bCs/>
          <w:color w:val="000000"/>
          <w:sz w:val="20"/>
          <w:szCs w:val="20"/>
        </w:rPr>
        <w:t>abitatne direktive) je v parku potrjenih</w:t>
      </w:r>
      <w:r w:rsidRPr="00335C4B">
        <w:rPr>
          <w:color w:val="000000"/>
          <w:sz w:val="20"/>
          <w:szCs w:val="20"/>
        </w:rPr>
        <w:t xml:space="preserve"> </w:t>
      </w:r>
      <w:r w:rsidRPr="00335C4B">
        <w:rPr>
          <w:bCs/>
          <w:color w:val="000000"/>
          <w:sz w:val="20"/>
          <w:szCs w:val="20"/>
        </w:rPr>
        <w:t xml:space="preserve">osem </w:t>
      </w:r>
      <w:r w:rsidR="005F53B2" w:rsidRPr="00335C4B">
        <w:rPr>
          <w:bCs/>
          <w:color w:val="000000"/>
          <w:sz w:val="20"/>
          <w:szCs w:val="20"/>
        </w:rPr>
        <w:t xml:space="preserve">kvalifikacijskih vrst </w:t>
      </w:r>
      <w:r w:rsidRPr="00335C4B">
        <w:rPr>
          <w:bCs/>
          <w:color w:val="000000"/>
          <w:sz w:val="20"/>
          <w:szCs w:val="20"/>
        </w:rPr>
        <w:t>netopirjev, od tega vseh osem dejansko najdemo v podzemnem sistemu Škocjanskih jam.</w:t>
      </w:r>
      <w:r w:rsidRPr="00335C4B">
        <w:rPr>
          <w:color w:val="000000"/>
          <w:sz w:val="20"/>
          <w:szCs w:val="20"/>
        </w:rPr>
        <w:t xml:space="preserve"> </w:t>
      </w:r>
      <w:r w:rsidRPr="00335C4B">
        <w:rPr>
          <w:bCs/>
          <w:color w:val="000000"/>
          <w:sz w:val="20"/>
          <w:szCs w:val="20"/>
        </w:rPr>
        <w:t xml:space="preserve">Vseh 24 znanih vrst netopirjev v parku je </w:t>
      </w:r>
      <w:r w:rsidR="00484C01" w:rsidRPr="00335C4B">
        <w:rPr>
          <w:bCs/>
          <w:color w:val="000000"/>
          <w:sz w:val="20"/>
          <w:szCs w:val="20"/>
        </w:rPr>
        <w:t>med drugim</w:t>
      </w:r>
      <w:r w:rsidRPr="00335C4B">
        <w:rPr>
          <w:bCs/>
          <w:color w:val="000000"/>
          <w:sz w:val="20"/>
          <w:szCs w:val="20"/>
        </w:rPr>
        <w:t xml:space="preserve"> navedenih v seznamu habitatne direktive v prilogi IV. (rastlinske in živalske vrste v interesu skupnosti, ki jih je treb</w:t>
      </w:r>
      <w:r w:rsidR="00113311">
        <w:rPr>
          <w:bCs/>
          <w:color w:val="000000"/>
          <w:sz w:val="20"/>
          <w:szCs w:val="20"/>
        </w:rPr>
        <w:t>a</w:t>
      </w:r>
      <w:r w:rsidRPr="00335C4B">
        <w:rPr>
          <w:bCs/>
          <w:color w:val="000000"/>
          <w:sz w:val="20"/>
          <w:szCs w:val="20"/>
        </w:rPr>
        <w:t xml:space="preserve"> strogo varovati).</w:t>
      </w:r>
    </w:p>
    <w:p w14:paraId="3053F955" w14:textId="578C6033" w:rsidR="00C366D0" w:rsidRPr="00335C4B" w:rsidRDefault="0049568C" w:rsidP="0049568C">
      <w:pPr>
        <w:pStyle w:val="Odstavek"/>
        <w:rPr>
          <w:color w:val="C00000"/>
          <w:sz w:val="20"/>
          <w:szCs w:val="20"/>
        </w:rPr>
      </w:pPr>
      <w:r w:rsidRPr="00335C4B">
        <w:rPr>
          <w:bCs/>
          <w:color w:val="000000"/>
          <w:sz w:val="20"/>
          <w:szCs w:val="20"/>
        </w:rPr>
        <w:t xml:space="preserve">Posebej velja </w:t>
      </w:r>
      <w:r w:rsidR="00356369">
        <w:rPr>
          <w:bCs/>
          <w:color w:val="000000"/>
          <w:sz w:val="20"/>
          <w:szCs w:val="20"/>
        </w:rPr>
        <w:t>poudariti</w:t>
      </w:r>
      <w:r w:rsidR="00356369" w:rsidRPr="00335C4B">
        <w:rPr>
          <w:bCs/>
          <w:color w:val="000000"/>
          <w:sz w:val="20"/>
          <w:szCs w:val="20"/>
        </w:rPr>
        <w:t xml:space="preserve"> </w:t>
      </w:r>
      <w:r w:rsidRPr="00335C4B">
        <w:rPr>
          <w:bCs/>
          <w:color w:val="000000"/>
          <w:sz w:val="20"/>
          <w:szCs w:val="20"/>
        </w:rPr>
        <w:t>vrsto dolgokrili netopir, ki ima prezimovalne in porodniške kolonije na stropu podzemnega kanjona Reke z več tisoč osebki. Jame so pomembna zatočišča za velikega podkovnjaka, južnega podkovnjaka, dolgonogega in navadnega netopirja. Redno je zabeležena tudi prisotnost malih podkovnjakov, ki pa niso tako številčni.</w:t>
      </w:r>
      <w:r w:rsidRPr="00335C4B">
        <w:rPr>
          <w:color w:val="000000"/>
          <w:sz w:val="20"/>
          <w:szCs w:val="20"/>
        </w:rPr>
        <w:t xml:space="preserve"> </w:t>
      </w:r>
      <w:r w:rsidR="00356369">
        <w:rPr>
          <w:bCs/>
          <w:color w:val="000000"/>
          <w:sz w:val="20"/>
          <w:szCs w:val="20"/>
        </w:rPr>
        <w:t>Poudarjamo</w:t>
      </w:r>
      <w:r w:rsidR="00356369" w:rsidRPr="00335C4B">
        <w:rPr>
          <w:bCs/>
          <w:color w:val="000000"/>
          <w:sz w:val="20"/>
          <w:szCs w:val="20"/>
        </w:rPr>
        <w:t xml:space="preserve"> </w:t>
      </w:r>
      <w:r w:rsidRPr="00335C4B">
        <w:rPr>
          <w:bCs/>
          <w:color w:val="000000"/>
          <w:sz w:val="20"/>
          <w:szCs w:val="20"/>
        </w:rPr>
        <w:t xml:space="preserve">tudi </w:t>
      </w:r>
      <w:r w:rsidR="005F53B2">
        <w:rPr>
          <w:bCs/>
          <w:color w:val="000000"/>
          <w:sz w:val="20"/>
          <w:szCs w:val="20"/>
        </w:rPr>
        <w:t>nedavno</w:t>
      </w:r>
      <w:r w:rsidR="005F53B2" w:rsidRPr="00335C4B">
        <w:rPr>
          <w:bCs/>
          <w:color w:val="000000"/>
          <w:sz w:val="20"/>
          <w:szCs w:val="20"/>
        </w:rPr>
        <w:t xml:space="preserve"> </w:t>
      </w:r>
      <w:r w:rsidRPr="00335C4B">
        <w:rPr>
          <w:bCs/>
          <w:color w:val="000000"/>
          <w:sz w:val="20"/>
          <w:szCs w:val="20"/>
        </w:rPr>
        <w:t>potrditev prisotnosti južnega podkovnjaka in vejcatega netopirja v Škocjanskih jamah</w:t>
      </w:r>
      <w:r w:rsidRPr="00335C4B">
        <w:rPr>
          <w:color w:val="000000"/>
          <w:sz w:val="20"/>
          <w:szCs w:val="20"/>
        </w:rPr>
        <w:t xml:space="preserve">. </w:t>
      </w:r>
      <w:r w:rsidRPr="00335C4B">
        <w:rPr>
          <w:bCs/>
          <w:color w:val="000000"/>
          <w:sz w:val="20"/>
          <w:szCs w:val="20"/>
        </w:rPr>
        <w:t>V parku in okolici je še zadostna površina mozaične krajine, gozda, mejic, košenic, vodnih površin, sklenjene obvodne vegetacije in grmičevja,  starih obrežnih gozdnih sestojev, varovalnega gozda v soteski Reke in Sušice,</w:t>
      </w:r>
      <w:r w:rsidRPr="00335C4B">
        <w:rPr>
          <w:color w:val="000000"/>
          <w:sz w:val="20"/>
          <w:szCs w:val="20"/>
        </w:rPr>
        <w:t xml:space="preserve"> </w:t>
      </w:r>
      <w:r w:rsidRPr="00335C4B">
        <w:rPr>
          <w:bCs/>
          <w:color w:val="000000"/>
          <w:sz w:val="20"/>
          <w:szCs w:val="20"/>
        </w:rPr>
        <w:t xml:space="preserve">kar je nujno za dolgoročno ohranjanje </w:t>
      </w:r>
      <w:r w:rsidR="00FE64A7">
        <w:rPr>
          <w:bCs/>
          <w:color w:val="000000"/>
          <w:sz w:val="20"/>
          <w:szCs w:val="20"/>
        </w:rPr>
        <w:t>raznovrstnosti</w:t>
      </w:r>
      <w:r w:rsidR="00FE64A7" w:rsidRPr="00335C4B">
        <w:rPr>
          <w:bCs/>
          <w:color w:val="000000"/>
          <w:sz w:val="20"/>
          <w:szCs w:val="20"/>
        </w:rPr>
        <w:t xml:space="preserve"> </w:t>
      </w:r>
      <w:r w:rsidRPr="00335C4B">
        <w:rPr>
          <w:bCs/>
          <w:color w:val="000000"/>
          <w:sz w:val="20"/>
          <w:szCs w:val="20"/>
        </w:rPr>
        <w:t>netopirjev.</w:t>
      </w:r>
    </w:p>
    <w:p w14:paraId="154F3D91" w14:textId="3F536CFA" w:rsidR="005226F5" w:rsidRPr="00335C4B" w:rsidRDefault="005226F5" w:rsidP="005226F5">
      <w:pPr>
        <w:pStyle w:val="Odstavek"/>
        <w:rPr>
          <w:b/>
          <w:bCs/>
          <w:i/>
          <w:iCs/>
          <w:sz w:val="20"/>
          <w:szCs w:val="20"/>
        </w:rPr>
      </w:pPr>
      <w:r w:rsidRPr="00335C4B">
        <w:rPr>
          <w:b/>
          <w:bCs/>
          <w:i/>
          <w:iCs/>
          <w:sz w:val="20"/>
          <w:szCs w:val="20"/>
        </w:rPr>
        <w:t>Ocena stanja</w:t>
      </w:r>
    </w:p>
    <w:p w14:paraId="16277437" w14:textId="2FD6A520" w:rsidR="005A1CA9" w:rsidRPr="00335C4B" w:rsidRDefault="005A1CA9" w:rsidP="005A1CA9">
      <w:pPr>
        <w:pStyle w:val="Odstavek"/>
        <w:rPr>
          <w:color w:val="C00000"/>
          <w:sz w:val="20"/>
          <w:szCs w:val="20"/>
        </w:rPr>
      </w:pPr>
      <w:r w:rsidRPr="00335C4B">
        <w:rPr>
          <w:sz w:val="20"/>
          <w:szCs w:val="20"/>
        </w:rPr>
        <w:t>Skupaj habitatni tipi iz POO Kras pokrivajo okoli 66,6 ha površine parka. Stopnja reprezentativnosti teh površin je dobra, stopnja ohranjenosti v parku pa ugodna</w:t>
      </w:r>
      <w:r w:rsidR="00293D88">
        <w:rPr>
          <w:sz w:val="20"/>
          <w:szCs w:val="20"/>
        </w:rPr>
        <w:t>,</w:t>
      </w:r>
      <w:r w:rsidRPr="00335C4B">
        <w:rPr>
          <w:sz w:val="20"/>
          <w:szCs w:val="20"/>
        </w:rPr>
        <w:t xml:space="preserve"> razen pri suhih traviščih, ki so zaradi zaraščanja v preteklih desetletjih danes </w:t>
      </w:r>
      <w:r w:rsidR="00F02274">
        <w:rPr>
          <w:sz w:val="20"/>
          <w:szCs w:val="20"/>
        </w:rPr>
        <w:t>pretežno</w:t>
      </w:r>
      <w:r w:rsidRPr="00335C4B">
        <w:rPr>
          <w:sz w:val="20"/>
          <w:szCs w:val="20"/>
        </w:rPr>
        <w:t xml:space="preserve"> opredeljena kot gozd</w:t>
      </w:r>
      <w:r w:rsidR="00F02274">
        <w:rPr>
          <w:sz w:val="20"/>
          <w:szCs w:val="20"/>
        </w:rPr>
        <w:t>,</w:t>
      </w:r>
      <w:r w:rsidRPr="00335C4B">
        <w:rPr>
          <w:sz w:val="20"/>
          <w:szCs w:val="20"/>
        </w:rPr>
        <w:t xml:space="preserve"> zato </w:t>
      </w:r>
      <w:r w:rsidR="00F02274">
        <w:rPr>
          <w:sz w:val="20"/>
          <w:szCs w:val="20"/>
        </w:rPr>
        <w:t xml:space="preserve">je </w:t>
      </w:r>
      <w:r w:rsidRPr="00335C4B">
        <w:rPr>
          <w:sz w:val="20"/>
          <w:szCs w:val="20"/>
        </w:rPr>
        <w:t xml:space="preserve">na njih nemogoče izvajati kmetijsko dejavnost </w:t>
      </w:r>
      <w:r w:rsidR="002833BE">
        <w:rPr>
          <w:sz w:val="20"/>
          <w:szCs w:val="20"/>
        </w:rPr>
        <w:t>oziroma</w:t>
      </w:r>
      <w:r w:rsidRPr="00335C4B">
        <w:rPr>
          <w:sz w:val="20"/>
          <w:szCs w:val="20"/>
        </w:rPr>
        <w:t xml:space="preserve"> ustrezno naravovarstveno upravljanje v </w:t>
      </w:r>
      <w:r w:rsidR="00F02274">
        <w:rPr>
          <w:sz w:val="20"/>
          <w:szCs w:val="20"/>
        </w:rPr>
        <w:t xml:space="preserve">dobro </w:t>
      </w:r>
      <w:r w:rsidRPr="00335C4B">
        <w:rPr>
          <w:sz w:val="20"/>
          <w:szCs w:val="20"/>
        </w:rPr>
        <w:t xml:space="preserve">ohranjanja ali izboljševanja stanja tega habitata. Z odpravo površin v zaraščanju, predvsem pa z renaturacijo nekdanjih, </w:t>
      </w:r>
      <w:r w:rsidR="00F02274">
        <w:rPr>
          <w:sz w:val="20"/>
          <w:szCs w:val="20"/>
        </w:rPr>
        <w:t>z</w:t>
      </w:r>
      <w:r w:rsidRPr="00335C4B">
        <w:rPr>
          <w:sz w:val="20"/>
          <w:szCs w:val="20"/>
        </w:rPr>
        <w:t>daj kot gozd opredeljenih pašnikov in travnikov, z odpiranjem sestojev črnega bora, odstranjevanjem dela zarasti in uvedbo paše v gozdu bi lahko pozitivno vplivali na izboljšanje tega habitata. Pomembno je tudi ohranjanje mozaične krajine z mejicami, suhimi zidovi, starimi drevesi in drugimi krajinskimi strukturami.</w:t>
      </w:r>
    </w:p>
    <w:p w14:paraId="02A22379" w14:textId="5889781E" w:rsidR="005A1CA9" w:rsidRPr="00335C4B" w:rsidRDefault="005A1CA9" w:rsidP="005A1CA9">
      <w:pPr>
        <w:pStyle w:val="Odstavek"/>
        <w:rPr>
          <w:sz w:val="20"/>
          <w:szCs w:val="20"/>
        </w:rPr>
      </w:pPr>
      <w:r w:rsidRPr="00335C4B">
        <w:rPr>
          <w:sz w:val="20"/>
          <w:szCs w:val="20"/>
        </w:rPr>
        <w:t>Dejavniki potencialnih motenj in možnega ogrožanja habitatnih tipov v parku so: gnojenje (</w:t>
      </w:r>
      <w:r w:rsidR="00DC6AF4">
        <w:rPr>
          <w:sz w:val="20"/>
          <w:szCs w:val="20"/>
        </w:rPr>
        <w:t>na primer</w:t>
      </w:r>
      <w:r w:rsidRPr="00335C4B">
        <w:rPr>
          <w:sz w:val="20"/>
          <w:szCs w:val="20"/>
        </w:rPr>
        <w:t xml:space="preserve"> uporaba umetnih gnojil), pretirana paša na enem mestu oziroma paša na premajhni površini, </w:t>
      </w:r>
      <w:r w:rsidRPr="00335C4B">
        <w:rPr>
          <w:sz w:val="20"/>
          <w:szCs w:val="20"/>
        </w:rPr>
        <w:lastRenderedPageBreak/>
        <w:t>izpusti komunalnih odpadnih voda, uporaba pesticidov, vnašanje alohtonih vrst, tujerodne invazivne vrste, športne prostočasne dejavnosti, turizem (plezanje, jamarstvo, kolesarjenje, pohodništvo), spreminjanje ekologije habitata, odstranjevanje mejic, zaraščanje (neraba travniških in pašniških površin) in urbanizacija naravnih površin znotraj parka.</w:t>
      </w:r>
    </w:p>
    <w:p w14:paraId="06394C8A" w14:textId="32C0D3B3" w:rsidR="00484C01" w:rsidRPr="00335C4B" w:rsidRDefault="00484C01" w:rsidP="00484C01">
      <w:pPr>
        <w:pStyle w:val="Odstavek"/>
        <w:rPr>
          <w:bCs/>
          <w:color w:val="000000"/>
          <w:sz w:val="20"/>
          <w:szCs w:val="20"/>
        </w:rPr>
      </w:pPr>
      <w:r w:rsidRPr="00335C4B">
        <w:rPr>
          <w:bCs/>
          <w:color w:val="000000"/>
          <w:sz w:val="20"/>
          <w:szCs w:val="20"/>
        </w:rPr>
        <w:t>V Škocjanskih jamah redno poteka spremljanje stanja netopirjev. Redno se spremlja</w:t>
      </w:r>
      <w:r w:rsidR="00F02274">
        <w:rPr>
          <w:bCs/>
          <w:color w:val="000000"/>
          <w:sz w:val="20"/>
          <w:szCs w:val="20"/>
        </w:rPr>
        <w:t>ta</w:t>
      </w:r>
      <w:r w:rsidRPr="00335C4B">
        <w:rPr>
          <w:bCs/>
          <w:color w:val="000000"/>
          <w:sz w:val="20"/>
          <w:szCs w:val="20"/>
        </w:rPr>
        <w:t xml:space="preserve"> ekološko stanje habitata in ustrezn</w:t>
      </w:r>
      <w:r w:rsidR="00F02274">
        <w:rPr>
          <w:bCs/>
          <w:color w:val="000000"/>
          <w:sz w:val="20"/>
          <w:szCs w:val="20"/>
        </w:rPr>
        <w:t>a</w:t>
      </w:r>
      <w:r w:rsidRPr="00335C4B">
        <w:rPr>
          <w:bCs/>
          <w:color w:val="000000"/>
          <w:sz w:val="20"/>
          <w:szCs w:val="20"/>
        </w:rPr>
        <w:t xml:space="preserve"> površin</w:t>
      </w:r>
      <w:r w:rsidR="00F02274">
        <w:rPr>
          <w:bCs/>
          <w:color w:val="000000"/>
          <w:sz w:val="20"/>
          <w:szCs w:val="20"/>
        </w:rPr>
        <w:t>a</w:t>
      </w:r>
      <w:r w:rsidRPr="00335C4B">
        <w:rPr>
          <w:bCs/>
          <w:color w:val="000000"/>
          <w:sz w:val="20"/>
          <w:szCs w:val="20"/>
        </w:rPr>
        <w:t xml:space="preserve"> habitata. Pri nekaterih vrstah obstaja pritisk na njihovo življenjsko okolje ali na vrsto. Območje prezimovalnih kolonij, počivališč</w:t>
      </w:r>
      <w:r w:rsidR="00F02274">
        <w:rPr>
          <w:bCs/>
          <w:color w:val="000000"/>
          <w:sz w:val="20"/>
          <w:szCs w:val="20"/>
        </w:rPr>
        <w:t xml:space="preserve"> in</w:t>
      </w:r>
      <w:r w:rsidRPr="00335C4B">
        <w:rPr>
          <w:bCs/>
          <w:color w:val="000000"/>
          <w:sz w:val="20"/>
          <w:szCs w:val="20"/>
        </w:rPr>
        <w:t xml:space="preserve"> zatočišč nekaterih vrst netopirjev je vzdolž pohodnih poti v jami, kjer </w:t>
      </w:r>
      <w:r w:rsidR="00F02274">
        <w:rPr>
          <w:bCs/>
          <w:color w:val="000000"/>
          <w:sz w:val="20"/>
          <w:szCs w:val="20"/>
        </w:rPr>
        <w:t xml:space="preserve">se </w:t>
      </w:r>
      <w:r w:rsidRPr="00335C4B">
        <w:rPr>
          <w:bCs/>
          <w:color w:val="000000"/>
          <w:sz w:val="20"/>
          <w:szCs w:val="20"/>
        </w:rPr>
        <w:t>vsak</w:t>
      </w:r>
      <w:r w:rsidR="00F02274">
        <w:rPr>
          <w:bCs/>
          <w:color w:val="000000"/>
          <w:sz w:val="20"/>
          <w:szCs w:val="20"/>
        </w:rPr>
        <w:t xml:space="preserve"> </w:t>
      </w:r>
      <w:r w:rsidRPr="00335C4B">
        <w:rPr>
          <w:bCs/>
          <w:color w:val="000000"/>
          <w:sz w:val="20"/>
          <w:szCs w:val="20"/>
        </w:rPr>
        <w:t>d</w:t>
      </w:r>
      <w:r w:rsidR="00F02274">
        <w:rPr>
          <w:bCs/>
          <w:color w:val="000000"/>
          <w:sz w:val="20"/>
          <w:szCs w:val="20"/>
        </w:rPr>
        <w:t>a</w:t>
      </w:r>
      <w:r w:rsidRPr="00335C4B">
        <w:rPr>
          <w:bCs/>
          <w:color w:val="000000"/>
          <w:sz w:val="20"/>
          <w:szCs w:val="20"/>
        </w:rPr>
        <w:t xml:space="preserve">n </w:t>
      </w:r>
      <w:r w:rsidR="00F02274">
        <w:rPr>
          <w:bCs/>
          <w:color w:val="000000"/>
          <w:sz w:val="20"/>
          <w:szCs w:val="20"/>
        </w:rPr>
        <w:t>izvaj</w:t>
      </w:r>
      <w:r w:rsidRPr="00335C4B">
        <w:rPr>
          <w:bCs/>
          <w:color w:val="000000"/>
          <w:sz w:val="20"/>
          <w:szCs w:val="20"/>
        </w:rPr>
        <w:t xml:space="preserve">a turistični obisk. Območje, kjer se nekatere vrste prehranjujejo (prehranjevalni habitat), ter migracijski koridorji segajo tudi na površine </w:t>
      </w:r>
      <w:r w:rsidR="00F02274">
        <w:rPr>
          <w:bCs/>
          <w:color w:val="000000"/>
          <w:sz w:val="20"/>
          <w:szCs w:val="20"/>
        </w:rPr>
        <w:t>zunaj</w:t>
      </w:r>
      <w:r w:rsidRPr="00335C4B">
        <w:rPr>
          <w:bCs/>
          <w:color w:val="000000"/>
          <w:sz w:val="20"/>
          <w:szCs w:val="20"/>
        </w:rPr>
        <w:t xml:space="preserve"> parka. Na splošno velja, da se netopirjev v počivališčih, kotiščih in prezimovališčih ne moti z bližnjo človeško prisotnostjo, hrupom, dimom, osvetljevanjem ali lokalnim spreminjanjem mikroklime. V obdobju od oktobra do aprila je zaradi prisotnosti prezimovališč treb</w:t>
      </w:r>
      <w:r w:rsidR="00113311">
        <w:rPr>
          <w:bCs/>
          <w:color w:val="000000"/>
          <w:sz w:val="20"/>
          <w:szCs w:val="20"/>
        </w:rPr>
        <w:t>a</w:t>
      </w:r>
      <w:r w:rsidRPr="00335C4B">
        <w:rPr>
          <w:bCs/>
          <w:color w:val="000000"/>
          <w:sz w:val="20"/>
          <w:szCs w:val="20"/>
        </w:rPr>
        <w:t xml:space="preserve"> redno ustrezno prilagajati </w:t>
      </w:r>
      <w:r w:rsidR="00F02274">
        <w:rPr>
          <w:bCs/>
          <w:color w:val="000000"/>
          <w:sz w:val="20"/>
          <w:szCs w:val="20"/>
        </w:rPr>
        <w:t>deja</w:t>
      </w:r>
      <w:r w:rsidRPr="00335C4B">
        <w:rPr>
          <w:bCs/>
          <w:color w:val="000000"/>
          <w:sz w:val="20"/>
          <w:szCs w:val="20"/>
        </w:rPr>
        <w:t xml:space="preserve">vnosti turizma, vzdrževalnih del in kakršnih koli motenj habitata. Zagotavlja se režim strogo </w:t>
      </w:r>
      <w:r w:rsidR="00F02274">
        <w:rPr>
          <w:bCs/>
          <w:color w:val="000000"/>
          <w:sz w:val="20"/>
          <w:szCs w:val="20"/>
        </w:rPr>
        <w:t>nadzorov</w:t>
      </w:r>
      <w:r w:rsidRPr="00335C4B">
        <w:rPr>
          <w:bCs/>
          <w:color w:val="000000"/>
          <w:sz w:val="20"/>
          <w:szCs w:val="20"/>
        </w:rPr>
        <w:t>anega vstopa v Škocjanske jame. Samic z mladiči v porodniških kolonijah ne sme</w:t>
      </w:r>
      <w:r w:rsidR="00FE64A7">
        <w:rPr>
          <w:bCs/>
          <w:color w:val="000000"/>
          <w:sz w:val="20"/>
          <w:szCs w:val="20"/>
        </w:rPr>
        <w:t>mo</w:t>
      </w:r>
      <w:r w:rsidRPr="00335C4B">
        <w:rPr>
          <w:bCs/>
          <w:color w:val="000000"/>
          <w:sz w:val="20"/>
          <w:szCs w:val="20"/>
        </w:rPr>
        <w:t xml:space="preserve"> vznemirjati, ker je to usodno predvsem za mladiče. V primeru motenj netopirji največkrat zapustijo zatočišča, s čimer se lahko poveča njihova smrtnost, kar še posebej velja za mladiče. Netopirje moti tudi nenaravna osvetljenost zatočišč, počivališč, prezimovališč, kotišč ter osvetlitev koridorjev jamskih stropov in ostenij.</w:t>
      </w:r>
    </w:p>
    <w:p w14:paraId="26FCF185" w14:textId="01768827" w:rsidR="005226F5" w:rsidRPr="00335C4B" w:rsidRDefault="005226F5" w:rsidP="005226F5">
      <w:pPr>
        <w:pStyle w:val="navaden0"/>
        <w:spacing w:before="240"/>
        <w:ind w:firstLine="993"/>
        <w:rPr>
          <w:bCs/>
        </w:rPr>
      </w:pPr>
      <w:r w:rsidRPr="00335C4B">
        <w:rPr>
          <w:bCs/>
        </w:rPr>
        <w:t>Glede na monitoring v parku in državni monitoring netopirjev je število malih podkovnjakov, velikih podkovnjakov, navadnih netopirjev, dolgonogih in dolgokrilih netopirjev znotraj parka stabilno. Po prilagoditvi osvetlitve in predvsem ukinitvi rednih zimskih turističnih vodenj prek t</w:t>
      </w:r>
      <w:r w:rsidR="00F02274">
        <w:rPr>
          <w:bCs/>
        </w:rPr>
        <w:t>ako</w:t>
      </w:r>
      <w:r w:rsidRPr="00335C4B">
        <w:rPr>
          <w:bCs/>
        </w:rPr>
        <w:t xml:space="preserve"> i</w:t>
      </w:r>
      <w:r w:rsidR="00F02274">
        <w:rPr>
          <w:bCs/>
        </w:rPr>
        <w:t>menovane</w:t>
      </w:r>
      <w:r w:rsidRPr="00335C4B">
        <w:rPr>
          <w:bCs/>
        </w:rPr>
        <w:t xml:space="preserve"> zgornje obhodne poti (mimo </w:t>
      </w:r>
      <w:r w:rsidR="00484C01" w:rsidRPr="00335C4B">
        <w:rPr>
          <w:bCs/>
        </w:rPr>
        <w:t>p</w:t>
      </w:r>
      <w:r w:rsidRPr="00335C4B">
        <w:rPr>
          <w:bCs/>
        </w:rPr>
        <w:t xml:space="preserve">onvic) v zimi 2015/16 se je zimsko vznemirjanje velikih podkovnjakov zmanjšalo na minimum in so se zato razmere za </w:t>
      </w:r>
      <w:r w:rsidR="00917D3D">
        <w:rPr>
          <w:bCs/>
        </w:rPr>
        <w:t xml:space="preserve">njihovo </w:t>
      </w:r>
      <w:r w:rsidRPr="00335C4B">
        <w:rPr>
          <w:bCs/>
        </w:rPr>
        <w:t xml:space="preserve">prezimovanje v jami izboljšale. Poletna zatočišča v jamah so verjetno dimniki ali drugi vhodni in topli deli jam, ki pa jih turistični obisk zaradi oddaljenosti verjetno ne moti. Vsaj na območju </w:t>
      </w:r>
      <w:r w:rsidR="00484C01" w:rsidRPr="00335C4B">
        <w:rPr>
          <w:bCs/>
        </w:rPr>
        <w:t>parka</w:t>
      </w:r>
      <w:r w:rsidRPr="00335C4B">
        <w:rPr>
          <w:bCs/>
        </w:rPr>
        <w:t xml:space="preserve"> so prehranjevalni habitati nad Reko v dobrem stanju, pa tudi višje po toku je očitno dovolj prehranjevališč. Vendar je dejanska površina prehranjevalnega habitata za dolgonoge netopirje precej omejena. Zato se lahko že z majhnimi posegi hitro poslabša. </w:t>
      </w:r>
      <w:r w:rsidR="00484C01" w:rsidRPr="00335C4B">
        <w:rPr>
          <w:bCs/>
        </w:rPr>
        <w:t>O</w:t>
      </w:r>
      <w:r w:rsidRPr="00335C4B">
        <w:rPr>
          <w:bCs/>
        </w:rPr>
        <w:t>cenjuje</w:t>
      </w:r>
      <w:r w:rsidR="00484C01" w:rsidRPr="00335C4B">
        <w:rPr>
          <w:bCs/>
        </w:rPr>
        <w:t xml:space="preserve"> se</w:t>
      </w:r>
      <w:r w:rsidRPr="00335C4B">
        <w:rPr>
          <w:bCs/>
        </w:rPr>
        <w:t xml:space="preserve">, da je kljub </w:t>
      </w:r>
      <w:r w:rsidR="00917D3D">
        <w:rPr>
          <w:bCs/>
        </w:rPr>
        <w:t>z</w:t>
      </w:r>
      <w:r w:rsidRPr="00335C4B">
        <w:rPr>
          <w:bCs/>
        </w:rPr>
        <w:t xml:space="preserve">daj ugodnemu stanju prehranjevalni habitat dolgonogega netopirja ranljiv. Tudi </w:t>
      </w:r>
      <w:r w:rsidR="00917D3D">
        <w:rPr>
          <w:bCs/>
        </w:rPr>
        <w:t>kakovost</w:t>
      </w:r>
      <w:r w:rsidR="00917D3D" w:rsidRPr="00335C4B">
        <w:rPr>
          <w:bCs/>
        </w:rPr>
        <w:t xml:space="preserve"> </w:t>
      </w:r>
      <w:r w:rsidRPr="00335C4B">
        <w:rPr>
          <w:bCs/>
        </w:rPr>
        <w:t xml:space="preserve">vode in s tem združba plena za dolgonoge netopirje se lahko </w:t>
      </w:r>
      <w:r w:rsidR="00DC6AF4">
        <w:rPr>
          <w:bCs/>
        </w:rPr>
        <w:t>na primer</w:t>
      </w:r>
      <w:r w:rsidRPr="00335C4B">
        <w:rPr>
          <w:bCs/>
        </w:rPr>
        <w:t xml:space="preserve"> že z enim samim večjim onesnaženjem močno spremeni. Prav tako ga lahko ogrozijo odvzemi vode iz Reke, k</w:t>
      </w:r>
      <w:r w:rsidR="00917D3D">
        <w:rPr>
          <w:bCs/>
        </w:rPr>
        <w:t>ar</w:t>
      </w:r>
      <w:r w:rsidRPr="00335C4B">
        <w:rPr>
          <w:bCs/>
        </w:rPr>
        <w:t xml:space="preserve"> lahko še stopn</w:t>
      </w:r>
      <w:r w:rsidR="007B1DAB">
        <w:rPr>
          <w:bCs/>
        </w:rPr>
        <w:t>j</w:t>
      </w:r>
      <w:r w:rsidRPr="00335C4B">
        <w:rPr>
          <w:bCs/>
        </w:rPr>
        <w:t xml:space="preserve">ujejo </w:t>
      </w:r>
      <w:r w:rsidR="001143C2">
        <w:rPr>
          <w:bCs/>
        </w:rPr>
        <w:t>podnebne</w:t>
      </w:r>
      <w:r w:rsidR="001143C2" w:rsidRPr="00335C4B">
        <w:rPr>
          <w:bCs/>
        </w:rPr>
        <w:t xml:space="preserve"> </w:t>
      </w:r>
      <w:r w:rsidRPr="00335C4B">
        <w:rPr>
          <w:bCs/>
        </w:rPr>
        <w:t>spremembe, ki bi povzročile daljša sušna obdobja in poman</w:t>
      </w:r>
      <w:r w:rsidR="00113311">
        <w:rPr>
          <w:bCs/>
        </w:rPr>
        <w:t>j</w:t>
      </w:r>
      <w:r w:rsidRPr="00335C4B">
        <w:rPr>
          <w:bCs/>
        </w:rPr>
        <w:t>kanja vode v strugi Reke. Vsem omenjenim posegom se je zato treb</w:t>
      </w:r>
      <w:r w:rsidR="00113311">
        <w:rPr>
          <w:bCs/>
        </w:rPr>
        <w:t>a</w:t>
      </w:r>
      <w:r w:rsidRPr="00335C4B">
        <w:rPr>
          <w:bCs/>
        </w:rPr>
        <w:t xml:space="preserve"> izogibati.</w:t>
      </w:r>
    </w:p>
    <w:p w14:paraId="6AC05EAE" w14:textId="229C6263" w:rsidR="005226F5" w:rsidRPr="00335C4B" w:rsidRDefault="005226F5" w:rsidP="005226F5">
      <w:pPr>
        <w:pStyle w:val="navaden0"/>
        <w:spacing w:before="240"/>
        <w:ind w:firstLine="993"/>
        <w:rPr>
          <w:bCs/>
        </w:rPr>
      </w:pPr>
      <w:r w:rsidRPr="00335C4B">
        <w:rPr>
          <w:bCs/>
        </w:rPr>
        <w:t>Splošna ocena stanja habitatov vrst v jamskem okolju je</w:t>
      </w:r>
      <w:r w:rsidR="00917D3D">
        <w:rPr>
          <w:bCs/>
        </w:rPr>
        <w:t>, da je to</w:t>
      </w:r>
      <w:r w:rsidRPr="00335C4B">
        <w:rPr>
          <w:bCs/>
        </w:rPr>
        <w:t xml:space="preserve"> stabilno, vendar lahko hitro ranljivo. V obdobju prezimovanja vrst dodatni ukrepi niso potrebni. Glede na rezultate prihodnjega monitoringa ali podrobnejših raziskav bo za obdobje kotenja treba premisliti o dodatni prilagoditvi osvetljevanja ostenja (stare turistične poti) v Rudolfovi dvorani ter Svetinovi dvorani, ki poteka dokaj blizu visišč počivališč in porodniške gruče dolgokrilih netopirjev in </w:t>
      </w:r>
      <w:r w:rsidR="0036776A">
        <w:rPr>
          <w:bCs/>
        </w:rPr>
        <w:t>so</w:t>
      </w:r>
      <w:r w:rsidR="0036776A" w:rsidRPr="00335C4B">
        <w:rPr>
          <w:bCs/>
        </w:rPr>
        <w:t xml:space="preserve"> </w:t>
      </w:r>
      <w:r w:rsidRPr="00335C4B">
        <w:rPr>
          <w:bCs/>
        </w:rPr>
        <w:t>t</w:t>
      </w:r>
      <w:r w:rsidR="0036776A">
        <w:rPr>
          <w:bCs/>
        </w:rPr>
        <w:t>i</w:t>
      </w:r>
      <w:r w:rsidRPr="00335C4B">
        <w:rPr>
          <w:bCs/>
        </w:rPr>
        <w:t xml:space="preserve"> morda zaradi te osvetlitve delno </w:t>
      </w:r>
      <w:r w:rsidR="0036776A">
        <w:rPr>
          <w:bCs/>
        </w:rPr>
        <w:t>v</w:t>
      </w:r>
      <w:r w:rsidRPr="00335C4B">
        <w:rPr>
          <w:bCs/>
        </w:rPr>
        <w:t xml:space="preserve"> stres</w:t>
      </w:r>
      <w:r w:rsidR="0036776A">
        <w:rPr>
          <w:bCs/>
        </w:rPr>
        <w:t>u</w:t>
      </w:r>
      <w:r w:rsidRPr="00335C4B">
        <w:rPr>
          <w:bCs/>
        </w:rPr>
        <w:t>. Stanje jamskega habitata je poleti med turističnimi obiski delno pod vplivom osvetlitve, vendar je težko oceniti re</w:t>
      </w:r>
      <w:r w:rsidR="0036776A">
        <w:rPr>
          <w:bCs/>
        </w:rPr>
        <w:t>snič</w:t>
      </w:r>
      <w:r w:rsidRPr="00335C4B">
        <w:rPr>
          <w:bCs/>
        </w:rPr>
        <w:t>en vpliv na razmnoževalni uspeh porodniških kolonij v jami. Obseg, torej površina habitatnega tipa netopirjev v jamah, ki je v ugodnem stanju, ostaja nespremenjena.</w:t>
      </w:r>
    </w:p>
    <w:p w14:paraId="64521B1F" w14:textId="64772ADB" w:rsidR="005226F5" w:rsidRPr="00335C4B" w:rsidRDefault="005226F5" w:rsidP="005226F5">
      <w:pPr>
        <w:pStyle w:val="navaden0"/>
        <w:spacing w:before="240"/>
        <w:ind w:firstLine="993"/>
        <w:rPr>
          <w:bCs/>
        </w:rPr>
      </w:pPr>
      <w:r w:rsidRPr="00335C4B">
        <w:rPr>
          <w:bCs/>
        </w:rPr>
        <w:t xml:space="preserve">Ob raziskavah smo ugotovili, da so v neposredni okolici Škocjanskih jam letalne poti v odličnem stanju. Netopirji imajo možnost slediti množici gozdnih robov, drevoredov, mejic, obrežni vegetaciji ter tudi neosvetljenim stezam, kolovozom in gozdnim cestam. Začasno okrnjenje te ali one poti torej ne </w:t>
      </w:r>
      <w:r w:rsidR="005A1CA9" w:rsidRPr="00335C4B">
        <w:rPr>
          <w:bCs/>
        </w:rPr>
        <w:t>bi smel</w:t>
      </w:r>
      <w:r w:rsidR="0036776A">
        <w:rPr>
          <w:bCs/>
        </w:rPr>
        <w:t>o</w:t>
      </w:r>
      <w:r w:rsidRPr="00335C4B">
        <w:rPr>
          <w:bCs/>
        </w:rPr>
        <w:t xml:space="preserve"> bistveno vpliva</w:t>
      </w:r>
      <w:r w:rsidR="005A1CA9" w:rsidRPr="00335C4B">
        <w:rPr>
          <w:bCs/>
        </w:rPr>
        <w:t>ti</w:t>
      </w:r>
      <w:r w:rsidRPr="00335C4B">
        <w:rPr>
          <w:bCs/>
        </w:rPr>
        <w:t xml:space="preserve"> na preživetje populacije.</w:t>
      </w:r>
    </w:p>
    <w:p w14:paraId="3317A845" w14:textId="250B803A" w:rsidR="00C146A2" w:rsidRPr="00335C4B" w:rsidRDefault="005226F5" w:rsidP="00C146A2">
      <w:pPr>
        <w:pStyle w:val="Odstavek"/>
        <w:rPr>
          <w:bCs/>
          <w:color w:val="000000"/>
          <w:sz w:val="20"/>
          <w:szCs w:val="20"/>
        </w:rPr>
      </w:pPr>
      <w:r w:rsidRPr="00335C4B">
        <w:rPr>
          <w:bCs/>
          <w:color w:val="000000"/>
          <w:sz w:val="20"/>
          <w:szCs w:val="20"/>
        </w:rPr>
        <w:t>Velik</w:t>
      </w:r>
      <w:r w:rsidR="0036776A">
        <w:rPr>
          <w:bCs/>
          <w:color w:val="000000"/>
          <w:sz w:val="20"/>
          <w:szCs w:val="20"/>
        </w:rPr>
        <w:t>a</w:t>
      </w:r>
      <w:r w:rsidRPr="00335C4B">
        <w:rPr>
          <w:bCs/>
          <w:color w:val="000000"/>
          <w:sz w:val="20"/>
          <w:szCs w:val="20"/>
        </w:rPr>
        <w:t xml:space="preserve"> </w:t>
      </w:r>
      <w:r w:rsidR="0036776A">
        <w:rPr>
          <w:bCs/>
          <w:color w:val="000000"/>
          <w:sz w:val="20"/>
          <w:szCs w:val="20"/>
        </w:rPr>
        <w:t xml:space="preserve">težava </w:t>
      </w:r>
      <w:r w:rsidRPr="00335C4B">
        <w:rPr>
          <w:bCs/>
          <w:color w:val="000000"/>
          <w:sz w:val="20"/>
          <w:szCs w:val="20"/>
        </w:rPr>
        <w:t xml:space="preserve">lahko </w:t>
      </w:r>
      <w:r w:rsidR="0036776A">
        <w:rPr>
          <w:bCs/>
          <w:color w:val="000000"/>
          <w:sz w:val="20"/>
          <w:szCs w:val="20"/>
        </w:rPr>
        <w:t>nastane ob</w:t>
      </w:r>
      <w:r w:rsidRPr="00335C4B">
        <w:rPr>
          <w:bCs/>
          <w:color w:val="000000"/>
          <w:sz w:val="20"/>
          <w:szCs w:val="20"/>
        </w:rPr>
        <w:t xml:space="preserve"> postavitvi vetrnih polj, saj so tudi dolgokrili netopirji prepoznani kot ena izmed vrst, ki so lahko žrtve delovanja vetrnic. Prehranjevalni habitat netopirjev bi lahko okrnilo tudi povečanje nočnega osvetljevanja </w:t>
      </w:r>
      <w:r w:rsidR="0036776A">
        <w:rPr>
          <w:bCs/>
          <w:color w:val="000000"/>
          <w:sz w:val="20"/>
          <w:szCs w:val="20"/>
        </w:rPr>
        <w:t xml:space="preserve">s </w:t>
      </w:r>
      <w:r w:rsidRPr="00335C4B">
        <w:rPr>
          <w:bCs/>
          <w:color w:val="000000"/>
          <w:sz w:val="20"/>
          <w:szCs w:val="20"/>
        </w:rPr>
        <w:t>cestnimi svetilkami.</w:t>
      </w:r>
    </w:p>
    <w:p w14:paraId="09DDFEF3" w14:textId="635710D2" w:rsidR="00C146A2" w:rsidRPr="00335C4B" w:rsidRDefault="008D5E11" w:rsidP="00C146A2">
      <w:pPr>
        <w:pStyle w:val="Odstavek"/>
        <w:rPr>
          <w:bCs/>
          <w:color w:val="000000"/>
          <w:sz w:val="20"/>
          <w:szCs w:val="20"/>
        </w:rPr>
      </w:pPr>
      <w:r w:rsidRPr="00335C4B">
        <w:rPr>
          <w:bCs/>
          <w:color w:val="000000"/>
          <w:sz w:val="20"/>
          <w:szCs w:val="20"/>
        </w:rPr>
        <w:t xml:space="preserve">Ocena stanja podzemnega vodnega telesa Reke v Škocjanskih jamah – kot potencialni habitat </w:t>
      </w:r>
      <w:r w:rsidR="001143C2">
        <w:rPr>
          <w:bCs/>
          <w:color w:val="000000"/>
          <w:sz w:val="20"/>
          <w:szCs w:val="20"/>
        </w:rPr>
        <w:t xml:space="preserve">človeške ribice oziroma </w:t>
      </w:r>
      <w:r w:rsidR="0036776A">
        <w:rPr>
          <w:bCs/>
          <w:color w:val="000000"/>
          <w:sz w:val="20"/>
          <w:szCs w:val="20"/>
        </w:rPr>
        <w:t>p</w:t>
      </w:r>
      <w:r w:rsidRPr="00335C4B">
        <w:rPr>
          <w:bCs/>
          <w:color w:val="000000"/>
          <w:sz w:val="20"/>
          <w:szCs w:val="20"/>
        </w:rPr>
        <w:t>roteusa (predvsem dolvodno od iztočnega sifona Reke)</w:t>
      </w:r>
      <w:r w:rsidR="0036776A">
        <w:rPr>
          <w:bCs/>
          <w:color w:val="000000"/>
          <w:sz w:val="20"/>
          <w:szCs w:val="20"/>
        </w:rPr>
        <w:t xml:space="preserve"> –</w:t>
      </w:r>
      <w:r w:rsidRPr="00335C4B">
        <w:rPr>
          <w:bCs/>
          <w:color w:val="000000"/>
          <w:sz w:val="20"/>
          <w:szCs w:val="20"/>
        </w:rPr>
        <w:t xml:space="preserve"> je </w:t>
      </w:r>
      <w:r w:rsidR="005A1CA9" w:rsidRPr="00335C4B">
        <w:rPr>
          <w:bCs/>
          <w:color w:val="000000"/>
          <w:sz w:val="20"/>
          <w:szCs w:val="20"/>
        </w:rPr>
        <w:t>glede na</w:t>
      </w:r>
      <w:r w:rsidRPr="00335C4B">
        <w:rPr>
          <w:bCs/>
          <w:color w:val="000000"/>
          <w:sz w:val="20"/>
          <w:szCs w:val="20"/>
        </w:rPr>
        <w:t xml:space="preserve"> bio</w:t>
      </w:r>
      <w:r w:rsidR="005A1CA9" w:rsidRPr="00335C4B">
        <w:rPr>
          <w:bCs/>
          <w:color w:val="000000"/>
          <w:sz w:val="20"/>
          <w:szCs w:val="20"/>
        </w:rPr>
        <w:t xml:space="preserve">loške in </w:t>
      </w:r>
      <w:r w:rsidRPr="00335C4B">
        <w:rPr>
          <w:bCs/>
          <w:color w:val="000000"/>
          <w:sz w:val="20"/>
          <w:szCs w:val="20"/>
        </w:rPr>
        <w:t>kemijsk</w:t>
      </w:r>
      <w:r w:rsidR="005A1CA9" w:rsidRPr="00335C4B">
        <w:rPr>
          <w:bCs/>
          <w:color w:val="000000"/>
          <w:sz w:val="20"/>
          <w:szCs w:val="20"/>
        </w:rPr>
        <w:t>e</w:t>
      </w:r>
      <w:r w:rsidRPr="00335C4B">
        <w:rPr>
          <w:bCs/>
          <w:color w:val="000000"/>
          <w:sz w:val="20"/>
          <w:szCs w:val="20"/>
        </w:rPr>
        <w:t xml:space="preserve"> parametr</w:t>
      </w:r>
      <w:r w:rsidR="005A1CA9" w:rsidRPr="00335C4B">
        <w:rPr>
          <w:bCs/>
          <w:color w:val="000000"/>
          <w:sz w:val="20"/>
          <w:szCs w:val="20"/>
        </w:rPr>
        <w:t>e</w:t>
      </w:r>
      <w:r w:rsidRPr="00335C4B">
        <w:rPr>
          <w:bCs/>
          <w:color w:val="000000"/>
          <w:sz w:val="20"/>
          <w:szCs w:val="20"/>
        </w:rPr>
        <w:t xml:space="preserve"> v ugodenem stanju.</w:t>
      </w:r>
    </w:p>
    <w:p w14:paraId="4A57C097" w14:textId="1E2D42F3" w:rsidR="008D5E11" w:rsidRPr="00335C4B" w:rsidRDefault="008D5E11" w:rsidP="00C146A2">
      <w:pPr>
        <w:pStyle w:val="Odstavek"/>
        <w:rPr>
          <w:bCs/>
          <w:color w:val="000000"/>
          <w:sz w:val="20"/>
          <w:szCs w:val="20"/>
        </w:rPr>
      </w:pPr>
      <w:r w:rsidRPr="00335C4B">
        <w:rPr>
          <w:color w:val="000000"/>
          <w:sz w:val="20"/>
          <w:szCs w:val="20"/>
        </w:rPr>
        <w:t>Na območju parka nismo potrdi</w:t>
      </w:r>
      <w:r w:rsidR="00AF7B73" w:rsidRPr="00335C4B">
        <w:rPr>
          <w:color w:val="000000"/>
          <w:sz w:val="20"/>
          <w:szCs w:val="20"/>
        </w:rPr>
        <w:t>l</w:t>
      </w:r>
      <w:r w:rsidRPr="00335C4B">
        <w:rPr>
          <w:color w:val="000000"/>
          <w:sz w:val="20"/>
          <w:szCs w:val="20"/>
        </w:rPr>
        <w:t>i prisotnost jamskega hrošča, dinarskega endemita in kvalifikacijske vrste POO K</w:t>
      </w:r>
      <w:r w:rsidR="0036776A">
        <w:rPr>
          <w:color w:val="000000"/>
          <w:sz w:val="20"/>
          <w:szCs w:val="20"/>
        </w:rPr>
        <w:t>ras</w:t>
      </w:r>
      <w:r w:rsidRPr="00335C4B">
        <w:rPr>
          <w:color w:val="000000"/>
          <w:sz w:val="20"/>
          <w:szCs w:val="20"/>
        </w:rPr>
        <w:t xml:space="preserve"> drobnovratnika.</w:t>
      </w:r>
    </w:p>
    <w:tbl>
      <w:tblPr>
        <w:tblpPr w:leftFromText="141" w:rightFromText="141" w:vertAnchor="text" w:tblpY="371"/>
        <w:tblW w:w="9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2"/>
        <w:gridCol w:w="3230"/>
      </w:tblGrid>
      <w:tr w:rsidR="00EC707A" w:rsidRPr="00335C4B" w14:paraId="7AA47835" w14:textId="77777777" w:rsidTr="00EC707A">
        <w:trPr>
          <w:trHeight w:val="251"/>
        </w:trPr>
        <w:tc>
          <w:tcPr>
            <w:tcW w:w="5772" w:type="dxa"/>
            <w:shd w:val="clear" w:color="auto" w:fill="548DD4"/>
          </w:tcPr>
          <w:p w14:paraId="1711EF58" w14:textId="77777777" w:rsidR="00EC707A" w:rsidRPr="00335C4B" w:rsidRDefault="00EC707A" w:rsidP="00EC707A">
            <w:pPr>
              <w:rPr>
                <w:rFonts w:cs="Arial"/>
                <w:b/>
                <w:color w:val="FFFFFF" w:themeColor="background1"/>
                <w:sz w:val="20"/>
                <w:szCs w:val="20"/>
              </w:rPr>
            </w:pPr>
            <w:r w:rsidRPr="00335C4B">
              <w:rPr>
                <w:rFonts w:cs="Arial"/>
                <w:b/>
                <w:color w:val="FFFFFF" w:themeColor="background1"/>
                <w:sz w:val="20"/>
                <w:szCs w:val="20"/>
              </w:rPr>
              <w:lastRenderedPageBreak/>
              <w:t>Habitatni tip POO Kras</w:t>
            </w:r>
          </w:p>
        </w:tc>
        <w:tc>
          <w:tcPr>
            <w:tcW w:w="3230" w:type="dxa"/>
            <w:shd w:val="clear" w:color="auto" w:fill="548DD4"/>
          </w:tcPr>
          <w:p w14:paraId="2617D072" w14:textId="77777777" w:rsidR="00EC707A" w:rsidRPr="00335C4B" w:rsidRDefault="00EC707A" w:rsidP="00EC707A">
            <w:pPr>
              <w:rPr>
                <w:rFonts w:cs="Arial"/>
                <w:b/>
                <w:color w:val="FFFFFF" w:themeColor="background1"/>
                <w:sz w:val="20"/>
                <w:szCs w:val="20"/>
              </w:rPr>
            </w:pPr>
            <w:r w:rsidRPr="00335C4B">
              <w:rPr>
                <w:rFonts w:cs="Arial"/>
                <w:b/>
                <w:color w:val="FFFFFF" w:themeColor="background1"/>
                <w:sz w:val="20"/>
                <w:szCs w:val="20"/>
              </w:rPr>
              <w:t>Površina v parku (ha)</w:t>
            </w:r>
          </w:p>
        </w:tc>
      </w:tr>
      <w:tr w:rsidR="00EC707A" w:rsidRPr="00335C4B" w14:paraId="775C0CCE" w14:textId="77777777" w:rsidTr="00EC707A">
        <w:trPr>
          <w:trHeight w:val="449"/>
        </w:trPr>
        <w:tc>
          <w:tcPr>
            <w:tcW w:w="5772" w:type="dxa"/>
            <w:shd w:val="clear" w:color="auto" w:fill="F2DBDB"/>
          </w:tcPr>
          <w:p w14:paraId="12A47E72" w14:textId="77777777" w:rsidR="00EC707A" w:rsidRPr="00335C4B" w:rsidRDefault="00EC707A" w:rsidP="00EC707A">
            <w:pPr>
              <w:rPr>
                <w:rFonts w:cs="Arial"/>
                <w:sz w:val="20"/>
                <w:szCs w:val="20"/>
              </w:rPr>
            </w:pPr>
            <w:r w:rsidRPr="00335C4B">
              <w:rPr>
                <w:rFonts w:cs="Arial"/>
                <w:sz w:val="20"/>
                <w:szCs w:val="20"/>
              </w:rPr>
              <w:t>62A0 Vzhodna submediteranska suha travišča (Scorzoneretalia villosae)</w:t>
            </w:r>
          </w:p>
        </w:tc>
        <w:tc>
          <w:tcPr>
            <w:tcW w:w="3230" w:type="dxa"/>
            <w:shd w:val="clear" w:color="auto" w:fill="F2DBDB"/>
          </w:tcPr>
          <w:p w14:paraId="4B939230" w14:textId="77777777" w:rsidR="00EC707A" w:rsidRPr="00335C4B" w:rsidRDefault="00EC707A" w:rsidP="00EC707A">
            <w:pPr>
              <w:rPr>
                <w:rFonts w:cs="Arial"/>
                <w:sz w:val="20"/>
                <w:szCs w:val="20"/>
              </w:rPr>
            </w:pPr>
            <w:r w:rsidRPr="00335C4B">
              <w:rPr>
                <w:rFonts w:cs="Arial"/>
                <w:sz w:val="20"/>
                <w:szCs w:val="20"/>
              </w:rPr>
              <w:t xml:space="preserve">47,62 (manj ugodno 24,57 ha) </w:t>
            </w:r>
          </w:p>
        </w:tc>
      </w:tr>
      <w:tr w:rsidR="00EC707A" w:rsidRPr="00335C4B" w14:paraId="047196F3" w14:textId="77777777" w:rsidTr="00EC707A">
        <w:trPr>
          <w:trHeight w:val="656"/>
        </w:trPr>
        <w:tc>
          <w:tcPr>
            <w:tcW w:w="5772" w:type="dxa"/>
          </w:tcPr>
          <w:p w14:paraId="21644515" w14:textId="218EE1E6" w:rsidR="00EC707A" w:rsidRPr="00335C4B" w:rsidRDefault="00EC707A" w:rsidP="00EC707A">
            <w:pPr>
              <w:rPr>
                <w:rFonts w:cs="Arial"/>
                <w:sz w:val="20"/>
                <w:szCs w:val="20"/>
              </w:rPr>
            </w:pPr>
            <w:r w:rsidRPr="00335C4B">
              <w:rPr>
                <w:rFonts w:cs="Arial"/>
                <w:sz w:val="20"/>
                <w:szCs w:val="20"/>
              </w:rPr>
              <w:t>5130 Sestoji navadnega brina</w:t>
            </w:r>
            <w:r w:rsidR="00D10A29">
              <w:rPr>
                <w:rFonts w:cs="Arial"/>
                <w:sz w:val="20"/>
                <w:szCs w:val="20"/>
              </w:rPr>
              <w:t xml:space="preserve"> </w:t>
            </w:r>
            <w:r w:rsidRPr="00335C4B">
              <w:rPr>
                <w:rFonts w:cs="Arial"/>
                <w:sz w:val="20"/>
                <w:szCs w:val="20"/>
              </w:rPr>
              <w:t>(Juniperus communis) na suhih</w:t>
            </w:r>
            <w:r w:rsidR="00D10A29">
              <w:rPr>
                <w:rFonts w:cs="Arial"/>
                <w:sz w:val="20"/>
                <w:szCs w:val="20"/>
              </w:rPr>
              <w:t xml:space="preserve"> </w:t>
            </w:r>
            <w:r w:rsidRPr="00335C4B">
              <w:rPr>
                <w:rFonts w:cs="Arial"/>
                <w:sz w:val="20"/>
                <w:szCs w:val="20"/>
              </w:rPr>
              <w:t>traviščih na karbonatih</w:t>
            </w:r>
          </w:p>
        </w:tc>
        <w:tc>
          <w:tcPr>
            <w:tcW w:w="3230" w:type="dxa"/>
          </w:tcPr>
          <w:p w14:paraId="1EBAEF0D" w14:textId="77777777" w:rsidR="00EC707A" w:rsidRPr="00335C4B" w:rsidRDefault="00EC707A" w:rsidP="00EC707A">
            <w:pPr>
              <w:jc w:val="center"/>
              <w:rPr>
                <w:rFonts w:cs="Arial"/>
                <w:sz w:val="20"/>
                <w:szCs w:val="20"/>
              </w:rPr>
            </w:pPr>
            <w:r w:rsidRPr="00335C4B">
              <w:rPr>
                <w:rFonts w:cs="Arial"/>
                <w:sz w:val="20"/>
                <w:szCs w:val="20"/>
              </w:rPr>
              <w:t>2,50</w:t>
            </w:r>
          </w:p>
        </w:tc>
      </w:tr>
      <w:tr w:rsidR="00EC707A" w:rsidRPr="00335C4B" w14:paraId="3809C3D4" w14:textId="77777777" w:rsidTr="00EC707A">
        <w:trPr>
          <w:trHeight w:val="449"/>
        </w:trPr>
        <w:tc>
          <w:tcPr>
            <w:tcW w:w="5772" w:type="dxa"/>
            <w:shd w:val="clear" w:color="auto" w:fill="F2DBDB"/>
          </w:tcPr>
          <w:p w14:paraId="14B897DC" w14:textId="77777777" w:rsidR="00EC707A" w:rsidRPr="00335C4B" w:rsidRDefault="00EC707A" w:rsidP="00EC707A">
            <w:pPr>
              <w:rPr>
                <w:rFonts w:cs="Arial"/>
                <w:sz w:val="20"/>
                <w:szCs w:val="20"/>
              </w:rPr>
            </w:pPr>
            <w:r w:rsidRPr="00335C4B">
              <w:rPr>
                <w:rFonts w:cs="Arial"/>
                <w:sz w:val="20"/>
                <w:szCs w:val="20"/>
              </w:rPr>
              <w:t xml:space="preserve">8210 Karbonatna skalnata pobočja </w:t>
            </w:r>
          </w:p>
          <w:p w14:paraId="08A69384" w14:textId="77777777" w:rsidR="00EC707A" w:rsidRPr="00335C4B" w:rsidRDefault="00EC707A" w:rsidP="00EC707A">
            <w:pPr>
              <w:rPr>
                <w:rFonts w:cs="Arial"/>
                <w:sz w:val="20"/>
                <w:szCs w:val="20"/>
              </w:rPr>
            </w:pPr>
            <w:r w:rsidRPr="00335C4B">
              <w:rPr>
                <w:rFonts w:cs="Arial"/>
                <w:sz w:val="20"/>
                <w:szCs w:val="20"/>
              </w:rPr>
              <w:t>z vegetacijo skalnih razpok</w:t>
            </w:r>
          </w:p>
        </w:tc>
        <w:tc>
          <w:tcPr>
            <w:tcW w:w="3230" w:type="dxa"/>
            <w:shd w:val="clear" w:color="auto" w:fill="F2DBDB"/>
          </w:tcPr>
          <w:p w14:paraId="7975D217" w14:textId="77777777" w:rsidR="00EC707A" w:rsidRPr="00335C4B" w:rsidRDefault="00EC707A" w:rsidP="00EC707A">
            <w:pPr>
              <w:jc w:val="center"/>
              <w:rPr>
                <w:rFonts w:cs="Arial"/>
                <w:sz w:val="20"/>
                <w:szCs w:val="20"/>
              </w:rPr>
            </w:pPr>
            <w:r w:rsidRPr="00335C4B">
              <w:rPr>
                <w:rFonts w:cs="Arial"/>
                <w:sz w:val="20"/>
                <w:szCs w:val="20"/>
              </w:rPr>
              <w:t>13,10</w:t>
            </w:r>
          </w:p>
        </w:tc>
      </w:tr>
      <w:tr w:rsidR="00EC707A" w:rsidRPr="00335C4B" w14:paraId="0F76633D" w14:textId="77777777" w:rsidTr="00EC707A">
        <w:trPr>
          <w:trHeight w:val="292"/>
        </w:trPr>
        <w:tc>
          <w:tcPr>
            <w:tcW w:w="5772" w:type="dxa"/>
          </w:tcPr>
          <w:p w14:paraId="69AA5F13" w14:textId="77777777" w:rsidR="00EC707A" w:rsidRPr="00335C4B" w:rsidRDefault="00EC707A" w:rsidP="00EC707A">
            <w:pPr>
              <w:rPr>
                <w:rFonts w:cs="Arial"/>
                <w:sz w:val="20"/>
                <w:szCs w:val="20"/>
              </w:rPr>
            </w:pPr>
            <w:r w:rsidRPr="00335C4B">
              <w:rPr>
                <w:rFonts w:cs="Arial"/>
                <w:sz w:val="20"/>
                <w:szCs w:val="20"/>
              </w:rPr>
              <w:t>8310 Jame, ki niso odprte za javnost</w:t>
            </w:r>
          </w:p>
          <w:p w14:paraId="480E4B8C" w14:textId="77777777" w:rsidR="00EC707A" w:rsidRPr="00335C4B" w:rsidRDefault="00EC707A" w:rsidP="00EC707A">
            <w:pPr>
              <w:rPr>
                <w:rFonts w:cs="Arial"/>
                <w:sz w:val="20"/>
                <w:szCs w:val="20"/>
              </w:rPr>
            </w:pPr>
          </w:p>
        </w:tc>
        <w:tc>
          <w:tcPr>
            <w:tcW w:w="3230" w:type="dxa"/>
          </w:tcPr>
          <w:p w14:paraId="6775060F" w14:textId="77777777" w:rsidR="00EC707A" w:rsidRPr="00335C4B" w:rsidRDefault="00EC707A" w:rsidP="00EC707A">
            <w:pPr>
              <w:jc w:val="center"/>
              <w:rPr>
                <w:rFonts w:cs="Arial"/>
                <w:sz w:val="20"/>
                <w:szCs w:val="20"/>
              </w:rPr>
            </w:pPr>
            <w:r w:rsidRPr="00335C4B">
              <w:rPr>
                <w:rFonts w:cs="Arial"/>
                <w:sz w:val="20"/>
                <w:szCs w:val="20"/>
              </w:rPr>
              <w:t>0,09</w:t>
            </w:r>
          </w:p>
        </w:tc>
      </w:tr>
      <w:tr w:rsidR="00EC707A" w:rsidRPr="00335C4B" w14:paraId="135D4BAE" w14:textId="77777777" w:rsidTr="00EC707A">
        <w:trPr>
          <w:trHeight w:val="656"/>
        </w:trPr>
        <w:tc>
          <w:tcPr>
            <w:tcW w:w="5772" w:type="dxa"/>
            <w:shd w:val="clear" w:color="auto" w:fill="F2DBDB"/>
          </w:tcPr>
          <w:p w14:paraId="4BC9E351" w14:textId="017CE70F" w:rsidR="00EC707A" w:rsidRPr="00335C4B" w:rsidRDefault="00EC707A" w:rsidP="00EC707A">
            <w:pPr>
              <w:rPr>
                <w:rFonts w:cs="Arial"/>
                <w:sz w:val="20"/>
                <w:szCs w:val="20"/>
              </w:rPr>
            </w:pPr>
            <w:r w:rsidRPr="00335C4B">
              <w:rPr>
                <w:rFonts w:cs="Arial"/>
                <w:sz w:val="20"/>
                <w:szCs w:val="20"/>
              </w:rPr>
              <w:t>8160* Srednjeevropska karbonatna melišča v submontanskem</w:t>
            </w:r>
            <w:r w:rsidR="00D10A29">
              <w:rPr>
                <w:rFonts w:cs="Arial"/>
                <w:sz w:val="20"/>
                <w:szCs w:val="20"/>
              </w:rPr>
              <w:t xml:space="preserve"> </w:t>
            </w:r>
            <w:r w:rsidRPr="00335C4B">
              <w:rPr>
                <w:rFonts w:cs="Arial"/>
                <w:sz w:val="20"/>
                <w:szCs w:val="20"/>
              </w:rPr>
              <w:t>in montanskem pasu</w:t>
            </w:r>
          </w:p>
        </w:tc>
        <w:tc>
          <w:tcPr>
            <w:tcW w:w="3230" w:type="dxa"/>
            <w:shd w:val="clear" w:color="auto" w:fill="F2DBDB"/>
          </w:tcPr>
          <w:p w14:paraId="1B227132" w14:textId="77777777" w:rsidR="00EC707A" w:rsidRPr="00335C4B" w:rsidRDefault="00EC707A" w:rsidP="00EC707A">
            <w:pPr>
              <w:jc w:val="center"/>
              <w:rPr>
                <w:rFonts w:cs="Arial"/>
                <w:sz w:val="20"/>
                <w:szCs w:val="20"/>
              </w:rPr>
            </w:pPr>
            <w:r w:rsidRPr="00335C4B">
              <w:rPr>
                <w:rFonts w:cs="Arial"/>
                <w:sz w:val="20"/>
                <w:szCs w:val="20"/>
              </w:rPr>
              <w:t>3,32</w:t>
            </w:r>
          </w:p>
        </w:tc>
      </w:tr>
    </w:tbl>
    <w:p w14:paraId="0B09CC14" w14:textId="32C4C4E3" w:rsidR="00A87295" w:rsidRDefault="00B4734C" w:rsidP="00140641">
      <w:pPr>
        <w:pStyle w:val="Odstavek"/>
        <w:spacing w:after="400"/>
        <w:ind w:firstLine="0"/>
        <w:rPr>
          <w:sz w:val="20"/>
          <w:szCs w:val="20"/>
        </w:rPr>
      </w:pPr>
      <w:r w:rsidRPr="00335C4B">
        <w:rPr>
          <w:sz w:val="20"/>
          <w:szCs w:val="20"/>
        </w:rPr>
        <w:t>Preglednica 3: Habitatni tipi iz Direktive o habitatih POO Kras, ki so v parku</w:t>
      </w:r>
      <w:r w:rsidR="00B17100">
        <w:rPr>
          <w:sz w:val="20"/>
          <w:szCs w:val="20"/>
        </w:rPr>
        <w:t xml:space="preserve">. </w:t>
      </w:r>
    </w:p>
    <w:p w14:paraId="54ED149C" w14:textId="77777777" w:rsidR="00663C2B" w:rsidRDefault="00663C2B" w:rsidP="00C366D0">
      <w:pPr>
        <w:pStyle w:val="Odstavek"/>
        <w:rPr>
          <w:b/>
          <w:i/>
          <w:sz w:val="20"/>
          <w:szCs w:val="20"/>
        </w:rPr>
      </w:pPr>
    </w:p>
    <w:p w14:paraId="666A49AA" w14:textId="1993C4AE" w:rsidR="00C366D0" w:rsidRPr="00335C4B" w:rsidRDefault="00C366D0" w:rsidP="00C366D0">
      <w:pPr>
        <w:pStyle w:val="Odstavek"/>
        <w:rPr>
          <w:b/>
          <w:i/>
          <w:sz w:val="20"/>
          <w:szCs w:val="20"/>
        </w:rPr>
      </w:pPr>
      <w:r w:rsidRPr="00335C4B">
        <w:rPr>
          <w:b/>
          <w:i/>
          <w:sz w:val="20"/>
          <w:szCs w:val="20"/>
        </w:rPr>
        <w:t>POV Kras (identifikacijska številka območja Natura 2000: SI5000023)</w:t>
      </w:r>
    </w:p>
    <w:p w14:paraId="1698E171" w14:textId="77777777" w:rsidR="00C366D0" w:rsidRPr="00335C4B" w:rsidRDefault="00C366D0" w:rsidP="00C366D0">
      <w:pPr>
        <w:pStyle w:val="Odstavek"/>
        <w:rPr>
          <w:sz w:val="20"/>
          <w:szCs w:val="20"/>
        </w:rPr>
      </w:pPr>
      <w:r w:rsidRPr="00335C4B">
        <w:rPr>
          <w:sz w:val="20"/>
          <w:szCs w:val="20"/>
        </w:rPr>
        <w:t>POV Kras je tretje največje posebno območje varstva za varovanje ogroženih vrst ptic. Na tem območju živijo številne vrste ogroženih ptic z največjimi gnezdečimi populacijami v Sloveniji. Velika uharica, pisana penica, rjava cipa, kotorna in kačar so si našli dom na travnikih, grmiščih in v skalnih stenah na Krasu.</w:t>
      </w:r>
    </w:p>
    <w:p w14:paraId="59CB5F5E" w14:textId="40D59A42" w:rsidR="00CE668A" w:rsidRPr="00335C4B" w:rsidRDefault="00C366D0" w:rsidP="00CE668A">
      <w:pPr>
        <w:pStyle w:val="Odstavek"/>
        <w:rPr>
          <w:sz w:val="20"/>
          <w:szCs w:val="20"/>
        </w:rPr>
      </w:pPr>
      <w:r w:rsidRPr="00335C4B">
        <w:rPr>
          <w:sz w:val="20"/>
          <w:szCs w:val="20"/>
        </w:rPr>
        <w:t xml:space="preserve">V parku </w:t>
      </w:r>
      <w:r w:rsidR="00CE668A" w:rsidRPr="00335C4B">
        <w:rPr>
          <w:sz w:val="20"/>
          <w:szCs w:val="20"/>
        </w:rPr>
        <w:t>je</w:t>
      </w:r>
      <w:r w:rsidRPr="00335C4B">
        <w:rPr>
          <w:sz w:val="20"/>
          <w:szCs w:val="20"/>
        </w:rPr>
        <w:t xml:space="preserve"> bil</w:t>
      </w:r>
      <w:r w:rsidR="00CE668A" w:rsidRPr="00335C4B">
        <w:rPr>
          <w:sz w:val="20"/>
          <w:szCs w:val="20"/>
        </w:rPr>
        <w:t>o</w:t>
      </w:r>
      <w:r w:rsidRPr="00335C4B">
        <w:rPr>
          <w:sz w:val="20"/>
          <w:szCs w:val="20"/>
        </w:rPr>
        <w:t xml:space="preserve"> po zadnjih podatkih evidentiran</w:t>
      </w:r>
      <w:r w:rsidR="00CE668A" w:rsidRPr="00335C4B">
        <w:rPr>
          <w:sz w:val="20"/>
          <w:szCs w:val="20"/>
        </w:rPr>
        <w:t>ih 14 od 17 vrst ptic, ki so kvalifikacijske za Natur</w:t>
      </w:r>
      <w:r w:rsidR="00483959" w:rsidRPr="00335C4B">
        <w:rPr>
          <w:sz w:val="20"/>
          <w:szCs w:val="20"/>
        </w:rPr>
        <w:t>o</w:t>
      </w:r>
      <w:r w:rsidR="00CE668A" w:rsidRPr="00335C4B">
        <w:rPr>
          <w:sz w:val="20"/>
          <w:szCs w:val="20"/>
        </w:rPr>
        <w:t xml:space="preserve"> 2000 območje Kras</w:t>
      </w:r>
      <w:r w:rsidRPr="00335C4B">
        <w:rPr>
          <w:sz w:val="20"/>
          <w:szCs w:val="20"/>
        </w:rPr>
        <w:t>:</w:t>
      </w:r>
      <w:r w:rsidR="00CE668A" w:rsidRPr="00335C4B">
        <w:rPr>
          <w:sz w:val="20"/>
          <w:szCs w:val="20"/>
        </w:rPr>
        <w:t xml:space="preserve"> beloglavi jastreb,</w:t>
      </w:r>
      <w:r w:rsidRPr="00335C4B">
        <w:rPr>
          <w:sz w:val="20"/>
          <w:szCs w:val="20"/>
        </w:rPr>
        <w:t xml:space="preserve"> velika uharica, </w:t>
      </w:r>
      <w:r w:rsidR="00CE668A" w:rsidRPr="00335C4B">
        <w:rPr>
          <w:sz w:val="20"/>
          <w:szCs w:val="20"/>
        </w:rPr>
        <w:t>vrtni</w:t>
      </w:r>
      <w:r w:rsidRPr="00335C4B">
        <w:rPr>
          <w:sz w:val="20"/>
          <w:szCs w:val="20"/>
        </w:rPr>
        <w:t xml:space="preserve"> strnad, </w:t>
      </w:r>
      <w:r w:rsidR="00CE668A" w:rsidRPr="00335C4B">
        <w:rPr>
          <w:sz w:val="20"/>
          <w:szCs w:val="20"/>
        </w:rPr>
        <w:t xml:space="preserve">veliki strnad, </w:t>
      </w:r>
      <w:r w:rsidRPr="00335C4B">
        <w:rPr>
          <w:sz w:val="20"/>
          <w:szCs w:val="20"/>
        </w:rPr>
        <w:t>sršenar, rjavi srakoper, podhujka, hribski škrjanec,</w:t>
      </w:r>
      <w:r w:rsidR="00CE668A" w:rsidRPr="00335C4B">
        <w:rPr>
          <w:sz w:val="20"/>
          <w:szCs w:val="20"/>
        </w:rPr>
        <w:t xml:space="preserve"> poljski škrjanec,</w:t>
      </w:r>
      <w:r w:rsidRPr="00335C4B">
        <w:rPr>
          <w:sz w:val="20"/>
          <w:szCs w:val="20"/>
        </w:rPr>
        <w:t xml:space="preserve"> sokol selec, orel kačar, smrdokavra, veliki skovik</w:t>
      </w:r>
      <w:r w:rsidR="00CE668A" w:rsidRPr="00335C4B">
        <w:rPr>
          <w:sz w:val="20"/>
          <w:szCs w:val="20"/>
        </w:rPr>
        <w:t>, rjava cipa</w:t>
      </w:r>
      <w:r w:rsidRPr="00335C4B">
        <w:rPr>
          <w:sz w:val="20"/>
          <w:szCs w:val="20"/>
        </w:rPr>
        <w:t>.</w:t>
      </w:r>
    </w:p>
    <w:p w14:paraId="1ADCCB03" w14:textId="7736376F" w:rsidR="00CE668A" w:rsidRPr="00335C4B" w:rsidRDefault="00CE668A" w:rsidP="00CE668A">
      <w:pPr>
        <w:pStyle w:val="Odstavek"/>
        <w:rPr>
          <w:sz w:val="20"/>
          <w:szCs w:val="20"/>
        </w:rPr>
      </w:pPr>
      <w:r w:rsidRPr="00335C4B">
        <w:rPr>
          <w:sz w:val="20"/>
          <w:szCs w:val="20"/>
        </w:rPr>
        <w:t xml:space="preserve">Poleg teh se na območju parka pojavljajo tudi druge vrste </w:t>
      </w:r>
      <w:r w:rsidR="00B17100" w:rsidRPr="00335C4B">
        <w:rPr>
          <w:sz w:val="20"/>
          <w:szCs w:val="20"/>
        </w:rPr>
        <w:t>varstveno pomembn</w:t>
      </w:r>
      <w:r w:rsidR="00B17100">
        <w:rPr>
          <w:sz w:val="20"/>
          <w:szCs w:val="20"/>
        </w:rPr>
        <w:t>ih</w:t>
      </w:r>
      <w:r w:rsidR="00B17100" w:rsidRPr="00335C4B">
        <w:rPr>
          <w:sz w:val="20"/>
          <w:szCs w:val="20"/>
        </w:rPr>
        <w:t xml:space="preserve"> </w:t>
      </w:r>
      <w:r w:rsidRPr="00335C4B">
        <w:rPr>
          <w:sz w:val="20"/>
          <w:szCs w:val="20"/>
        </w:rPr>
        <w:t>ptic</w:t>
      </w:r>
      <w:r w:rsidR="00937F83" w:rsidRPr="00335C4B">
        <w:rPr>
          <w:sz w:val="20"/>
          <w:szCs w:val="20"/>
        </w:rPr>
        <w:t>, predvsem skalni strnad, skalni plezalček, planinski hudournik, skalna lastovka in povodni kos</w:t>
      </w:r>
      <w:r w:rsidR="00B17100">
        <w:rPr>
          <w:sz w:val="20"/>
          <w:szCs w:val="20"/>
        </w:rPr>
        <w:t xml:space="preserve">. </w:t>
      </w:r>
      <w:r w:rsidR="00D10A29">
        <w:rPr>
          <w:sz w:val="20"/>
          <w:szCs w:val="20"/>
        </w:rPr>
        <w:t xml:space="preserve"> </w:t>
      </w:r>
    </w:p>
    <w:p w14:paraId="575B611A" w14:textId="22F4E869" w:rsidR="00C366D0" w:rsidRPr="00335C4B" w:rsidRDefault="00C366D0" w:rsidP="00C366D0">
      <w:pPr>
        <w:pStyle w:val="Odstavek"/>
        <w:rPr>
          <w:sz w:val="20"/>
          <w:szCs w:val="20"/>
        </w:rPr>
      </w:pPr>
      <w:r w:rsidRPr="00335C4B">
        <w:rPr>
          <w:sz w:val="20"/>
          <w:szCs w:val="20"/>
        </w:rPr>
        <w:t>Vrste so vezane na habitatne tipe skalnih sten, pobočij, jamskih vhodov</w:t>
      </w:r>
      <w:r w:rsidR="00B17100">
        <w:rPr>
          <w:sz w:val="20"/>
          <w:szCs w:val="20"/>
        </w:rPr>
        <w:t>,</w:t>
      </w:r>
      <w:r w:rsidR="00937F83" w:rsidRPr="00335C4B">
        <w:rPr>
          <w:sz w:val="20"/>
          <w:szCs w:val="20"/>
        </w:rPr>
        <w:t xml:space="preserve"> travišč</w:t>
      </w:r>
      <w:r w:rsidRPr="00335C4B">
        <w:rPr>
          <w:sz w:val="20"/>
          <w:szCs w:val="20"/>
        </w:rPr>
        <w:t xml:space="preserve"> in kulturne krajine. Za nekatere vrste in njihove življenjske prostore znotraj parka velja, da so pod pritiskom različnih dejavnikov (</w:t>
      </w:r>
      <w:r w:rsidR="00937F83" w:rsidRPr="00335C4B">
        <w:rPr>
          <w:sz w:val="20"/>
          <w:szCs w:val="20"/>
        </w:rPr>
        <w:t xml:space="preserve">zaraščenost z drevjem in grmovjem, </w:t>
      </w:r>
      <w:r w:rsidRPr="00335C4B">
        <w:rPr>
          <w:sz w:val="20"/>
          <w:szCs w:val="20"/>
        </w:rPr>
        <w:t>elektr</w:t>
      </w:r>
      <w:r w:rsidR="00B17100">
        <w:rPr>
          <w:sz w:val="20"/>
          <w:szCs w:val="20"/>
        </w:rPr>
        <w:t xml:space="preserve">ični </w:t>
      </w:r>
      <w:r w:rsidRPr="00335C4B">
        <w:rPr>
          <w:sz w:val="20"/>
          <w:szCs w:val="20"/>
        </w:rPr>
        <w:t xml:space="preserve">udari, nočno svetlobno onesnaženje, obiskovalci parka in spreminjanje kulturne krajine na širšem območju </w:t>
      </w:r>
      <w:r w:rsidR="00B17100">
        <w:rPr>
          <w:sz w:val="20"/>
          <w:szCs w:val="20"/>
        </w:rPr>
        <w:t>zunaj</w:t>
      </w:r>
      <w:r w:rsidR="00B17100" w:rsidRPr="00335C4B">
        <w:rPr>
          <w:sz w:val="20"/>
          <w:szCs w:val="20"/>
        </w:rPr>
        <w:t xml:space="preserve"> </w:t>
      </w:r>
      <w:r w:rsidRPr="00335C4B">
        <w:rPr>
          <w:sz w:val="20"/>
          <w:szCs w:val="20"/>
        </w:rPr>
        <w:t xml:space="preserve">parka). Območje, kjer se nekatere vrste prehranjujejo (prehranjevalni habitat), sega tudi na površine </w:t>
      </w:r>
      <w:r w:rsidR="00B17100">
        <w:rPr>
          <w:sz w:val="20"/>
          <w:szCs w:val="20"/>
        </w:rPr>
        <w:t>zunaj</w:t>
      </w:r>
      <w:r w:rsidR="00B17100" w:rsidRPr="00335C4B">
        <w:rPr>
          <w:sz w:val="20"/>
          <w:szCs w:val="20"/>
        </w:rPr>
        <w:t xml:space="preserve"> </w:t>
      </w:r>
      <w:r w:rsidRPr="00335C4B">
        <w:rPr>
          <w:sz w:val="20"/>
          <w:szCs w:val="20"/>
        </w:rPr>
        <w:t>parka.</w:t>
      </w:r>
    </w:p>
    <w:p w14:paraId="58060F27" w14:textId="2884D48B" w:rsidR="00C366D0" w:rsidRPr="00335C4B" w:rsidRDefault="00C366D0" w:rsidP="00C366D0">
      <w:pPr>
        <w:pStyle w:val="Odstavek"/>
        <w:rPr>
          <w:b/>
          <w:i/>
          <w:sz w:val="20"/>
          <w:szCs w:val="20"/>
        </w:rPr>
      </w:pPr>
      <w:r w:rsidRPr="00335C4B">
        <w:rPr>
          <w:b/>
          <w:i/>
          <w:sz w:val="20"/>
          <w:szCs w:val="20"/>
        </w:rPr>
        <w:t>POO Reka (identifikacijska številka območja Natur</w:t>
      </w:r>
      <w:r w:rsidR="001143C2">
        <w:rPr>
          <w:b/>
          <w:i/>
          <w:sz w:val="20"/>
          <w:szCs w:val="20"/>
        </w:rPr>
        <w:t>e</w:t>
      </w:r>
      <w:r w:rsidRPr="00335C4B">
        <w:rPr>
          <w:b/>
          <w:i/>
          <w:sz w:val="20"/>
          <w:szCs w:val="20"/>
        </w:rPr>
        <w:t xml:space="preserve"> 2000: SI3000223)</w:t>
      </w:r>
    </w:p>
    <w:p w14:paraId="1CF7AF2E" w14:textId="0ADAAE84" w:rsidR="002F7981" w:rsidRPr="00335C4B" w:rsidRDefault="00C366D0" w:rsidP="00C366D0">
      <w:pPr>
        <w:pStyle w:val="Odstavek"/>
        <w:rPr>
          <w:sz w:val="20"/>
          <w:szCs w:val="20"/>
        </w:rPr>
      </w:pPr>
      <w:r w:rsidRPr="00335C4B">
        <w:rPr>
          <w:sz w:val="20"/>
          <w:szCs w:val="20"/>
        </w:rPr>
        <w:t xml:space="preserve">Reka z izjemnim hudourniškim odtočnim režimom priteka iz Snežniškega pogorja kot površinska Reka – Velika voda in teče po brkinskem flišu ter ponikne v matični Kras v Škocjanskih jamah. </w:t>
      </w:r>
      <w:r w:rsidR="001E29F2" w:rsidRPr="00335C4B">
        <w:rPr>
          <w:sz w:val="20"/>
          <w:szCs w:val="20"/>
        </w:rPr>
        <w:t xml:space="preserve">POO Reka poteka v parku od začetka soteske Reke </w:t>
      </w:r>
      <w:r w:rsidR="002F7981" w:rsidRPr="00335C4B">
        <w:rPr>
          <w:sz w:val="20"/>
          <w:szCs w:val="20"/>
        </w:rPr>
        <w:t>tri kilometre</w:t>
      </w:r>
      <w:r w:rsidR="001E29F2" w:rsidRPr="00335C4B">
        <w:rPr>
          <w:sz w:val="20"/>
          <w:szCs w:val="20"/>
        </w:rPr>
        <w:t xml:space="preserve"> pred ponorom do samega vhoda Reke v podzemlje. </w:t>
      </w:r>
      <w:r w:rsidRPr="00335C4B">
        <w:rPr>
          <w:sz w:val="20"/>
          <w:szCs w:val="20"/>
        </w:rPr>
        <w:t xml:space="preserve">Je življenjski prostor evropsko ogroženih vrst raka primorskega koščaka in rib grbe ter pohre. V poplavnih delih so </w:t>
      </w:r>
      <w:r w:rsidR="001143C2">
        <w:rPr>
          <w:sz w:val="20"/>
          <w:szCs w:val="20"/>
        </w:rPr>
        <w:t>ponekod</w:t>
      </w:r>
      <w:r w:rsidR="001143C2" w:rsidRPr="00335C4B">
        <w:rPr>
          <w:sz w:val="20"/>
          <w:szCs w:val="20"/>
        </w:rPr>
        <w:t xml:space="preserve"> </w:t>
      </w:r>
      <w:r w:rsidRPr="00335C4B">
        <w:rPr>
          <w:sz w:val="20"/>
          <w:szCs w:val="20"/>
        </w:rPr>
        <w:t xml:space="preserve">dobro ohranjeni vlažni travniki in logi, ki so življenjski prostor ogroženih živalskih vrst metulja strašničinega mravljiščarja in dvoživke hribskega urha. Ob Reki </w:t>
      </w:r>
      <w:r w:rsidR="001E29F2" w:rsidRPr="00335C4B">
        <w:rPr>
          <w:sz w:val="20"/>
          <w:szCs w:val="20"/>
        </w:rPr>
        <w:t>imajo prehranjevalni habitat ter koridorje</w:t>
      </w:r>
      <w:r w:rsidRPr="00335C4B">
        <w:rPr>
          <w:sz w:val="20"/>
          <w:szCs w:val="20"/>
        </w:rPr>
        <w:t xml:space="preserve"> netopirji</w:t>
      </w:r>
      <w:r w:rsidR="001E29F2" w:rsidRPr="00335C4B">
        <w:rPr>
          <w:sz w:val="20"/>
          <w:szCs w:val="20"/>
        </w:rPr>
        <w:t>:</w:t>
      </w:r>
      <w:r w:rsidRPr="00335C4B">
        <w:rPr>
          <w:sz w:val="20"/>
          <w:szCs w:val="20"/>
        </w:rPr>
        <w:t xml:space="preserve"> veliki podkovnjak, dolgonogi netopir in dolgokrili netopir, ki imajo </w:t>
      </w:r>
      <w:r w:rsidR="001E29F2" w:rsidRPr="00335C4B">
        <w:rPr>
          <w:sz w:val="20"/>
          <w:szCs w:val="20"/>
        </w:rPr>
        <w:t>zatočišča tudi</w:t>
      </w:r>
      <w:r w:rsidRPr="00335C4B">
        <w:rPr>
          <w:sz w:val="20"/>
          <w:szCs w:val="20"/>
        </w:rPr>
        <w:t xml:space="preserve"> v Škocjanskih jamah. V parku so bile evidentirane naslednje vrste iz Direktive o habitatih, ki opredeljujejo območje Reka: veliki podkovnjak, dolgonogi netopir in dolgokrili netopir, h</w:t>
      </w:r>
      <w:r w:rsidR="005226F5" w:rsidRPr="00335C4B">
        <w:rPr>
          <w:sz w:val="20"/>
          <w:szCs w:val="20"/>
        </w:rPr>
        <w:t xml:space="preserve">ribski urh in primorski koščak. </w:t>
      </w:r>
    </w:p>
    <w:p w14:paraId="7B8025E7" w14:textId="4473ECF1" w:rsidR="00C366D0" w:rsidRPr="00335C4B" w:rsidRDefault="005226F5" w:rsidP="00C366D0">
      <w:pPr>
        <w:pStyle w:val="Odstavek"/>
        <w:rPr>
          <w:color w:val="C00000"/>
          <w:sz w:val="20"/>
          <w:szCs w:val="20"/>
        </w:rPr>
      </w:pPr>
      <w:r w:rsidRPr="00335C4B">
        <w:rPr>
          <w:bCs/>
          <w:color w:val="000000"/>
          <w:sz w:val="20"/>
          <w:szCs w:val="20"/>
        </w:rPr>
        <w:t>Ocenjujemo, da je prehranjevalni habitat netopirjev v ugodnem stanju</w:t>
      </w:r>
      <w:r w:rsidR="00223562">
        <w:rPr>
          <w:bCs/>
          <w:color w:val="000000"/>
          <w:sz w:val="20"/>
          <w:szCs w:val="20"/>
        </w:rPr>
        <w:t>;</w:t>
      </w:r>
      <w:r w:rsidRPr="00335C4B">
        <w:rPr>
          <w:bCs/>
          <w:color w:val="000000"/>
          <w:sz w:val="20"/>
          <w:szCs w:val="20"/>
        </w:rPr>
        <w:t xml:space="preserve"> bregovi Reke </w:t>
      </w:r>
      <w:r w:rsidR="00223562">
        <w:rPr>
          <w:bCs/>
          <w:color w:val="000000"/>
          <w:sz w:val="20"/>
          <w:szCs w:val="20"/>
        </w:rPr>
        <w:t xml:space="preserve">in </w:t>
      </w:r>
      <w:r w:rsidRPr="00335C4B">
        <w:rPr>
          <w:bCs/>
          <w:color w:val="000000"/>
          <w:sz w:val="20"/>
          <w:szCs w:val="20"/>
        </w:rPr>
        <w:t xml:space="preserve">sklenjena obrežna vegetacija so v ugodnem stanju ohranjenosti. Prodišča in tolmuni so v naravnem stanju, v nizkih vodostajih vseskozi prisotni, da omogočajo hribskemu urhu nemoten razvoj. Ugotovili smo </w:t>
      </w:r>
      <w:r w:rsidR="000A24D6">
        <w:rPr>
          <w:bCs/>
          <w:color w:val="000000"/>
          <w:sz w:val="20"/>
          <w:szCs w:val="20"/>
        </w:rPr>
        <w:t>le</w:t>
      </w:r>
      <w:r w:rsidR="000A24D6" w:rsidRPr="00335C4B">
        <w:rPr>
          <w:bCs/>
          <w:color w:val="000000"/>
          <w:sz w:val="20"/>
          <w:szCs w:val="20"/>
        </w:rPr>
        <w:t xml:space="preserve"> </w:t>
      </w:r>
      <w:r w:rsidRPr="00335C4B">
        <w:rPr>
          <w:bCs/>
          <w:color w:val="000000"/>
          <w:sz w:val="20"/>
          <w:szCs w:val="20"/>
        </w:rPr>
        <w:t>občasno prisotnost koščaka.</w:t>
      </w:r>
    </w:p>
    <w:p w14:paraId="092B0D5B" w14:textId="28515AB1" w:rsidR="00C366D0" w:rsidRPr="00335C4B" w:rsidRDefault="00C366D0" w:rsidP="00FD33AB">
      <w:pPr>
        <w:pStyle w:val="Odsek"/>
        <w:rPr>
          <w:sz w:val="20"/>
          <w:szCs w:val="20"/>
        </w:rPr>
      </w:pPr>
      <w:r w:rsidRPr="00335C4B">
        <w:rPr>
          <w:sz w:val="20"/>
          <w:szCs w:val="20"/>
        </w:rPr>
        <w:t>2.1.3.4 Ekološko pomembno območje</w:t>
      </w:r>
    </w:p>
    <w:p w14:paraId="53AC2231" w14:textId="77777777" w:rsidR="00C366D0" w:rsidRPr="00335C4B" w:rsidRDefault="00C366D0" w:rsidP="00C366D0">
      <w:pPr>
        <w:pStyle w:val="Odstavek"/>
        <w:rPr>
          <w:sz w:val="20"/>
          <w:szCs w:val="20"/>
        </w:rPr>
      </w:pPr>
      <w:r w:rsidRPr="00335C4B">
        <w:rPr>
          <w:sz w:val="20"/>
          <w:szCs w:val="20"/>
        </w:rPr>
        <w:lastRenderedPageBreak/>
        <w:t>Ekološko pomembno območje je v skladu z uredbo, ki ureja ekološko pomembna območja, območje habitatnega tipa, dela habitatnega tipa ali večje ekosistemske enote, ki pomembno prispeva k ohranjanju biotske raznovrstnosti.</w:t>
      </w:r>
    </w:p>
    <w:p w14:paraId="0DA88C3E" w14:textId="77777777" w:rsidR="00C366D0" w:rsidRPr="00335C4B" w:rsidRDefault="00C366D0" w:rsidP="00C366D0">
      <w:pPr>
        <w:pStyle w:val="Odstavek"/>
        <w:rPr>
          <w:sz w:val="20"/>
          <w:szCs w:val="20"/>
        </w:rPr>
      </w:pPr>
      <w:r w:rsidRPr="00335C4B">
        <w:rPr>
          <w:sz w:val="20"/>
          <w:szCs w:val="20"/>
        </w:rPr>
        <w:t>Ekološko pomembno območje Kras (identifikacijska številka ekološko pomembnega območja: 51100) v celoti pokriva zavarovano območje parka. Zanj je značilna velika pestrost rastlinskih in živalskih vrst ter habitatnih tipov, med katerimi so številni zavarovani, redki ali ogroženi.</w:t>
      </w:r>
    </w:p>
    <w:p w14:paraId="4544712A" w14:textId="49649B90" w:rsidR="00667456" w:rsidRPr="00335C4B" w:rsidRDefault="00667456" w:rsidP="00667456">
      <w:pPr>
        <w:pStyle w:val="Odsek"/>
        <w:rPr>
          <w:sz w:val="20"/>
          <w:szCs w:val="20"/>
        </w:rPr>
      </w:pPr>
      <w:r w:rsidRPr="00335C4B">
        <w:rPr>
          <w:sz w:val="20"/>
          <w:szCs w:val="20"/>
        </w:rPr>
        <w:t>2.1.3.5 Mirne cone</w:t>
      </w:r>
    </w:p>
    <w:p w14:paraId="2915D2CB" w14:textId="2B197736" w:rsidR="00667456" w:rsidRPr="00335C4B" w:rsidRDefault="00667456" w:rsidP="00667456">
      <w:pPr>
        <w:pStyle w:val="Odstavek"/>
        <w:ind w:firstLine="0"/>
        <w:rPr>
          <w:sz w:val="20"/>
          <w:szCs w:val="20"/>
        </w:rPr>
      </w:pPr>
      <w:r w:rsidRPr="00335C4B">
        <w:rPr>
          <w:sz w:val="20"/>
          <w:szCs w:val="20"/>
        </w:rPr>
        <w:tab/>
      </w:r>
      <w:r w:rsidRPr="00335C4B">
        <w:rPr>
          <w:sz w:val="20"/>
          <w:szCs w:val="20"/>
        </w:rPr>
        <w:tab/>
      </w:r>
      <w:r w:rsidRPr="00335C4B">
        <w:rPr>
          <w:sz w:val="20"/>
          <w:szCs w:val="20"/>
        </w:rPr>
        <w:tab/>
        <w:t>Mirne cone sicer nimajo formalnega varstvenega statusa</w:t>
      </w:r>
      <w:r w:rsidR="009D4D03">
        <w:rPr>
          <w:sz w:val="20"/>
          <w:szCs w:val="20"/>
        </w:rPr>
        <w:t>,</w:t>
      </w:r>
      <w:r w:rsidRPr="00335C4B">
        <w:rPr>
          <w:sz w:val="20"/>
          <w:szCs w:val="20"/>
        </w:rPr>
        <w:t xml:space="preserve"> </w:t>
      </w:r>
      <w:r w:rsidR="00223562">
        <w:rPr>
          <w:sz w:val="20"/>
          <w:szCs w:val="20"/>
        </w:rPr>
        <w:t xml:space="preserve">jih </w:t>
      </w:r>
      <w:r w:rsidR="009D4D03">
        <w:rPr>
          <w:sz w:val="20"/>
          <w:szCs w:val="20"/>
        </w:rPr>
        <w:t>pa</w:t>
      </w:r>
      <w:r w:rsidRPr="00335C4B">
        <w:rPr>
          <w:sz w:val="20"/>
          <w:szCs w:val="20"/>
        </w:rPr>
        <w:t xml:space="preserve"> </w:t>
      </w:r>
      <w:r w:rsidR="00346B69" w:rsidRPr="00335C4B">
        <w:rPr>
          <w:sz w:val="20"/>
          <w:szCs w:val="20"/>
        </w:rPr>
        <w:t>določ</w:t>
      </w:r>
      <w:r w:rsidR="009D4D03">
        <w:rPr>
          <w:sz w:val="20"/>
          <w:szCs w:val="20"/>
        </w:rPr>
        <w:t>a</w:t>
      </w:r>
      <w:r w:rsidRPr="00335C4B">
        <w:rPr>
          <w:sz w:val="20"/>
          <w:szCs w:val="20"/>
        </w:rPr>
        <w:t xml:space="preserve"> </w:t>
      </w:r>
      <w:r w:rsidR="002F7981" w:rsidRPr="00335C4B">
        <w:rPr>
          <w:sz w:val="20"/>
          <w:szCs w:val="20"/>
        </w:rPr>
        <w:t>zavod</w:t>
      </w:r>
      <w:r w:rsidRPr="00335C4B">
        <w:rPr>
          <w:sz w:val="20"/>
          <w:szCs w:val="20"/>
        </w:rPr>
        <w:t xml:space="preserve"> kot območja z najstrožjimi omejitvami posegov. Ustanovljen</w:t>
      </w:r>
      <w:r w:rsidR="009D4D03">
        <w:rPr>
          <w:sz w:val="20"/>
          <w:szCs w:val="20"/>
        </w:rPr>
        <w:t>e</w:t>
      </w:r>
      <w:r w:rsidRPr="00335C4B">
        <w:rPr>
          <w:sz w:val="20"/>
          <w:szCs w:val="20"/>
        </w:rPr>
        <w:t xml:space="preserve"> so z namenom varstva najbolj ogroženih vrst in habitatnih tipov. </w:t>
      </w:r>
      <w:r w:rsidR="009D4D03">
        <w:rPr>
          <w:sz w:val="20"/>
          <w:szCs w:val="20"/>
        </w:rPr>
        <w:t>Zdaj</w:t>
      </w:r>
      <w:r w:rsidR="009D4D03" w:rsidRPr="00335C4B">
        <w:rPr>
          <w:sz w:val="20"/>
          <w:szCs w:val="20"/>
        </w:rPr>
        <w:t xml:space="preserve"> </w:t>
      </w:r>
      <w:r w:rsidRPr="00335C4B">
        <w:rPr>
          <w:sz w:val="20"/>
          <w:szCs w:val="20"/>
        </w:rPr>
        <w:t>so v parku tri takšne cone</w:t>
      </w:r>
      <w:r w:rsidR="009D4D03">
        <w:rPr>
          <w:sz w:val="20"/>
          <w:szCs w:val="20"/>
        </w:rPr>
        <w:t>,</w:t>
      </w:r>
      <w:r w:rsidRPr="00335C4B">
        <w:rPr>
          <w:sz w:val="20"/>
          <w:szCs w:val="20"/>
        </w:rPr>
        <w:t xml:space="preserve"> in sicer udornica Lisičina z okolico, okolica gradu Školj ter stene nad ponorom Reke pod Škocjanom.</w:t>
      </w:r>
    </w:p>
    <w:p w14:paraId="413BFAA2" w14:textId="77777777" w:rsidR="008A2E2A" w:rsidRPr="00335C4B" w:rsidRDefault="008A2E2A" w:rsidP="008A2E2A">
      <w:pPr>
        <w:pStyle w:val="Oddelek"/>
        <w:rPr>
          <w:b/>
          <w:bCs/>
          <w:i/>
          <w:iCs/>
          <w:sz w:val="20"/>
          <w:szCs w:val="20"/>
        </w:rPr>
      </w:pPr>
      <w:r w:rsidRPr="00335C4B">
        <w:rPr>
          <w:b/>
          <w:bCs/>
          <w:i/>
          <w:iCs/>
          <w:sz w:val="20"/>
          <w:szCs w:val="20"/>
        </w:rPr>
        <w:t>2.2 Podatki o kulturni dediščini z oceno stanja</w:t>
      </w:r>
    </w:p>
    <w:p w14:paraId="350B0127" w14:textId="77777777" w:rsidR="008A2E2A" w:rsidRPr="00335C4B" w:rsidRDefault="008A2E2A" w:rsidP="008A2E2A">
      <w:pPr>
        <w:pStyle w:val="Pododdelek"/>
        <w:rPr>
          <w:b/>
          <w:bCs/>
          <w:sz w:val="20"/>
          <w:szCs w:val="20"/>
        </w:rPr>
      </w:pPr>
      <w:r w:rsidRPr="00335C4B">
        <w:rPr>
          <w:b/>
          <w:bCs/>
          <w:sz w:val="20"/>
          <w:szCs w:val="20"/>
        </w:rPr>
        <w:t>2.2.1 Nepremična kulturna dediščina</w:t>
      </w:r>
    </w:p>
    <w:p w14:paraId="02380904" w14:textId="2761A5A2" w:rsidR="008A2E2A" w:rsidRPr="00335C4B" w:rsidRDefault="008A2E2A" w:rsidP="008A2E2A">
      <w:pPr>
        <w:pStyle w:val="Odstavek"/>
        <w:rPr>
          <w:sz w:val="20"/>
          <w:szCs w:val="20"/>
        </w:rPr>
      </w:pPr>
      <w:r w:rsidRPr="00335C4B">
        <w:rPr>
          <w:sz w:val="20"/>
          <w:szCs w:val="20"/>
        </w:rPr>
        <w:t xml:space="preserve">V parku je 44 enot kulturne dediščine. Večina jih je razglašena </w:t>
      </w:r>
      <w:r w:rsidR="009D4D03">
        <w:rPr>
          <w:sz w:val="20"/>
          <w:szCs w:val="20"/>
        </w:rPr>
        <w:t>za</w:t>
      </w:r>
      <w:r w:rsidR="009D4D03" w:rsidRPr="00335C4B">
        <w:rPr>
          <w:sz w:val="20"/>
          <w:szCs w:val="20"/>
        </w:rPr>
        <w:t xml:space="preserve"> </w:t>
      </w:r>
      <w:r w:rsidRPr="00335C4B">
        <w:rPr>
          <w:sz w:val="20"/>
          <w:szCs w:val="20"/>
        </w:rPr>
        <w:t>kulturni spomenik državnega pomena. Park obsega tri manjša naselja</w:t>
      </w:r>
      <w:r w:rsidR="009D4D03">
        <w:rPr>
          <w:sz w:val="20"/>
          <w:szCs w:val="20"/>
        </w:rPr>
        <w:t>,</w:t>
      </w:r>
      <w:r w:rsidRPr="00335C4B">
        <w:rPr>
          <w:sz w:val="20"/>
          <w:szCs w:val="20"/>
        </w:rPr>
        <w:t xml:space="preserve"> </w:t>
      </w:r>
      <w:r w:rsidR="009D4D03">
        <w:rPr>
          <w:sz w:val="20"/>
          <w:szCs w:val="20"/>
        </w:rPr>
        <w:t xml:space="preserve">to so </w:t>
      </w:r>
      <w:r w:rsidRPr="00335C4B">
        <w:rPr>
          <w:sz w:val="20"/>
          <w:szCs w:val="20"/>
        </w:rPr>
        <w:t>Škocjan, Betanj</w:t>
      </w:r>
      <w:r w:rsidR="009D4D03">
        <w:rPr>
          <w:sz w:val="20"/>
          <w:szCs w:val="20"/>
        </w:rPr>
        <w:t>a</w:t>
      </w:r>
      <w:r w:rsidRPr="00335C4B">
        <w:rPr>
          <w:sz w:val="20"/>
          <w:szCs w:val="20"/>
        </w:rPr>
        <w:t xml:space="preserve"> in Matavun. </w:t>
      </w:r>
      <w:r w:rsidR="00417E51">
        <w:rPr>
          <w:sz w:val="20"/>
          <w:szCs w:val="20"/>
        </w:rPr>
        <w:t>Z</w:t>
      </w:r>
      <w:r w:rsidRPr="00335C4B">
        <w:rPr>
          <w:sz w:val="20"/>
          <w:szCs w:val="20"/>
        </w:rPr>
        <w:t xml:space="preserve"> arhitekturne</w:t>
      </w:r>
      <w:r w:rsidR="00417E51">
        <w:rPr>
          <w:sz w:val="20"/>
          <w:szCs w:val="20"/>
        </w:rPr>
        <w:t>ga</w:t>
      </w:r>
      <w:r w:rsidRPr="00335C4B">
        <w:rPr>
          <w:sz w:val="20"/>
          <w:szCs w:val="20"/>
        </w:rPr>
        <w:t xml:space="preserve"> in urbanistične</w:t>
      </w:r>
      <w:r w:rsidR="00417E51">
        <w:rPr>
          <w:sz w:val="20"/>
          <w:szCs w:val="20"/>
        </w:rPr>
        <w:t>ga</w:t>
      </w:r>
      <w:r w:rsidRPr="00335C4B">
        <w:rPr>
          <w:sz w:val="20"/>
          <w:szCs w:val="20"/>
        </w:rPr>
        <w:t xml:space="preserve"> </w:t>
      </w:r>
      <w:r w:rsidR="00417E51">
        <w:rPr>
          <w:sz w:val="20"/>
          <w:szCs w:val="20"/>
        </w:rPr>
        <w:t xml:space="preserve">vidika </w:t>
      </w:r>
      <w:r w:rsidRPr="00335C4B">
        <w:rPr>
          <w:sz w:val="20"/>
          <w:szCs w:val="20"/>
        </w:rPr>
        <w:t>izstopa predvsem vas Škocjan. Po tej značilni prastari naselbini s cerkvijo sv. Kancijana s prosto</w:t>
      </w:r>
      <w:r w:rsidR="00916DEC">
        <w:rPr>
          <w:sz w:val="20"/>
          <w:szCs w:val="20"/>
        </w:rPr>
        <w:t xml:space="preserve"> </w:t>
      </w:r>
      <w:r w:rsidRPr="00335C4B">
        <w:rPr>
          <w:sz w:val="20"/>
          <w:szCs w:val="20"/>
        </w:rPr>
        <w:t>stoječim zvonikom, nekdaj dobro utrjenim gradiščem, so jame tudi dobile svoje ime. Tu je tudi več pomembnih arheoloških območij in lokacij (naselbine, grobišča in jamska najdišča), ki izvirajo iz različnih arheoloških obdobij, in sicer od kamene, bronaste do železne dobe. V soteski Reke so ohranjene ruševine številnih mlinov, nad sotesko stojijo razvaline gradu Školj, v parku in okolici pa so še ohranjene ledenice in kali.</w:t>
      </w:r>
    </w:p>
    <w:p w14:paraId="3ABE9BBF" w14:textId="77777777" w:rsidR="008A2E2A" w:rsidRPr="00335C4B" w:rsidRDefault="008A2E2A" w:rsidP="008A2E2A">
      <w:pPr>
        <w:pStyle w:val="Odstavek"/>
        <w:rPr>
          <w:sz w:val="20"/>
          <w:szCs w:val="20"/>
        </w:rPr>
      </w:pPr>
      <w:r w:rsidRPr="00335C4B">
        <w:rPr>
          <w:sz w:val="20"/>
          <w:szCs w:val="20"/>
        </w:rPr>
        <w:t>Na tem mestu je naveden splošni pregled kulturne dediščine.</w:t>
      </w:r>
    </w:p>
    <w:tbl>
      <w:tblPr>
        <w:tblpPr w:leftFromText="141" w:rightFromText="141" w:vertAnchor="text" w:horzAnchor="margin" w:tblpY="276"/>
        <w:tblW w:w="9053" w:type="dxa"/>
        <w:tblCellMar>
          <w:left w:w="0" w:type="dxa"/>
          <w:right w:w="0" w:type="dxa"/>
        </w:tblCellMar>
        <w:tblLook w:val="04A0" w:firstRow="1" w:lastRow="0" w:firstColumn="1" w:lastColumn="0" w:noHBand="0" w:noVBand="1"/>
      </w:tblPr>
      <w:tblGrid>
        <w:gridCol w:w="7293"/>
        <w:gridCol w:w="1760"/>
      </w:tblGrid>
      <w:tr w:rsidR="00EC707A" w:rsidRPr="00335C4B" w14:paraId="7143D478" w14:textId="77777777" w:rsidTr="00EC707A">
        <w:trPr>
          <w:trHeight w:val="243"/>
        </w:trPr>
        <w:tc>
          <w:tcPr>
            <w:tcW w:w="7293" w:type="dxa"/>
            <w:tcBorders>
              <w:top w:val="single" w:sz="8" w:space="0" w:color="auto"/>
              <w:left w:val="single" w:sz="8" w:space="0" w:color="auto"/>
              <w:bottom w:val="single" w:sz="8" w:space="0" w:color="auto"/>
              <w:right w:val="single" w:sz="8" w:space="0" w:color="auto"/>
            </w:tcBorders>
            <w:shd w:val="clear" w:color="auto" w:fill="4F81BD"/>
            <w:tcMar>
              <w:top w:w="0" w:type="dxa"/>
              <w:left w:w="108" w:type="dxa"/>
              <w:bottom w:w="0" w:type="dxa"/>
              <w:right w:w="108" w:type="dxa"/>
            </w:tcMar>
            <w:hideMark/>
          </w:tcPr>
          <w:p w14:paraId="48DC8ACD" w14:textId="77777777" w:rsidR="00EC707A" w:rsidRPr="00335C4B" w:rsidRDefault="00EC707A" w:rsidP="00EC707A">
            <w:pPr>
              <w:spacing w:line="252" w:lineRule="auto"/>
              <w:rPr>
                <w:rFonts w:cs="Arial"/>
                <w:b/>
                <w:bCs/>
                <w:color w:val="FFFFFF" w:themeColor="background1"/>
                <w:sz w:val="20"/>
                <w:szCs w:val="20"/>
              </w:rPr>
            </w:pPr>
            <w:r w:rsidRPr="00335C4B">
              <w:rPr>
                <w:rFonts w:cs="Arial"/>
                <w:b/>
                <w:bCs/>
                <w:color w:val="FFFFFF" w:themeColor="background1"/>
                <w:sz w:val="20"/>
                <w:szCs w:val="20"/>
              </w:rPr>
              <w:br w:type="page"/>
              <w:t>Tip enote</w:t>
            </w:r>
          </w:p>
        </w:tc>
        <w:tc>
          <w:tcPr>
            <w:tcW w:w="1760" w:type="dxa"/>
            <w:tcBorders>
              <w:top w:val="single" w:sz="8" w:space="0" w:color="auto"/>
              <w:left w:val="nil"/>
              <w:bottom w:val="single" w:sz="8" w:space="0" w:color="auto"/>
              <w:right w:val="single" w:sz="8" w:space="0" w:color="auto"/>
            </w:tcBorders>
            <w:shd w:val="clear" w:color="auto" w:fill="4F81BD"/>
            <w:tcMar>
              <w:top w:w="0" w:type="dxa"/>
              <w:left w:w="108" w:type="dxa"/>
              <w:bottom w:w="0" w:type="dxa"/>
              <w:right w:w="108" w:type="dxa"/>
            </w:tcMar>
            <w:hideMark/>
          </w:tcPr>
          <w:p w14:paraId="4FC5C5D8" w14:textId="77777777" w:rsidR="00EC707A" w:rsidRPr="00335C4B" w:rsidRDefault="00EC707A" w:rsidP="00EC707A">
            <w:pPr>
              <w:spacing w:line="252" w:lineRule="auto"/>
              <w:rPr>
                <w:rFonts w:cs="Arial"/>
                <w:b/>
                <w:bCs/>
                <w:color w:val="FFFFFF" w:themeColor="background1"/>
                <w:sz w:val="20"/>
                <w:szCs w:val="20"/>
              </w:rPr>
            </w:pPr>
            <w:r w:rsidRPr="00335C4B">
              <w:rPr>
                <w:rFonts w:cs="Arial"/>
                <w:b/>
                <w:bCs/>
                <w:color w:val="FFFFFF" w:themeColor="background1"/>
                <w:sz w:val="20"/>
                <w:szCs w:val="20"/>
              </w:rPr>
              <w:t>Število</w:t>
            </w:r>
          </w:p>
        </w:tc>
      </w:tr>
      <w:tr w:rsidR="00EC707A" w:rsidRPr="00335C4B" w14:paraId="0D50703B" w14:textId="77777777" w:rsidTr="00EC707A">
        <w:trPr>
          <w:trHeight w:val="232"/>
        </w:trPr>
        <w:tc>
          <w:tcPr>
            <w:tcW w:w="72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3AFA1A" w14:textId="77777777" w:rsidR="00EC707A" w:rsidRPr="00335C4B" w:rsidRDefault="00EC707A" w:rsidP="00EC707A">
            <w:pPr>
              <w:spacing w:line="252" w:lineRule="auto"/>
              <w:rPr>
                <w:rFonts w:cs="Arial"/>
                <w:sz w:val="20"/>
                <w:szCs w:val="20"/>
              </w:rPr>
            </w:pPr>
            <w:r w:rsidRPr="00335C4B">
              <w:rPr>
                <w:rFonts w:cs="Arial"/>
                <w:sz w:val="20"/>
                <w:szCs w:val="20"/>
              </w:rPr>
              <w:t>Arheološka dediščina</w:t>
            </w:r>
          </w:p>
        </w:tc>
        <w:tc>
          <w:tcPr>
            <w:tcW w:w="1760" w:type="dxa"/>
            <w:tcBorders>
              <w:top w:val="nil"/>
              <w:left w:val="nil"/>
              <w:bottom w:val="single" w:sz="8" w:space="0" w:color="auto"/>
              <w:right w:val="single" w:sz="8" w:space="0" w:color="auto"/>
            </w:tcBorders>
            <w:tcMar>
              <w:top w:w="0" w:type="dxa"/>
              <w:left w:w="108" w:type="dxa"/>
              <w:bottom w:w="0" w:type="dxa"/>
              <w:right w:w="108" w:type="dxa"/>
            </w:tcMar>
            <w:hideMark/>
          </w:tcPr>
          <w:p w14:paraId="3B9990AF" w14:textId="77777777" w:rsidR="00EC707A" w:rsidRPr="00335C4B" w:rsidRDefault="00EC707A" w:rsidP="00EC707A">
            <w:pPr>
              <w:spacing w:line="252" w:lineRule="auto"/>
              <w:rPr>
                <w:rFonts w:cs="Arial"/>
                <w:sz w:val="20"/>
                <w:szCs w:val="20"/>
              </w:rPr>
            </w:pPr>
            <w:r w:rsidRPr="00335C4B">
              <w:rPr>
                <w:rFonts w:cs="Arial"/>
                <w:sz w:val="20"/>
                <w:szCs w:val="20"/>
              </w:rPr>
              <w:t>19</w:t>
            </w:r>
          </w:p>
        </w:tc>
      </w:tr>
      <w:tr w:rsidR="00EC707A" w:rsidRPr="00335C4B" w14:paraId="02C18F59" w14:textId="77777777" w:rsidTr="00EC707A">
        <w:trPr>
          <w:trHeight w:val="232"/>
        </w:trPr>
        <w:tc>
          <w:tcPr>
            <w:tcW w:w="7293" w:type="dxa"/>
            <w:tcBorders>
              <w:top w:val="nil"/>
              <w:left w:val="single" w:sz="8" w:space="0" w:color="auto"/>
              <w:bottom w:val="single" w:sz="8" w:space="0" w:color="auto"/>
              <w:right w:val="single" w:sz="8" w:space="0" w:color="auto"/>
            </w:tcBorders>
            <w:shd w:val="clear" w:color="auto" w:fill="F2DBDB"/>
            <w:tcMar>
              <w:top w:w="0" w:type="dxa"/>
              <w:left w:w="108" w:type="dxa"/>
              <w:bottom w:w="0" w:type="dxa"/>
              <w:right w:w="108" w:type="dxa"/>
            </w:tcMar>
            <w:hideMark/>
          </w:tcPr>
          <w:p w14:paraId="61EE3510" w14:textId="77777777" w:rsidR="00EC707A" w:rsidRPr="00335C4B" w:rsidRDefault="00EC707A" w:rsidP="00EC707A">
            <w:pPr>
              <w:spacing w:line="252" w:lineRule="auto"/>
              <w:rPr>
                <w:rFonts w:cs="Arial"/>
                <w:sz w:val="20"/>
                <w:szCs w:val="20"/>
              </w:rPr>
            </w:pPr>
            <w:r w:rsidRPr="00335C4B">
              <w:rPr>
                <w:rFonts w:cs="Arial"/>
                <w:sz w:val="20"/>
                <w:szCs w:val="20"/>
              </w:rPr>
              <w:t>Memorialna dediščina</w:t>
            </w:r>
          </w:p>
        </w:tc>
        <w:tc>
          <w:tcPr>
            <w:tcW w:w="1760" w:type="dxa"/>
            <w:tcBorders>
              <w:top w:val="nil"/>
              <w:left w:val="nil"/>
              <w:bottom w:val="single" w:sz="8" w:space="0" w:color="auto"/>
              <w:right w:val="single" w:sz="8" w:space="0" w:color="auto"/>
            </w:tcBorders>
            <w:shd w:val="clear" w:color="auto" w:fill="F2DBDB"/>
            <w:tcMar>
              <w:top w:w="0" w:type="dxa"/>
              <w:left w:w="108" w:type="dxa"/>
              <w:bottom w:w="0" w:type="dxa"/>
              <w:right w:w="108" w:type="dxa"/>
            </w:tcMar>
            <w:hideMark/>
          </w:tcPr>
          <w:p w14:paraId="0A769868" w14:textId="77777777" w:rsidR="00EC707A" w:rsidRPr="00335C4B" w:rsidRDefault="00EC707A" w:rsidP="00EC707A">
            <w:pPr>
              <w:spacing w:line="252" w:lineRule="auto"/>
              <w:rPr>
                <w:rFonts w:cs="Arial"/>
                <w:sz w:val="20"/>
                <w:szCs w:val="20"/>
              </w:rPr>
            </w:pPr>
            <w:r w:rsidRPr="00335C4B">
              <w:rPr>
                <w:rFonts w:cs="Arial"/>
                <w:sz w:val="20"/>
                <w:szCs w:val="20"/>
              </w:rPr>
              <w:t>9</w:t>
            </w:r>
          </w:p>
        </w:tc>
      </w:tr>
      <w:tr w:rsidR="00EC707A" w:rsidRPr="00335C4B" w14:paraId="1E614F04" w14:textId="77777777" w:rsidTr="00EC707A">
        <w:trPr>
          <w:trHeight w:val="232"/>
        </w:trPr>
        <w:tc>
          <w:tcPr>
            <w:tcW w:w="72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A4FA56" w14:textId="77777777" w:rsidR="00EC707A" w:rsidRPr="00335C4B" w:rsidRDefault="00EC707A" w:rsidP="00EC707A">
            <w:pPr>
              <w:spacing w:line="252" w:lineRule="auto"/>
              <w:rPr>
                <w:rFonts w:cs="Arial"/>
                <w:sz w:val="20"/>
                <w:szCs w:val="20"/>
              </w:rPr>
            </w:pPr>
            <w:r w:rsidRPr="00335C4B">
              <w:rPr>
                <w:rFonts w:cs="Arial"/>
                <w:sz w:val="20"/>
                <w:szCs w:val="20"/>
              </w:rPr>
              <w:t>Naselbinska dediščina</w:t>
            </w:r>
          </w:p>
        </w:tc>
        <w:tc>
          <w:tcPr>
            <w:tcW w:w="1760" w:type="dxa"/>
            <w:tcBorders>
              <w:top w:val="nil"/>
              <w:left w:val="nil"/>
              <w:bottom w:val="single" w:sz="8" w:space="0" w:color="auto"/>
              <w:right w:val="single" w:sz="8" w:space="0" w:color="auto"/>
            </w:tcBorders>
            <w:tcMar>
              <w:top w:w="0" w:type="dxa"/>
              <w:left w:w="108" w:type="dxa"/>
              <w:bottom w:w="0" w:type="dxa"/>
              <w:right w:w="108" w:type="dxa"/>
            </w:tcMar>
            <w:hideMark/>
          </w:tcPr>
          <w:p w14:paraId="12248725" w14:textId="77777777" w:rsidR="00EC707A" w:rsidRPr="00335C4B" w:rsidRDefault="00EC707A" w:rsidP="00EC707A">
            <w:pPr>
              <w:spacing w:line="252" w:lineRule="auto"/>
              <w:rPr>
                <w:rFonts w:cs="Arial"/>
                <w:sz w:val="20"/>
                <w:szCs w:val="20"/>
              </w:rPr>
            </w:pPr>
            <w:r w:rsidRPr="00335C4B">
              <w:rPr>
                <w:rFonts w:cs="Arial"/>
                <w:sz w:val="20"/>
                <w:szCs w:val="20"/>
              </w:rPr>
              <w:t>3</w:t>
            </w:r>
          </w:p>
        </w:tc>
      </w:tr>
      <w:tr w:rsidR="00EC707A" w:rsidRPr="00335C4B" w14:paraId="40C992FA" w14:textId="77777777" w:rsidTr="00EC707A">
        <w:trPr>
          <w:trHeight w:val="232"/>
        </w:trPr>
        <w:tc>
          <w:tcPr>
            <w:tcW w:w="7293" w:type="dxa"/>
            <w:tcBorders>
              <w:top w:val="nil"/>
              <w:left w:val="single" w:sz="8" w:space="0" w:color="auto"/>
              <w:bottom w:val="single" w:sz="8" w:space="0" w:color="auto"/>
              <w:right w:val="single" w:sz="8" w:space="0" w:color="auto"/>
            </w:tcBorders>
            <w:shd w:val="clear" w:color="auto" w:fill="F2DBDB"/>
            <w:tcMar>
              <w:top w:w="0" w:type="dxa"/>
              <w:left w:w="108" w:type="dxa"/>
              <w:bottom w:w="0" w:type="dxa"/>
              <w:right w:w="108" w:type="dxa"/>
            </w:tcMar>
            <w:hideMark/>
          </w:tcPr>
          <w:p w14:paraId="16210540" w14:textId="77777777" w:rsidR="00EC707A" w:rsidRPr="00335C4B" w:rsidRDefault="00EC707A" w:rsidP="00EC707A">
            <w:pPr>
              <w:spacing w:line="252" w:lineRule="auto"/>
              <w:rPr>
                <w:rFonts w:cs="Arial"/>
                <w:sz w:val="20"/>
                <w:szCs w:val="20"/>
              </w:rPr>
            </w:pPr>
            <w:r w:rsidRPr="00335C4B">
              <w:rPr>
                <w:rFonts w:cs="Arial"/>
                <w:sz w:val="20"/>
                <w:szCs w:val="20"/>
              </w:rPr>
              <w:t>Profana stavbna dediščina</w:t>
            </w:r>
          </w:p>
        </w:tc>
        <w:tc>
          <w:tcPr>
            <w:tcW w:w="1760" w:type="dxa"/>
            <w:tcBorders>
              <w:top w:val="nil"/>
              <w:left w:val="nil"/>
              <w:bottom w:val="single" w:sz="8" w:space="0" w:color="auto"/>
              <w:right w:val="single" w:sz="8" w:space="0" w:color="auto"/>
            </w:tcBorders>
            <w:shd w:val="clear" w:color="auto" w:fill="F2DBDB"/>
            <w:tcMar>
              <w:top w:w="0" w:type="dxa"/>
              <w:left w:w="108" w:type="dxa"/>
              <w:bottom w:w="0" w:type="dxa"/>
              <w:right w:w="108" w:type="dxa"/>
            </w:tcMar>
            <w:hideMark/>
          </w:tcPr>
          <w:p w14:paraId="0BD335F4" w14:textId="77777777" w:rsidR="00EC707A" w:rsidRPr="00335C4B" w:rsidRDefault="00EC707A" w:rsidP="00EC707A">
            <w:pPr>
              <w:spacing w:line="252" w:lineRule="auto"/>
              <w:rPr>
                <w:rFonts w:cs="Arial"/>
                <w:sz w:val="20"/>
                <w:szCs w:val="20"/>
              </w:rPr>
            </w:pPr>
            <w:r w:rsidRPr="00335C4B">
              <w:rPr>
                <w:rFonts w:cs="Arial"/>
                <w:sz w:val="20"/>
                <w:szCs w:val="20"/>
              </w:rPr>
              <w:t>16</w:t>
            </w:r>
          </w:p>
        </w:tc>
      </w:tr>
      <w:tr w:rsidR="00EC707A" w:rsidRPr="00335C4B" w14:paraId="0BFC3AB4" w14:textId="77777777" w:rsidTr="00EC707A">
        <w:trPr>
          <w:trHeight w:val="232"/>
        </w:trPr>
        <w:tc>
          <w:tcPr>
            <w:tcW w:w="72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1869A6" w14:textId="77777777" w:rsidR="00EC707A" w:rsidRPr="00335C4B" w:rsidRDefault="00EC707A" w:rsidP="00EC707A">
            <w:pPr>
              <w:spacing w:line="252" w:lineRule="auto"/>
              <w:rPr>
                <w:rFonts w:cs="Arial"/>
                <w:sz w:val="20"/>
                <w:szCs w:val="20"/>
              </w:rPr>
            </w:pPr>
            <w:r w:rsidRPr="00335C4B">
              <w:rPr>
                <w:rFonts w:cs="Arial"/>
                <w:sz w:val="20"/>
                <w:szCs w:val="20"/>
              </w:rPr>
              <w:t>Sakralna stavbna dediščina</w:t>
            </w:r>
          </w:p>
        </w:tc>
        <w:tc>
          <w:tcPr>
            <w:tcW w:w="1760" w:type="dxa"/>
            <w:tcBorders>
              <w:top w:val="nil"/>
              <w:left w:val="nil"/>
              <w:bottom w:val="single" w:sz="8" w:space="0" w:color="auto"/>
              <w:right w:val="single" w:sz="8" w:space="0" w:color="auto"/>
            </w:tcBorders>
            <w:tcMar>
              <w:top w:w="0" w:type="dxa"/>
              <w:left w:w="108" w:type="dxa"/>
              <w:bottom w:w="0" w:type="dxa"/>
              <w:right w:w="108" w:type="dxa"/>
            </w:tcMar>
            <w:hideMark/>
          </w:tcPr>
          <w:p w14:paraId="1399BD34" w14:textId="77777777" w:rsidR="00EC707A" w:rsidRPr="00335C4B" w:rsidRDefault="00EC707A" w:rsidP="00EC707A">
            <w:pPr>
              <w:spacing w:line="252" w:lineRule="auto"/>
              <w:rPr>
                <w:rFonts w:cs="Arial"/>
                <w:sz w:val="20"/>
                <w:szCs w:val="20"/>
              </w:rPr>
            </w:pPr>
            <w:r w:rsidRPr="00335C4B">
              <w:rPr>
                <w:rFonts w:cs="Arial"/>
                <w:sz w:val="20"/>
                <w:szCs w:val="20"/>
              </w:rPr>
              <w:t>1</w:t>
            </w:r>
          </w:p>
        </w:tc>
      </w:tr>
      <w:tr w:rsidR="00EC707A" w:rsidRPr="00335C4B" w14:paraId="3E3E44C0" w14:textId="77777777" w:rsidTr="00EC707A">
        <w:trPr>
          <w:trHeight w:val="243"/>
        </w:trPr>
        <w:tc>
          <w:tcPr>
            <w:tcW w:w="7293" w:type="dxa"/>
            <w:tcBorders>
              <w:top w:val="nil"/>
              <w:left w:val="single" w:sz="8" w:space="0" w:color="auto"/>
              <w:bottom w:val="single" w:sz="8" w:space="0" w:color="auto"/>
              <w:right w:val="single" w:sz="8" w:space="0" w:color="auto"/>
            </w:tcBorders>
            <w:shd w:val="clear" w:color="auto" w:fill="F2DBDB"/>
            <w:tcMar>
              <w:top w:w="0" w:type="dxa"/>
              <w:left w:w="108" w:type="dxa"/>
              <w:bottom w:w="0" w:type="dxa"/>
              <w:right w:w="108" w:type="dxa"/>
            </w:tcMar>
            <w:hideMark/>
          </w:tcPr>
          <w:p w14:paraId="6664B174" w14:textId="77777777" w:rsidR="00EC707A" w:rsidRPr="00335C4B" w:rsidRDefault="00EC707A" w:rsidP="00EC707A">
            <w:pPr>
              <w:spacing w:line="252" w:lineRule="auto"/>
              <w:rPr>
                <w:rFonts w:cs="Arial"/>
                <w:b/>
                <w:sz w:val="20"/>
                <w:szCs w:val="20"/>
              </w:rPr>
            </w:pPr>
            <w:r w:rsidRPr="00335C4B">
              <w:rPr>
                <w:rFonts w:cs="Arial"/>
                <w:b/>
                <w:sz w:val="20"/>
                <w:szCs w:val="20"/>
              </w:rPr>
              <w:t>SKUPAJ</w:t>
            </w:r>
          </w:p>
        </w:tc>
        <w:tc>
          <w:tcPr>
            <w:tcW w:w="1760" w:type="dxa"/>
            <w:tcBorders>
              <w:top w:val="nil"/>
              <w:left w:val="nil"/>
              <w:bottom w:val="single" w:sz="8" w:space="0" w:color="auto"/>
              <w:right w:val="single" w:sz="8" w:space="0" w:color="auto"/>
            </w:tcBorders>
            <w:shd w:val="clear" w:color="auto" w:fill="F2DBDB"/>
            <w:tcMar>
              <w:top w:w="0" w:type="dxa"/>
              <w:left w:w="108" w:type="dxa"/>
              <w:bottom w:w="0" w:type="dxa"/>
              <w:right w:w="108" w:type="dxa"/>
            </w:tcMar>
            <w:hideMark/>
          </w:tcPr>
          <w:p w14:paraId="3FF89378" w14:textId="77777777" w:rsidR="00EC707A" w:rsidRPr="00335C4B" w:rsidRDefault="00EC707A" w:rsidP="00EC707A">
            <w:pPr>
              <w:spacing w:line="252" w:lineRule="auto"/>
              <w:rPr>
                <w:rFonts w:cs="Arial"/>
                <w:b/>
                <w:sz w:val="20"/>
                <w:szCs w:val="20"/>
              </w:rPr>
            </w:pPr>
            <w:r w:rsidRPr="00335C4B">
              <w:rPr>
                <w:rFonts w:cs="Arial"/>
                <w:b/>
                <w:sz w:val="20"/>
                <w:szCs w:val="20"/>
              </w:rPr>
              <w:t>48</w:t>
            </w:r>
          </w:p>
        </w:tc>
      </w:tr>
    </w:tbl>
    <w:p w14:paraId="3D69B832" w14:textId="77777777" w:rsidR="008A2E2A" w:rsidRPr="00335C4B" w:rsidRDefault="008A2E2A" w:rsidP="0073317D">
      <w:pPr>
        <w:pStyle w:val="Odstavek"/>
        <w:spacing w:after="400"/>
        <w:ind w:firstLine="0"/>
        <w:rPr>
          <w:sz w:val="20"/>
          <w:szCs w:val="20"/>
        </w:rPr>
      </w:pPr>
      <w:r w:rsidRPr="00335C4B">
        <w:rPr>
          <w:sz w:val="20"/>
          <w:szCs w:val="20"/>
        </w:rPr>
        <w:t>Preglednica 4: Tipi in število enot kulturne dediščine v parku</w:t>
      </w:r>
    </w:p>
    <w:p w14:paraId="2136814E" w14:textId="1CDAE0CD" w:rsidR="008A2E2A" w:rsidRPr="00335C4B" w:rsidRDefault="008A2E2A" w:rsidP="008A2E2A">
      <w:pPr>
        <w:pStyle w:val="Odstavek"/>
        <w:rPr>
          <w:sz w:val="20"/>
          <w:szCs w:val="20"/>
        </w:rPr>
      </w:pPr>
      <w:r w:rsidRPr="00335C4B">
        <w:rPr>
          <w:sz w:val="20"/>
          <w:szCs w:val="20"/>
        </w:rPr>
        <w:t>Varstveni režim varovanja kulturne dediščine za to območje je predpisan v 11. členu ZRPŠJ oziroma prostorskih aktih Občine Divača.</w:t>
      </w:r>
    </w:p>
    <w:p w14:paraId="430B5006" w14:textId="77777777" w:rsidR="008A2E2A" w:rsidRPr="00335C4B" w:rsidRDefault="008A2E2A" w:rsidP="008A2E2A">
      <w:pPr>
        <w:pStyle w:val="Odstavek"/>
        <w:rPr>
          <w:b/>
          <w:bCs/>
          <w:i/>
          <w:iCs/>
          <w:sz w:val="20"/>
          <w:szCs w:val="20"/>
          <w:lang w:eastAsia="en-US"/>
        </w:rPr>
      </w:pPr>
      <w:r w:rsidRPr="00335C4B">
        <w:rPr>
          <w:b/>
          <w:bCs/>
          <w:i/>
          <w:iCs/>
          <w:sz w:val="20"/>
          <w:szCs w:val="20"/>
        </w:rPr>
        <w:t>Ocena stanja</w:t>
      </w:r>
    </w:p>
    <w:p w14:paraId="2409C2FC" w14:textId="421496E7" w:rsidR="008A2E2A" w:rsidRPr="00335C4B" w:rsidRDefault="008A2E2A" w:rsidP="008A2E2A">
      <w:pPr>
        <w:pStyle w:val="Odstavek"/>
        <w:rPr>
          <w:sz w:val="20"/>
          <w:szCs w:val="20"/>
        </w:rPr>
      </w:pPr>
      <w:r w:rsidRPr="00335C4B">
        <w:rPr>
          <w:sz w:val="20"/>
          <w:szCs w:val="20"/>
        </w:rPr>
        <w:t>Materialno stanje stavbne dediščine v parku se lahko oceni kot dobro in v nekaterih primerih kot ogroženo zaradi zapuščenosti (</w:t>
      </w:r>
      <w:r w:rsidR="00DC6AF4">
        <w:rPr>
          <w:sz w:val="20"/>
          <w:szCs w:val="20"/>
        </w:rPr>
        <w:t>na primer</w:t>
      </w:r>
      <w:r w:rsidRPr="00335C4B">
        <w:rPr>
          <w:sz w:val="20"/>
          <w:szCs w:val="20"/>
        </w:rPr>
        <w:t xml:space="preserve"> v Škocjanu domačiji</w:t>
      </w:r>
      <w:r w:rsidR="002F7981" w:rsidRPr="00335C4B">
        <w:rPr>
          <w:sz w:val="20"/>
          <w:szCs w:val="20"/>
        </w:rPr>
        <w:t xml:space="preserve"> št. 4 in 9, v Matavunu domačiji</w:t>
      </w:r>
      <w:r w:rsidRPr="00335C4B">
        <w:rPr>
          <w:sz w:val="20"/>
          <w:szCs w:val="20"/>
        </w:rPr>
        <w:t xml:space="preserve"> št. 6 in 9). Soočamo se s </w:t>
      </w:r>
      <w:r w:rsidR="00916DEC">
        <w:rPr>
          <w:sz w:val="20"/>
          <w:szCs w:val="20"/>
        </w:rPr>
        <w:t>težavnostjo</w:t>
      </w:r>
      <w:r w:rsidR="00916DEC" w:rsidRPr="00335C4B">
        <w:rPr>
          <w:sz w:val="20"/>
          <w:szCs w:val="20"/>
        </w:rPr>
        <w:t xml:space="preserve"> </w:t>
      </w:r>
      <w:r w:rsidRPr="00335C4B">
        <w:rPr>
          <w:sz w:val="20"/>
          <w:szCs w:val="20"/>
        </w:rPr>
        <w:t>zakonodaje o spodbujanju obnovljivih virov energije in energetski sanaciji objektov pri zagotavljanju udejanjanja varstvenih režimov</w:t>
      </w:r>
      <w:r w:rsidR="00D10A29">
        <w:rPr>
          <w:sz w:val="20"/>
          <w:szCs w:val="20"/>
        </w:rPr>
        <w:t xml:space="preserve"> </w:t>
      </w:r>
      <w:r w:rsidRPr="00335C4B">
        <w:rPr>
          <w:sz w:val="20"/>
          <w:szCs w:val="20"/>
        </w:rPr>
        <w:t>s področja varstva nepremične kulturne dediščine.</w:t>
      </w:r>
    </w:p>
    <w:p w14:paraId="2589F7FE" w14:textId="77777777" w:rsidR="008A2E2A" w:rsidRPr="00335C4B" w:rsidRDefault="008A2E2A" w:rsidP="008A2E2A">
      <w:pPr>
        <w:pStyle w:val="Odstavek"/>
        <w:rPr>
          <w:sz w:val="20"/>
          <w:szCs w:val="20"/>
        </w:rPr>
      </w:pPr>
      <w:r w:rsidRPr="00335C4B">
        <w:rPr>
          <w:sz w:val="20"/>
          <w:szCs w:val="20"/>
        </w:rPr>
        <w:t>Posebno pozornost je treba nameniti usklajenosti posegov in večjemu upoštevanju varstvenih režimov za kulturno dediščino.</w:t>
      </w:r>
    </w:p>
    <w:p w14:paraId="45198FD9" w14:textId="35538C77" w:rsidR="00DF3F81" w:rsidRPr="00335C4B" w:rsidRDefault="008A2E2A" w:rsidP="008A2E2A">
      <w:pPr>
        <w:pStyle w:val="Odstavek"/>
        <w:rPr>
          <w:sz w:val="20"/>
          <w:szCs w:val="20"/>
        </w:rPr>
      </w:pPr>
      <w:r w:rsidRPr="00335C4B">
        <w:rPr>
          <w:sz w:val="20"/>
          <w:szCs w:val="20"/>
        </w:rPr>
        <w:lastRenderedPageBreak/>
        <w:t>Prihaja do števil</w:t>
      </w:r>
      <w:r w:rsidR="00916DEC">
        <w:rPr>
          <w:sz w:val="20"/>
          <w:szCs w:val="20"/>
        </w:rPr>
        <w:t>nih</w:t>
      </w:r>
      <w:r w:rsidRPr="00335C4B">
        <w:rPr>
          <w:sz w:val="20"/>
          <w:szCs w:val="20"/>
        </w:rPr>
        <w:t xml:space="preserve"> motečih gradenj in drugih posegov v prostor, za katere je po Zakonu o varstvu kulturne ded</w:t>
      </w:r>
      <w:r w:rsidR="002F7981" w:rsidRPr="00335C4B">
        <w:rPr>
          <w:sz w:val="20"/>
          <w:szCs w:val="20"/>
        </w:rPr>
        <w:t>iščine (ZVKD-1) potrebno kultur</w:t>
      </w:r>
      <w:r w:rsidR="00BA2B68">
        <w:rPr>
          <w:sz w:val="20"/>
          <w:szCs w:val="20"/>
        </w:rPr>
        <w:t>n</w:t>
      </w:r>
      <w:r w:rsidRPr="00335C4B">
        <w:rPr>
          <w:sz w:val="20"/>
          <w:szCs w:val="20"/>
        </w:rPr>
        <w:t>ovarstveno soglasje (gradnja lop, mejnih zidov, prekrivanje streh, obarvanje fasad i</w:t>
      </w:r>
      <w:r w:rsidR="00916DEC">
        <w:rPr>
          <w:sz w:val="20"/>
          <w:szCs w:val="20"/>
        </w:rPr>
        <w:t xml:space="preserve">n </w:t>
      </w:r>
      <w:r w:rsidRPr="00335C4B">
        <w:rPr>
          <w:sz w:val="20"/>
          <w:szCs w:val="20"/>
        </w:rPr>
        <w:t>p</w:t>
      </w:r>
      <w:r w:rsidR="00916DEC">
        <w:rPr>
          <w:sz w:val="20"/>
          <w:szCs w:val="20"/>
        </w:rPr>
        <w:t>o</w:t>
      </w:r>
      <w:r w:rsidRPr="00335C4B">
        <w:rPr>
          <w:sz w:val="20"/>
          <w:szCs w:val="20"/>
        </w:rPr>
        <w:t>d</w:t>
      </w:r>
      <w:r w:rsidR="00916DEC">
        <w:rPr>
          <w:sz w:val="20"/>
          <w:szCs w:val="20"/>
        </w:rPr>
        <w:t>obno</w:t>
      </w:r>
      <w:r w:rsidRPr="00335C4B">
        <w:rPr>
          <w:sz w:val="20"/>
          <w:szCs w:val="20"/>
        </w:rPr>
        <w:t xml:space="preserve">), vendar tega lastniki pogosto ne pridobijo, čeprav so z obveznostjo seznanjeni. </w:t>
      </w:r>
      <w:r w:rsidR="00DF3F81" w:rsidRPr="00335C4B">
        <w:rPr>
          <w:sz w:val="20"/>
          <w:szCs w:val="20"/>
        </w:rPr>
        <w:t>Pri tem so pogosto ogrožena tudi r</w:t>
      </w:r>
      <w:r w:rsidRPr="00335C4B">
        <w:rPr>
          <w:sz w:val="20"/>
          <w:szCs w:val="20"/>
        </w:rPr>
        <w:t>egistrirana arheološka najdišča</w:t>
      </w:r>
      <w:r w:rsidR="00DF3F81" w:rsidRPr="00335C4B">
        <w:rPr>
          <w:sz w:val="20"/>
          <w:szCs w:val="20"/>
        </w:rPr>
        <w:t>.</w:t>
      </w:r>
    </w:p>
    <w:p w14:paraId="78D6C392" w14:textId="77777777" w:rsidR="008A2E2A" w:rsidRPr="00335C4B" w:rsidRDefault="008A2E2A" w:rsidP="008A2E2A">
      <w:pPr>
        <w:pStyle w:val="Pododdelek"/>
        <w:rPr>
          <w:b/>
          <w:bCs/>
          <w:sz w:val="20"/>
          <w:szCs w:val="20"/>
        </w:rPr>
      </w:pPr>
      <w:r w:rsidRPr="00335C4B">
        <w:rPr>
          <w:b/>
          <w:bCs/>
          <w:sz w:val="20"/>
          <w:szCs w:val="20"/>
        </w:rPr>
        <w:t>2.2.2 Premična kulturna dediščina</w:t>
      </w:r>
    </w:p>
    <w:p w14:paraId="6219BBE9" w14:textId="1D83B3A8" w:rsidR="008A2E2A" w:rsidRPr="00335C4B" w:rsidRDefault="008A2E2A" w:rsidP="008A2E2A">
      <w:pPr>
        <w:pStyle w:val="Odstavek"/>
        <w:rPr>
          <w:sz w:val="20"/>
          <w:szCs w:val="20"/>
        </w:rPr>
      </w:pPr>
      <w:r w:rsidRPr="00335C4B">
        <w:rPr>
          <w:sz w:val="20"/>
          <w:szCs w:val="20"/>
        </w:rPr>
        <w:t>Premične kulturne dediščine je v letih upravljanja zavarovan</w:t>
      </w:r>
      <w:r w:rsidR="00916DEC">
        <w:rPr>
          <w:sz w:val="20"/>
          <w:szCs w:val="20"/>
        </w:rPr>
        <w:t>ega</w:t>
      </w:r>
      <w:r w:rsidRPr="00335C4B">
        <w:rPr>
          <w:sz w:val="20"/>
          <w:szCs w:val="20"/>
        </w:rPr>
        <w:t xml:space="preserve"> območj</w:t>
      </w:r>
      <w:r w:rsidR="00916DEC">
        <w:rPr>
          <w:sz w:val="20"/>
          <w:szCs w:val="20"/>
        </w:rPr>
        <w:t>a</w:t>
      </w:r>
      <w:r w:rsidRPr="00335C4B">
        <w:rPr>
          <w:sz w:val="20"/>
          <w:szCs w:val="20"/>
        </w:rPr>
        <w:t xml:space="preserve"> na sedežu upravljavca v</w:t>
      </w:r>
      <w:r w:rsidR="00916DEC">
        <w:rPr>
          <w:sz w:val="20"/>
          <w:szCs w:val="20"/>
        </w:rPr>
        <w:t>s</w:t>
      </w:r>
      <w:r w:rsidRPr="00335C4B">
        <w:rPr>
          <w:sz w:val="20"/>
          <w:szCs w:val="20"/>
        </w:rPr>
        <w:t>e več. Tako etnološka zbirka v J'kopinovem skednju kot zgodovinska zbirka na sprejemnem centru sta sestavljeni skoraj izključno iz muze</w:t>
      </w:r>
      <w:r w:rsidR="00EC5749">
        <w:rPr>
          <w:sz w:val="20"/>
          <w:szCs w:val="20"/>
        </w:rPr>
        <w:t>jskih predmetov</w:t>
      </w:r>
      <w:r w:rsidRPr="00335C4B">
        <w:rPr>
          <w:sz w:val="20"/>
          <w:szCs w:val="20"/>
        </w:rPr>
        <w:t>, od katerih jih je precej tudi izposojenih in v zasebni lasti. Arheološko zbirko sestavljajo replike in manjše število</w:t>
      </w:r>
      <w:r w:rsidR="00AB53B8" w:rsidRPr="00335C4B">
        <w:rPr>
          <w:sz w:val="20"/>
          <w:szCs w:val="20"/>
        </w:rPr>
        <w:t xml:space="preserve"> originalnih najdb, geološko pa med drugim </w:t>
      </w:r>
      <w:r w:rsidRPr="00335C4B">
        <w:rPr>
          <w:sz w:val="20"/>
          <w:szCs w:val="20"/>
        </w:rPr>
        <w:t xml:space="preserve">zbirka fosilov. Poleg omenjenega upravljavec parka hrani več zbirk starih fotografij, knjig, dokumentov in (darovanih oziroma najdenih) predmetov, ki pričajo o življenju v tukajšnjih krajih, delu v jami in njihovih raziskovalcih. </w:t>
      </w:r>
      <w:r w:rsidR="00EC5749">
        <w:rPr>
          <w:sz w:val="20"/>
          <w:szCs w:val="20"/>
        </w:rPr>
        <w:t>E</w:t>
      </w:r>
      <w:r w:rsidRPr="00335C4B">
        <w:rPr>
          <w:sz w:val="20"/>
          <w:szCs w:val="20"/>
        </w:rPr>
        <w:t xml:space="preserve">videntiranih </w:t>
      </w:r>
      <w:r w:rsidR="00EC5749">
        <w:rPr>
          <w:sz w:val="20"/>
          <w:szCs w:val="20"/>
        </w:rPr>
        <w:t xml:space="preserve">je </w:t>
      </w:r>
      <w:r w:rsidRPr="00335C4B">
        <w:rPr>
          <w:sz w:val="20"/>
          <w:szCs w:val="20"/>
        </w:rPr>
        <w:t>več kot 3000 enot.</w:t>
      </w:r>
    </w:p>
    <w:p w14:paraId="104ACDDD" w14:textId="77777777" w:rsidR="008A2E2A" w:rsidRPr="00335C4B" w:rsidRDefault="008A2E2A" w:rsidP="008A2E2A">
      <w:pPr>
        <w:pStyle w:val="Pododdelek"/>
        <w:rPr>
          <w:b/>
          <w:bCs/>
          <w:sz w:val="20"/>
          <w:szCs w:val="20"/>
        </w:rPr>
      </w:pPr>
      <w:r w:rsidRPr="00335C4B">
        <w:rPr>
          <w:b/>
          <w:bCs/>
          <w:sz w:val="20"/>
          <w:szCs w:val="20"/>
        </w:rPr>
        <w:t>2.2.3 Kulturna krajina</w:t>
      </w:r>
    </w:p>
    <w:p w14:paraId="20C84033" w14:textId="5504F3B0" w:rsidR="008A2E2A" w:rsidRPr="00335C4B" w:rsidRDefault="008A2E2A" w:rsidP="008A2E2A">
      <w:pPr>
        <w:pStyle w:val="Odstavek"/>
        <w:rPr>
          <w:sz w:val="20"/>
          <w:szCs w:val="20"/>
        </w:rPr>
      </w:pPr>
      <w:r w:rsidRPr="00335C4B">
        <w:rPr>
          <w:sz w:val="20"/>
          <w:szCs w:val="20"/>
        </w:rPr>
        <w:t>Kulturno krajino parka opredeljujejo kmetijska kulturna krajina, gmajna in gozd. Kmetijska kulturna krajina v parku je še opazna</w:t>
      </w:r>
      <w:r w:rsidR="00732479" w:rsidRPr="00335C4B">
        <w:rPr>
          <w:sz w:val="20"/>
          <w:szCs w:val="20"/>
        </w:rPr>
        <w:t xml:space="preserve"> tik ob vaseh kot mozaik terasiranih površin nekdanjih njiv, ki so danes travniki, suhi</w:t>
      </w:r>
      <w:r w:rsidR="00EC5749">
        <w:rPr>
          <w:sz w:val="20"/>
          <w:szCs w:val="20"/>
        </w:rPr>
        <w:t>h</w:t>
      </w:r>
      <w:r w:rsidR="00732479" w:rsidRPr="00335C4B">
        <w:rPr>
          <w:sz w:val="20"/>
          <w:szCs w:val="20"/>
        </w:rPr>
        <w:t xml:space="preserve"> zidov, mejic ter visokodebelni</w:t>
      </w:r>
      <w:r w:rsidR="00EC5749">
        <w:rPr>
          <w:sz w:val="20"/>
          <w:szCs w:val="20"/>
        </w:rPr>
        <w:t>h</w:t>
      </w:r>
      <w:r w:rsidR="00732479" w:rsidRPr="00335C4B">
        <w:rPr>
          <w:sz w:val="20"/>
          <w:szCs w:val="20"/>
        </w:rPr>
        <w:t xml:space="preserve"> sadovnjak</w:t>
      </w:r>
      <w:r w:rsidR="00EC5749">
        <w:rPr>
          <w:sz w:val="20"/>
          <w:szCs w:val="20"/>
        </w:rPr>
        <w:t>ov</w:t>
      </w:r>
      <w:r w:rsidR="00732479" w:rsidRPr="00335C4B">
        <w:rPr>
          <w:sz w:val="20"/>
          <w:szCs w:val="20"/>
        </w:rPr>
        <w:t xml:space="preserve"> na dnu dolov in vrtač</w:t>
      </w:r>
      <w:r w:rsidRPr="00335C4B">
        <w:rPr>
          <w:sz w:val="20"/>
          <w:szCs w:val="20"/>
        </w:rPr>
        <w:t>. Nekateri njeni deli so ohranjeni, a ponekod tudi propadajo. Razloga sta opuščanje kmetijske dejavnosti in spremenjena raba kmetijske kulturne krajine (nekdanje njive so postale pašniki). Iz enakega razloga je spremenjena doživljajska kakovost krajine. Stik naselij in odprte krajine se zaradi zaraščanja izgublja. Spodbujata se košnja in paša edinega kmetovalca z namenom preprečevanja izgube prepoznavnih kulturnih sestavin krajine</w:t>
      </w:r>
      <w:r w:rsidR="00732479" w:rsidRPr="00335C4B">
        <w:rPr>
          <w:sz w:val="20"/>
          <w:szCs w:val="20"/>
        </w:rPr>
        <w:t xml:space="preserve">, kot </w:t>
      </w:r>
      <w:r w:rsidR="00EC5749">
        <w:rPr>
          <w:sz w:val="20"/>
          <w:szCs w:val="20"/>
        </w:rPr>
        <w:t xml:space="preserve">je bilo </w:t>
      </w:r>
      <w:r w:rsidR="00732479" w:rsidRPr="00335C4B">
        <w:rPr>
          <w:sz w:val="20"/>
          <w:szCs w:val="20"/>
        </w:rPr>
        <w:t>omenjeno</w:t>
      </w:r>
      <w:r w:rsidR="00EC5749" w:rsidRPr="00EC5749">
        <w:rPr>
          <w:sz w:val="20"/>
          <w:szCs w:val="20"/>
        </w:rPr>
        <w:t xml:space="preserve"> </w:t>
      </w:r>
      <w:r w:rsidR="00EC5749">
        <w:rPr>
          <w:sz w:val="20"/>
          <w:szCs w:val="20"/>
        </w:rPr>
        <w:t xml:space="preserve">že </w:t>
      </w:r>
      <w:r w:rsidR="00EC5749" w:rsidRPr="00335C4B">
        <w:rPr>
          <w:sz w:val="20"/>
          <w:szCs w:val="20"/>
        </w:rPr>
        <w:t>zgoraj</w:t>
      </w:r>
      <w:r w:rsidR="00EC5749">
        <w:rPr>
          <w:sz w:val="20"/>
          <w:szCs w:val="20"/>
        </w:rPr>
        <w:t xml:space="preserve"> in za </w:t>
      </w:r>
      <w:r w:rsidRPr="00335C4B">
        <w:rPr>
          <w:sz w:val="20"/>
          <w:szCs w:val="20"/>
        </w:rPr>
        <w:t xml:space="preserve">kar se ocenjuje, da je za park zadovoljivo. Zavod nadaljuje tudi </w:t>
      </w:r>
      <w:r w:rsidR="00EC5749">
        <w:rPr>
          <w:sz w:val="20"/>
          <w:szCs w:val="20"/>
        </w:rPr>
        <w:t>deja</w:t>
      </w:r>
      <w:r w:rsidRPr="00335C4B">
        <w:rPr>
          <w:sz w:val="20"/>
          <w:szCs w:val="20"/>
        </w:rPr>
        <w:t>vnosti za ohranjanje suhih zidov.</w:t>
      </w:r>
    </w:p>
    <w:p w14:paraId="3D539EBF" w14:textId="39C99478" w:rsidR="008A2E2A" w:rsidRPr="00335C4B" w:rsidRDefault="008A2E2A" w:rsidP="008A2E2A">
      <w:pPr>
        <w:pStyle w:val="Odstavek"/>
        <w:rPr>
          <w:sz w:val="20"/>
          <w:szCs w:val="20"/>
        </w:rPr>
      </w:pPr>
      <w:r w:rsidRPr="00335C4B">
        <w:rPr>
          <w:sz w:val="20"/>
          <w:szCs w:val="20"/>
        </w:rPr>
        <w:t xml:space="preserve">V večini udornic oziroma dolov v parku (Bušljevec, Lazni dol, Lesendol, Jablanc, Sapendol, Mali dol, Globočak, Sokolak in Jurjev dol) so bile tradicionalno na dnu </w:t>
      </w:r>
      <w:r w:rsidR="00EC5749" w:rsidRPr="00335C4B">
        <w:rPr>
          <w:sz w:val="20"/>
          <w:szCs w:val="20"/>
        </w:rPr>
        <w:t xml:space="preserve">zaradi obilice prsti </w:t>
      </w:r>
      <w:r w:rsidRPr="00335C4B">
        <w:rPr>
          <w:sz w:val="20"/>
          <w:szCs w:val="20"/>
        </w:rPr>
        <w:t xml:space="preserve">obdelovalne površine, kot so njive in sadovnjaki. Njiv ni več, sadovnjaki pa se še </w:t>
      </w:r>
      <w:r w:rsidR="009C3154">
        <w:rPr>
          <w:sz w:val="20"/>
          <w:szCs w:val="20"/>
        </w:rPr>
        <w:t>delno</w:t>
      </w:r>
      <w:r w:rsidRPr="00335C4B">
        <w:rPr>
          <w:sz w:val="20"/>
          <w:szCs w:val="20"/>
        </w:rPr>
        <w:t xml:space="preserve"> ohranjajo. Njive in sadovnjaki s</w:t>
      </w:r>
      <w:r w:rsidR="009C3154">
        <w:rPr>
          <w:sz w:val="20"/>
          <w:szCs w:val="20"/>
        </w:rPr>
        <w:t>o</w:t>
      </w:r>
      <w:r w:rsidRPr="00335C4B">
        <w:rPr>
          <w:sz w:val="20"/>
          <w:szCs w:val="20"/>
        </w:rPr>
        <w:t xml:space="preserve"> skupaj z vrtovi še v neposredni okolici vasi Matavun, Škocjan in Betanja. Soteska Reke </w:t>
      </w:r>
      <w:r w:rsidR="009C3154">
        <w:rPr>
          <w:sz w:val="20"/>
          <w:szCs w:val="20"/>
        </w:rPr>
        <w:t>je</w:t>
      </w:r>
      <w:r w:rsidR="009C3154" w:rsidRPr="00335C4B">
        <w:rPr>
          <w:sz w:val="20"/>
          <w:szCs w:val="20"/>
        </w:rPr>
        <w:t xml:space="preserve"> </w:t>
      </w:r>
      <w:r w:rsidRPr="00335C4B">
        <w:rPr>
          <w:sz w:val="20"/>
          <w:szCs w:val="20"/>
        </w:rPr>
        <w:t xml:space="preserve">večinoma ohranjeno območje, </w:t>
      </w:r>
      <w:r w:rsidR="009C3154">
        <w:rPr>
          <w:sz w:val="20"/>
          <w:szCs w:val="20"/>
        </w:rPr>
        <w:t>v katerem so</w:t>
      </w:r>
      <w:r w:rsidRPr="00335C4B">
        <w:rPr>
          <w:sz w:val="20"/>
          <w:szCs w:val="20"/>
        </w:rPr>
        <w:t xml:space="preserve"> obdelovalne površine le ob dostopnejših poteh na začetku in koncu soteske, v njenem osrednjem delu pa je človek pustil svoj pečat v pohodnih poteh in številnih mlinih na Reki, od katerih so danes vidne le ruševine. Soteska Reke je obenem območje, ki ni imuno na vplive iz zunanjosti (vdor tujerodnih vrst s poplavami). Preostalo območje parka na zahodni strani zaznamuje značilna kraška krajina s številnimi vrtačami, travniki in gmajnami, ki jih obdajajo suhi zidovi, ter gozdovi, ki so vse bolj bujni. Obdelovalne površine v vrtačah so opuščene in tudi tu se razrašča gozd.</w:t>
      </w:r>
      <w:r w:rsidR="00EC5749">
        <w:rPr>
          <w:sz w:val="20"/>
          <w:szCs w:val="20"/>
        </w:rPr>
        <w:t xml:space="preserve"> </w:t>
      </w:r>
    </w:p>
    <w:p w14:paraId="53EFF3CB" w14:textId="77777777" w:rsidR="00C366D0" w:rsidRPr="00335C4B" w:rsidRDefault="00C366D0" w:rsidP="00C366D0">
      <w:pPr>
        <w:pStyle w:val="Oddelek"/>
        <w:rPr>
          <w:b/>
          <w:i/>
          <w:sz w:val="20"/>
          <w:szCs w:val="20"/>
        </w:rPr>
      </w:pPr>
      <w:r w:rsidRPr="00335C4B">
        <w:rPr>
          <w:b/>
          <w:i/>
          <w:sz w:val="20"/>
          <w:szCs w:val="20"/>
        </w:rPr>
        <w:t>2.3 Socioekonomske značilnosti</w:t>
      </w:r>
    </w:p>
    <w:p w14:paraId="37689068" w14:textId="71A079DD" w:rsidR="00C366D0" w:rsidRPr="00335C4B" w:rsidRDefault="00C366D0" w:rsidP="00C366D0">
      <w:pPr>
        <w:pStyle w:val="Pododdelek"/>
        <w:rPr>
          <w:b/>
          <w:sz w:val="20"/>
          <w:szCs w:val="20"/>
        </w:rPr>
      </w:pPr>
      <w:r w:rsidRPr="00335C4B">
        <w:rPr>
          <w:b/>
          <w:sz w:val="20"/>
          <w:szCs w:val="20"/>
        </w:rPr>
        <w:t>2.3.1 Demografska struktura</w:t>
      </w:r>
    </w:p>
    <w:p w14:paraId="57497547" w14:textId="77777777" w:rsidR="0025035B" w:rsidRPr="00335C4B" w:rsidRDefault="0025035B" w:rsidP="0025035B">
      <w:pPr>
        <w:spacing w:before="240"/>
        <w:ind w:firstLine="993"/>
        <w:rPr>
          <w:rFonts w:cs="Arial"/>
          <w:sz w:val="20"/>
          <w:szCs w:val="20"/>
        </w:rPr>
      </w:pPr>
      <w:r w:rsidRPr="00335C4B">
        <w:rPr>
          <w:rFonts w:cs="Arial"/>
          <w:sz w:val="20"/>
          <w:szCs w:val="20"/>
        </w:rPr>
        <w:t>V parku so naselja Matavun, Škocjan in Betanja. V vseh treh naseljih je leta 2023 stalno prijavljenih 66 ljudi.</w:t>
      </w:r>
    </w:p>
    <w:p w14:paraId="54148179" w14:textId="69EC9557" w:rsidR="0025035B" w:rsidRPr="00335C4B" w:rsidRDefault="0025035B" w:rsidP="0025035B">
      <w:pPr>
        <w:spacing w:before="240"/>
        <w:ind w:firstLine="993"/>
        <w:rPr>
          <w:rFonts w:cs="Arial"/>
          <w:sz w:val="20"/>
          <w:szCs w:val="20"/>
        </w:rPr>
      </w:pPr>
      <w:r w:rsidRPr="00335C4B">
        <w:rPr>
          <w:rFonts w:cs="Arial"/>
          <w:sz w:val="20"/>
          <w:szCs w:val="20"/>
        </w:rPr>
        <w:t>Po starostni strukturi je največ prebivalcev starih nad 60 let</w:t>
      </w:r>
      <w:r w:rsidR="000043F3">
        <w:rPr>
          <w:rFonts w:cs="Arial"/>
          <w:sz w:val="20"/>
          <w:szCs w:val="20"/>
        </w:rPr>
        <w:t>,</w:t>
      </w:r>
      <w:r w:rsidRPr="00335C4B">
        <w:rPr>
          <w:rFonts w:cs="Arial"/>
          <w:sz w:val="20"/>
          <w:szCs w:val="20"/>
        </w:rPr>
        <w:t xml:space="preserve"> in sicer 25, kar </w:t>
      </w:r>
      <w:r w:rsidR="000043F3">
        <w:rPr>
          <w:rFonts w:cs="Arial"/>
          <w:sz w:val="20"/>
          <w:szCs w:val="20"/>
        </w:rPr>
        <w:t>je</w:t>
      </w:r>
      <w:r w:rsidR="000043F3" w:rsidRPr="00335C4B">
        <w:rPr>
          <w:rFonts w:cs="Arial"/>
          <w:sz w:val="20"/>
          <w:szCs w:val="20"/>
        </w:rPr>
        <w:t xml:space="preserve"> </w:t>
      </w:r>
      <w:r w:rsidRPr="00335C4B">
        <w:rPr>
          <w:rFonts w:cs="Arial"/>
          <w:sz w:val="20"/>
          <w:szCs w:val="20"/>
        </w:rPr>
        <w:t>38</w:t>
      </w:r>
      <w:r w:rsidR="00BA2B68" w:rsidRPr="00335C4B">
        <w:rPr>
          <w:rFonts w:cs="Arial"/>
          <w:sz w:val="20"/>
          <w:szCs w:val="20"/>
        </w:rPr>
        <w:t> %</w:t>
      </w:r>
      <w:r w:rsidRPr="00335C4B">
        <w:rPr>
          <w:rFonts w:cs="Arial"/>
          <w:sz w:val="20"/>
          <w:szCs w:val="20"/>
        </w:rPr>
        <w:t>. Veliko prebivalcev je srednjih let od 40 do 50</w:t>
      </w:r>
      <w:r w:rsidR="000043F3">
        <w:rPr>
          <w:rFonts w:cs="Arial"/>
          <w:sz w:val="20"/>
          <w:szCs w:val="20"/>
        </w:rPr>
        <w:t>,</w:t>
      </w:r>
      <w:r w:rsidRPr="00335C4B">
        <w:rPr>
          <w:rFonts w:cs="Arial"/>
          <w:sz w:val="20"/>
          <w:szCs w:val="20"/>
        </w:rPr>
        <w:t xml:space="preserve"> in sicer 15, kar </w:t>
      </w:r>
      <w:r w:rsidR="000043F3">
        <w:rPr>
          <w:rFonts w:cs="Arial"/>
          <w:sz w:val="20"/>
          <w:szCs w:val="20"/>
        </w:rPr>
        <w:t>obsega</w:t>
      </w:r>
      <w:r w:rsidR="000043F3" w:rsidRPr="00335C4B">
        <w:rPr>
          <w:rFonts w:cs="Arial"/>
          <w:sz w:val="20"/>
          <w:szCs w:val="20"/>
        </w:rPr>
        <w:t xml:space="preserve"> </w:t>
      </w:r>
      <w:r w:rsidRPr="00335C4B">
        <w:rPr>
          <w:rFonts w:cs="Arial"/>
          <w:sz w:val="20"/>
          <w:szCs w:val="20"/>
        </w:rPr>
        <w:t>23</w:t>
      </w:r>
      <w:r w:rsidR="00BA2B68" w:rsidRPr="00335C4B">
        <w:rPr>
          <w:rFonts w:cs="Arial"/>
          <w:sz w:val="20"/>
          <w:szCs w:val="20"/>
        </w:rPr>
        <w:t> %</w:t>
      </w:r>
      <w:r w:rsidRPr="00335C4B">
        <w:rPr>
          <w:rFonts w:cs="Arial"/>
          <w:sz w:val="20"/>
          <w:szCs w:val="20"/>
        </w:rPr>
        <w:t>. Enako število je starih med 20 in 30 let ter med 50 in 60 let</w:t>
      </w:r>
      <w:r w:rsidR="000043F3">
        <w:rPr>
          <w:rFonts w:cs="Arial"/>
          <w:sz w:val="20"/>
          <w:szCs w:val="20"/>
        </w:rPr>
        <w:t>,</w:t>
      </w:r>
      <w:r w:rsidRPr="00335C4B">
        <w:rPr>
          <w:rFonts w:cs="Arial"/>
          <w:sz w:val="20"/>
          <w:szCs w:val="20"/>
        </w:rPr>
        <w:t xml:space="preserve"> in sicer obeh po 7, kar </w:t>
      </w:r>
      <w:r w:rsidR="000043F3">
        <w:rPr>
          <w:rFonts w:cs="Arial"/>
          <w:sz w:val="20"/>
          <w:szCs w:val="20"/>
        </w:rPr>
        <w:t>je</w:t>
      </w:r>
      <w:r w:rsidR="000043F3" w:rsidRPr="00335C4B">
        <w:rPr>
          <w:rFonts w:cs="Arial"/>
          <w:sz w:val="20"/>
          <w:szCs w:val="20"/>
        </w:rPr>
        <w:t xml:space="preserve"> </w:t>
      </w:r>
      <w:r w:rsidRPr="00335C4B">
        <w:rPr>
          <w:rFonts w:cs="Arial"/>
          <w:sz w:val="20"/>
          <w:szCs w:val="20"/>
        </w:rPr>
        <w:t>vsakih po 11</w:t>
      </w:r>
      <w:r w:rsidR="00BA2B68" w:rsidRPr="00335C4B">
        <w:rPr>
          <w:rFonts w:cs="Arial"/>
          <w:sz w:val="20"/>
          <w:szCs w:val="20"/>
        </w:rPr>
        <w:t> %</w:t>
      </w:r>
      <w:r w:rsidRPr="00335C4B">
        <w:rPr>
          <w:rFonts w:cs="Arial"/>
          <w:sz w:val="20"/>
          <w:szCs w:val="20"/>
        </w:rPr>
        <w:t>. Otroka, stara do deset let</w:t>
      </w:r>
      <w:r w:rsidR="00BA2B68" w:rsidRPr="00335C4B">
        <w:rPr>
          <w:rFonts w:cs="Arial"/>
          <w:sz w:val="20"/>
          <w:szCs w:val="20"/>
        </w:rPr>
        <w:t>, sta</w:t>
      </w:r>
      <w:r w:rsidRPr="00335C4B">
        <w:rPr>
          <w:rFonts w:cs="Arial"/>
          <w:sz w:val="20"/>
          <w:szCs w:val="20"/>
        </w:rPr>
        <w:t xml:space="preserve"> le </w:t>
      </w:r>
      <w:r w:rsidR="000043F3">
        <w:rPr>
          <w:rFonts w:cs="Arial"/>
          <w:sz w:val="20"/>
          <w:szCs w:val="20"/>
        </w:rPr>
        <w:t>dva</w:t>
      </w:r>
      <w:r w:rsidRPr="00335C4B">
        <w:rPr>
          <w:rFonts w:cs="Arial"/>
          <w:sz w:val="20"/>
          <w:szCs w:val="20"/>
        </w:rPr>
        <w:t xml:space="preserve">, mladih od 10 do 20 let pa je </w:t>
      </w:r>
      <w:r w:rsidR="000043F3">
        <w:rPr>
          <w:rFonts w:cs="Arial"/>
          <w:sz w:val="20"/>
          <w:szCs w:val="20"/>
        </w:rPr>
        <w:t>osem</w:t>
      </w:r>
      <w:r w:rsidRPr="00335C4B">
        <w:rPr>
          <w:rFonts w:cs="Arial"/>
          <w:sz w:val="20"/>
          <w:szCs w:val="20"/>
        </w:rPr>
        <w:t>.</w:t>
      </w:r>
    </w:p>
    <w:p w14:paraId="71ECAE8C" w14:textId="2BC930C5" w:rsidR="0025035B" w:rsidRPr="00335C4B" w:rsidRDefault="0025035B" w:rsidP="0025035B">
      <w:pPr>
        <w:spacing w:before="240"/>
        <w:ind w:firstLine="993"/>
        <w:rPr>
          <w:rFonts w:cs="Arial"/>
          <w:sz w:val="20"/>
          <w:szCs w:val="20"/>
        </w:rPr>
      </w:pPr>
      <w:r w:rsidRPr="00335C4B">
        <w:rPr>
          <w:rFonts w:cs="Arial"/>
          <w:sz w:val="20"/>
          <w:szCs w:val="20"/>
        </w:rPr>
        <w:t>Na območju parka je upokojenih 22 ljudi, zaposlenih pa 29, od tega je pet samostojnih podjetnikov. Le eden od prebivalcev se ukvarja s kmetijstvom kot dopolnilno dejavnostjo</w:t>
      </w:r>
      <w:r w:rsidR="000043F3">
        <w:rPr>
          <w:rFonts w:cs="Arial"/>
          <w:sz w:val="20"/>
          <w:szCs w:val="20"/>
        </w:rPr>
        <w:t>,</w:t>
      </w:r>
      <w:r w:rsidRPr="00335C4B">
        <w:rPr>
          <w:rFonts w:cs="Arial"/>
          <w:sz w:val="20"/>
          <w:szCs w:val="20"/>
        </w:rPr>
        <w:t xml:space="preserve"> in sicer z rejo drobnice in goveda. </w:t>
      </w:r>
    </w:p>
    <w:p w14:paraId="66591297" w14:textId="4F7CE719" w:rsidR="0025035B" w:rsidRPr="00335C4B" w:rsidRDefault="0025035B" w:rsidP="0025035B">
      <w:pPr>
        <w:spacing w:before="240"/>
        <w:ind w:firstLine="993"/>
        <w:rPr>
          <w:rFonts w:cs="Arial"/>
          <w:sz w:val="20"/>
          <w:szCs w:val="20"/>
        </w:rPr>
      </w:pPr>
      <w:r w:rsidRPr="00335C4B">
        <w:rPr>
          <w:rFonts w:cs="Arial"/>
          <w:sz w:val="20"/>
          <w:szCs w:val="20"/>
        </w:rPr>
        <w:lastRenderedPageBreak/>
        <w:t xml:space="preserve">V zavodu sta za nedoločen čas zaposlena dva prebivalca, dva prebivalca pa sta zaposlena za določen čas. Iz neposredne okolice je za nedoločen čas zaposlenih </w:t>
      </w:r>
      <w:r w:rsidR="00AB53B8" w:rsidRPr="00335C4B">
        <w:rPr>
          <w:rFonts w:cs="Arial"/>
          <w:sz w:val="20"/>
          <w:szCs w:val="20"/>
        </w:rPr>
        <w:t>šest</w:t>
      </w:r>
      <w:r w:rsidRPr="00335C4B">
        <w:rPr>
          <w:rFonts w:cs="Arial"/>
          <w:sz w:val="20"/>
          <w:szCs w:val="20"/>
        </w:rPr>
        <w:t xml:space="preserve"> delavcev, za določen čas pa </w:t>
      </w:r>
      <w:r w:rsidR="00AB53B8" w:rsidRPr="00335C4B">
        <w:rPr>
          <w:rFonts w:cs="Arial"/>
          <w:sz w:val="20"/>
          <w:szCs w:val="20"/>
        </w:rPr>
        <w:t>trije</w:t>
      </w:r>
      <w:r w:rsidRPr="00335C4B">
        <w:rPr>
          <w:rFonts w:cs="Arial"/>
          <w:sz w:val="20"/>
          <w:szCs w:val="20"/>
        </w:rPr>
        <w:t>.</w:t>
      </w:r>
      <w:r w:rsidR="00D10A29">
        <w:rPr>
          <w:rFonts w:cs="Arial"/>
          <w:sz w:val="20"/>
          <w:szCs w:val="20"/>
        </w:rPr>
        <w:t xml:space="preserve">  </w:t>
      </w:r>
    </w:p>
    <w:p w14:paraId="2D0A56FB" w14:textId="77777777" w:rsidR="00C366D0" w:rsidRPr="00335C4B" w:rsidRDefault="00C366D0" w:rsidP="00C366D0">
      <w:pPr>
        <w:pStyle w:val="Pododdelek"/>
        <w:rPr>
          <w:b/>
          <w:sz w:val="20"/>
          <w:szCs w:val="20"/>
        </w:rPr>
      </w:pPr>
      <w:r w:rsidRPr="00335C4B">
        <w:rPr>
          <w:b/>
          <w:sz w:val="20"/>
          <w:szCs w:val="20"/>
        </w:rPr>
        <w:t>2.3.2 Družbeni razvoj</w:t>
      </w:r>
    </w:p>
    <w:p w14:paraId="00B7981B" w14:textId="05BA7C6F" w:rsidR="00C366D0" w:rsidRPr="00335C4B" w:rsidRDefault="00C366D0" w:rsidP="00C366D0">
      <w:pPr>
        <w:pStyle w:val="Odstavek"/>
        <w:rPr>
          <w:sz w:val="20"/>
          <w:szCs w:val="20"/>
        </w:rPr>
      </w:pPr>
      <w:r w:rsidRPr="00335C4B">
        <w:rPr>
          <w:sz w:val="20"/>
          <w:szCs w:val="20"/>
        </w:rPr>
        <w:t>Prebivalci parka so decembra 1993 ustanovili Turistično društvo Škocjan</w:t>
      </w:r>
      <w:r w:rsidR="001A4D45" w:rsidRPr="00335C4B">
        <w:rPr>
          <w:sz w:val="20"/>
          <w:szCs w:val="20"/>
        </w:rPr>
        <w:t xml:space="preserve"> (v nadaljnjem besedilu: TD Škocjan)</w:t>
      </w:r>
      <w:r w:rsidRPr="00335C4B">
        <w:rPr>
          <w:sz w:val="20"/>
          <w:szCs w:val="20"/>
        </w:rPr>
        <w:t>, da bi spodbudili razvoj in zaščitili svoje interese. Sprva je to društvo organiziralo le pohod ob ponoru reke Reke, nato pa se je njihova dejavnost razširila še na organiz</w:t>
      </w:r>
      <w:r w:rsidR="000043F3">
        <w:rPr>
          <w:sz w:val="20"/>
          <w:szCs w:val="20"/>
        </w:rPr>
        <w:t>iranje</w:t>
      </w:r>
      <w:r w:rsidRPr="00335C4B">
        <w:rPr>
          <w:sz w:val="20"/>
          <w:szCs w:val="20"/>
        </w:rPr>
        <w:t xml:space="preserve"> nekaterih drugih dogodkov, med katerimi je postal tradicionalen Škocjanski festival. </w:t>
      </w:r>
      <w:r w:rsidR="001A4D45" w:rsidRPr="00335C4B">
        <w:rPr>
          <w:sz w:val="20"/>
          <w:szCs w:val="20"/>
        </w:rPr>
        <w:t>TD</w:t>
      </w:r>
      <w:r w:rsidRPr="00335C4B">
        <w:rPr>
          <w:sz w:val="20"/>
          <w:szCs w:val="20"/>
        </w:rPr>
        <w:t xml:space="preserve"> Škocjan prireja tudi različne kulturne delavnice in delavnice za otroke iz parka ter sodeluje z zavodom.</w:t>
      </w:r>
    </w:p>
    <w:p w14:paraId="6E0572CA" w14:textId="7E3E001A" w:rsidR="00C366D0" w:rsidRPr="00335C4B" w:rsidRDefault="00C366D0" w:rsidP="00353735">
      <w:pPr>
        <w:pStyle w:val="Odstavek"/>
        <w:rPr>
          <w:sz w:val="20"/>
          <w:szCs w:val="20"/>
        </w:rPr>
      </w:pPr>
      <w:r w:rsidRPr="00335C4B">
        <w:rPr>
          <w:sz w:val="20"/>
          <w:szCs w:val="20"/>
        </w:rPr>
        <w:t xml:space="preserve">Na podlagi Odredbe o razdeljevanju dela sredstev PŠJ je zavod v </w:t>
      </w:r>
      <w:r w:rsidR="00353735" w:rsidRPr="00335C4B">
        <w:rPr>
          <w:sz w:val="20"/>
          <w:szCs w:val="20"/>
        </w:rPr>
        <w:t>obdobju 2019</w:t>
      </w:r>
      <w:r w:rsidR="000043F3">
        <w:rPr>
          <w:sz w:val="20"/>
          <w:szCs w:val="20"/>
        </w:rPr>
        <w:t>–</w:t>
      </w:r>
      <w:r w:rsidR="00353735" w:rsidRPr="00335C4B">
        <w:rPr>
          <w:sz w:val="20"/>
          <w:szCs w:val="20"/>
        </w:rPr>
        <w:t xml:space="preserve">2023 </w:t>
      </w:r>
      <w:r w:rsidRPr="00335C4B">
        <w:rPr>
          <w:sz w:val="20"/>
          <w:szCs w:val="20"/>
        </w:rPr>
        <w:t>z javnimi razpisi dodelil nepovratna sredstva za</w:t>
      </w:r>
      <w:r w:rsidR="00353735" w:rsidRPr="00335C4B">
        <w:rPr>
          <w:sz w:val="20"/>
          <w:szCs w:val="20"/>
        </w:rPr>
        <w:t xml:space="preserve"> </w:t>
      </w:r>
      <w:r w:rsidRPr="00335C4B">
        <w:rPr>
          <w:sz w:val="20"/>
          <w:szCs w:val="20"/>
        </w:rPr>
        <w:t>sofinanciranje projektne dokumentacije in gradbenih del za prenovo kulturnih spomenikov za namen ureditve turističnih apartmajev in sob ter sofinanciranje nakupa in vgradnje značilnih »kraških« gradbenih materialov v objekte (jerte, kamniti tlaki in police, lesena okna in vrata, apnene fasade i</w:t>
      </w:r>
      <w:r w:rsidR="000043F3">
        <w:rPr>
          <w:sz w:val="20"/>
          <w:szCs w:val="20"/>
        </w:rPr>
        <w:t xml:space="preserve">n </w:t>
      </w:r>
      <w:r w:rsidRPr="00335C4B">
        <w:rPr>
          <w:sz w:val="20"/>
          <w:szCs w:val="20"/>
        </w:rPr>
        <w:t>p</w:t>
      </w:r>
      <w:r w:rsidR="000043F3">
        <w:rPr>
          <w:sz w:val="20"/>
          <w:szCs w:val="20"/>
        </w:rPr>
        <w:t>o</w:t>
      </w:r>
      <w:r w:rsidRPr="00335C4B">
        <w:rPr>
          <w:sz w:val="20"/>
          <w:szCs w:val="20"/>
        </w:rPr>
        <w:t>d</w:t>
      </w:r>
      <w:r w:rsidR="000043F3">
        <w:rPr>
          <w:sz w:val="20"/>
          <w:szCs w:val="20"/>
        </w:rPr>
        <w:t>obno</w:t>
      </w:r>
      <w:r w:rsidRPr="00335C4B">
        <w:rPr>
          <w:sz w:val="20"/>
          <w:szCs w:val="20"/>
        </w:rPr>
        <w:t xml:space="preserve">) v skupni vrednosti </w:t>
      </w:r>
      <w:r w:rsidR="00353735" w:rsidRPr="00335C4B">
        <w:rPr>
          <w:sz w:val="20"/>
          <w:szCs w:val="20"/>
        </w:rPr>
        <w:t>146.453,00.</w:t>
      </w:r>
    </w:p>
    <w:p w14:paraId="57190259" w14:textId="77777777" w:rsidR="00C366D0" w:rsidRPr="00335C4B" w:rsidRDefault="00C366D0" w:rsidP="00C366D0">
      <w:pPr>
        <w:pStyle w:val="Pododdelek"/>
        <w:rPr>
          <w:b/>
          <w:sz w:val="20"/>
          <w:szCs w:val="20"/>
        </w:rPr>
      </w:pPr>
      <w:r w:rsidRPr="00335C4B">
        <w:rPr>
          <w:b/>
          <w:sz w:val="20"/>
          <w:szCs w:val="20"/>
        </w:rPr>
        <w:t>2.3.3 Gospodarstvo in podjetništvo</w:t>
      </w:r>
    </w:p>
    <w:p w14:paraId="7A807577" w14:textId="2B96DAEF" w:rsidR="004350A0" w:rsidRPr="00335C4B" w:rsidRDefault="004350A0" w:rsidP="004350A0">
      <w:pPr>
        <w:pStyle w:val="Odstavek"/>
        <w:rPr>
          <w:sz w:val="20"/>
          <w:szCs w:val="20"/>
        </w:rPr>
      </w:pPr>
      <w:r w:rsidRPr="00335C4B">
        <w:rPr>
          <w:sz w:val="20"/>
          <w:szCs w:val="20"/>
        </w:rPr>
        <w:t xml:space="preserve">Na območju treh vasi v parku je v Poslovnem registru Slovenije </w:t>
      </w:r>
      <w:r w:rsidR="000043F3">
        <w:rPr>
          <w:sz w:val="20"/>
          <w:szCs w:val="20"/>
        </w:rPr>
        <w:t>zdaj</w:t>
      </w:r>
      <w:r w:rsidR="000043F3" w:rsidRPr="00335C4B">
        <w:rPr>
          <w:sz w:val="20"/>
          <w:szCs w:val="20"/>
        </w:rPr>
        <w:t xml:space="preserve"> </w:t>
      </w:r>
      <w:r w:rsidRPr="00335C4B">
        <w:rPr>
          <w:sz w:val="20"/>
          <w:szCs w:val="20"/>
        </w:rPr>
        <w:t xml:space="preserve">registriranih 15 subjektov; poleg javnega zavoda Park Škocjanske jame je deset samostojnih podjetnikov, </w:t>
      </w:r>
      <w:r w:rsidR="00AB53B8" w:rsidRPr="00335C4B">
        <w:rPr>
          <w:sz w:val="20"/>
          <w:szCs w:val="20"/>
        </w:rPr>
        <w:t>dve</w:t>
      </w:r>
      <w:r w:rsidRPr="00335C4B">
        <w:rPr>
          <w:sz w:val="20"/>
          <w:szCs w:val="20"/>
        </w:rPr>
        <w:t xml:space="preserve"> podjetji, turistično društvo ter sobodajalci.</w:t>
      </w:r>
    </w:p>
    <w:p w14:paraId="3BF898EE" w14:textId="77777777" w:rsidR="00C366D0" w:rsidRPr="00335C4B" w:rsidRDefault="00C366D0" w:rsidP="00C366D0">
      <w:pPr>
        <w:pStyle w:val="Oddelek"/>
        <w:rPr>
          <w:b/>
          <w:i/>
          <w:sz w:val="20"/>
          <w:szCs w:val="20"/>
        </w:rPr>
      </w:pPr>
      <w:r w:rsidRPr="00335C4B">
        <w:rPr>
          <w:b/>
          <w:i/>
          <w:sz w:val="20"/>
          <w:szCs w:val="20"/>
        </w:rPr>
        <w:t>2.4 Druge dejavnosti, aktivnosti in rabe</w:t>
      </w:r>
    </w:p>
    <w:p w14:paraId="4B0FBC26" w14:textId="77777777" w:rsidR="00C366D0" w:rsidRPr="00335C4B" w:rsidRDefault="00C366D0" w:rsidP="00C366D0">
      <w:pPr>
        <w:pStyle w:val="Pododdelek"/>
        <w:rPr>
          <w:b/>
          <w:sz w:val="20"/>
          <w:szCs w:val="20"/>
        </w:rPr>
      </w:pPr>
      <w:r w:rsidRPr="00335C4B">
        <w:rPr>
          <w:b/>
          <w:sz w:val="20"/>
          <w:szCs w:val="20"/>
        </w:rPr>
        <w:t>2.4.1 Urejanje in raba vode</w:t>
      </w:r>
    </w:p>
    <w:p w14:paraId="35B1E7E7" w14:textId="725F43D8" w:rsidR="00C366D0" w:rsidRPr="00335C4B" w:rsidRDefault="00C366D0" w:rsidP="00C366D0">
      <w:pPr>
        <w:pStyle w:val="Odstavek"/>
        <w:rPr>
          <w:sz w:val="20"/>
          <w:szCs w:val="20"/>
        </w:rPr>
      </w:pPr>
      <w:r w:rsidRPr="00335C4B">
        <w:rPr>
          <w:sz w:val="20"/>
          <w:szCs w:val="20"/>
        </w:rPr>
        <w:t>Na podlagi koncesijske pogodbe o izvajanju gospodarske javne službe na področju urejanja voda za povodje jadranskih rek z morjem upravlja porečje Reke pooblaščeno vodnogospodarsko podjetje VGP Drava Ptuj, d. d., katerega dejavnosti so vzdrževanje vodnogospodarskih objektov in rečnih strug, izvajanje ukrepov na vodni infrastrukturi v času povečane ogroženosti in naravnih nesreč, izvajanje ukrepov na vodnih, priobalnih in drugih zemljiščih ter vodni infrastrukturi, zagotavljanje celodnevne dežurne službe, povečan nadzor nad vodno infrastrukturo in na vodovarstvenih območjih, odstranjevanje plavja in omogočanje pretočnosti struge tekočih voda, izvajanje začasnih ukrepov (postavitev obrambnih nasipov, nasutij in prebojev) ter spremljanje nenadnega onesnaženja voda. Poleg omenjenega je ena glavnih dejavnosti podjetja upravljanje in vzdrževanje akumulacij Klivnik in Mola.</w:t>
      </w:r>
    </w:p>
    <w:p w14:paraId="051A6A8E" w14:textId="77777777" w:rsidR="00C366D0" w:rsidRPr="00335C4B" w:rsidRDefault="00C366D0" w:rsidP="00C366D0">
      <w:pPr>
        <w:pStyle w:val="Odstavek"/>
        <w:rPr>
          <w:sz w:val="20"/>
          <w:szCs w:val="20"/>
        </w:rPr>
      </w:pPr>
      <w:r w:rsidRPr="00335C4B">
        <w:rPr>
          <w:sz w:val="20"/>
          <w:szCs w:val="20"/>
        </w:rPr>
        <w:t>V porečju Reke so se doslej izdajala vodna dovoljenja za:</w:t>
      </w:r>
    </w:p>
    <w:p w14:paraId="617670B2" w14:textId="71E25174" w:rsidR="00C366D0" w:rsidRPr="00335C4B" w:rsidRDefault="008E7D68" w:rsidP="00DC6B0A">
      <w:pPr>
        <w:pStyle w:val="Alineazaodstavkom"/>
        <w:numPr>
          <w:ilvl w:val="0"/>
          <w:numId w:val="0"/>
        </w:numPr>
        <w:ind w:left="425" w:hanging="425"/>
        <w:rPr>
          <w:sz w:val="20"/>
          <w:szCs w:val="20"/>
        </w:rPr>
      </w:pPr>
      <w:r>
        <w:rPr>
          <w:sz w:val="20"/>
          <w:szCs w:val="20"/>
        </w:rPr>
        <w:t xml:space="preserve">– </w:t>
      </w:r>
      <w:r w:rsidR="00C366D0" w:rsidRPr="00335C4B">
        <w:rPr>
          <w:sz w:val="20"/>
          <w:szCs w:val="20"/>
        </w:rPr>
        <w:t>oskrbo s pitno vodo,</w:t>
      </w:r>
    </w:p>
    <w:p w14:paraId="17CE55D3" w14:textId="4B6F01A1" w:rsidR="00C366D0" w:rsidRPr="00335C4B" w:rsidRDefault="008E7D68" w:rsidP="00DC6B0A">
      <w:pPr>
        <w:pStyle w:val="Alineazaodstavkom"/>
        <w:numPr>
          <w:ilvl w:val="0"/>
          <w:numId w:val="0"/>
        </w:numPr>
        <w:ind w:left="425" w:hanging="425"/>
        <w:rPr>
          <w:sz w:val="20"/>
          <w:szCs w:val="20"/>
        </w:rPr>
      </w:pPr>
      <w:r>
        <w:rPr>
          <w:sz w:val="20"/>
          <w:szCs w:val="20"/>
        </w:rPr>
        <w:t xml:space="preserve">– </w:t>
      </w:r>
      <w:r w:rsidR="00C366D0" w:rsidRPr="00335C4B">
        <w:rPr>
          <w:sz w:val="20"/>
          <w:szCs w:val="20"/>
        </w:rPr>
        <w:t>mline in žage,</w:t>
      </w:r>
    </w:p>
    <w:p w14:paraId="61BF4E7A" w14:textId="4BBA9AD9" w:rsidR="00C366D0" w:rsidRPr="00335C4B" w:rsidRDefault="008E7D68" w:rsidP="00DC6B0A">
      <w:pPr>
        <w:pStyle w:val="Alineazaodstavkom"/>
        <w:numPr>
          <w:ilvl w:val="0"/>
          <w:numId w:val="0"/>
        </w:numPr>
        <w:ind w:left="425" w:hanging="425"/>
        <w:rPr>
          <w:sz w:val="20"/>
          <w:szCs w:val="20"/>
        </w:rPr>
      </w:pPr>
      <w:r>
        <w:rPr>
          <w:sz w:val="20"/>
          <w:szCs w:val="20"/>
        </w:rPr>
        <w:t xml:space="preserve">– </w:t>
      </w:r>
      <w:r w:rsidR="00C366D0" w:rsidRPr="00335C4B">
        <w:rPr>
          <w:sz w:val="20"/>
          <w:szCs w:val="20"/>
        </w:rPr>
        <w:t xml:space="preserve">namakanje kmetijskih zemljišč </w:t>
      </w:r>
      <w:r w:rsidR="00A914E3">
        <w:rPr>
          <w:sz w:val="20"/>
          <w:szCs w:val="20"/>
        </w:rPr>
        <w:t>ter</w:t>
      </w:r>
    </w:p>
    <w:p w14:paraId="03327B76" w14:textId="07806160" w:rsidR="00C366D0" w:rsidRPr="00335C4B" w:rsidRDefault="008E7D68" w:rsidP="00DC6B0A">
      <w:pPr>
        <w:pStyle w:val="Alineazaodstavkom"/>
        <w:numPr>
          <w:ilvl w:val="0"/>
          <w:numId w:val="0"/>
        </w:numPr>
        <w:ind w:left="425" w:hanging="425"/>
        <w:rPr>
          <w:sz w:val="20"/>
          <w:szCs w:val="20"/>
        </w:rPr>
      </w:pPr>
      <w:r>
        <w:rPr>
          <w:sz w:val="20"/>
          <w:szCs w:val="20"/>
        </w:rPr>
        <w:t xml:space="preserve">– </w:t>
      </w:r>
      <w:r w:rsidR="00C366D0" w:rsidRPr="00335C4B">
        <w:rPr>
          <w:sz w:val="20"/>
          <w:szCs w:val="20"/>
        </w:rPr>
        <w:t>ribolov in športni ribolov.</w:t>
      </w:r>
    </w:p>
    <w:p w14:paraId="42B708E0" w14:textId="50D34787" w:rsidR="00C366D0" w:rsidRPr="00335C4B" w:rsidRDefault="00C366D0" w:rsidP="00C366D0">
      <w:pPr>
        <w:pStyle w:val="Odstavek"/>
        <w:rPr>
          <w:sz w:val="20"/>
          <w:szCs w:val="20"/>
        </w:rPr>
      </w:pPr>
      <w:r w:rsidRPr="00335C4B">
        <w:rPr>
          <w:sz w:val="20"/>
          <w:szCs w:val="20"/>
        </w:rPr>
        <w:t xml:space="preserve">Raba vode na podlagi zgoraj omenjenih izdanih vodnih dovoljenj po mnenju zavoda in javno dostopnih podatkih doslej ni bistveno vplivala na vodni režim Reke in kakovost vode ter ni pomenila tveganja ali nevarnosti za okolje. </w:t>
      </w:r>
    </w:p>
    <w:p w14:paraId="02DC5D43" w14:textId="77777777" w:rsidR="00C366D0" w:rsidRPr="00335C4B" w:rsidRDefault="00C366D0" w:rsidP="00C366D0">
      <w:pPr>
        <w:pStyle w:val="Pododdelek"/>
        <w:rPr>
          <w:b/>
          <w:sz w:val="20"/>
          <w:szCs w:val="20"/>
        </w:rPr>
      </w:pPr>
      <w:r w:rsidRPr="00335C4B">
        <w:rPr>
          <w:b/>
          <w:sz w:val="20"/>
          <w:szCs w:val="20"/>
        </w:rPr>
        <w:t>2.4.2 Pridobivanje mineralnih surovin</w:t>
      </w:r>
    </w:p>
    <w:p w14:paraId="5AF27C53" w14:textId="4D136942" w:rsidR="00C366D0" w:rsidRPr="00335C4B" w:rsidRDefault="00C366D0" w:rsidP="00C366D0">
      <w:pPr>
        <w:pStyle w:val="Odstavek"/>
        <w:rPr>
          <w:sz w:val="20"/>
          <w:szCs w:val="20"/>
        </w:rPr>
      </w:pPr>
      <w:r w:rsidRPr="00335C4B">
        <w:rPr>
          <w:sz w:val="20"/>
          <w:szCs w:val="20"/>
        </w:rPr>
        <w:t>V parku ni površinskih ali podzemnih kopov mineralnih surovin. Blizu Matavuna in na bregovih Reke ter Sušice je zapuščenih in zatrpanih nekaj manjših lokalnih premogovniških rovov, kjer s</w:t>
      </w:r>
      <w:r w:rsidR="00A914E3">
        <w:rPr>
          <w:sz w:val="20"/>
          <w:szCs w:val="20"/>
        </w:rPr>
        <w:t>o</w:t>
      </w:r>
      <w:r w:rsidRPr="00335C4B">
        <w:rPr>
          <w:sz w:val="20"/>
          <w:szCs w:val="20"/>
        </w:rPr>
        <w:t xml:space="preserve"> v preteklosti kopal</w:t>
      </w:r>
      <w:r w:rsidR="00A914E3">
        <w:rPr>
          <w:sz w:val="20"/>
          <w:szCs w:val="20"/>
        </w:rPr>
        <w:t>i</w:t>
      </w:r>
      <w:r w:rsidRPr="00335C4B">
        <w:rPr>
          <w:sz w:val="20"/>
          <w:szCs w:val="20"/>
        </w:rPr>
        <w:t xml:space="preserve"> zelo kakovosten črni premog (antracit), ki pa je le v tankih plasteh, zato se je njegovo kopanje ustavilo.</w:t>
      </w:r>
    </w:p>
    <w:p w14:paraId="239863B5" w14:textId="77777777" w:rsidR="00C366D0" w:rsidRPr="00335C4B" w:rsidRDefault="00C366D0" w:rsidP="00C366D0">
      <w:pPr>
        <w:pStyle w:val="Pododdelek"/>
        <w:rPr>
          <w:b/>
          <w:sz w:val="20"/>
          <w:szCs w:val="20"/>
        </w:rPr>
      </w:pPr>
      <w:r w:rsidRPr="00335C4B">
        <w:rPr>
          <w:b/>
          <w:sz w:val="20"/>
          <w:szCs w:val="20"/>
        </w:rPr>
        <w:lastRenderedPageBreak/>
        <w:t>2.4.3 Kmetijstvo</w:t>
      </w:r>
    </w:p>
    <w:p w14:paraId="2835E249" w14:textId="1F014821" w:rsidR="00C366D0" w:rsidRPr="00335C4B" w:rsidRDefault="00C366D0" w:rsidP="00C366D0">
      <w:pPr>
        <w:pStyle w:val="Odstavek"/>
        <w:rPr>
          <w:sz w:val="20"/>
          <w:szCs w:val="20"/>
        </w:rPr>
      </w:pPr>
      <w:r w:rsidRPr="00335C4B">
        <w:rPr>
          <w:sz w:val="20"/>
          <w:szCs w:val="20"/>
        </w:rPr>
        <w:t xml:space="preserve">V parku ni intenzivnega kmetijstva. Raba kmetijskih zemljišč je ekstenzivna in le za potrebe lokalnega prebivalstva. Gospodinjstva </w:t>
      </w:r>
      <w:r w:rsidR="000E07F8" w:rsidRPr="00335C4B">
        <w:rPr>
          <w:sz w:val="20"/>
          <w:szCs w:val="20"/>
        </w:rPr>
        <w:t xml:space="preserve">v močno omejenem obsegu </w:t>
      </w:r>
      <w:r w:rsidRPr="00335C4B">
        <w:rPr>
          <w:sz w:val="20"/>
          <w:szCs w:val="20"/>
        </w:rPr>
        <w:t>pridelujejo poljske pridelke, povrtnine in sadje izključno za domačo porabo.</w:t>
      </w:r>
    </w:p>
    <w:p w14:paraId="3636C198" w14:textId="75CBE563" w:rsidR="00C366D0" w:rsidRPr="00335C4B" w:rsidRDefault="00C366D0" w:rsidP="00C366D0">
      <w:pPr>
        <w:pStyle w:val="Odstavek"/>
        <w:rPr>
          <w:sz w:val="20"/>
          <w:szCs w:val="20"/>
        </w:rPr>
      </w:pPr>
      <w:r w:rsidRPr="00335C4B">
        <w:rPr>
          <w:sz w:val="20"/>
          <w:szCs w:val="20"/>
        </w:rPr>
        <w:t>Status kmeta imata dva domačina. Obema je živinoreja osnovn</w:t>
      </w:r>
      <w:r w:rsidR="00A914E3">
        <w:rPr>
          <w:sz w:val="20"/>
          <w:szCs w:val="20"/>
        </w:rPr>
        <w:t>a</w:t>
      </w:r>
      <w:r w:rsidRPr="00335C4B">
        <w:rPr>
          <w:sz w:val="20"/>
          <w:szCs w:val="20"/>
        </w:rPr>
        <w:t xml:space="preserve"> dejavnost. Danes se v parku pasejo predvsem ovce, koze</w:t>
      </w:r>
      <w:r w:rsidR="000E07F8" w:rsidRPr="00335C4B">
        <w:rPr>
          <w:sz w:val="20"/>
          <w:szCs w:val="20"/>
        </w:rPr>
        <w:t>, konji</w:t>
      </w:r>
      <w:r w:rsidRPr="00335C4B">
        <w:rPr>
          <w:sz w:val="20"/>
          <w:szCs w:val="20"/>
        </w:rPr>
        <w:t xml:space="preserve"> in govedo.</w:t>
      </w:r>
    </w:p>
    <w:p w14:paraId="6DADAB19" w14:textId="3C9FF63B" w:rsidR="00C366D0" w:rsidRPr="00335C4B" w:rsidRDefault="00C366D0" w:rsidP="00C366D0">
      <w:pPr>
        <w:pStyle w:val="Odstavek"/>
        <w:rPr>
          <w:sz w:val="20"/>
          <w:szCs w:val="20"/>
        </w:rPr>
      </w:pPr>
      <w:r w:rsidRPr="00335C4B">
        <w:rPr>
          <w:sz w:val="20"/>
          <w:szCs w:val="20"/>
        </w:rPr>
        <w:t>Med ekstenzivnimi panogami kmetijstva v parku je tudi čebelarstvo, in sicer gre za en čebelnjak, ki je v lasti zavoda. V čebelnjaku je v Alberti-Žnideršičevih panjih 24 čebeljih družin. Prideluje se večinoma cvetlični med.</w:t>
      </w:r>
    </w:p>
    <w:p w14:paraId="73232287" w14:textId="528AF740" w:rsidR="007828C1" w:rsidRPr="00335C4B" w:rsidRDefault="00A914E3" w:rsidP="007828C1">
      <w:pPr>
        <w:pStyle w:val="Odstavek"/>
        <w:rPr>
          <w:sz w:val="20"/>
          <w:szCs w:val="20"/>
        </w:rPr>
      </w:pPr>
      <w:r>
        <w:rPr>
          <w:sz w:val="20"/>
          <w:szCs w:val="20"/>
        </w:rPr>
        <w:t>Težava je zaradi</w:t>
      </w:r>
      <w:r w:rsidR="000E07F8" w:rsidRPr="00335C4B">
        <w:rPr>
          <w:sz w:val="20"/>
          <w:szCs w:val="20"/>
        </w:rPr>
        <w:t xml:space="preserve"> nerab</w:t>
      </w:r>
      <w:r>
        <w:rPr>
          <w:sz w:val="20"/>
          <w:szCs w:val="20"/>
        </w:rPr>
        <w:t>e</w:t>
      </w:r>
      <w:r w:rsidR="000E07F8" w:rsidRPr="00335C4B">
        <w:rPr>
          <w:sz w:val="20"/>
          <w:szCs w:val="20"/>
        </w:rPr>
        <w:t xml:space="preserve"> površin v preteklih desetletjih, kar je privedlo do zaraščanja. Večinski del parka je v zaraščanju</w:t>
      </w:r>
      <w:r w:rsidR="00115E73">
        <w:rPr>
          <w:sz w:val="20"/>
          <w:szCs w:val="20"/>
        </w:rPr>
        <w:t>,</w:t>
      </w:r>
      <w:r w:rsidR="007828C1" w:rsidRPr="00335C4B">
        <w:rPr>
          <w:sz w:val="20"/>
          <w:szCs w:val="20"/>
        </w:rPr>
        <w:t xml:space="preserve"> </w:t>
      </w:r>
      <w:r w:rsidR="00115E73">
        <w:rPr>
          <w:sz w:val="20"/>
          <w:szCs w:val="20"/>
        </w:rPr>
        <w:t xml:space="preserve">kar je </w:t>
      </w:r>
      <w:r>
        <w:rPr>
          <w:sz w:val="20"/>
          <w:szCs w:val="20"/>
        </w:rPr>
        <w:t>slabo</w:t>
      </w:r>
      <w:r w:rsidR="007828C1" w:rsidRPr="00335C4B">
        <w:rPr>
          <w:sz w:val="20"/>
          <w:szCs w:val="20"/>
        </w:rPr>
        <w:t xml:space="preserve"> predvsem za suha travišča. </w:t>
      </w:r>
      <w:r w:rsidR="00113311">
        <w:rPr>
          <w:sz w:val="20"/>
          <w:szCs w:val="20"/>
        </w:rPr>
        <w:t>T</w:t>
      </w:r>
      <w:r w:rsidR="007828C1" w:rsidRPr="00335C4B">
        <w:rPr>
          <w:sz w:val="20"/>
          <w:szCs w:val="20"/>
        </w:rPr>
        <w:t>reb</w:t>
      </w:r>
      <w:r w:rsidR="00113311">
        <w:rPr>
          <w:sz w:val="20"/>
          <w:szCs w:val="20"/>
        </w:rPr>
        <w:t>a</w:t>
      </w:r>
      <w:r w:rsidR="007828C1" w:rsidRPr="00335C4B">
        <w:rPr>
          <w:sz w:val="20"/>
          <w:szCs w:val="20"/>
        </w:rPr>
        <w:t xml:space="preserve"> je najti </w:t>
      </w:r>
      <w:r w:rsidR="00113311">
        <w:rPr>
          <w:sz w:val="20"/>
          <w:szCs w:val="20"/>
        </w:rPr>
        <w:t xml:space="preserve">soglasje </w:t>
      </w:r>
      <w:r w:rsidR="007828C1" w:rsidRPr="00335C4B">
        <w:rPr>
          <w:sz w:val="20"/>
          <w:szCs w:val="20"/>
        </w:rPr>
        <w:t xml:space="preserve">z Zavodom za gozdove glede </w:t>
      </w:r>
      <w:r>
        <w:rPr>
          <w:sz w:val="20"/>
          <w:szCs w:val="20"/>
        </w:rPr>
        <w:t>vnovične</w:t>
      </w:r>
      <w:r w:rsidRPr="00335C4B">
        <w:rPr>
          <w:sz w:val="20"/>
          <w:szCs w:val="20"/>
        </w:rPr>
        <w:t xml:space="preserve"> </w:t>
      </w:r>
      <w:r w:rsidR="007828C1" w:rsidRPr="00335C4B">
        <w:rPr>
          <w:sz w:val="20"/>
          <w:szCs w:val="20"/>
        </w:rPr>
        <w:t xml:space="preserve">vzpostavitve tradicionalne kmetijske rabe teh površin. Paša v delno zasenčenih traviščih je tudi primeren odgovor na podnebne spremembe z vse bolj suhimi in vročimi poletji, ki ga uspešno </w:t>
      </w:r>
      <w:r>
        <w:rPr>
          <w:sz w:val="20"/>
          <w:szCs w:val="20"/>
        </w:rPr>
        <w:t>izvajajo</w:t>
      </w:r>
      <w:r w:rsidRPr="00335C4B">
        <w:rPr>
          <w:sz w:val="20"/>
          <w:szCs w:val="20"/>
        </w:rPr>
        <w:t xml:space="preserve"> </w:t>
      </w:r>
      <w:r w:rsidR="007828C1" w:rsidRPr="00335C4B">
        <w:rPr>
          <w:sz w:val="20"/>
          <w:szCs w:val="20"/>
        </w:rPr>
        <w:t>v drugih sredozemskih območjih, hkrati pa tudi znatno zmanjšuje požarno ogroženost.</w:t>
      </w:r>
    </w:p>
    <w:tbl>
      <w:tblPr>
        <w:tblpPr w:leftFromText="141" w:rightFromText="141" w:vertAnchor="text" w:horzAnchor="margin" w:tblpY="32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4956"/>
        <w:gridCol w:w="1701"/>
        <w:gridCol w:w="1276"/>
      </w:tblGrid>
      <w:tr w:rsidR="00EC707A" w:rsidRPr="00335C4B" w14:paraId="7070FB6E" w14:textId="77777777" w:rsidTr="00EC707A">
        <w:trPr>
          <w:trHeight w:val="243"/>
        </w:trPr>
        <w:tc>
          <w:tcPr>
            <w:tcW w:w="1276" w:type="dxa"/>
            <w:shd w:val="clear" w:color="auto" w:fill="4F81BD"/>
            <w:vAlign w:val="bottom"/>
          </w:tcPr>
          <w:p w14:paraId="5BA56477" w14:textId="77777777" w:rsidR="00EC707A" w:rsidRPr="00335C4B" w:rsidRDefault="00EC707A" w:rsidP="00EC707A">
            <w:pPr>
              <w:rPr>
                <w:rFonts w:cs="Arial"/>
                <w:b/>
                <w:color w:val="FFFFFF" w:themeColor="background1"/>
                <w:sz w:val="20"/>
                <w:szCs w:val="20"/>
              </w:rPr>
            </w:pPr>
            <w:bookmarkStart w:id="21" w:name="RANGE!A1:C14"/>
            <w:r w:rsidRPr="00335C4B">
              <w:rPr>
                <w:rFonts w:cs="Arial"/>
                <w:b/>
                <w:color w:val="FFFFFF" w:themeColor="background1"/>
                <w:sz w:val="20"/>
                <w:szCs w:val="20"/>
              </w:rPr>
              <w:t>RABA_ID</w:t>
            </w:r>
            <w:bookmarkEnd w:id="21"/>
          </w:p>
        </w:tc>
        <w:tc>
          <w:tcPr>
            <w:tcW w:w="4956" w:type="dxa"/>
            <w:shd w:val="clear" w:color="auto" w:fill="4F81BD"/>
            <w:vAlign w:val="bottom"/>
          </w:tcPr>
          <w:p w14:paraId="730C1AE5" w14:textId="77777777" w:rsidR="00EC707A" w:rsidRPr="00335C4B" w:rsidRDefault="00EC707A" w:rsidP="00EC707A">
            <w:pPr>
              <w:rPr>
                <w:rFonts w:cs="Arial"/>
                <w:b/>
                <w:color w:val="FFFFFF" w:themeColor="background1"/>
                <w:sz w:val="20"/>
                <w:szCs w:val="20"/>
              </w:rPr>
            </w:pPr>
            <w:r w:rsidRPr="00335C4B">
              <w:rPr>
                <w:rFonts w:cs="Arial"/>
                <w:b/>
                <w:color w:val="FFFFFF" w:themeColor="background1"/>
                <w:sz w:val="20"/>
                <w:szCs w:val="20"/>
              </w:rPr>
              <w:t>Vrsta dejanske rabe</w:t>
            </w:r>
          </w:p>
        </w:tc>
        <w:tc>
          <w:tcPr>
            <w:tcW w:w="1701" w:type="dxa"/>
            <w:shd w:val="clear" w:color="auto" w:fill="4F81BD"/>
            <w:vAlign w:val="bottom"/>
          </w:tcPr>
          <w:p w14:paraId="3270B216" w14:textId="77777777" w:rsidR="00EC707A" w:rsidRPr="00335C4B" w:rsidRDefault="00EC707A" w:rsidP="00EC707A">
            <w:pPr>
              <w:rPr>
                <w:rFonts w:cs="Arial"/>
                <w:b/>
                <w:color w:val="FFFFFF" w:themeColor="background1"/>
                <w:sz w:val="20"/>
                <w:szCs w:val="20"/>
              </w:rPr>
            </w:pPr>
            <w:r w:rsidRPr="00335C4B">
              <w:rPr>
                <w:rFonts w:cs="Arial"/>
                <w:b/>
                <w:color w:val="FFFFFF" w:themeColor="background1"/>
                <w:sz w:val="20"/>
                <w:szCs w:val="20"/>
              </w:rPr>
              <w:t>Površina (m</w:t>
            </w:r>
            <w:r w:rsidRPr="00335C4B">
              <w:rPr>
                <w:rFonts w:cs="Arial"/>
                <w:b/>
                <w:color w:val="FFFFFF" w:themeColor="background1"/>
                <w:sz w:val="20"/>
                <w:szCs w:val="20"/>
                <w:vertAlign w:val="superscript"/>
              </w:rPr>
              <w:t>2</w:t>
            </w:r>
            <w:r w:rsidRPr="00335C4B">
              <w:rPr>
                <w:rFonts w:cs="Arial"/>
                <w:b/>
                <w:color w:val="FFFFFF" w:themeColor="background1"/>
                <w:sz w:val="20"/>
                <w:szCs w:val="20"/>
              </w:rPr>
              <w:t>)</w:t>
            </w:r>
          </w:p>
        </w:tc>
        <w:tc>
          <w:tcPr>
            <w:tcW w:w="1276" w:type="dxa"/>
            <w:shd w:val="clear" w:color="auto" w:fill="4F81BD"/>
            <w:vAlign w:val="bottom"/>
          </w:tcPr>
          <w:p w14:paraId="286CC93D" w14:textId="77777777" w:rsidR="00EC707A" w:rsidRPr="00335C4B" w:rsidRDefault="00EC707A" w:rsidP="00EC707A">
            <w:pPr>
              <w:rPr>
                <w:rFonts w:cs="Arial"/>
                <w:b/>
                <w:color w:val="FFFFFF" w:themeColor="background1"/>
                <w:sz w:val="20"/>
                <w:szCs w:val="20"/>
              </w:rPr>
            </w:pPr>
            <w:r w:rsidRPr="00335C4B">
              <w:rPr>
                <w:rFonts w:cs="Arial"/>
                <w:b/>
                <w:color w:val="FFFFFF" w:themeColor="background1"/>
                <w:sz w:val="20"/>
                <w:szCs w:val="20"/>
              </w:rPr>
              <w:t>Odstotek</w:t>
            </w:r>
          </w:p>
        </w:tc>
      </w:tr>
      <w:tr w:rsidR="00EC707A" w:rsidRPr="00335C4B" w14:paraId="7123A6BB" w14:textId="77777777" w:rsidTr="00EC707A">
        <w:trPr>
          <w:trHeight w:val="232"/>
        </w:trPr>
        <w:tc>
          <w:tcPr>
            <w:tcW w:w="1276" w:type="dxa"/>
            <w:vAlign w:val="bottom"/>
          </w:tcPr>
          <w:p w14:paraId="396A95BC" w14:textId="77777777" w:rsidR="00EC707A" w:rsidRPr="00335C4B" w:rsidRDefault="00EC707A" w:rsidP="00EC707A">
            <w:pPr>
              <w:rPr>
                <w:rFonts w:cs="Arial"/>
                <w:color w:val="C00000"/>
                <w:sz w:val="20"/>
                <w:szCs w:val="20"/>
              </w:rPr>
            </w:pPr>
            <w:r w:rsidRPr="00335C4B">
              <w:rPr>
                <w:rFonts w:cs="Arial"/>
                <w:color w:val="000000"/>
                <w:sz w:val="20"/>
                <w:szCs w:val="20"/>
              </w:rPr>
              <w:t>1100</w:t>
            </w:r>
          </w:p>
        </w:tc>
        <w:tc>
          <w:tcPr>
            <w:tcW w:w="4956" w:type="dxa"/>
            <w:vAlign w:val="bottom"/>
          </w:tcPr>
          <w:p w14:paraId="48FF20FE" w14:textId="77777777" w:rsidR="00EC707A" w:rsidRPr="00335C4B" w:rsidRDefault="00EC707A" w:rsidP="00EC707A">
            <w:pPr>
              <w:rPr>
                <w:rFonts w:cs="Arial"/>
                <w:color w:val="C00000"/>
                <w:sz w:val="20"/>
                <w:szCs w:val="20"/>
              </w:rPr>
            </w:pPr>
            <w:r w:rsidRPr="00335C4B">
              <w:rPr>
                <w:rFonts w:cs="Arial"/>
                <w:color w:val="000000"/>
                <w:sz w:val="20"/>
                <w:szCs w:val="20"/>
              </w:rPr>
              <w:t>Njiva</w:t>
            </w:r>
          </w:p>
        </w:tc>
        <w:tc>
          <w:tcPr>
            <w:tcW w:w="1701" w:type="dxa"/>
            <w:vAlign w:val="bottom"/>
          </w:tcPr>
          <w:p w14:paraId="7EA185FD" w14:textId="77777777" w:rsidR="00EC707A" w:rsidRPr="00335C4B" w:rsidRDefault="00EC707A" w:rsidP="00EC707A">
            <w:pPr>
              <w:rPr>
                <w:rFonts w:cs="Arial"/>
                <w:color w:val="C00000"/>
                <w:sz w:val="20"/>
                <w:szCs w:val="20"/>
              </w:rPr>
            </w:pPr>
            <w:r w:rsidRPr="00335C4B">
              <w:rPr>
                <w:rFonts w:cs="Arial"/>
                <w:color w:val="000000"/>
                <w:sz w:val="20"/>
                <w:szCs w:val="20"/>
              </w:rPr>
              <w:t>8.022</w:t>
            </w:r>
          </w:p>
        </w:tc>
        <w:tc>
          <w:tcPr>
            <w:tcW w:w="1276" w:type="dxa"/>
            <w:vAlign w:val="bottom"/>
          </w:tcPr>
          <w:p w14:paraId="159E3353" w14:textId="77777777" w:rsidR="00EC707A" w:rsidRPr="00335C4B" w:rsidRDefault="00EC707A" w:rsidP="00EC707A">
            <w:pPr>
              <w:rPr>
                <w:rFonts w:cs="Arial"/>
                <w:color w:val="C00000"/>
                <w:sz w:val="20"/>
                <w:szCs w:val="20"/>
              </w:rPr>
            </w:pPr>
            <w:r w:rsidRPr="00335C4B">
              <w:rPr>
                <w:rFonts w:cs="Arial"/>
                <w:color w:val="000000"/>
                <w:sz w:val="20"/>
                <w:szCs w:val="20"/>
              </w:rPr>
              <w:t>0,20</w:t>
            </w:r>
          </w:p>
        </w:tc>
      </w:tr>
      <w:tr w:rsidR="00EC707A" w:rsidRPr="00335C4B" w14:paraId="67369B5D" w14:textId="77777777" w:rsidTr="00EC707A">
        <w:trPr>
          <w:trHeight w:val="232"/>
        </w:trPr>
        <w:tc>
          <w:tcPr>
            <w:tcW w:w="1276" w:type="dxa"/>
            <w:shd w:val="clear" w:color="auto" w:fill="F2DBDB"/>
            <w:vAlign w:val="bottom"/>
          </w:tcPr>
          <w:p w14:paraId="7FC03AE2" w14:textId="77777777" w:rsidR="00EC707A" w:rsidRPr="00335C4B" w:rsidRDefault="00EC707A" w:rsidP="00EC707A">
            <w:pPr>
              <w:rPr>
                <w:rFonts w:cs="Arial"/>
                <w:color w:val="C00000"/>
                <w:sz w:val="20"/>
                <w:szCs w:val="20"/>
              </w:rPr>
            </w:pPr>
            <w:r w:rsidRPr="00335C4B">
              <w:rPr>
                <w:rFonts w:cs="Arial"/>
                <w:color w:val="000000"/>
                <w:sz w:val="20"/>
                <w:szCs w:val="20"/>
              </w:rPr>
              <w:t>1221</w:t>
            </w:r>
          </w:p>
        </w:tc>
        <w:tc>
          <w:tcPr>
            <w:tcW w:w="4956" w:type="dxa"/>
            <w:shd w:val="clear" w:color="auto" w:fill="F2DBDB"/>
            <w:vAlign w:val="bottom"/>
          </w:tcPr>
          <w:p w14:paraId="0C9FE01F" w14:textId="77777777" w:rsidR="00EC707A" w:rsidRPr="00335C4B" w:rsidRDefault="00EC707A" w:rsidP="00EC707A">
            <w:pPr>
              <w:rPr>
                <w:rFonts w:cs="Arial"/>
                <w:color w:val="C00000"/>
                <w:sz w:val="20"/>
                <w:szCs w:val="20"/>
              </w:rPr>
            </w:pPr>
            <w:r w:rsidRPr="00335C4B">
              <w:rPr>
                <w:rFonts w:cs="Arial"/>
                <w:color w:val="000000"/>
                <w:sz w:val="20"/>
                <w:szCs w:val="20"/>
              </w:rPr>
              <w:t>Intenzivni sadovnjak</w:t>
            </w:r>
          </w:p>
        </w:tc>
        <w:tc>
          <w:tcPr>
            <w:tcW w:w="1701" w:type="dxa"/>
            <w:shd w:val="clear" w:color="auto" w:fill="F2DBDB"/>
            <w:vAlign w:val="bottom"/>
          </w:tcPr>
          <w:p w14:paraId="6C65CE04" w14:textId="77777777" w:rsidR="00EC707A" w:rsidRPr="00335C4B" w:rsidRDefault="00EC707A" w:rsidP="00EC707A">
            <w:pPr>
              <w:rPr>
                <w:rFonts w:cs="Arial"/>
                <w:color w:val="C00000"/>
                <w:sz w:val="20"/>
                <w:szCs w:val="20"/>
              </w:rPr>
            </w:pPr>
            <w:r w:rsidRPr="00335C4B">
              <w:rPr>
                <w:rFonts w:cs="Arial"/>
                <w:color w:val="000000"/>
                <w:sz w:val="20"/>
                <w:szCs w:val="20"/>
              </w:rPr>
              <w:t>1.087</w:t>
            </w:r>
          </w:p>
        </w:tc>
        <w:tc>
          <w:tcPr>
            <w:tcW w:w="1276" w:type="dxa"/>
            <w:shd w:val="clear" w:color="auto" w:fill="F2DBDB"/>
            <w:vAlign w:val="bottom"/>
          </w:tcPr>
          <w:p w14:paraId="189D579B" w14:textId="77777777" w:rsidR="00EC707A" w:rsidRPr="00335C4B" w:rsidRDefault="00EC707A" w:rsidP="00EC707A">
            <w:pPr>
              <w:rPr>
                <w:rFonts w:cs="Arial"/>
                <w:color w:val="C00000"/>
                <w:sz w:val="20"/>
                <w:szCs w:val="20"/>
              </w:rPr>
            </w:pPr>
            <w:r w:rsidRPr="00335C4B">
              <w:rPr>
                <w:rFonts w:cs="Arial"/>
                <w:color w:val="000000"/>
                <w:sz w:val="20"/>
                <w:szCs w:val="20"/>
              </w:rPr>
              <w:t>0,03</w:t>
            </w:r>
          </w:p>
        </w:tc>
      </w:tr>
      <w:tr w:rsidR="00EC707A" w:rsidRPr="00335C4B" w14:paraId="1BFB03E3" w14:textId="77777777" w:rsidTr="00EC707A">
        <w:trPr>
          <w:trHeight w:val="232"/>
        </w:trPr>
        <w:tc>
          <w:tcPr>
            <w:tcW w:w="1276" w:type="dxa"/>
            <w:vAlign w:val="bottom"/>
          </w:tcPr>
          <w:p w14:paraId="34F3389F" w14:textId="77777777" w:rsidR="00EC707A" w:rsidRPr="00335C4B" w:rsidRDefault="00EC707A" w:rsidP="00EC707A">
            <w:pPr>
              <w:rPr>
                <w:rFonts w:cs="Arial"/>
                <w:color w:val="C00000"/>
                <w:sz w:val="20"/>
                <w:szCs w:val="20"/>
              </w:rPr>
            </w:pPr>
            <w:r w:rsidRPr="00335C4B">
              <w:rPr>
                <w:rFonts w:cs="Arial"/>
                <w:color w:val="000000"/>
                <w:sz w:val="20"/>
                <w:szCs w:val="20"/>
              </w:rPr>
              <w:t>1222</w:t>
            </w:r>
          </w:p>
        </w:tc>
        <w:tc>
          <w:tcPr>
            <w:tcW w:w="4956" w:type="dxa"/>
            <w:vAlign w:val="bottom"/>
          </w:tcPr>
          <w:p w14:paraId="71CFEC92" w14:textId="54C0842C" w:rsidR="00EC707A" w:rsidRPr="00335C4B" w:rsidRDefault="00EC707A" w:rsidP="00EC707A">
            <w:pPr>
              <w:rPr>
                <w:rFonts w:cs="Arial"/>
                <w:color w:val="C00000"/>
                <w:sz w:val="20"/>
                <w:szCs w:val="20"/>
              </w:rPr>
            </w:pPr>
            <w:r w:rsidRPr="00335C4B">
              <w:rPr>
                <w:rFonts w:cs="Arial"/>
                <w:color w:val="000000"/>
                <w:sz w:val="20"/>
                <w:szCs w:val="20"/>
              </w:rPr>
              <w:t xml:space="preserve">Ekstenzivni </w:t>
            </w:r>
            <w:r w:rsidR="002833BE">
              <w:rPr>
                <w:rFonts w:cs="Arial"/>
                <w:color w:val="000000"/>
                <w:sz w:val="20"/>
                <w:szCs w:val="20"/>
              </w:rPr>
              <w:t>oziroma</w:t>
            </w:r>
            <w:r w:rsidRPr="00335C4B">
              <w:rPr>
                <w:rFonts w:cs="Arial"/>
                <w:color w:val="000000"/>
                <w:sz w:val="20"/>
                <w:szCs w:val="20"/>
              </w:rPr>
              <w:t xml:space="preserve"> travniški sadovnjak</w:t>
            </w:r>
          </w:p>
        </w:tc>
        <w:tc>
          <w:tcPr>
            <w:tcW w:w="1701" w:type="dxa"/>
            <w:vAlign w:val="bottom"/>
          </w:tcPr>
          <w:p w14:paraId="50B3A1D0" w14:textId="77777777" w:rsidR="00EC707A" w:rsidRPr="00335C4B" w:rsidRDefault="00EC707A" w:rsidP="00EC707A">
            <w:pPr>
              <w:rPr>
                <w:rFonts w:cs="Arial"/>
                <w:color w:val="C00000"/>
                <w:sz w:val="20"/>
                <w:szCs w:val="20"/>
              </w:rPr>
            </w:pPr>
            <w:r w:rsidRPr="00335C4B">
              <w:rPr>
                <w:rFonts w:cs="Arial"/>
                <w:color w:val="000000"/>
                <w:sz w:val="20"/>
                <w:szCs w:val="20"/>
              </w:rPr>
              <w:t>43.500</w:t>
            </w:r>
          </w:p>
        </w:tc>
        <w:tc>
          <w:tcPr>
            <w:tcW w:w="1276" w:type="dxa"/>
            <w:vAlign w:val="bottom"/>
          </w:tcPr>
          <w:p w14:paraId="16537D4F" w14:textId="77777777" w:rsidR="00EC707A" w:rsidRPr="00335C4B" w:rsidRDefault="00EC707A" w:rsidP="00EC707A">
            <w:pPr>
              <w:rPr>
                <w:rFonts w:cs="Arial"/>
                <w:color w:val="C00000"/>
                <w:sz w:val="20"/>
                <w:szCs w:val="20"/>
              </w:rPr>
            </w:pPr>
            <w:r w:rsidRPr="00335C4B">
              <w:rPr>
                <w:rFonts w:cs="Arial"/>
                <w:color w:val="000000"/>
                <w:sz w:val="20"/>
                <w:szCs w:val="20"/>
              </w:rPr>
              <w:t>1,08</w:t>
            </w:r>
          </w:p>
        </w:tc>
      </w:tr>
      <w:tr w:rsidR="00EC707A" w:rsidRPr="00335C4B" w14:paraId="55F149AC" w14:textId="77777777" w:rsidTr="00EC707A">
        <w:trPr>
          <w:trHeight w:val="232"/>
        </w:trPr>
        <w:tc>
          <w:tcPr>
            <w:tcW w:w="1276" w:type="dxa"/>
            <w:shd w:val="clear" w:color="auto" w:fill="F2DBDB"/>
            <w:vAlign w:val="bottom"/>
          </w:tcPr>
          <w:p w14:paraId="07D0DA2F" w14:textId="77777777" w:rsidR="00EC707A" w:rsidRPr="00335C4B" w:rsidRDefault="00EC707A" w:rsidP="00EC707A">
            <w:pPr>
              <w:rPr>
                <w:rFonts w:cs="Arial"/>
                <w:color w:val="C00000"/>
                <w:sz w:val="20"/>
                <w:szCs w:val="20"/>
              </w:rPr>
            </w:pPr>
            <w:r w:rsidRPr="00335C4B">
              <w:rPr>
                <w:rFonts w:cs="Arial"/>
                <w:color w:val="000000"/>
                <w:sz w:val="20"/>
                <w:szCs w:val="20"/>
              </w:rPr>
              <w:t>1300</w:t>
            </w:r>
          </w:p>
        </w:tc>
        <w:tc>
          <w:tcPr>
            <w:tcW w:w="4956" w:type="dxa"/>
            <w:shd w:val="clear" w:color="auto" w:fill="F2DBDB"/>
            <w:vAlign w:val="bottom"/>
          </w:tcPr>
          <w:p w14:paraId="724EF1D2" w14:textId="77777777" w:rsidR="00EC707A" w:rsidRPr="00335C4B" w:rsidRDefault="00EC707A" w:rsidP="00EC707A">
            <w:pPr>
              <w:rPr>
                <w:rFonts w:cs="Arial"/>
                <w:color w:val="C00000"/>
                <w:sz w:val="20"/>
                <w:szCs w:val="20"/>
              </w:rPr>
            </w:pPr>
            <w:r w:rsidRPr="00335C4B">
              <w:rPr>
                <w:rFonts w:cs="Arial"/>
                <w:color w:val="000000"/>
                <w:sz w:val="20"/>
                <w:szCs w:val="20"/>
              </w:rPr>
              <w:t>Trajni travnik</w:t>
            </w:r>
          </w:p>
        </w:tc>
        <w:tc>
          <w:tcPr>
            <w:tcW w:w="1701" w:type="dxa"/>
            <w:shd w:val="clear" w:color="auto" w:fill="F2DBDB"/>
            <w:vAlign w:val="bottom"/>
          </w:tcPr>
          <w:p w14:paraId="59A000B2" w14:textId="77777777" w:rsidR="00EC707A" w:rsidRPr="00335C4B" w:rsidRDefault="00EC707A" w:rsidP="00EC707A">
            <w:pPr>
              <w:rPr>
                <w:rFonts w:cs="Arial"/>
                <w:color w:val="C00000"/>
                <w:sz w:val="20"/>
                <w:szCs w:val="20"/>
              </w:rPr>
            </w:pPr>
            <w:r w:rsidRPr="00335C4B">
              <w:rPr>
                <w:rFonts w:cs="Arial"/>
                <w:color w:val="000000"/>
                <w:sz w:val="20"/>
                <w:szCs w:val="20"/>
              </w:rPr>
              <w:t>583.537</w:t>
            </w:r>
          </w:p>
        </w:tc>
        <w:tc>
          <w:tcPr>
            <w:tcW w:w="1276" w:type="dxa"/>
            <w:shd w:val="clear" w:color="auto" w:fill="F2DBDB"/>
            <w:vAlign w:val="bottom"/>
          </w:tcPr>
          <w:p w14:paraId="6A478CCB" w14:textId="77777777" w:rsidR="00EC707A" w:rsidRPr="00335C4B" w:rsidRDefault="00EC707A" w:rsidP="00EC707A">
            <w:pPr>
              <w:rPr>
                <w:rFonts w:cs="Arial"/>
                <w:color w:val="C00000"/>
                <w:sz w:val="20"/>
                <w:szCs w:val="20"/>
              </w:rPr>
            </w:pPr>
            <w:r w:rsidRPr="00335C4B">
              <w:rPr>
                <w:rFonts w:cs="Arial"/>
                <w:color w:val="000000"/>
                <w:sz w:val="20"/>
                <w:szCs w:val="20"/>
              </w:rPr>
              <w:t>14,55</w:t>
            </w:r>
          </w:p>
        </w:tc>
      </w:tr>
      <w:tr w:rsidR="00EC707A" w:rsidRPr="00335C4B" w14:paraId="39EC07D2" w14:textId="77777777" w:rsidTr="00EC707A">
        <w:trPr>
          <w:trHeight w:val="232"/>
        </w:trPr>
        <w:tc>
          <w:tcPr>
            <w:tcW w:w="1276" w:type="dxa"/>
            <w:vAlign w:val="bottom"/>
          </w:tcPr>
          <w:p w14:paraId="24A423FA" w14:textId="77777777" w:rsidR="00EC707A" w:rsidRPr="00335C4B" w:rsidRDefault="00EC707A" w:rsidP="00EC707A">
            <w:pPr>
              <w:rPr>
                <w:rFonts w:cs="Arial"/>
                <w:color w:val="C00000"/>
                <w:sz w:val="20"/>
                <w:szCs w:val="20"/>
              </w:rPr>
            </w:pPr>
            <w:r w:rsidRPr="00335C4B">
              <w:rPr>
                <w:rFonts w:cs="Arial"/>
                <w:color w:val="000000"/>
                <w:sz w:val="20"/>
                <w:szCs w:val="20"/>
              </w:rPr>
              <w:t>1410</w:t>
            </w:r>
          </w:p>
        </w:tc>
        <w:tc>
          <w:tcPr>
            <w:tcW w:w="4956" w:type="dxa"/>
            <w:vAlign w:val="bottom"/>
          </w:tcPr>
          <w:p w14:paraId="4804F527" w14:textId="789B6273" w:rsidR="00EC707A" w:rsidRPr="00335C4B" w:rsidRDefault="00EC707A" w:rsidP="00EC707A">
            <w:pPr>
              <w:rPr>
                <w:rFonts w:cs="Arial"/>
                <w:color w:val="C00000"/>
                <w:sz w:val="20"/>
                <w:szCs w:val="20"/>
              </w:rPr>
            </w:pPr>
            <w:r w:rsidRPr="00335C4B">
              <w:rPr>
                <w:rFonts w:cs="Arial"/>
                <w:color w:val="000000"/>
                <w:sz w:val="20"/>
                <w:szCs w:val="20"/>
              </w:rPr>
              <w:t>Kmetijsko zemljišče v zara</w:t>
            </w:r>
            <w:r w:rsidR="002833BE">
              <w:rPr>
                <w:rFonts w:cs="Arial"/>
                <w:color w:val="000000"/>
                <w:sz w:val="20"/>
                <w:szCs w:val="20"/>
              </w:rPr>
              <w:t>š</w:t>
            </w:r>
            <w:r w:rsidRPr="00335C4B">
              <w:rPr>
                <w:rFonts w:cs="Arial"/>
                <w:color w:val="000000"/>
                <w:sz w:val="20"/>
                <w:szCs w:val="20"/>
              </w:rPr>
              <w:t>čanju</w:t>
            </w:r>
          </w:p>
        </w:tc>
        <w:tc>
          <w:tcPr>
            <w:tcW w:w="1701" w:type="dxa"/>
            <w:vAlign w:val="bottom"/>
          </w:tcPr>
          <w:p w14:paraId="013DB004" w14:textId="77777777" w:rsidR="00EC707A" w:rsidRPr="00335C4B" w:rsidRDefault="00EC707A" w:rsidP="00EC707A">
            <w:pPr>
              <w:rPr>
                <w:rFonts w:cs="Arial"/>
                <w:color w:val="C00000"/>
                <w:sz w:val="20"/>
                <w:szCs w:val="20"/>
              </w:rPr>
            </w:pPr>
            <w:r w:rsidRPr="00335C4B">
              <w:rPr>
                <w:rFonts w:cs="Arial"/>
                <w:color w:val="000000"/>
                <w:sz w:val="20"/>
                <w:szCs w:val="20"/>
              </w:rPr>
              <w:t>52.926</w:t>
            </w:r>
          </w:p>
        </w:tc>
        <w:tc>
          <w:tcPr>
            <w:tcW w:w="1276" w:type="dxa"/>
            <w:vAlign w:val="bottom"/>
          </w:tcPr>
          <w:p w14:paraId="36962A93" w14:textId="77777777" w:rsidR="00EC707A" w:rsidRPr="00335C4B" w:rsidRDefault="00EC707A" w:rsidP="00EC707A">
            <w:pPr>
              <w:rPr>
                <w:rFonts w:cs="Arial"/>
                <w:color w:val="C00000"/>
                <w:sz w:val="20"/>
                <w:szCs w:val="20"/>
              </w:rPr>
            </w:pPr>
            <w:r w:rsidRPr="00335C4B">
              <w:rPr>
                <w:rFonts w:cs="Arial"/>
                <w:color w:val="000000"/>
                <w:sz w:val="20"/>
                <w:szCs w:val="20"/>
              </w:rPr>
              <w:t>1,32</w:t>
            </w:r>
          </w:p>
        </w:tc>
      </w:tr>
      <w:tr w:rsidR="00EC707A" w:rsidRPr="00335C4B" w14:paraId="0CEB389B" w14:textId="77777777" w:rsidTr="00EC707A">
        <w:trPr>
          <w:trHeight w:val="232"/>
        </w:trPr>
        <w:tc>
          <w:tcPr>
            <w:tcW w:w="1276" w:type="dxa"/>
            <w:shd w:val="clear" w:color="auto" w:fill="F2DBDB"/>
            <w:vAlign w:val="bottom"/>
          </w:tcPr>
          <w:p w14:paraId="2EF4CDFE" w14:textId="77777777" w:rsidR="00EC707A" w:rsidRPr="00335C4B" w:rsidRDefault="00EC707A" w:rsidP="00EC707A">
            <w:pPr>
              <w:rPr>
                <w:rFonts w:cs="Arial"/>
                <w:color w:val="C00000"/>
                <w:sz w:val="20"/>
                <w:szCs w:val="20"/>
              </w:rPr>
            </w:pPr>
            <w:r w:rsidRPr="00335C4B">
              <w:rPr>
                <w:rFonts w:cs="Arial"/>
                <w:color w:val="000000"/>
                <w:sz w:val="20"/>
                <w:szCs w:val="20"/>
              </w:rPr>
              <w:t>1500</w:t>
            </w:r>
          </w:p>
        </w:tc>
        <w:tc>
          <w:tcPr>
            <w:tcW w:w="4956" w:type="dxa"/>
            <w:shd w:val="clear" w:color="auto" w:fill="F2DBDB"/>
            <w:vAlign w:val="bottom"/>
          </w:tcPr>
          <w:p w14:paraId="008F66CA" w14:textId="77777777" w:rsidR="00EC707A" w:rsidRPr="00335C4B" w:rsidRDefault="00EC707A" w:rsidP="00EC707A">
            <w:pPr>
              <w:rPr>
                <w:rFonts w:cs="Arial"/>
                <w:color w:val="C00000"/>
                <w:sz w:val="20"/>
                <w:szCs w:val="20"/>
              </w:rPr>
            </w:pPr>
            <w:r w:rsidRPr="00335C4B">
              <w:rPr>
                <w:rFonts w:cs="Arial"/>
                <w:color w:val="000000"/>
                <w:sz w:val="20"/>
                <w:szCs w:val="20"/>
              </w:rPr>
              <w:t>Drevesa in grmičevje</w:t>
            </w:r>
          </w:p>
        </w:tc>
        <w:tc>
          <w:tcPr>
            <w:tcW w:w="1701" w:type="dxa"/>
            <w:shd w:val="clear" w:color="auto" w:fill="F2DBDB"/>
            <w:vAlign w:val="bottom"/>
          </w:tcPr>
          <w:p w14:paraId="1866FADF" w14:textId="77777777" w:rsidR="00EC707A" w:rsidRPr="00335C4B" w:rsidRDefault="00EC707A" w:rsidP="00EC707A">
            <w:pPr>
              <w:rPr>
                <w:rFonts w:cs="Arial"/>
                <w:color w:val="C00000"/>
                <w:sz w:val="20"/>
                <w:szCs w:val="20"/>
              </w:rPr>
            </w:pPr>
            <w:r w:rsidRPr="00335C4B">
              <w:rPr>
                <w:rFonts w:cs="Arial"/>
                <w:color w:val="000000"/>
                <w:sz w:val="20"/>
                <w:szCs w:val="20"/>
              </w:rPr>
              <w:t>55.953</w:t>
            </w:r>
          </w:p>
        </w:tc>
        <w:tc>
          <w:tcPr>
            <w:tcW w:w="1276" w:type="dxa"/>
            <w:shd w:val="clear" w:color="auto" w:fill="F2DBDB"/>
            <w:vAlign w:val="bottom"/>
          </w:tcPr>
          <w:p w14:paraId="41B30C4A" w14:textId="77777777" w:rsidR="00EC707A" w:rsidRPr="00335C4B" w:rsidRDefault="00EC707A" w:rsidP="00EC707A">
            <w:pPr>
              <w:rPr>
                <w:rFonts w:cs="Arial"/>
                <w:color w:val="C00000"/>
                <w:sz w:val="20"/>
                <w:szCs w:val="20"/>
              </w:rPr>
            </w:pPr>
            <w:r w:rsidRPr="00335C4B">
              <w:rPr>
                <w:rFonts w:cs="Arial"/>
                <w:color w:val="000000"/>
                <w:sz w:val="20"/>
                <w:szCs w:val="20"/>
              </w:rPr>
              <w:t>1,40</w:t>
            </w:r>
          </w:p>
        </w:tc>
      </w:tr>
      <w:tr w:rsidR="00EC707A" w:rsidRPr="00335C4B" w14:paraId="52571794" w14:textId="77777777" w:rsidTr="00EC707A">
        <w:trPr>
          <w:trHeight w:val="232"/>
        </w:trPr>
        <w:tc>
          <w:tcPr>
            <w:tcW w:w="1276" w:type="dxa"/>
            <w:vAlign w:val="bottom"/>
          </w:tcPr>
          <w:p w14:paraId="36E759A4" w14:textId="77777777" w:rsidR="00EC707A" w:rsidRPr="00335C4B" w:rsidRDefault="00EC707A" w:rsidP="00EC707A">
            <w:pPr>
              <w:rPr>
                <w:rFonts w:cs="Arial"/>
                <w:color w:val="C00000"/>
                <w:sz w:val="20"/>
                <w:szCs w:val="20"/>
              </w:rPr>
            </w:pPr>
            <w:r w:rsidRPr="00335C4B">
              <w:rPr>
                <w:rFonts w:cs="Arial"/>
                <w:color w:val="000000"/>
                <w:sz w:val="20"/>
                <w:szCs w:val="20"/>
              </w:rPr>
              <w:t>1600</w:t>
            </w:r>
          </w:p>
        </w:tc>
        <w:tc>
          <w:tcPr>
            <w:tcW w:w="4956" w:type="dxa"/>
            <w:vAlign w:val="bottom"/>
          </w:tcPr>
          <w:p w14:paraId="6466BF6B" w14:textId="77777777" w:rsidR="00EC707A" w:rsidRPr="00335C4B" w:rsidRDefault="00EC707A" w:rsidP="00EC707A">
            <w:pPr>
              <w:rPr>
                <w:rFonts w:cs="Arial"/>
                <w:color w:val="C00000"/>
                <w:sz w:val="20"/>
                <w:szCs w:val="20"/>
              </w:rPr>
            </w:pPr>
            <w:r w:rsidRPr="00335C4B">
              <w:rPr>
                <w:rFonts w:cs="Arial"/>
                <w:color w:val="000000"/>
                <w:sz w:val="20"/>
                <w:szCs w:val="20"/>
              </w:rPr>
              <w:t>Neobdelano kmetijsko zemljišče</w:t>
            </w:r>
          </w:p>
        </w:tc>
        <w:tc>
          <w:tcPr>
            <w:tcW w:w="1701" w:type="dxa"/>
            <w:vAlign w:val="bottom"/>
          </w:tcPr>
          <w:p w14:paraId="54CA59B7" w14:textId="77777777" w:rsidR="00EC707A" w:rsidRPr="00335C4B" w:rsidRDefault="00EC707A" w:rsidP="00EC707A">
            <w:pPr>
              <w:rPr>
                <w:rFonts w:cs="Arial"/>
                <w:color w:val="C00000"/>
                <w:sz w:val="20"/>
                <w:szCs w:val="20"/>
              </w:rPr>
            </w:pPr>
            <w:r w:rsidRPr="00335C4B">
              <w:rPr>
                <w:rFonts w:cs="Arial"/>
                <w:color w:val="000000"/>
                <w:sz w:val="20"/>
                <w:szCs w:val="20"/>
              </w:rPr>
              <w:t>17.629</w:t>
            </w:r>
          </w:p>
        </w:tc>
        <w:tc>
          <w:tcPr>
            <w:tcW w:w="1276" w:type="dxa"/>
            <w:vAlign w:val="bottom"/>
          </w:tcPr>
          <w:p w14:paraId="71E0A642" w14:textId="77777777" w:rsidR="00EC707A" w:rsidRPr="00335C4B" w:rsidRDefault="00EC707A" w:rsidP="00EC707A">
            <w:pPr>
              <w:rPr>
                <w:rFonts w:cs="Arial"/>
                <w:color w:val="C00000"/>
                <w:sz w:val="20"/>
                <w:szCs w:val="20"/>
              </w:rPr>
            </w:pPr>
            <w:r w:rsidRPr="00335C4B">
              <w:rPr>
                <w:rFonts w:cs="Arial"/>
                <w:color w:val="000000"/>
                <w:sz w:val="20"/>
                <w:szCs w:val="20"/>
              </w:rPr>
              <w:t>0,44</w:t>
            </w:r>
          </w:p>
        </w:tc>
      </w:tr>
      <w:tr w:rsidR="00EC707A" w:rsidRPr="00335C4B" w14:paraId="60F13D96" w14:textId="77777777" w:rsidTr="00EC707A">
        <w:trPr>
          <w:trHeight w:val="297"/>
        </w:trPr>
        <w:tc>
          <w:tcPr>
            <w:tcW w:w="1276" w:type="dxa"/>
            <w:shd w:val="clear" w:color="auto" w:fill="F2DBDB"/>
            <w:vAlign w:val="bottom"/>
          </w:tcPr>
          <w:p w14:paraId="72306E4A" w14:textId="77777777" w:rsidR="00EC707A" w:rsidRPr="00335C4B" w:rsidRDefault="00EC707A" w:rsidP="00EC707A">
            <w:pPr>
              <w:rPr>
                <w:rFonts w:cs="Arial"/>
                <w:color w:val="C00000"/>
                <w:sz w:val="20"/>
                <w:szCs w:val="20"/>
              </w:rPr>
            </w:pPr>
            <w:r w:rsidRPr="00335C4B">
              <w:rPr>
                <w:rFonts w:cs="Arial"/>
                <w:color w:val="000000"/>
                <w:sz w:val="20"/>
                <w:szCs w:val="20"/>
              </w:rPr>
              <w:t>1800</w:t>
            </w:r>
          </w:p>
        </w:tc>
        <w:tc>
          <w:tcPr>
            <w:tcW w:w="4956" w:type="dxa"/>
            <w:shd w:val="clear" w:color="auto" w:fill="F2DBDB"/>
            <w:vAlign w:val="bottom"/>
          </w:tcPr>
          <w:p w14:paraId="470411CE" w14:textId="77777777" w:rsidR="00EC707A" w:rsidRPr="00335C4B" w:rsidRDefault="00EC707A" w:rsidP="00EC707A">
            <w:pPr>
              <w:rPr>
                <w:rFonts w:cs="Arial"/>
                <w:color w:val="C00000"/>
                <w:sz w:val="20"/>
                <w:szCs w:val="20"/>
              </w:rPr>
            </w:pPr>
            <w:r w:rsidRPr="00335C4B">
              <w:rPr>
                <w:rFonts w:cs="Arial"/>
                <w:color w:val="000000"/>
                <w:sz w:val="20"/>
                <w:szCs w:val="20"/>
              </w:rPr>
              <w:t>Kmetijsko zemljišče, poraslo z gozdnim drevjem</w:t>
            </w:r>
          </w:p>
        </w:tc>
        <w:tc>
          <w:tcPr>
            <w:tcW w:w="1701" w:type="dxa"/>
            <w:shd w:val="clear" w:color="auto" w:fill="F2DBDB"/>
            <w:vAlign w:val="bottom"/>
          </w:tcPr>
          <w:p w14:paraId="022BEEAC" w14:textId="77777777" w:rsidR="00EC707A" w:rsidRPr="00335C4B" w:rsidRDefault="00EC707A" w:rsidP="00EC707A">
            <w:pPr>
              <w:rPr>
                <w:rFonts w:cs="Arial"/>
                <w:color w:val="C00000"/>
                <w:sz w:val="20"/>
                <w:szCs w:val="20"/>
              </w:rPr>
            </w:pPr>
            <w:r w:rsidRPr="00335C4B">
              <w:rPr>
                <w:rFonts w:cs="Arial"/>
                <w:color w:val="000000"/>
                <w:sz w:val="20"/>
                <w:szCs w:val="20"/>
              </w:rPr>
              <w:t>52.003</w:t>
            </w:r>
          </w:p>
        </w:tc>
        <w:tc>
          <w:tcPr>
            <w:tcW w:w="1276" w:type="dxa"/>
            <w:shd w:val="clear" w:color="auto" w:fill="F2DBDB"/>
            <w:vAlign w:val="bottom"/>
          </w:tcPr>
          <w:p w14:paraId="6A6FE000" w14:textId="77777777" w:rsidR="00EC707A" w:rsidRPr="00335C4B" w:rsidRDefault="00EC707A" w:rsidP="00EC707A">
            <w:pPr>
              <w:rPr>
                <w:rFonts w:cs="Arial"/>
                <w:color w:val="C00000"/>
                <w:sz w:val="20"/>
                <w:szCs w:val="20"/>
              </w:rPr>
            </w:pPr>
            <w:r w:rsidRPr="00335C4B">
              <w:rPr>
                <w:rFonts w:cs="Arial"/>
                <w:color w:val="000000"/>
                <w:sz w:val="20"/>
                <w:szCs w:val="20"/>
              </w:rPr>
              <w:t>1,30</w:t>
            </w:r>
          </w:p>
        </w:tc>
      </w:tr>
      <w:tr w:rsidR="00EC707A" w:rsidRPr="00335C4B" w14:paraId="41289C86" w14:textId="77777777" w:rsidTr="00EC707A">
        <w:trPr>
          <w:trHeight w:val="232"/>
        </w:trPr>
        <w:tc>
          <w:tcPr>
            <w:tcW w:w="1276" w:type="dxa"/>
            <w:vAlign w:val="bottom"/>
          </w:tcPr>
          <w:p w14:paraId="21D48F51" w14:textId="77777777" w:rsidR="00EC707A" w:rsidRPr="00335C4B" w:rsidRDefault="00EC707A" w:rsidP="00EC707A">
            <w:pPr>
              <w:rPr>
                <w:rFonts w:cs="Arial"/>
                <w:color w:val="C00000"/>
                <w:sz w:val="20"/>
                <w:szCs w:val="20"/>
              </w:rPr>
            </w:pPr>
            <w:r w:rsidRPr="00335C4B">
              <w:rPr>
                <w:rFonts w:cs="Arial"/>
                <w:color w:val="000000"/>
                <w:sz w:val="20"/>
                <w:szCs w:val="20"/>
              </w:rPr>
              <w:t>2000</w:t>
            </w:r>
          </w:p>
        </w:tc>
        <w:tc>
          <w:tcPr>
            <w:tcW w:w="4956" w:type="dxa"/>
            <w:vAlign w:val="bottom"/>
          </w:tcPr>
          <w:p w14:paraId="728AD883" w14:textId="77777777" w:rsidR="00EC707A" w:rsidRPr="00335C4B" w:rsidRDefault="00EC707A" w:rsidP="00EC707A">
            <w:pPr>
              <w:rPr>
                <w:rFonts w:cs="Arial"/>
                <w:color w:val="C00000"/>
                <w:sz w:val="20"/>
                <w:szCs w:val="20"/>
              </w:rPr>
            </w:pPr>
            <w:r w:rsidRPr="00335C4B">
              <w:rPr>
                <w:rFonts w:cs="Arial"/>
                <w:color w:val="000000"/>
                <w:sz w:val="20"/>
                <w:szCs w:val="20"/>
              </w:rPr>
              <w:t>Gozd</w:t>
            </w:r>
          </w:p>
        </w:tc>
        <w:tc>
          <w:tcPr>
            <w:tcW w:w="1701" w:type="dxa"/>
            <w:vAlign w:val="bottom"/>
          </w:tcPr>
          <w:p w14:paraId="53A0FB5F" w14:textId="77777777" w:rsidR="00EC707A" w:rsidRPr="00335C4B" w:rsidRDefault="00EC707A" w:rsidP="00EC707A">
            <w:pPr>
              <w:rPr>
                <w:rFonts w:cs="Arial"/>
                <w:color w:val="C00000"/>
                <w:sz w:val="20"/>
                <w:szCs w:val="20"/>
              </w:rPr>
            </w:pPr>
            <w:r w:rsidRPr="00335C4B">
              <w:rPr>
                <w:rFonts w:cs="Arial"/>
                <w:color w:val="000000"/>
                <w:sz w:val="20"/>
                <w:szCs w:val="20"/>
              </w:rPr>
              <w:t>2.970.179</w:t>
            </w:r>
          </w:p>
        </w:tc>
        <w:tc>
          <w:tcPr>
            <w:tcW w:w="1276" w:type="dxa"/>
            <w:vAlign w:val="bottom"/>
          </w:tcPr>
          <w:p w14:paraId="61D846FF" w14:textId="77777777" w:rsidR="00EC707A" w:rsidRPr="00335C4B" w:rsidRDefault="00EC707A" w:rsidP="00EC707A">
            <w:pPr>
              <w:rPr>
                <w:rFonts w:cs="Arial"/>
                <w:color w:val="C00000"/>
                <w:sz w:val="20"/>
                <w:szCs w:val="20"/>
              </w:rPr>
            </w:pPr>
            <w:r w:rsidRPr="00335C4B">
              <w:rPr>
                <w:rFonts w:cs="Arial"/>
                <w:color w:val="000000"/>
                <w:sz w:val="20"/>
                <w:szCs w:val="20"/>
              </w:rPr>
              <w:t>74,06</w:t>
            </w:r>
          </w:p>
        </w:tc>
      </w:tr>
      <w:tr w:rsidR="00EC707A" w:rsidRPr="00335C4B" w14:paraId="45D5716F" w14:textId="77777777" w:rsidTr="00EC707A">
        <w:trPr>
          <w:trHeight w:val="232"/>
        </w:trPr>
        <w:tc>
          <w:tcPr>
            <w:tcW w:w="1276" w:type="dxa"/>
            <w:shd w:val="clear" w:color="auto" w:fill="F2DBDB"/>
            <w:vAlign w:val="bottom"/>
          </w:tcPr>
          <w:p w14:paraId="4E098C22" w14:textId="77777777" w:rsidR="00EC707A" w:rsidRPr="00335C4B" w:rsidRDefault="00EC707A" w:rsidP="00EC707A">
            <w:pPr>
              <w:rPr>
                <w:rFonts w:cs="Arial"/>
                <w:color w:val="C00000"/>
                <w:sz w:val="20"/>
                <w:szCs w:val="20"/>
              </w:rPr>
            </w:pPr>
            <w:r w:rsidRPr="00335C4B">
              <w:rPr>
                <w:rFonts w:cs="Arial"/>
                <w:color w:val="000000"/>
                <w:sz w:val="20"/>
                <w:szCs w:val="20"/>
              </w:rPr>
              <w:t>3000</w:t>
            </w:r>
          </w:p>
        </w:tc>
        <w:tc>
          <w:tcPr>
            <w:tcW w:w="4956" w:type="dxa"/>
            <w:shd w:val="clear" w:color="auto" w:fill="F2DBDB"/>
            <w:vAlign w:val="bottom"/>
          </w:tcPr>
          <w:p w14:paraId="5F51CAD1" w14:textId="77777777" w:rsidR="00EC707A" w:rsidRPr="00335C4B" w:rsidRDefault="00EC707A" w:rsidP="00EC707A">
            <w:pPr>
              <w:rPr>
                <w:rFonts w:cs="Arial"/>
                <w:color w:val="C00000"/>
                <w:sz w:val="20"/>
                <w:szCs w:val="20"/>
              </w:rPr>
            </w:pPr>
            <w:r w:rsidRPr="00335C4B">
              <w:rPr>
                <w:rFonts w:cs="Arial"/>
                <w:color w:val="000000"/>
                <w:sz w:val="20"/>
                <w:szCs w:val="20"/>
              </w:rPr>
              <w:t>Pozidano in sorodno zemljišče</w:t>
            </w:r>
          </w:p>
        </w:tc>
        <w:tc>
          <w:tcPr>
            <w:tcW w:w="1701" w:type="dxa"/>
            <w:shd w:val="clear" w:color="auto" w:fill="F2DBDB"/>
            <w:vAlign w:val="bottom"/>
          </w:tcPr>
          <w:p w14:paraId="5FDEA54A" w14:textId="77777777" w:rsidR="00EC707A" w:rsidRPr="00335C4B" w:rsidRDefault="00EC707A" w:rsidP="00EC707A">
            <w:pPr>
              <w:rPr>
                <w:rFonts w:cs="Arial"/>
                <w:color w:val="C00000"/>
                <w:sz w:val="20"/>
                <w:szCs w:val="20"/>
              </w:rPr>
            </w:pPr>
            <w:r w:rsidRPr="00335C4B">
              <w:rPr>
                <w:rFonts w:cs="Arial"/>
                <w:color w:val="000000"/>
                <w:sz w:val="20"/>
                <w:szCs w:val="20"/>
              </w:rPr>
              <w:t>102.937</w:t>
            </w:r>
          </w:p>
        </w:tc>
        <w:tc>
          <w:tcPr>
            <w:tcW w:w="1276" w:type="dxa"/>
            <w:shd w:val="clear" w:color="auto" w:fill="F2DBDB"/>
            <w:vAlign w:val="bottom"/>
          </w:tcPr>
          <w:p w14:paraId="7B780143" w14:textId="77777777" w:rsidR="00EC707A" w:rsidRPr="00335C4B" w:rsidRDefault="00EC707A" w:rsidP="00EC707A">
            <w:pPr>
              <w:rPr>
                <w:rFonts w:cs="Arial"/>
                <w:color w:val="C00000"/>
                <w:sz w:val="20"/>
                <w:szCs w:val="20"/>
              </w:rPr>
            </w:pPr>
            <w:r w:rsidRPr="00335C4B">
              <w:rPr>
                <w:rFonts w:cs="Arial"/>
                <w:color w:val="000000"/>
                <w:sz w:val="20"/>
                <w:szCs w:val="20"/>
              </w:rPr>
              <w:t>2,57</w:t>
            </w:r>
          </w:p>
        </w:tc>
      </w:tr>
      <w:tr w:rsidR="00EC707A" w:rsidRPr="00335C4B" w14:paraId="42CC3BB5" w14:textId="77777777" w:rsidTr="00EC707A">
        <w:trPr>
          <w:trHeight w:val="243"/>
        </w:trPr>
        <w:tc>
          <w:tcPr>
            <w:tcW w:w="1276" w:type="dxa"/>
            <w:vAlign w:val="bottom"/>
          </w:tcPr>
          <w:p w14:paraId="286D802C" w14:textId="77777777" w:rsidR="00EC707A" w:rsidRPr="00335C4B" w:rsidRDefault="00EC707A" w:rsidP="00EC707A">
            <w:pPr>
              <w:rPr>
                <w:rFonts w:cs="Arial"/>
                <w:b/>
                <w:color w:val="C00000"/>
                <w:sz w:val="20"/>
                <w:szCs w:val="20"/>
              </w:rPr>
            </w:pPr>
            <w:r w:rsidRPr="00335C4B">
              <w:rPr>
                <w:rFonts w:cs="Arial"/>
                <w:color w:val="000000"/>
                <w:sz w:val="20"/>
                <w:szCs w:val="20"/>
              </w:rPr>
              <w:t>5000</w:t>
            </w:r>
          </w:p>
        </w:tc>
        <w:tc>
          <w:tcPr>
            <w:tcW w:w="4956" w:type="dxa"/>
            <w:vAlign w:val="bottom"/>
          </w:tcPr>
          <w:p w14:paraId="0BDAF174" w14:textId="77777777" w:rsidR="00EC707A" w:rsidRPr="00335C4B" w:rsidRDefault="00EC707A" w:rsidP="00EC707A">
            <w:pPr>
              <w:rPr>
                <w:rFonts w:cs="Arial"/>
                <w:b/>
                <w:color w:val="C00000"/>
                <w:sz w:val="20"/>
                <w:szCs w:val="20"/>
              </w:rPr>
            </w:pPr>
            <w:r w:rsidRPr="00335C4B">
              <w:rPr>
                <w:rFonts w:cs="Arial"/>
                <w:color w:val="000000"/>
                <w:sz w:val="20"/>
                <w:szCs w:val="20"/>
              </w:rPr>
              <w:t>Suho odprto zemljišče s posebnim rastlinskim pokrovom</w:t>
            </w:r>
          </w:p>
        </w:tc>
        <w:tc>
          <w:tcPr>
            <w:tcW w:w="1701" w:type="dxa"/>
            <w:vAlign w:val="bottom"/>
          </w:tcPr>
          <w:p w14:paraId="696D9DF8" w14:textId="77777777" w:rsidR="00EC707A" w:rsidRPr="00335C4B" w:rsidRDefault="00EC707A" w:rsidP="00EC707A">
            <w:pPr>
              <w:rPr>
                <w:rFonts w:cs="Arial"/>
                <w:b/>
                <w:color w:val="C00000"/>
                <w:sz w:val="20"/>
                <w:szCs w:val="20"/>
              </w:rPr>
            </w:pPr>
            <w:r w:rsidRPr="00335C4B">
              <w:rPr>
                <w:rFonts w:cs="Arial"/>
                <w:color w:val="000000"/>
                <w:sz w:val="20"/>
                <w:szCs w:val="20"/>
              </w:rPr>
              <w:t>59.855</w:t>
            </w:r>
          </w:p>
        </w:tc>
        <w:tc>
          <w:tcPr>
            <w:tcW w:w="1276" w:type="dxa"/>
            <w:vAlign w:val="bottom"/>
          </w:tcPr>
          <w:p w14:paraId="2D522117" w14:textId="77777777" w:rsidR="00EC707A" w:rsidRPr="00335C4B" w:rsidRDefault="00EC707A" w:rsidP="00EC707A">
            <w:pPr>
              <w:rPr>
                <w:rFonts w:cs="Arial"/>
                <w:b/>
                <w:color w:val="C00000"/>
                <w:sz w:val="20"/>
                <w:szCs w:val="20"/>
              </w:rPr>
            </w:pPr>
            <w:r w:rsidRPr="00335C4B">
              <w:rPr>
                <w:rFonts w:cs="Arial"/>
                <w:color w:val="000000"/>
                <w:sz w:val="20"/>
                <w:szCs w:val="20"/>
              </w:rPr>
              <w:t>1,49</w:t>
            </w:r>
          </w:p>
        </w:tc>
      </w:tr>
      <w:tr w:rsidR="00EC707A" w:rsidRPr="00335C4B" w14:paraId="44516522" w14:textId="77777777" w:rsidTr="00EC707A">
        <w:trPr>
          <w:trHeight w:val="232"/>
        </w:trPr>
        <w:tc>
          <w:tcPr>
            <w:tcW w:w="1276" w:type="dxa"/>
            <w:shd w:val="clear" w:color="auto" w:fill="F2DBDB"/>
            <w:vAlign w:val="bottom"/>
          </w:tcPr>
          <w:p w14:paraId="301B6C1E" w14:textId="77777777" w:rsidR="00EC707A" w:rsidRPr="00335C4B" w:rsidRDefault="00EC707A" w:rsidP="00EC707A">
            <w:pPr>
              <w:rPr>
                <w:rFonts w:cs="Arial"/>
                <w:color w:val="C00000"/>
                <w:sz w:val="20"/>
                <w:szCs w:val="20"/>
              </w:rPr>
            </w:pPr>
            <w:r w:rsidRPr="00335C4B">
              <w:rPr>
                <w:rFonts w:cs="Arial"/>
                <w:color w:val="000000"/>
                <w:sz w:val="20"/>
                <w:szCs w:val="20"/>
              </w:rPr>
              <w:t>6000</w:t>
            </w:r>
          </w:p>
        </w:tc>
        <w:tc>
          <w:tcPr>
            <w:tcW w:w="4956" w:type="dxa"/>
            <w:shd w:val="clear" w:color="auto" w:fill="F2DBDB"/>
            <w:vAlign w:val="bottom"/>
          </w:tcPr>
          <w:p w14:paraId="270F7AD0" w14:textId="77777777" w:rsidR="00EC707A" w:rsidRPr="00335C4B" w:rsidRDefault="00EC707A" w:rsidP="00EC707A">
            <w:pPr>
              <w:rPr>
                <w:rFonts w:cs="Arial"/>
                <w:color w:val="C00000"/>
                <w:sz w:val="20"/>
                <w:szCs w:val="20"/>
              </w:rPr>
            </w:pPr>
            <w:r w:rsidRPr="00335C4B">
              <w:rPr>
                <w:rFonts w:cs="Arial"/>
                <w:color w:val="000000"/>
                <w:sz w:val="20"/>
                <w:szCs w:val="20"/>
              </w:rPr>
              <w:t>Odprto zemljišče brez ali z nepomembnim rastlinskim pokrovom</w:t>
            </w:r>
          </w:p>
        </w:tc>
        <w:tc>
          <w:tcPr>
            <w:tcW w:w="1701" w:type="dxa"/>
            <w:shd w:val="clear" w:color="auto" w:fill="F2DBDB"/>
            <w:vAlign w:val="bottom"/>
          </w:tcPr>
          <w:p w14:paraId="17E75515" w14:textId="77777777" w:rsidR="00EC707A" w:rsidRPr="00335C4B" w:rsidRDefault="00EC707A" w:rsidP="00EC707A">
            <w:pPr>
              <w:rPr>
                <w:rFonts w:cs="Arial"/>
                <w:color w:val="C00000"/>
                <w:sz w:val="20"/>
                <w:szCs w:val="20"/>
              </w:rPr>
            </w:pPr>
            <w:r w:rsidRPr="00335C4B">
              <w:rPr>
                <w:rFonts w:cs="Arial"/>
                <w:color w:val="000000"/>
                <w:sz w:val="20"/>
                <w:szCs w:val="20"/>
              </w:rPr>
              <w:t>1.145</w:t>
            </w:r>
          </w:p>
        </w:tc>
        <w:tc>
          <w:tcPr>
            <w:tcW w:w="1276" w:type="dxa"/>
            <w:shd w:val="clear" w:color="auto" w:fill="F2DBDB"/>
            <w:vAlign w:val="bottom"/>
          </w:tcPr>
          <w:p w14:paraId="20B7C01A" w14:textId="77777777" w:rsidR="00EC707A" w:rsidRPr="00335C4B" w:rsidRDefault="00EC707A" w:rsidP="00EC707A">
            <w:pPr>
              <w:rPr>
                <w:rFonts w:cs="Arial"/>
                <w:color w:val="C00000"/>
                <w:sz w:val="20"/>
                <w:szCs w:val="20"/>
              </w:rPr>
            </w:pPr>
            <w:r w:rsidRPr="00335C4B">
              <w:rPr>
                <w:rFonts w:cs="Arial"/>
                <w:color w:val="000000"/>
                <w:sz w:val="20"/>
                <w:szCs w:val="20"/>
              </w:rPr>
              <w:t>0,03</w:t>
            </w:r>
          </w:p>
        </w:tc>
      </w:tr>
      <w:tr w:rsidR="00EC707A" w:rsidRPr="00335C4B" w14:paraId="51366D63" w14:textId="77777777" w:rsidTr="00EC707A">
        <w:trPr>
          <w:trHeight w:val="243"/>
        </w:trPr>
        <w:tc>
          <w:tcPr>
            <w:tcW w:w="1276" w:type="dxa"/>
            <w:vAlign w:val="bottom"/>
          </w:tcPr>
          <w:p w14:paraId="01A1B255" w14:textId="77777777" w:rsidR="00EC707A" w:rsidRPr="00335C4B" w:rsidRDefault="00EC707A" w:rsidP="00EC707A">
            <w:pPr>
              <w:rPr>
                <w:rFonts w:cs="Arial"/>
                <w:b/>
                <w:color w:val="C00000"/>
                <w:sz w:val="20"/>
                <w:szCs w:val="20"/>
              </w:rPr>
            </w:pPr>
            <w:r w:rsidRPr="00335C4B">
              <w:rPr>
                <w:rFonts w:cs="Arial"/>
                <w:color w:val="000000"/>
                <w:sz w:val="20"/>
                <w:szCs w:val="20"/>
              </w:rPr>
              <w:t>7000</w:t>
            </w:r>
          </w:p>
        </w:tc>
        <w:tc>
          <w:tcPr>
            <w:tcW w:w="4956" w:type="dxa"/>
            <w:vAlign w:val="bottom"/>
          </w:tcPr>
          <w:p w14:paraId="3343065A" w14:textId="77777777" w:rsidR="00EC707A" w:rsidRPr="00335C4B" w:rsidRDefault="00EC707A" w:rsidP="00EC707A">
            <w:pPr>
              <w:rPr>
                <w:rFonts w:cs="Arial"/>
                <w:b/>
                <w:color w:val="C00000"/>
                <w:sz w:val="20"/>
                <w:szCs w:val="20"/>
              </w:rPr>
            </w:pPr>
            <w:r w:rsidRPr="00335C4B">
              <w:rPr>
                <w:rFonts w:cs="Arial"/>
                <w:color w:val="000000"/>
                <w:sz w:val="20"/>
                <w:szCs w:val="20"/>
              </w:rPr>
              <w:t>Voda</w:t>
            </w:r>
          </w:p>
        </w:tc>
        <w:tc>
          <w:tcPr>
            <w:tcW w:w="1701" w:type="dxa"/>
            <w:vAlign w:val="bottom"/>
          </w:tcPr>
          <w:p w14:paraId="2D576943" w14:textId="77777777" w:rsidR="00EC707A" w:rsidRPr="00335C4B" w:rsidRDefault="00EC707A" w:rsidP="00EC707A">
            <w:pPr>
              <w:rPr>
                <w:rFonts w:cs="Arial"/>
                <w:b/>
                <w:color w:val="C00000"/>
                <w:sz w:val="20"/>
                <w:szCs w:val="20"/>
              </w:rPr>
            </w:pPr>
            <w:r w:rsidRPr="00335C4B">
              <w:rPr>
                <w:rFonts w:cs="Arial"/>
                <w:color w:val="000000"/>
                <w:sz w:val="20"/>
                <w:szCs w:val="20"/>
              </w:rPr>
              <w:t>61.850</w:t>
            </w:r>
          </w:p>
        </w:tc>
        <w:tc>
          <w:tcPr>
            <w:tcW w:w="1276" w:type="dxa"/>
            <w:vAlign w:val="bottom"/>
          </w:tcPr>
          <w:p w14:paraId="0D6E0805" w14:textId="77777777" w:rsidR="00EC707A" w:rsidRPr="00335C4B" w:rsidRDefault="00EC707A" w:rsidP="00EC707A">
            <w:pPr>
              <w:rPr>
                <w:rFonts w:cs="Arial"/>
                <w:b/>
                <w:color w:val="C00000"/>
                <w:sz w:val="20"/>
                <w:szCs w:val="20"/>
              </w:rPr>
            </w:pPr>
            <w:r w:rsidRPr="00335C4B">
              <w:rPr>
                <w:rFonts w:cs="Arial"/>
                <w:color w:val="000000"/>
                <w:sz w:val="20"/>
                <w:szCs w:val="20"/>
              </w:rPr>
              <w:t>1,54</w:t>
            </w:r>
          </w:p>
        </w:tc>
      </w:tr>
    </w:tbl>
    <w:p w14:paraId="3A89D7D7" w14:textId="7710A989" w:rsidR="00C366D0" w:rsidRPr="00335C4B" w:rsidRDefault="00C366D0" w:rsidP="0073317D">
      <w:pPr>
        <w:pStyle w:val="Odstavek"/>
        <w:spacing w:after="400"/>
        <w:ind w:firstLine="0"/>
        <w:rPr>
          <w:sz w:val="20"/>
          <w:szCs w:val="20"/>
        </w:rPr>
      </w:pPr>
      <w:r w:rsidRPr="00335C4B">
        <w:rPr>
          <w:sz w:val="20"/>
          <w:szCs w:val="20"/>
        </w:rPr>
        <w:t xml:space="preserve">Preglednica 5: </w:t>
      </w:r>
      <w:r w:rsidR="00A87295" w:rsidRPr="00335C4B">
        <w:rPr>
          <w:sz w:val="20"/>
          <w:szCs w:val="20"/>
        </w:rPr>
        <w:t xml:space="preserve">Dejanska raba v parku (vir: Ministrstvo za kmetijstvo, gozdarstvo in prehrano </w:t>
      </w:r>
      <w:r w:rsidR="008E7D68">
        <w:rPr>
          <w:sz w:val="20"/>
          <w:szCs w:val="20"/>
        </w:rPr>
        <w:t>Republike Slovenije –</w:t>
      </w:r>
      <w:r w:rsidR="00A87295" w:rsidRPr="00335C4B">
        <w:rPr>
          <w:sz w:val="20"/>
          <w:szCs w:val="20"/>
        </w:rPr>
        <w:t xml:space="preserve"> evidenca dejanske rabe (https://rkg.gov.si/)</w:t>
      </w:r>
    </w:p>
    <w:p w14:paraId="4376DA09" w14:textId="1A8D7BAF" w:rsidR="00C366D0" w:rsidRPr="00335C4B" w:rsidRDefault="00C366D0" w:rsidP="00C366D0">
      <w:pPr>
        <w:pStyle w:val="Odstavek"/>
        <w:rPr>
          <w:b/>
          <w:i/>
          <w:sz w:val="20"/>
          <w:szCs w:val="20"/>
        </w:rPr>
      </w:pPr>
      <w:r w:rsidRPr="00335C4B">
        <w:rPr>
          <w:b/>
          <w:i/>
          <w:sz w:val="20"/>
          <w:szCs w:val="20"/>
        </w:rPr>
        <w:t>Ocena stanja</w:t>
      </w:r>
    </w:p>
    <w:p w14:paraId="41976E06" w14:textId="20BB5817" w:rsidR="00C366D0" w:rsidRPr="00335C4B" w:rsidRDefault="00C366D0" w:rsidP="00C366D0">
      <w:pPr>
        <w:pStyle w:val="Odstavek"/>
        <w:rPr>
          <w:sz w:val="20"/>
          <w:szCs w:val="20"/>
        </w:rPr>
      </w:pPr>
      <w:r w:rsidRPr="00335C4B">
        <w:rPr>
          <w:sz w:val="20"/>
          <w:szCs w:val="20"/>
        </w:rPr>
        <w:t>Kmetijske površine</w:t>
      </w:r>
      <w:r w:rsidR="00977E31" w:rsidRPr="00335C4B">
        <w:rPr>
          <w:sz w:val="20"/>
          <w:szCs w:val="20"/>
        </w:rPr>
        <w:t>, ki so v rabi</w:t>
      </w:r>
      <w:r w:rsidR="00701E6F">
        <w:rPr>
          <w:sz w:val="20"/>
          <w:szCs w:val="20"/>
        </w:rPr>
        <w:t>,</w:t>
      </w:r>
      <w:r w:rsidR="00977E31" w:rsidRPr="00335C4B">
        <w:rPr>
          <w:sz w:val="20"/>
          <w:szCs w:val="20"/>
        </w:rPr>
        <w:t xml:space="preserve"> se ohranjajo</w:t>
      </w:r>
      <w:r w:rsidR="00701E6F">
        <w:rPr>
          <w:sz w:val="20"/>
          <w:szCs w:val="20"/>
        </w:rPr>
        <w:t>;</w:t>
      </w:r>
      <w:r w:rsidR="00977E31" w:rsidRPr="00335C4B">
        <w:rPr>
          <w:sz w:val="20"/>
          <w:szCs w:val="20"/>
        </w:rPr>
        <w:t xml:space="preserve"> večina jih je bilo zaradi zaraščanja izgubljenih že v prejšnjih desetletjih.</w:t>
      </w:r>
      <w:r w:rsidRPr="00335C4B">
        <w:rPr>
          <w:sz w:val="20"/>
          <w:szCs w:val="20"/>
        </w:rPr>
        <w:t xml:space="preserve"> Številne njive ob naseljih ali na dnu okoliških vrtač in dolov </w:t>
      </w:r>
      <w:r w:rsidR="00977E31" w:rsidRPr="00335C4B">
        <w:rPr>
          <w:sz w:val="20"/>
          <w:szCs w:val="20"/>
        </w:rPr>
        <w:t>so se zaradi spremembe rabe spremenile v travnike, razen nekaj posameznih izjem.</w:t>
      </w:r>
      <w:r w:rsidRPr="00335C4B">
        <w:rPr>
          <w:sz w:val="20"/>
          <w:szCs w:val="20"/>
        </w:rPr>
        <w:t xml:space="preserve"> </w:t>
      </w:r>
      <w:r w:rsidR="00977E31" w:rsidRPr="00335C4B">
        <w:rPr>
          <w:sz w:val="20"/>
          <w:szCs w:val="20"/>
        </w:rPr>
        <w:t xml:space="preserve">Pašniki, ki so se v preteklih desetletjih zarasli, postajajo vse bolj sklenjeni in zasenčeni </w:t>
      </w:r>
      <w:r w:rsidR="00701E6F">
        <w:rPr>
          <w:sz w:val="20"/>
          <w:szCs w:val="20"/>
        </w:rPr>
        <w:t>ter</w:t>
      </w:r>
      <w:r w:rsidR="00701E6F" w:rsidRPr="00335C4B">
        <w:rPr>
          <w:sz w:val="20"/>
          <w:szCs w:val="20"/>
        </w:rPr>
        <w:t xml:space="preserve"> </w:t>
      </w:r>
      <w:r w:rsidR="00977E31" w:rsidRPr="00335C4B">
        <w:rPr>
          <w:sz w:val="20"/>
          <w:szCs w:val="20"/>
        </w:rPr>
        <w:t xml:space="preserve">prehajajo v gozd, kar </w:t>
      </w:r>
      <w:r w:rsidR="00701E6F">
        <w:rPr>
          <w:sz w:val="20"/>
          <w:szCs w:val="20"/>
        </w:rPr>
        <w:t>pomeni</w:t>
      </w:r>
      <w:r w:rsidR="00701E6F" w:rsidRPr="00335C4B">
        <w:rPr>
          <w:sz w:val="20"/>
          <w:szCs w:val="20"/>
        </w:rPr>
        <w:t xml:space="preserve"> </w:t>
      </w:r>
      <w:r w:rsidR="00977E31" w:rsidRPr="00335C4B">
        <w:rPr>
          <w:sz w:val="20"/>
          <w:szCs w:val="20"/>
        </w:rPr>
        <w:t>izgubo habitata za številne kvalifikacijske vrste.</w:t>
      </w:r>
      <w:r w:rsidRPr="00335C4B">
        <w:rPr>
          <w:sz w:val="20"/>
          <w:szCs w:val="20"/>
        </w:rPr>
        <w:t xml:space="preserve"> Danes se v parku pase</w:t>
      </w:r>
      <w:r w:rsidR="00701E6F">
        <w:rPr>
          <w:sz w:val="20"/>
          <w:szCs w:val="20"/>
        </w:rPr>
        <w:t>jo</w:t>
      </w:r>
      <w:r w:rsidRPr="00335C4B">
        <w:rPr>
          <w:sz w:val="20"/>
          <w:szCs w:val="20"/>
        </w:rPr>
        <w:t xml:space="preserve"> drobnica, </w:t>
      </w:r>
      <w:r w:rsidR="00977E31" w:rsidRPr="00335C4B">
        <w:rPr>
          <w:sz w:val="20"/>
          <w:szCs w:val="20"/>
        </w:rPr>
        <w:t>govedo in konji</w:t>
      </w:r>
      <w:r w:rsidRPr="00335C4B">
        <w:rPr>
          <w:sz w:val="20"/>
          <w:szCs w:val="20"/>
        </w:rPr>
        <w:t>.</w:t>
      </w:r>
      <w:r w:rsidRPr="00335C4B">
        <w:rPr>
          <w:color w:val="C00000"/>
          <w:sz w:val="20"/>
          <w:szCs w:val="20"/>
        </w:rPr>
        <w:t xml:space="preserve"> </w:t>
      </w:r>
      <w:r w:rsidRPr="00335C4B">
        <w:rPr>
          <w:sz w:val="20"/>
          <w:szCs w:val="20"/>
        </w:rPr>
        <w:t xml:space="preserve">Propadajo tudi sadovnjaki, v katerih so ljudje gojili slive, ki jih danes </w:t>
      </w:r>
      <w:r w:rsidR="00977E31" w:rsidRPr="00335C4B">
        <w:rPr>
          <w:sz w:val="20"/>
          <w:szCs w:val="20"/>
        </w:rPr>
        <w:t xml:space="preserve">zaradi okužbe s šarko </w:t>
      </w:r>
      <w:r w:rsidRPr="00335C4B">
        <w:rPr>
          <w:sz w:val="20"/>
          <w:szCs w:val="20"/>
        </w:rPr>
        <w:t>skoraj ni več, in jablane, ki jih danes ljudje ne negujejo več.</w:t>
      </w:r>
      <w:r w:rsidR="00977E31" w:rsidRPr="00335C4B">
        <w:rPr>
          <w:sz w:val="20"/>
          <w:szCs w:val="20"/>
        </w:rPr>
        <w:t xml:space="preserve"> Kljub temu se propadanje sadovnjakov skuša omiliti z vsakoletnim nakupom in razdeljevanjem sadik sadnega drevja, predvsem starih sort.</w:t>
      </w:r>
      <w:r w:rsidRPr="00335C4B">
        <w:rPr>
          <w:sz w:val="20"/>
          <w:szCs w:val="20"/>
        </w:rPr>
        <w:t xml:space="preserve"> Na vrtovih ob hišah s</w:t>
      </w:r>
      <w:r w:rsidR="007C18A7">
        <w:rPr>
          <w:sz w:val="20"/>
          <w:szCs w:val="20"/>
        </w:rPr>
        <w:t>o</w:t>
      </w:r>
      <w:r w:rsidRPr="00335C4B">
        <w:rPr>
          <w:sz w:val="20"/>
          <w:szCs w:val="20"/>
        </w:rPr>
        <w:t xml:space="preserve"> </w:t>
      </w:r>
      <w:r w:rsidR="00977E31" w:rsidRPr="00335C4B">
        <w:rPr>
          <w:sz w:val="20"/>
          <w:szCs w:val="20"/>
        </w:rPr>
        <w:t xml:space="preserve">zelenjadnice za samooskrbo. </w:t>
      </w:r>
      <w:r w:rsidR="007C18A7">
        <w:rPr>
          <w:sz w:val="20"/>
          <w:szCs w:val="20"/>
        </w:rPr>
        <w:t>V</w:t>
      </w:r>
      <w:r w:rsidR="007C18A7" w:rsidRPr="00335C4B">
        <w:rPr>
          <w:sz w:val="20"/>
          <w:szCs w:val="20"/>
        </w:rPr>
        <w:t xml:space="preserve">časih </w:t>
      </w:r>
      <w:r w:rsidRPr="00335C4B">
        <w:rPr>
          <w:sz w:val="20"/>
          <w:szCs w:val="20"/>
        </w:rPr>
        <w:t xml:space="preserve">so </w:t>
      </w:r>
      <w:r w:rsidR="007C18A7" w:rsidRPr="00335C4B">
        <w:rPr>
          <w:sz w:val="20"/>
          <w:szCs w:val="20"/>
        </w:rPr>
        <w:t>bili</w:t>
      </w:r>
      <w:r w:rsidR="007C18A7" w:rsidRPr="00335C4B" w:rsidDel="007C18A7">
        <w:rPr>
          <w:sz w:val="20"/>
          <w:szCs w:val="20"/>
        </w:rPr>
        <w:t xml:space="preserve"> </w:t>
      </w:r>
      <w:r w:rsidRPr="00335C4B">
        <w:rPr>
          <w:sz w:val="20"/>
          <w:szCs w:val="20"/>
        </w:rPr>
        <w:t xml:space="preserve">v parku </w:t>
      </w:r>
      <w:r w:rsidR="007C18A7">
        <w:rPr>
          <w:sz w:val="20"/>
          <w:szCs w:val="20"/>
        </w:rPr>
        <w:t>v</w:t>
      </w:r>
      <w:r w:rsidR="007C18A7" w:rsidRPr="00335C4B">
        <w:rPr>
          <w:sz w:val="20"/>
          <w:szCs w:val="20"/>
        </w:rPr>
        <w:t>inogradi</w:t>
      </w:r>
      <w:r w:rsidRPr="00335C4B">
        <w:rPr>
          <w:sz w:val="20"/>
          <w:szCs w:val="20"/>
        </w:rPr>
        <w:t xml:space="preserve">, po trsni uši pa jih ni več, </w:t>
      </w:r>
      <w:r w:rsidR="007C18A7">
        <w:rPr>
          <w:sz w:val="20"/>
          <w:szCs w:val="20"/>
        </w:rPr>
        <w:t>le</w:t>
      </w:r>
      <w:r w:rsidR="000A24D6">
        <w:rPr>
          <w:sz w:val="20"/>
          <w:szCs w:val="20"/>
        </w:rPr>
        <w:t xml:space="preserve"> še</w:t>
      </w:r>
      <w:r w:rsidR="000A24D6" w:rsidRPr="00335C4B">
        <w:rPr>
          <w:sz w:val="20"/>
          <w:szCs w:val="20"/>
        </w:rPr>
        <w:t xml:space="preserve"> </w:t>
      </w:r>
      <w:r w:rsidRPr="00335C4B">
        <w:rPr>
          <w:sz w:val="20"/>
          <w:szCs w:val="20"/>
        </w:rPr>
        <w:t xml:space="preserve">nekaj »latnikov« </w:t>
      </w:r>
      <w:r w:rsidR="000A24D6">
        <w:rPr>
          <w:sz w:val="20"/>
          <w:szCs w:val="20"/>
        </w:rPr>
        <w:t xml:space="preserve">je </w:t>
      </w:r>
      <w:r w:rsidRPr="00335C4B">
        <w:rPr>
          <w:sz w:val="20"/>
          <w:szCs w:val="20"/>
        </w:rPr>
        <w:t>ob hišah.</w:t>
      </w:r>
    </w:p>
    <w:p w14:paraId="1E983618" w14:textId="77777777" w:rsidR="006606FE" w:rsidRPr="00335C4B" w:rsidRDefault="006606FE" w:rsidP="006606FE">
      <w:pPr>
        <w:shd w:val="clear" w:color="auto" w:fill="FFFFFF" w:themeFill="background1"/>
        <w:spacing w:before="480"/>
        <w:jc w:val="center"/>
        <w:rPr>
          <w:rFonts w:cs="Arial"/>
          <w:sz w:val="20"/>
          <w:szCs w:val="20"/>
        </w:rPr>
      </w:pPr>
      <w:r w:rsidRPr="00335C4B">
        <w:rPr>
          <w:rFonts w:cs="Arial"/>
          <w:b/>
          <w:bCs/>
          <w:sz w:val="20"/>
          <w:szCs w:val="20"/>
        </w:rPr>
        <w:t>2.4.4 Gozdarstvo in nabiranje gozdnih dobrin</w:t>
      </w:r>
    </w:p>
    <w:p w14:paraId="5060065E" w14:textId="0404FE9C" w:rsidR="006606FE" w:rsidRPr="00335C4B" w:rsidRDefault="006606FE" w:rsidP="006606FE">
      <w:pPr>
        <w:shd w:val="clear" w:color="auto" w:fill="FFFFFF" w:themeFill="background1"/>
        <w:spacing w:before="240"/>
        <w:ind w:firstLine="1021"/>
        <w:rPr>
          <w:rFonts w:cs="Arial"/>
          <w:sz w:val="20"/>
          <w:szCs w:val="20"/>
        </w:rPr>
      </w:pPr>
      <w:r w:rsidRPr="00335C4B">
        <w:rPr>
          <w:rFonts w:cs="Arial"/>
          <w:sz w:val="20"/>
          <w:szCs w:val="20"/>
        </w:rPr>
        <w:lastRenderedPageBreak/>
        <w:t xml:space="preserve">Podlaga za urejanje gozdarstva in nabiranja gozdnih dobrin je predpis, ki ureja </w:t>
      </w:r>
      <w:r w:rsidR="00880C5F">
        <w:rPr>
          <w:rFonts w:cs="Arial"/>
          <w:sz w:val="20"/>
          <w:szCs w:val="20"/>
        </w:rPr>
        <w:t>g</w:t>
      </w:r>
      <w:r w:rsidRPr="00335C4B">
        <w:rPr>
          <w:rFonts w:cs="Arial"/>
          <w:sz w:val="20"/>
          <w:szCs w:val="20"/>
        </w:rPr>
        <w:t xml:space="preserve">ozdnogospodarski načrt </w:t>
      </w:r>
      <w:r w:rsidR="00880C5F">
        <w:rPr>
          <w:rFonts w:cs="Arial"/>
          <w:sz w:val="20"/>
          <w:szCs w:val="20"/>
        </w:rPr>
        <w:t>g</w:t>
      </w:r>
      <w:r w:rsidRPr="00335C4B">
        <w:rPr>
          <w:rFonts w:cs="Arial"/>
          <w:sz w:val="20"/>
          <w:szCs w:val="20"/>
        </w:rPr>
        <w:t>ozdnogospodarske enote Kras II (v nadaljnjem besedilu: GGN), ki pokriva zavarovano območje parka.</w:t>
      </w:r>
    </w:p>
    <w:p w14:paraId="0EE12136" w14:textId="6C8CF422" w:rsidR="006606FE" w:rsidRPr="00335C4B" w:rsidRDefault="006606FE" w:rsidP="006606FE">
      <w:pPr>
        <w:shd w:val="clear" w:color="auto" w:fill="FFFFFF" w:themeFill="background1"/>
        <w:spacing w:before="240"/>
        <w:ind w:firstLine="1021"/>
        <w:rPr>
          <w:rFonts w:cs="Arial"/>
          <w:sz w:val="20"/>
          <w:szCs w:val="20"/>
        </w:rPr>
      </w:pPr>
      <w:r w:rsidRPr="00335C4B">
        <w:rPr>
          <w:rFonts w:cs="Arial"/>
          <w:sz w:val="20"/>
          <w:szCs w:val="20"/>
        </w:rPr>
        <w:t>V parku je prevladujoča gozdna združba črnega gabra in puhastega hrasta (</w:t>
      </w:r>
      <w:r w:rsidRPr="00335C4B">
        <w:rPr>
          <w:rFonts w:cs="Arial"/>
          <w:i/>
          <w:iCs/>
          <w:sz w:val="20"/>
          <w:szCs w:val="20"/>
        </w:rPr>
        <w:t>Ostryo-Quercetum pubescentis</w:t>
      </w:r>
      <w:r w:rsidRPr="00335C4B">
        <w:rPr>
          <w:rFonts w:cs="Arial"/>
          <w:sz w:val="20"/>
          <w:szCs w:val="20"/>
        </w:rPr>
        <w:t xml:space="preserve">). Med drevesnimi vrstami so značilnice črni gaber, mali jesen, mokovec in lipovec, med grmovnimi vrstami pa rumeni dren, enovratni glog, skalna krhlika, črni trn in kalina. Združba črnega gabra in puhastega hrasta je nizki gozd ali grmišče. Zeliščna plast je večinoma bujna, medtem ko je mahovna pogosto slabo razvita, razen v osojnih dolinah in vlažnih predelih soteske. Gozdovi vzhodno od razgledišča in Betanje ter severno od Sokolaka so opredeljeni kot varovalni gozdovi, kjer posegi v </w:t>
      </w:r>
      <w:r w:rsidR="001B4434">
        <w:rPr>
          <w:rFonts w:cs="Arial"/>
          <w:sz w:val="20"/>
          <w:szCs w:val="20"/>
        </w:rPr>
        <w:t>okolje</w:t>
      </w:r>
      <w:r w:rsidR="001B4434" w:rsidRPr="00335C4B">
        <w:rPr>
          <w:rFonts w:cs="Arial"/>
          <w:sz w:val="20"/>
          <w:szCs w:val="20"/>
        </w:rPr>
        <w:t xml:space="preserve"> </w:t>
      </w:r>
      <w:r w:rsidRPr="00335C4B">
        <w:rPr>
          <w:rFonts w:cs="Arial"/>
          <w:sz w:val="20"/>
          <w:szCs w:val="20"/>
        </w:rPr>
        <w:t>praviloma niso dovoljeni, </w:t>
      </w:r>
      <w:r w:rsidR="001B4434">
        <w:rPr>
          <w:rFonts w:cs="Arial"/>
          <w:sz w:val="20"/>
          <w:szCs w:val="20"/>
        </w:rPr>
        <w:t>pre</w:t>
      </w:r>
      <w:r w:rsidRPr="00335C4B">
        <w:rPr>
          <w:rFonts w:cs="Arial"/>
          <w:sz w:val="20"/>
          <w:szCs w:val="20"/>
        </w:rPr>
        <w:t>ostali gozdovi znotraj parka pa so uvrščeni med gozdove s posebnim pomenom, kjer so ukrepi dovoljeni. Intenzivnost gospodarjenja z gozdovi v parku je majhna in je deloma prilagojena poudarjenim ekološkim ter socialnim funkcijam gozda znotraj parka.</w:t>
      </w:r>
    </w:p>
    <w:p w14:paraId="6DC3DF05" w14:textId="77777777" w:rsidR="006606FE" w:rsidRPr="00335C4B" w:rsidRDefault="006606FE" w:rsidP="006606FE">
      <w:pPr>
        <w:shd w:val="clear" w:color="auto" w:fill="FFFFFF" w:themeFill="background1"/>
        <w:spacing w:before="240"/>
        <w:ind w:firstLine="1021"/>
        <w:rPr>
          <w:rFonts w:cs="Arial"/>
          <w:sz w:val="20"/>
          <w:szCs w:val="20"/>
        </w:rPr>
      </w:pPr>
      <w:r w:rsidRPr="00335C4B">
        <w:rPr>
          <w:rFonts w:cs="Arial"/>
          <w:sz w:val="20"/>
          <w:szCs w:val="20"/>
        </w:rPr>
        <w:t>Glede na načrtovana gojitvena dela je za območje Globočaka, Kozare, Sokolaka, Malega dola in dela zahodno ob Betanje predvidena nega gozdov. Poleg tega območja je za zahodni del parka predvidena obnova gozdov.</w:t>
      </w:r>
    </w:p>
    <w:p w14:paraId="0E4FAAD2" w14:textId="767EB5A8" w:rsidR="006606FE" w:rsidRPr="00335C4B" w:rsidRDefault="006606FE" w:rsidP="006606FE">
      <w:pPr>
        <w:shd w:val="clear" w:color="auto" w:fill="FFFFFF" w:themeFill="background1"/>
        <w:spacing w:before="240"/>
        <w:ind w:firstLine="1021"/>
        <w:rPr>
          <w:rFonts w:cs="Arial"/>
          <w:sz w:val="20"/>
          <w:szCs w:val="20"/>
        </w:rPr>
      </w:pPr>
      <w:r w:rsidRPr="00335C4B">
        <w:rPr>
          <w:rFonts w:cs="Arial"/>
          <w:sz w:val="20"/>
          <w:szCs w:val="20"/>
        </w:rPr>
        <w:t>Celotno območje, razen osojnega območja Globočaka in pasu od Matavuna do Sokolaka, spada v kategorijo zelo velike požarne ogroženosti. Po rastiščno-gojitvenih razredih so v parku zastopani borovi gozdovi na zahodnem delu na kraškem uravnanem reliefu, na drugem območju pa so hrastovi gozdovi na apnencu in gozdovi listavcev na apnencu. V soteski Reke ter Veliki</w:t>
      </w:r>
      <w:r w:rsidR="001B4434" w:rsidRPr="001B4434">
        <w:rPr>
          <w:rFonts w:cs="Arial"/>
          <w:sz w:val="20"/>
          <w:szCs w:val="20"/>
        </w:rPr>
        <w:t xml:space="preserve"> </w:t>
      </w:r>
      <w:r w:rsidR="001B4434" w:rsidRPr="00335C4B">
        <w:rPr>
          <w:rFonts w:cs="Arial"/>
          <w:sz w:val="20"/>
          <w:szCs w:val="20"/>
        </w:rPr>
        <w:t>dolini</w:t>
      </w:r>
      <w:r w:rsidRPr="00335C4B">
        <w:rPr>
          <w:rFonts w:cs="Arial"/>
          <w:sz w:val="20"/>
          <w:szCs w:val="20"/>
        </w:rPr>
        <w:t xml:space="preserve"> in Mali dolini so ti gozdovi obravnavani kot varovalni gozdovi.</w:t>
      </w:r>
    </w:p>
    <w:p w14:paraId="2158F243" w14:textId="75F5E4CA" w:rsidR="006606FE" w:rsidRPr="00335C4B" w:rsidRDefault="006606FE" w:rsidP="006606FE">
      <w:pPr>
        <w:shd w:val="clear" w:color="auto" w:fill="FFFFFF" w:themeFill="background1"/>
        <w:spacing w:before="240"/>
        <w:ind w:firstLine="1021"/>
        <w:rPr>
          <w:rFonts w:cs="Arial"/>
          <w:sz w:val="20"/>
          <w:szCs w:val="20"/>
        </w:rPr>
      </w:pPr>
      <w:r w:rsidRPr="00335C4B">
        <w:rPr>
          <w:rFonts w:cs="Arial"/>
          <w:sz w:val="20"/>
          <w:szCs w:val="20"/>
        </w:rPr>
        <w:t xml:space="preserve">Gospodarska vrednost teh gozdov je majhna. </w:t>
      </w:r>
      <w:r w:rsidR="006762C9">
        <w:rPr>
          <w:rFonts w:cs="Arial"/>
          <w:sz w:val="20"/>
          <w:szCs w:val="20"/>
        </w:rPr>
        <w:t>Njihovi g</w:t>
      </w:r>
      <w:r w:rsidRPr="00335C4B">
        <w:rPr>
          <w:rFonts w:cs="Arial"/>
          <w:sz w:val="20"/>
          <w:szCs w:val="20"/>
        </w:rPr>
        <w:t>lavni vlogi sta ohranjanje in krepitev funkcij, ki jih opravljajo, predvsem so to varovanj</w:t>
      </w:r>
      <w:r w:rsidR="006762C9">
        <w:rPr>
          <w:rFonts w:cs="Arial"/>
          <w:sz w:val="20"/>
          <w:szCs w:val="20"/>
        </w:rPr>
        <w:t>e</w:t>
      </w:r>
      <w:r w:rsidRPr="00335C4B">
        <w:rPr>
          <w:rFonts w:cs="Arial"/>
          <w:sz w:val="20"/>
          <w:szCs w:val="20"/>
        </w:rPr>
        <w:t xml:space="preserve"> gozdnih zemljišč in sestojev, ohranjanj</w:t>
      </w:r>
      <w:r w:rsidR="006762C9">
        <w:rPr>
          <w:rFonts w:cs="Arial"/>
          <w:sz w:val="20"/>
          <w:szCs w:val="20"/>
        </w:rPr>
        <w:t>e</w:t>
      </w:r>
      <w:r w:rsidRPr="00335C4B">
        <w:rPr>
          <w:rFonts w:cs="Arial"/>
          <w:sz w:val="20"/>
          <w:szCs w:val="20"/>
        </w:rPr>
        <w:t xml:space="preserve"> biotske raznovrstnosti, rekreacijska ter turistična in estetska funkcija. Gozdne dobrine večinoma nabirajo domačini, predvsem gobe in občasno brinove jagode za brinjevec.</w:t>
      </w:r>
    </w:p>
    <w:p w14:paraId="6C52C21D" w14:textId="77777777" w:rsidR="006606FE" w:rsidRPr="00335C4B" w:rsidRDefault="006606FE" w:rsidP="006606FE">
      <w:pPr>
        <w:shd w:val="clear" w:color="auto" w:fill="FFFFFF" w:themeFill="background1"/>
        <w:spacing w:before="240"/>
        <w:ind w:firstLine="1021"/>
        <w:rPr>
          <w:rFonts w:cs="Arial"/>
          <w:sz w:val="20"/>
          <w:szCs w:val="20"/>
        </w:rPr>
      </w:pPr>
      <w:r w:rsidRPr="00335C4B">
        <w:rPr>
          <w:rFonts w:cs="Arial"/>
          <w:b/>
          <w:bCs/>
          <w:i/>
          <w:iCs/>
          <w:sz w:val="20"/>
          <w:szCs w:val="20"/>
        </w:rPr>
        <w:t>Ocena stanja</w:t>
      </w:r>
    </w:p>
    <w:p w14:paraId="3DEDC134" w14:textId="269EB15D" w:rsidR="006606FE" w:rsidRPr="00335C4B" w:rsidRDefault="006606FE" w:rsidP="006606FE">
      <w:pPr>
        <w:shd w:val="clear" w:color="auto" w:fill="FFFFFF" w:themeFill="background1"/>
        <w:spacing w:before="240"/>
        <w:ind w:firstLine="1021"/>
        <w:rPr>
          <w:rFonts w:cs="Arial"/>
          <w:sz w:val="20"/>
          <w:szCs w:val="20"/>
        </w:rPr>
      </w:pPr>
      <w:r w:rsidRPr="00335C4B">
        <w:rPr>
          <w:rFonts w:cs="Arial"/>
          <w:sz w:val="20"/>
          <w:szCs w:val="20"/>
        </w:rPr>
        <w:t>Tako kot v širši okolici se tudi v parku nadaljuje sušenj</w:t>
      </w:r>
      <w:r w:rsidR="006762C9">
        <w:rPr>
          <w:rFonts w:cs="Arial"/>
          <w:sz w:val="20"/>
          <w:szCs w:val="20"/>
        </w:rPr>
        <w:t>e</w:t>
      </w:r>
      <w:r w:rsidRPr="00335C4B">
        <w:rPr>
          <w:rFonts w:cs="Arial"/>
          <w:sz w:val="20"/>
          <w:szCs w:val="20"/>
        </w:rPr>
        <w:t xml:space="preserve"> sestojev črnega gabra in hrasta. Na črnem gabru se pojavlja rak, na hrastu pa pooglenelost. Obe bolezni se širita. Še poseb</w:t>
      </w:r>
      <w:r w:rsidR="006762C9">
        <w:rPr>
          <w:rFonts w:cs="Arial"/>
          <w:sz w:val="20"/>
          <w:szCs w:val="20"/>
        </w:rPr>
        <w:t>ej</w:t>
      </w:r>
      <w:r w:rsidRPr="00335C4B">
        <w:rPr>
          <w:rFonts w:cs="Arial"/>
          <w:sz w:val="20"/>
          <w:szCs w:val="20"/>
        </w:rPr>
        <w:t xml:space="preserve"> so tem boleznim izpostavljeni sestoji črnega gabra na južnih legah in slabših rastiščih (plitva, kamnita tla). Stanje črnega bora se je leta 2016 izboljšalo, saj je zaznan</w:t>
      </w:r>
      <w:r w:rsidR="006762C9">
        <w:rPr>
          <w:rFonts w:cs="Arial"/>
          <w:sz w:val="20"/>
          <w:szCs w:val="20"/>
        </w:rPr>
        <w:t>a</w:t>
      </w:r>
      <w:r w:rsidRPr="00335C4B">
        <w:rPr>
          <w:rFonts w:cs="Arial"/>
          <w:sz w:val="20"/>
          <w:szCs w:val="20"/>
        </w:rPr>
        <w:t xml:space="preserve"> upočasnit</w:t>
      </w:r>
      <w:r w:rsidR="006762C9">
        <w:rPr>
          <w:rFonts w:cs="Arial"/>
          <w:sz w:val="20"/>
          <w:szCs w:val="20"/>
        </w:rPr>
        <w:t>e</w:t>
      </w:r>
      <w:r w:rsidRPr="00335C4B">
        <w:rPr>
          <w:rFonts w:cs="Arial"/>
          <w:sz w:val="20"/>
          <w:szCs w:val="20"/>
        </w:rPr>
        <w:t>v oziroma manjša intenziteta sušenja borovih sestojev. Novih bolezni na gozdnih drevesnih vrstah ni.</w:t>
      </w:r>
    </w:p>
    <w:p w14:paraId="6519CCAB" w14:textId="25E553F2" w:rsidR="006606FE" w:rsidRPr="00335C4B" w:rsidRDefault="006606FE" w:rsidP="006606FE">
      <w:pPr>
        <w:shd w:val="clear" w:color="auto" w:fill="FFFFFF" w:themeFill="background1"/>
        <w:spacing w:before="480"/>
        <w:jc w:val="center"/>
        <w:rPr>
          <w:rFonts w:cs="Arial"/>
          <w:sz w:val="20"/>
          <w:szCs w:val="20"/>
        </w:rPr>
      </w:pPr>
      <w:r w:rsidRPr="00335C4B">
        <w:rPr>
          <w:rFonts w:cs="Arial"/>
          <w:b/>
          <w:bCs/>
          <w:sz w:val="20"/>
          <w:szCs w:val="20"/>
        </w:rPr>
        <w:t>2.4.5 Lovstvo</w:t>
      </w:r>
    </w:p>
    <w:p w14:paraId="29CDA1BA" w14:textId="0429340E" w:rsidR="006606FE" w:rsidRPr="00335C4B" w:rsidRDefault="00732479" w:rsidP="006606FE">
      <w:pPr>
        <w:shd w:val="clear" w:color="auto" w:fill="FFFFFF" w:themeFill="background1"/>
        <w:spacing w:before="240"/>
        <w:ind w:firstLine="1021"/>
        <w:rPr>
          <w:rFonts w:cs="Arial"/>
          <w:sz w:val="20"/>
          <w:szCs w:val="20"/>
        </w:rPr>
      </w:pPr>
      <w:r w:rsidRPr="00335C4B">
        <w:rPr>
          <w:rFonts w:cs="Arial"/>
          <w:sz w:val="20"/>
          <w:szCs w:val="20"/>
        </w:rPr>
        <w:t>O</w:t>
      </w:r>
      <w:r w:rsidR="006606FE" w:rsidRPr="00335C4B">
        <w:rPr>
          <w:rFonts w:cs="Arial"/>
          <w:sz w:val="20"/>
          <w:szCs w:val="20"/>
        </w:rPr>
        <w:t xml:space="preserve">bmočje parka pokrivata dve lovišči, in sicer Gaberk Divača in Timav Vreme. Obe spadata v Primorsko lovsko upravljavsko območje. Lovišča upravljata </w:t>
      </w:r>
      <w:r w:rsidR="00631D01">
        <w:rPr>
          <w:rFonts w:cs="Arial"/>
          <w:sz w:val="20"/>
          <w:szCs w:val="20"/>
        </w:rPr>
        <w:t>ob</w:t>
      </w:r>
      <w:r w:rsidR="006606FE" w:rsidRPr="00335C4B">
        <w:rPr>
          <w:rFonts w:cs="Arial"/>
          <w:sz w:val="20"/>
          <w:szCs w:val="20"/>
        </w:rPr>
        <w:t xml:space="preserve">e </w:t>
      </w:r>
      <w:r w:rsidR="00631D01">
        <w:rPr>
          <w:rFonts w:cs="Arial"/>
          <w:sz w:val="20"/>
          <w:szCs w:val="20"/>
        </w:rPr>
        <w:t xml:space="preserve">navedeni </w:t>
      </w:r>
      <w:r w:rsidR="006606FE" w:rsidRPr="00335C4B">
        <w:rPr>
          <w:rFonts w:cs="Arial"/>
          <w:sz w:val="20"/>
          <w:szCs w:val="20"/>
        </w:rPr>
        <w:t xml:space="preserve">lovski družini (v nadaljnjem besedilu: LD), in sicer </w:t>
      </w:r>
      <w:r w:rsidR="00631D01">
        <w:rPr>
          <w:rFonts w:cs="Arial"/>
          <w:sz w:val="20"/>
          <w:szCs w:val="20"/>
        </w:rPr>
        <w:t>s</w:t>
      </w:r>
      <w:r w:rsidR="006606FE" w:rsidRPr="00335C4B">
        <w:rPr>
          <w:rFonts w:cs="Arial"/>
          <w:sz w:val="20"/>
          <w:szCs w:val="20"/>
        </w:rPr>
        <w:t>koraj celotno območje parka pokriva LD Gaberk Divača, LD Timav Vreme pa pokriva le območje od Školja do Škofeljskega mostu in območje vzhodno od pritoka Sušica do Škofeljskega mostu.</w:t>
      </w:r>
    </w:p>
    <w:p w14:paraId="50C21BBC" w14:textId="3BBEB9B4" w:rsidR="006606FE" w:rsidRPr="00335C4B" w:rsidRDefault="006606FE" w:rsidP="006606FE">
      <w:pPr>
        <w:shd w:val="clear" w:color="auto" w:fill="FFFFFF" w:themeFill="background1"/>
        <w:spacing w:before="240"/>
        <w:ind w:firstLine="1021"/>
        <w:rPr>
          <w:rFonts w:cs="Arial"/>
          <w:sz w:val="20"/>
          <w:szCs w:val="20"/>
        </w:rPr>
      </w:pPr>
      <w:r w:rsidRPr="00335C4B">
        <w:rPr>
          <w:rFonts w:cs="Arial"/>
          <w:sz w:val="20"/>
          <w:szCs w:val="20"/>
        </w:rPr>
        <w:t>ZRPŠJ prepoveduje vznemirjati, prenašati, zastrupljati, zadrževati v ujetništvu, loviti ali ubijati prosto</w:t>
      </w:r>
      <w:r w:rsidR="00631D01">
        <w:rPr>
          <w:rFonts w:cs="Arial"/>
          <w:sz w:val="20"/>
          <w:szCs w:val="20"/>
        </w:rPr>
        <w:t xml:space="preserve"> </w:t>
      </w:r>
      <w:r w:rsidRPr="00335C4B">
        <w:rPr>
          <w:rFonts w:cs="Arial"/>
          <w:sz w:val="20"/>
          <w:szCs w:val="20"/>
        </w:rPr>
        <w:t>živeče živali v nasprotju z zakonom in predpisom, ki ga sprejme vlada, ter vnašati osebke neavtohtonih živalskih vrst, vendar pa je mogoč lov divjadi v skladu z usmeritvami lovsk</w:t>
      </w:r>
      <w:r w:rsidR="00631D01">
        <w:rPr>
          <w:rFonts w:cs="Arial"/>
          <w:sz w:val="20"/>
          <w:szCs w:val="20"/>
        </w:rPr>
        <w:t>ih</w:t>
      </w:r>
      <w:r w:rsidRPr="00335C4B">
        <w:rPr>
          <w:rFonts w:cs="Arial"/>
          <w:sz w:val="20"/>
          <w:szCs w:val="20"/>
        </w:rPr>
        <w:t xml:space="preserve"> upravljavskih načrtov oziroma načrtov lovišč.</w:t>
      </w:r>
    </w:p>
    <w:p w14:paraId="41AED9DB" w14:textId="1EE70635" w:rsidR="006606FE" w:rsidRPr="00335C4B" w:rsidRDefault="006606FE" w:rsidP="006606FE">
      <w:pPr>
        <w:shd w:val="clear" w:color="auto" w:fill="FFFFFF" w:themeFill="background1"/>
        <w:spacing w:before="240"/>
        <w:ind w:firstLine="1021"/>
        <w:rPr>
          <w:rFonts w:cs="Arial"/>
          <w:sz w:val="20"/>
          <w:szCs w:val="20"/>
        </w:rPr>
      </w:pPr>
      <w:r w:rsidRPr="00335C4B">
        <w:rPr>
          <w:rFonts w:cs="Arial"/>
          <w:sz w:val="20"/>
          <w:szCs w:val="20"/>
        </w:rPr>
        <w:t>Po podatkih ZGS je v parku številčnost divjadi dobra in stanje ugodno. Glavna vrsta divjadi je še vedno srna, sledita pa ji divji prašič in navadni jelen. V parku (izraziteje na vplivnem območju) so tudi velike zveri – medved, volk in ris. V zadnjih letih je stalno prisoten zlati šakal. Od živali so zastopani še poljski zajec, lisica, jazbec, kuna belica, kuna zlatica, mala podlasica, veverica, polh, sraka, šoja, siva vrana, dihur, sove (lesna sova, uharica, skovik), ujede (kačar, kanja, kragulj, skobci, sokol) in ptice pevke. V vplivnem območju je registriran tudi povoz vidre.</w:t>
      </w:r>
    </w:p>
    <w:p w14:paraId="6BE8893D" w14:textId="1FE5F499" w:rsidR="006606FE" w:rsidRPr="00335C4B" w:rsidRDefault="006606FE" w:rsidP="006606FE">
      <w:pPr>
        <w:shd w:val="clear" w:color="auto" w:fill="FFFFFF" w:themeFill="background1"/>
        <w:spacing w:before="240"/>
        <w:ind w:firstLine="1021"/>
        <w:rPr>
          <w:rFonts w:cs="Arial"/>
          <w:sz w:val="20"/>
          <w:szCs w:val="20"/>
        </w:rPr>
      </w:pPr>
      <w:r w:rsidRPr="00335C4B">
        <w:rPr>
          <w:rFonts w:cs="Arial"/>
          <w:sz w:val="20"/>
          <w:szCs w:val="20"/>
        </w:rPr>
        <w:lastRenderedPageBreak/>
        <w:t xml:space="preserve">Populacijsko se na območju parka opazno zmanjšuje številčnost srne, hkrati pa povečuje številčnost divjih prašičev in navadnega jelena. </w:t>
      </w:r>
      <w:r w:rsidR="00631D01">
        <w:rPr>
          <w:rFonts w:cs="Arial"/>
          <w:sz w:val="20"/>
          <w:szCs w:val="20"/>
        </w:rPr>
        <w:t>Preo</w:t>
      </w:r>
      <w:r w:rsidRPr="00335C4B">
        <w:rPr>
          <w:rFonts w:cs="Arial"/>
          <w:sz w:val="20"/>
          <w:szCs w:val="20"/>
        </w:rPr>
        <w:t>stale vrste so v stabilnem in uravnoteženem stanju z okoljem ter njegovimi danostmi.</w:t>
      </w:r>
    </w:p>
    <w:p w14:paraId="52E5CB77" w14:textId="77777777" w:rsidR="006606FE" w:rsidRPr="00335C4B" w:rsidRDefault="006606FE" w:rsidP="006606FE">
      <w:pPr>
        <w:shd w:val="clear" w:color="auto" w:fill="FFFFFF" w:themeFill="background1"/>
        <w:spacing w:before="240"/>
        <w:ind w:firstLine="1021"/>
        <w:rPr>
          <w:rFonts w:cs="Arial"/>
          <w:sz w:val="20"/>
          <w:szCs w:val="20"/>
        </w:rPr>
      </w:pPr>
      <w:r w:rsidRPr="00335C4B">
        <w:rPr>
          <w:rFonts w:cs="Arial"/>
          <w:b/>
          <w:bCs/>
          <w:i/>
          <w:iCs/>
          <w:sz w:val="20"/>
          <w:szCs w:val="20"/>
        </w:rPr>
        <w:t>Ocena stanja</w:t>
      </w:r>
    </w:p>
    <w:p w14:paraId="54BB7A0F" w14:textId="368981D6" w:rsidR="006606FE" w:rsidRPr="00335C4B" w:rsidRDefault="006606FE" w:rsidP="006606FE">
      <w:pPr>
        <w:shd w:val="clear" w:color="auto" w:fill="FFFFFF" w:themeFill="background1"/>
        <w:spacing w:before="240"/>
        <w:ind w:firstLine="1021"/>
        <w:rPr>
          <w:rFonts w:cs="Arial"/>
          <w:sz w:val="20"/>
          <w:szCs w:val="20"/>
        </w:rPr>
      </w:pPr>
      <w:r w:rsidRPr="00335C4B">
        <w:rPr>
          <w:rFonts w:cs="Arial"/>
          <w:sz w:val="20"/>
          <w:szCs w:val="20"/>
        </w:rPr>
        <w:t xml:space="preserve">Letni odvzem divjadi v parku je zelo majhen, v povprečju do </w:t>
      </w:r>
      <w:r w:rsidR="00631D01">
        <w:rPr>
          <w:rFonts w:cs="Arial"/>
          <w:sz w:val="20"/>
          <w:szCs w:val="20"/>
        </w:rPr>
        <w:t>devet</w:t>
      </w:r>
      <w:r w:rsidRPr="00335C4B">
        <w:rPr>
          <w:rFonts w:cs="Arial"/>
          <w:sz w:val="20"/>
          <w:szCs w:val="20"/>
        </w:rPr>
        <w:t xml:space="preserve"> osebkov srnjadi in divjih prašičev ter </w:t>
      </w:r>
      <w:r w:rsidR="00631D01">
        <w:rPr>
          <w:rFonts w:cs="Arial"/>
          <w:sz w:val="20"/>
          <w:szCs w:val="20"/>
        </w:rPr>
        <w:t>dva</w:t>
      </w:r>
      <w:r w:rsidRPr="00335C4B">
        <w:rPr>
          <w:rFonts w:cs="Arial"/>
          <w:sz w:val="20"/>
          <w:szCs w:val="20"/>
        </w:rPr>
        <w:t xml:space="preserve"> osebka jelenjadi. Škoda, ki jo povzroči divjad, ni velika. Z leti niha in je v povprečju ocenjena do 500 e</w:t>
      </w:r>
      <w:r w:rsidR="00DA4593">
        <w:rPr>
          <w:rFonts w:cs="Arial"/>
          <w:sz w:val="20"/>
          <w:szCs w:val="20"/>
        </w:rPr>
        <w:t>v</w:t>
      </w:r>
      <w:r w:rsidRPr="00335C4B">
        <w:rPr>
          <w:rFonts w:cs="Arial"/>
          <w:sz w:val="20"/>
          <w:szCs w:val="20"/>
        </w:rPr>
        <w:t xml:space="preserve">rov na leto. Škoda je vzdržna in se običajno poravna sporazumno z oškodovanimi lastniki. Večja je lahko škoda, ki jo povzročijo velike zveri, predvsem volk na drobnici oziroma v zadnjih letih tudi rjavi medved na čebelnjakih. </w:t>
      </w:r>
      <w:r w:rsidR="00631D01">
        <w:rPr>
          <w:rFonts w:cs="Arial"/>
          <w:sz w:val="20"/>
          <w:szCs w:val="20"/>
        </w:rPr>
        <w:t>Zaznane</w:t>
      </w:r>
      <w:r w:rsidR="00631D01" w:rsidRPr="00335C4B">
        <w:rPr>
          <w:rFonts w:cs="Arial"/>
          <w:sz w:val="20"/>
          <w:szCs w:val="20"/>
        </w:rPr>
        <w:t xml:space="preserve"> </w:t>
      </w:r>
      <w:r w:rsidRPr="00335C4B">
        <w:rPr>
          <w:rFonts w:cs="Arial"/>
          <w:sz w:val="20"/>
          <w:szCs w:val="20"/>
        </w:rPr>
        <w:t xml:space="preserve">so tudi škode </w:t>
      </w:r>
      <w:r w:rsidR="00631D01">
        <w:rPr>
          <w:rFonts w:cs="Arial"/>
          <w:sz w:val="20"/>
          <w:szCs w:val="20"/>
        </w:rPr>
        <w:t xml:space="preserve">zaradi </w:t>
      </w:r>
      <w:r w:rsidRPr="00335C4B">
        <w:rPr>
          <w:rFonts w:cs="Arial"/>
          <w:sz w:val="20"/>
          <w:szCs w:val="20"/>
        </w:rPr>
        <w:t>razritih pašnikov in travnikov, ki jih povzročajo divji prašiči.</w:t>
      </w:r>
    </w:p>
    <w:p w14:paraId="37466585" w14:textId="3BFF7CFD" w:rsidR="006606FE" w:rsidRPr="00335C4B" w:rsidRDefault="006606FE" w:rsidP="006606FE">
      <w:pPr>
        <w:shd w:val="clear" w:color="auto" w:fill="FFFFFF" w:themeFill="background1"/>
        <w:spacing w:before="240"/>
        <w:ind w:firstLine="1021"/>
        <w:rPr>
          <w:rFonts w:cs="Arial"/>
          <w:sz w:val="20"/>
          <w:szCs w:val="20"/>
        </w:rPr>
      </w:pPr>
      <w:r w:rsidRPr="00335C4B">
        <w:rPr>
          <w:rFonts w:cs="Arial"/>
          <w:sz w:val="20"/>
          <w:szCs w:val="20"/>
        </w:rPr>
        <w:t xml:space="preserve">Zdravstveno stanje divjadi je dobro, bolezni ni </w:t>
      </w:r>
      <w:r w:rsidR="00631D01">
        <w:rPr>
          <w:rFonts w:cs="Arial"/>
          <w:sz w:val="20"/>
          <w:szCs w:val="20"/>
        </w:rPr>
        <w:t>opaziti</w:t>
      </w:r>
      <w:r w:rsidRPr="00335C4B">
        <w:rPr>
          <w:rFonts w:cs="Arial"/>
          <w:sz w:val="20"/>
          <w:szCs w:val="20"/>
        </w:rPr>
        <w:t xml:space="preserve">, prav tako ni zaznanega </w:t>
      </w:r>
      <w:r w:rsidR="00387FEE">
        <w:rPr>
          <w:rFonts w:cs="Arial"/>
          <w:sz w:val="20"/>
          <w:szCs w:val="20"/>
        </w:rPr>
        <w:t xml:space="preserve">divjega </w:t>
      </w:r>
      <w:r w:rsidRPr="00335C4B">
        <w:rPr>
          <w:rFonts w:cs="Arial"/>
          <w:sz w:val="20"/>
          <w:szCs w:val="20"/>
        </w:rPr>
        <w:t>lova oziroma lova z nedovoljenimi sredstvi oziroma na nedovoljen način. Nadzor nad slednjim opravlja tudi lovskočuvajska služba lovišč.</w:t>
      </w:r>
    </w:p>
    <w:p w14:paraId="22B17184" w14:textId="77777777" w:rsidR="006606FE" w:rsidRPr="00335C4B" w:rsidRDefault="006606FE" w:rsidP="006606FE">
      <w:pPr>
        <w:shd w:val="clear" w:color="auto" w:fill="FFFFFF" w:themeFill="background1"/>
        <w:rPr>
          <w:rFonts w:cs="Arial"/>
          <w:sz w:val="20"/>
          <w:szCs w:val="20"/>
        </w:rPr>
      </w:pPr>
      <w:r w:rsidRPr="00335C4B">
        <w:rPr>
          <w:rFonts w:cs="Arial"/>
          <w:sz w:val="20"/>
          <w:szCs w:val="20"/>
        </w:rPr>
        <w:t> </w:t>
      </w:r>
    </w:p>
    <w:p w14:paraId="543EAA78" w14:textId="536AD0A6" w:rsidR="00C366D0" w:rsidRPr="00335C4B" w:rsidRDefault="00C366D0" w:rsidP="0046701D">
      <w:pPr>
        <w:pStyle w:val="Pododdelek"/>
        <w:rPr>
          <w:b/>
          <w:sz w:val="20"/>
          <w:szCs w:val="20"/>
        </w:rPr>
      </w:pPr>
      <w:r w:rsidRPr="00335C4B">
        <w:rPr>
          <w:b/>
          <w:sz w:val="20"/>
          <w:szCs w:val="20"/>
        </w:rPr>
        <w:t>2.4.6 Ribištvo</w:t>
      </w:r>
    </w:p>
    <w:p w14:paraId="031EAB25" w14:textId="611A6CA1" w:rsidR="00C366D0" w:rsidRPr="00335C4B" w:rsidRDefault="00C366D0" w:rsidP="00C366D0">
      <w:pPr>
        <w:pStyle w:val="Odstavek"/>
        <w:rPr>
          <w:sz w:val="20"/>
          <w:szCs w:val="20"/>
        </w:rPr>
      </w:pPr>
      <w:r w:rsidRPr="00335C4B">
        <w:rPr>
          <w:sz w:val="20"/>
          <w:szCs w:val="20"/>
        </w:rPr>
        <w:t>Na območju parka je od leta 1947 aktivna Ribiška družina Bistrica, ki upravlja ribji živ</w:t>
      </w:r>
      <w:r w:rsidR="00D8680F">
        <w:rPr>
          <w:sz w:val="20"/>
          <w:szCs w:val="20"/>
        </w:rPr>
        <w:t>e</w:t>
      </w:r>
      <w:r w:rsidRPr="00335C4B">
        <w:rPr>
          <w:sz w:val="20"/>
          <w:szCs w:val="20"/>
        </w:rPr>
        <w:t xml:space="preserve">lj ilirskobistriškega ribiškega okoliša. V zavarovano območje parka sega revir Reka s pritoki, v vplivnem območju parka pa je približno 40 revirjev, med njimi so le nekateri v upravljanju. Ribolovno so najbolj zanimivi revirji Reka s pritoki, </w:t>
      </w:r>
      <w:r w:rsidR="00D8680F">
        <w:rPr>
          <w:sz w:val="20"/>
          <w:szCs w:val="20"/>
        </w:rPr>
        <w:t>a</w:t>
      </w:r>
      <w:r w:rsidRPr="00335C4B">
        <w:rPr>
          <w:sz w:val="20"/>
          <w:szCs w:val="20"/>
        </w:rPr>
        <w:t xml:space="preserve">kumulacija Molja in </w:t>
      </w:r>
      <w:r w:rsidR="00D8680F">
        <w:rPr>
          <w:sz w:val="20"/>
          <w:szCs w:val="20"/>
        </w:rPr>
        <w:t>a</w:t>
      </w:r>
      <w:r w:rsidRPr="00335C4B">
        <w:rPr>
          <w:sz w:val="20"/>
          <w:szCs w:val="20"/>
        </w:rPr>
        <w:t>kumulacija Klivnik.</w:t>
      </w:r>
    </w:p>
    <w:p w14:paraId="4A984CFC" w14:textId="77777777" w:rsidR="00C366D0" w:rsidRPr="00335C4B" w:rsidRDefault="00C366D0" w:rsidP="00C366D0">
      <w:pPr>
        <w:pStyle w:val="Odstavek"/>
        <w:rPr>
          <w:sz w:val="20"/>
          <w:szCs w:val="20"/>
        </w:rPr>
      </w:pPr>
      <w:r w:rsidRPr="00335C4B">
        <w:rPr>
          <w:sz w:val="20"/>
          <w:szCs w:val="20"/>
        </w:rPr>
        <w:t>V ilirskobistriškem ribiškem okolišu živi 27 vrst rib (od tega 12 domorodnih: soška postrv, štrkavec, pisanec, rdečeperka, linj, grba, pohra, primorski globoček, babica, ščuka, navadni ostriž, kapelj; in 15 tujerodnih: potočna postrv, šarenka, rdečeoka, klen, beli amur, navadni globoček, zelenika, ploščič, koreselj, srebrni koreselj, krap (gojena oblika), rjavi ameriški somič, črni ameriški somič, smuč, sončni ostriž), križanec potočne in soške postrvi, potočni rak jelševec ter primorski koščak. V nekaterih revirjih v vplivnem območju parka poteka sonaravna gojitev soške postrvi. Od salmonidnih vrst rib se izvaja poribljavanje z domorodno soško postrvjo in tujerodno šarenko ter potočno postrvjo, od ciprinidnih vrst pa s krapom, smučem in ščuko.</w:t>
      </w:r>
    </w:p>
    <w:p w14:paraId="4FCE2F46" w14:textId="77777777" w:rsidR="00C366D0" w:rsidRPr="00335C4B" w:rsidRDefault="00C366D0" w:rsidP="00C366D0">
      <w:pPr>
        <w:pStyle w:val="Odstavek"/>
        <w:rPr>
          <w:b/>
          <w:i/>
          <w:sz w:val="20"/>
          <w:szCs w:val="20"/>
        </w:rPr>
      </w:pPr>
      <w:r w:rsidRPr="00335C4B">
        <w:rPr>
          <w:b/>
          <w:i/>
          <w:sz w:val="20"/>
          <w:szCs w:val="20"/>
        </w:rPr>
        <w:t>Ocena stanja</w:t>
      </w:r>
    </w:p>
    <w:p w14:paraId="33F8651A" w14:textId="77777777" w:rsidR="00C366D0" w:rsidRPr="00335C4B" w:rsidRDefault="00C366D0" w:rsidP="00C366D0">
      <w:pPr>
        <w:pStyle w:val="Odstavek"/>
        <w:rPr>
          <w:sz w:val="20"/>
          <w:szCs w:val="20"/>
        </w:rPr>
      </w:pPr>
      <w:r w:rsidRPr="00335C4B">
        <w:rPr>
          <w:sz w:val="20"/>
          <w:szCs w:val="20"/>
        </w:rPr>
        <w:t>Po podatkih Ribiške družine Bistrica je v parku habitat dobro ohranjen. Tu sicer poteka ribolov, vendar v zelo majhnem obsegu.</w:t>
      </w:r>
    </w:p>
    <w:p w14:paraId="5B4B53A9" w14:textId="77777777" w:rsidR="00C366D0" w:rsidRPr="00335C4B" w:rsidRDefault="00C366D0" w:rsidP="00C366D0">
      <w:pPr>
        <w:pStyle w:val="Pododdelek"/>
        <w:rPr>
          <w:b/>
          <w:sz w:val="20"/>
          <w:szCs w:val="20"/>
        </w:rPr>
      </w:pPr>
      <w:r w:rsidRPr="00335C4B">
        <w:rPr>
          <w:b/>
          <w:sz w:val="20"/>
          <w:szCs w:val="20"/>
        </w:rPr>
        <w:t>2.4.7 Obiskovanje parka</w:t>
      </w:r>
    </w:p>
    <w:p w14:paraId="73D56397" w14:textId="25FCCA8A" w:rsidR="00C366D0" w:rsidRPr="00335C4B" w:rsidRDefault="00C366D0" w:rsidP="00C366D0">
      <w:pPr>
        <w:pStyle w:val="Odstavek"/>
        <w:rPr>
          <w:b/>
          <w:i/>
          <w:sz w:val="20"/>
          <w:szCs w:val="20"/>
        </w:rPr>
      </w:pPr>
      <w:r w:rsidRPr="00335C4B">
        <w:rPr>
          <w:b/>
          <w:i/>
          <w:sz w:val="20"/>
          <w:szCs w:val="20"/>
        </w:rPr>
        <w:t>Temeljna ponudba</w:t>
      </w:r>
    </w:p>
    <w:p w14:paraId="449B7F3B" w14:textId="77777777" w:rsidR="005B2C52" w:rsidRPr="00335C4B" w:rsidRDefault="005B2C52" w:rsidP="005B2C52">
      <w:pPr>
        <w:pStyle w:val="Odstavek"/>
        <w:rPr>
          <w:sz w:val="20"/>
          <w:szCs w:val="20"/>
        </w:rPr>
      </w:pPr>
      <w:r w:rsidRPr="00335C4B">
        <w:rPr>
          <w:sz w:val="20"/>
          <w:szCs w:val="20"/>
        </w:rPr>
        <w:t>V območju parka potekajo organizirani in individualni obiski. Organizirane oblike so povezane z dejavnostjo zavoda, ki obsega strokovno vodenje po:</w:t>
      </w:r>
    </w:p>
    <w:p w14:paraId="1C6CE07D" w14:textId="1811CD49" w:rsidR="005B2C52" w:rsidRPr="00335C4B" w:rsidRDefault="00D8680F" w:rsidP="00DC6B0A">
      <w:pPr>
        <w:pStyle w:val="Alineazaodstavkom"/>
        <w:numPr>
          <w:ilvl w:val="0"/>
          <w:numId w:val="0"/>
        </w:numPr>
        <w:ind w:left="425" w:hanging="425"/>
        <w:rPr>
          <w:sz w:val="20"/>
          <w:szCs w:val="20"/>
        </w:rPr>
      </w:pPr>
      <w:r>
        <w:rPr>
          <w:sz w:val="20"/>
          <w:szCs w:val="20"/>
        </w:rPr>
        <w:t xml:space="preserve">– </w:t>
      </w:r>
      <w:r w:rsidR="005B2C52" w:rsidRPr="00335C4B">
        <w:rPr>
          <w:sz w:val="20"/>
          <w:szCs w:val="20"/>
        </w:rPr>
        <w:t xml:space="preserve">delu sistema Škocjanskih jam ter Veliki </w:t>
      </w:r>
      <w:r w:rsidRPr="00335C4B">
        <w:rPr>
          <w:sz w:val="20"/>
          <w:szCs w:val="20"/>
        </w:rPr>
        <w:t xml:space="preserve">dolini </w:t>
      </w:r>
      <w:r w:rsidR="005B2C52" w:rsidRPr="00335C4B">
        <w:rPr>
          <w:sz w:val="20"/>
          <w:szCs w:val="20"/>
        </w:rPr>
        <w:t>in Mali dolini,</w:t>
      </w:r>
      <w:r>
        <w:rPr>
          <w:sz w:val="20"/>
          <w:szCs w:val="20"/>
        </w:rPr>
        <w:t xml:space="preserve"> </w:t>
      </w:r>
    </w:p>
    <w:p w14:paraId="17ECDE06" w14:textId="4C8B933C" w:rsidR="005B2C52" w:rsidRPr="00335C4B" w:rsidRDefault="00D8680F" w:rsidP="00DC6B0A">
      <w:pPr>
        <w:pStyle w:val="Alineazaodstavkom"/>
        <w:numPr>
          <w:ilvl w:val="0"/>
          <w:numId w:val="0"/>
        </w:numPr>
        <w:ind w:left="425" w:hanging="425"/>
        <w:rPr>
          <w:sz w:val="20"/>
          <w:szCs w:val="20"/>
        </w:rPr>
      </w:pPr>
      <w:r>
        <w:rPr>
          <w:sz w:val="20"/>
          <w:szCs w:val="20"/>
        </w:rPr>
        <w:t xml:space="preserve">– </w:t>
      </w:r>
      <w:r w:rsidR="00C875E1">
        <w:rPr>
          <w:sz w:val="20"/>
          <w:szCs w:val="20"/>
        </w:rPr>
        <w:t>u</w:t>
      </w:r>
      <w:r w:rsidR="005B2C52" w:rsidRPr="00335C4B">
        <w:rPr>
          <w:sz w:val="20"/>
          <w:szCs w:val="20"/>
        </w:rPr>
        <w:t>čn</w:t>
      </w:r>
      <w:r>
        <w:rPr>
          <w:sz w:val="20"/>
          <w:szCs w:val="20"/>
        </w:rPr>
        <w:t>i</w:t>
      </w:r>
      <w:r w:rsidR="005B2C52" w:rsidRPr="00335C4B">
        <w:rPr>
          <w:sz w:val="20"/>
          <w:szCs w:val="20"/>
        </w:rPr>
        <w:t xml:space="preserve"> pot</w:t>
      </w:r>
      <w:r>
        <w:rPr>
          <w:sz w:val="20"/>
          <w:szCs w:val="20"/>
        </w:rPr>
        <w:t>i</w:t>
      </w:r>
      <w:r w:rsidR="005B2C52" w:rsidRPr="00335C4B">
        <w:rPr>
          <w:sz w:val="20"/>
          <w:szCs w:val="20"/>
        </w:rPr>
        <w:t xml:space="preserve"> Škocjan (v nadaljnjem besedilu: učna pot),</w:t>
      </w:r>
    </w:p>
    <w:p w14:paraId="750E5203" w14:textId="3B597433" w:rsidR="005B2C52" w:rsidRPr="00335C4B" w:rsidRDefault="00FD131B" w:rsidP="00DC6B0A">
      <w:pPr>
        <w:pStyle w:val="Alineazaodstavkom"/>
        <w:numPr>
          <w:ilvl w:val="0"/>
          <w:numId w:val="0"/>
        </w:numPr>
        <w:ind w:left="425" w:hanging="425"/>
        <w:rPr>
          <w:sz w:val="20"/>
          <w:szCs w:val="20"/>
        </w:rPr>
      </w:pPr>
      <w:r>
        <w:rPr>
          <w:sz w:val="20"/>
          <w:szCs w:val="20"/>
        </w:rPr>
        <w:t xml:space="preserve">– </w:t>
      </w:r>
      <w:r w:rsidR="005B2C52" w:rsidRPr="00335C4B">
        <w:rPr>
          <w:sz w:val="20"/>
          <w:szCs w:val="20"/>
        </w:rPr>
        <w:t>muzejskih zbirkah, in sicer po etnološki zbirki, zgodovini raziskovanja Škocjanskih jam ter biološki, geološki in arheološki zbirki (v Delezovi domačiji),</w:t>
      </w:r>
    </w:p>
    <w:p w14:paraId="416D2205" w14:textId="67ED81FE" w:rsidR="005B2C52" w:rsidRPr="00335C4B" w:rsidRDefault="00FD131B" w:rsidP="00DC6B0A">
      <w:pPr>
        <w:pStyle w:val="Alineazaodstavkom"/>
        <w:numPr>
          <w:ilvl w:val="0"/>
          <w:numId w:val="0"/>
        </w:numPr>
        <w:ind w:left="425" w:hanging="425"/>
        <w:rPr>
          <w:sz w:val="20"/>
          <w:szCs w:val="20"/>
        </w:rPr>
      </w:pPr>
      <w:r>
        <w:rPr>
          <w:sz w:val="20"/>
          <w:szCs w:val="20"/>
        </w:rPr>
        <w:t xml:space="preserve">– </w:t>
      </w:r>
      <w:r w:rsidR="005B2C52" w:rsidRPr="00335C4B">
        <w:rPr>
          <w:sz w:val="20"/>
          <w:szCs w:val="20"/>
        </w:rPr>
        <w:t>obnovljenem kulturnem spomeniku Promocijsko-kongresnem centru Pr Nanetov'h (v nadaljnjem besedilu: Matavun 8).</w:t>
      </w:r>
    </w:p>
    <w:p w14:paraId="1AAAC7A6" w14:textId="219C31C0" w:rsidR="00C366D0" w:rsidRPr="00335C4B" w:rsidRDefault="00C366D0" w:rsidP="00C366D0">
      <w:pPr>
        <w:pStyle w:val="Odstavek"/>
        <w:rPr>
          <w:sz w:val="20"/>
          <w:szCs w:val="20"/>
        </w:rPr>
      </w:pPr>
      <w:r w:rsidRPr="00335C4B">
        <w:rPr>
          <w:sz w:val="20"/>
          <w:szCs w:val="20"/>
        </w:rPr>
        <w:t>Območja ohranjene narave, opremljena za obisk, so:</w:t>
      </w:r>
    </w:p>
    <w:p w14:paraId="24B9DA36" w14:textId="002D5B23" w:rsidR="00C366D0" w:rsidRPr="00335C4B" w:rsidRDefault="00FD131B" w:rsidP="00DC6B0A">
      <w:pPr>
        <w:pStyle w:val="Alineazaodstavkom"/>
        <w:numPr>
          <w:ilvl w:val="0"/>
          <w:numId w:val="0"/>
        </w:numPr>
        <w:ind w:left="425" w:hanging="425"/>
        <w:rPr>
          <w:sz w:val="20"/>
          <w:szCs w:val="20"/>
        </w:rPr>
      </w:pPr>
      <w:r>
        <w:rPr>
          <w:sz w:val="20"/>
          <w:szCs w:val="20"/>
        </w:rPr>
        <w:t xml:space="preserve">– </w:t>
      </w:r>
      <w:r w:rsidR="00C366D0" w:rsidRPr="00335C4B">
        <w:rPr>
          <w:sz w:val="20"/>
          <w:szCs w:val="20"/>
        </w:rPr>
        <w:t>posamezni deli Škocjanskih jam (Tiha</w:t>
      </w:r>
      <w:r w:rsidRPr="00FD131B">
        <w:rPr>
          <w:sz w:val="20"/>
          <w:szCs w:val="20"/>
        </w:rPr>
        <w:t xml:space="preserve"> </w:t>
      </w:r>
      <w:r w:rsidRPr="00335C4B">
        <w:rPr>
          <w:sz w:val="20"/>
          <w:szCs w:val="20"/>
        </w:rPr>
        <w:t>jama</w:t>
      </w:r>
      <w:r>
        <w:rPr>
          <w:sz w:val="20"/>
          <w:szCs w:val="20"/>
        </w:rPr>
        <w:t>,</w:t>
      </w:r>
      <w:r w:rsidR="00C366D0" w:rsidRPr="00335C4B">
        <w:rPr>
          <w:sz w:val="20"/>
          <w:szCs w:val="20"/>
        </w:rPr>
        <w:t xml:space="preserve"> Šumeča jama, Mahorčičeva </w:t>
      </w:r>
      <w:r w:rsidRPr="00335C4B">
        <w:rPr>
          <w:sz w:val="20"/>
          <w:szCs w:val="20"/>
        </w:rPr>
        <w:t xml:space="preserve">jama </w:t>
      </w:r>
      <w:r w:rsidR="00C366D0" w:rsidRPr="00335C4B">
        <w:rPr>
          <w:sz w:val="20"/>
          <w:szCs w:val="20"/>
        </w:rPr>
        <w:t>in Mariničeva jama, Pruker, vhodni del Tominčeve jame),</w:t>
      </w:r>
    </w:p>
    <w:p w14:paraId="08F51838" w14:textId="2BE24680" w:rsidR="00C366D0" w:rsidRPr="00335C4B" w:rsidRDefault="00FD131B" w:rsidP="00DC6B0A">
      <w:pPr>
        <w:pStyle w:val="Alineazaodstavkom"/>
        <w:numPr>
          <w:ilvl w:val="0"/>
          <w:numId w:val="0"/>
        </w:numPr>
        <w:ind w:left="425" w:hanging="425"/>
        <w:rPr>
          <w:sz w:val="20"/>
          <w:szCs w:val="20"/>
        </w:rPr>
      </w:pPr>
      <w:r>
        <w:rPr>
          <w:sz w:val="20"/>
          <w:szCs w:val="20"/>
        </w:rPr>
        <w:t xml:space="preserve">– </w:t>
      </w:r>
      <w:r w:rsidR="00C366D0" w:rsidRPr="00335C4B">
        <w:rPr>
          <w:sz w:val="20"/>
          <w:szCs w:val="20"/>
        </w:rPr>
        <w:t>Velika dolina,</w:t>
      </w:r>
    </w:p>
    <w:p w14:paraId="3DAEE493" w14:textId="6533D3F5" w:rsidR="00C366D0" w:rsidRPr="00335C4B" w:rsidRDefault="00FD131B" w:rsidP="00DC6B0A">
      <w:pPr>
        <w:pStyle w:val="Alineazaodstavkom"/>
        <w:numPr>
          <w:ilvl w:val="0"/>
          <w:numId w:val="0"/>
        </w:numPr>
        <w:ind w:left="425" w:hanging="425"/>
        <w:rPr>
          <w:sz w:val="20"/>
          <w:szCs w:val="20"/>
        </w:rPr>
      </w:pPr>
      <w:r>
        <w:rPr>
          <w:sz w:val="20"/>
          <w:szCs w:val="20"/>
        </w:rPr>
        <w:t xml:space="preserve">– </w:t>
      </w:r>
      <w:r w:rsidR="00C366D0" w:rsidRPr="00335C4B">
        <w:rPr>
          <w:sz w:val="20"/>
          <w:szCs w:val="20"/>
        </w:rPr>
        <w:t>naravni most z Miklovim skednjem pod njim,</w:t>
      </w:r>
    </w:p>
    <w:p w14:paraId="7983B922" w14:textId="56BB1943" w:rsidR="00C366D0" w:rsidRPr="00335C4B" w:rsidRDefault="00FD131B" w:rsidP="00DC6B0A">
      <w:pPr>
        <w:pStyle w:val="Alineazaodstavkom"/>
        <w:numPr>
          <w:ilvl w:val="0"/>
          <w:numId w:val="0"/>
        </w:numPr>
        <w:ind w:left="425" w:hanging="425"/>
        <w:rPr>
          <w:sz w:val="20"/>
          <w:szCs w:val="20"/>
        </w:rPr>
      </w:pPr>
      <w:r>
        <w:rPr>
          <w:sz w:val="20"/>
          <w:szCs w:val="20"/>
        </w:rPr>
        <w:t xml:space="preserve">– </w:t>
      </w:r>
      <w:r w:rsidR="00C366D0" w:rsidRPr="00335C4B">
        <w:rPr>
          <w:sz w:val="20"/>
          <w:szCs w:val="20"/>
        </w:rPr>
        <w:t>Mala dolina,</w:t>
      </w:r>
    </w:p>
    <w:p w14:paraId="4D625678" w14:textId="2A55AC6B" w:rsidR="00C366D0" w:rsidRPr="00335C4B" w:rsidRDefault="00FD131B" w:rsidP="00DC6B0A">
      <w:pPr>
        <w:pStyle w:val="Alineazaodstavkom"/>
        <w:numPr>
          <w:ilvl w:val="0"/>
          <w:numId w:val="0"/>
        </w:numPr>
        <w:ind w:left="425" w:hanging="425"/>
        <w:rPr>
          <w:sz w:val="20"/>
          <w:szCs w:val="20"/>
        </w:rPr>
      </w:pPr>
      <w:r>
        <w:rPr>
          <w:sz w:val="20"/>
          <w:szCs w:val="20"/>
        </w:rPr>
        <w:lastRenderedPageBreak/>
        <w:t xml:space="preserve">– </w:t>
      </w:r>
      <w:r w:rsidR="00C366D0" w:rsidRPr="00335C4B">
        <w:rPr>
          <w:sz w:val="20"/>
          <w:szCs w:val="20"/>
        </w:rPr>
        <w:t>vhod brezna Okroglica,</w:t>
      </w:r>
    </w:p>
    <w:p w14:paraId="509C2304" w14:textId="1BF9D804" w:rsidR="00C366D0" w:rsidRPr="00335C4B" w:rsidRDefault="00FD131B" w:rsidP="00DC6B0A">
      <w:pPr>
        <w:pStyle w:val="Alineazaodstavkom"/>
        <w:numPr>
          <w:ilvl w:val="0"/>
          <w:numId w:val="0"/>
        </w:numPr>
        <w:ind w:left="425" w:hanging="425"/>
        <w:rPr>
          <w:sz w:val="20"/>
          <w:szCs w:val="20"/>
        </w:rPr>
      </w:pPr>
      <w:r>
        <w:rPr>
          <w:sz w:val="20"/>
          <w:szCs w:val="20"/>
        </w:rPr>
        <w:t xml:space="preserve">– </w:t>
      </w:r>
      <w:r w:rsidR="00C366D0" w:rsidRPr="00335C4B">
        <w:rPr>
          <w:sz w:val="20"/>
          <w:szCs w:val="20"/>
        </w:rPr>
        <w:t>dol Globočak.</w:t>
      </w:r>
    </w:p>
    <w:p w14:paraId="10F84019" w14:textId="5886E69A" w:rsidR="00C366D0" w:rsidRPr="00335C4B" w:rsidRDefault="00C366D0" w:rsidP="00C366D0">
      <w:pPr>
        <w:pStyle w:val="Odstavek"/>
        <w:rPr>
          <w:sz w:val="20"/>
          <w:szCs w:val="20"/>
        </w:rPr>
      </w:pPr>
      <w:r w:rsidRPr="00335C4B">
        <w:rPr>
          <w:sz w:val="20"/>
          <w:szCs w:val="20"/>
        </w:rPr>
        <w:t>Enote kulturne dediščine, opremljene za obisk (</w:t>
      </w:r>
      <w:r w:rsidR="00B25173">
        <w:rPr>
          <w:sz w:val="20"/>
          <w:szCs w:val="20"/>
        </w:rPr>
        <w:t>postavljene</w:t>
      </w:r>
      <w:r w:rsidR="00B25173" w:rsidRPr="00335C4B">
        <w:rPr>
          <w:sz w:val="20"/>
          <w:szCs w:val="20"/>
        </w:rPr>
        <w:t xml:space="preserve"> </w:t>
      </w:r>
      <w:r w:rsidRPr="00335C4B">
        <w:rPr>
          <w:sz w:val="20"/>
          <w:szCs w:val="20"/>
        </w:rPr>
        <w:t>so tabl</w:t>
      </w:r>
      <w:r w:rsidR="00B25173">
        <w:rPr>
          <w:sz w:val="20"/>
          <w:szCs w:val="20"/>
        </w:rPr>
        <w:t>e –</w:t>
      </w:r>
      <w:r w:rsidRPr="00335C4B">
        <w:rPr>
          <w:sz w:val="20"/>
          <w:szCs w:val="20"/>
        </w:rPr>
        <w:t xml:space="preserve"> nanje pri vodenju opozorijo vodniki), so naslednji kulturni spomeniki in enote kulturne dediščine:</w:t>
      </w:r>
    </w:p>
    <w:p w14:paraId="1EBFCB49" w14:textId="77B08230" w:rsidR="00C366D0" w:rsidRPr="00335C4B" w:rsidRDefault="00B25173" w:rsidP="00DC6B0A">
      <w:pPr>
        <w:pStyle w:val="Alineazaodstavkom"/>
        <w:numPr>
          <w:ilvl w:val="0"/>
          <w:numId w:val="0"/>
        </w:numPr>
        <w:ind w:left="425" w:hanging="425"/>
        <w:rPr>
          <w:sz w:val="20"/>
          <w:szCs w:val="20"/>
        </w:rPr>
      </w:pPr>
      <w:r>
        <w:rPr>
          <w:sz w:val="20"/>
          <w:szCs w:val="20"/>
        </w:rPr>
        <w:t xml:space="preserve">– </w:t>
      </w:r>
      <w:r w:rsidR="00C366D0" w:rsidRPr="00335C4B">
        <w:rPr>
          <w:sz w:val="20"/>
          <w:szCs w:val="20"/>
        </w:rPr>
        <w:t>Betanja – vas,</w:t>
      </w:r>
    </w:p>
    <w:p w14:paraId="3EE67EF2" w14:textId="0F992BA2" w:rsidR="00C366D0" w:rsidRPr="00335C4B" w:rsidRDefault="00B25173" w:rsidP="00DC6B0A">
      <w:pPr>
        <w:pStyle w:val="Alineazaodstavkom"/>
        <w:numPr>
          <w:ilvl w:val="0"/>
          <w:numId w:val="0"/>
        </w:numPr>
        <w:ind w:left="425" w:hanging="425"/>
        <w:rPr>
          <w:sz w:val="20"/>
          <w:szCs w:val="20"/>
        </w:rPr>
      </w:pPr>
      <w:r>
        <w:rPr>
          <w:sz w:val="20"/>
          <w:szCs w:val="20"/>
        </w:rPr>
        <w:t xml:space="preserve">– </w:t>
      </w:r>
      <w:r w:rsidR="00C366D0" w:rsidRPr="00335C4B">
        <w:rPr>
          <w:sz w:val="20"/>
          <w:szCs w:val="20"/>
        </w:rPr>
        <w:t>Betanja – domačija Betanja 2,</w:t>
      </w:r>
    </w:p>
    <w:p w14:paraId="2BA0D212" w14:textId="68575ADF" w:rsidR="00C366D0" w:rsidRPr="00335C4B" w:rsidRDefault="00B25173" w:rsidP="00DC6B0A">
      <w:pPr>
        <w:pStyle w:val="Alineazaodstavkom"/>
        <w:numPr>
          <w:ilvl w:val="0"/>
          <w:numId w:val="0"/>
        </w:numPr>
        <w:ind w:left="425" w:hanging="425"/>
        <w:rPr>
          <w:sz w:val="20"/>
          <w:szCs w:val="20"/>
        </w:rPr>
      </w:pPr>
      <w:r>
        <w:rPr>
          <w:sz w:val="20"/>
          <w:szCs w:val="20"/>
        </w:rPr>
        <w:t xml:space="preserve">– </w:t>
      </w:r>
      <w:r w:rsidR="00C366D0" w:rsidRPr="00335C4B">
        <w:rPr>
          <w:sz w:val="20"/>
          <w:szCs w:val="20"/>
        </w:rPr>
        <w:t>Škocjan pri Divači – vas,</w:t>
      </w:r>
    </w:p>
    <w:p w14:paraId="53A7D34E" w14:textId="1FEAED98" w:rsidR="00C366D0" w:rsidRPr="00335C4B" w:rsidRDefault="00B25173" w:rsidP="00DC6B0A">
      <w:pPr>
        <w:pStyle w:val="Alineazaodstavkom"/>
        <w:numPr>
          <w:ilvl w:val="0"/>
          <w:numId w:val="0"/>
        </w:numPr>
        <w:ind w:left="425" w:hanging="425"/>
        <w:rPr>
          <w:sz w:val="20"/>
          <w:szCs w:val="20"/>
        </w:rPr>
      </w:pPr>
      <w:r>
        <w:rPr>
          <w:sz w:val="20"/>
          <w:szCs w:val="20"/>
        </w:rPr>
        <w:t xml:space="preserve">– </w:t>
      </w:r>
      <w:r w:rsidR="00C366D0" w:rsidRPr="00335C4B">
        <w:rPr>
          <w:sz w:val="20"/>
          <w:szCs w:val="20"/>
        </w:rPr>
        <w:t>Škocjan pri Divači – arheološko najdišče, gradišče,</w:t>
      </w:r>
    </w:p>
    <w:p w14:paraId="68623E36" w14:textId="131A5138" w:rsidR="00C366D0" w:rsidRPr="00335C4B" w:rsidRDefault="00B25173" w:rsidP="00DC6B0A">
      <w:pPr>
        <w:pStyle w:val="Alineazaodstavkom"/>
        <w:numPr>
          <w:ilvl w:val="0"/>
          <w:numId w:val="0"/>
        </w:numPr>
        <w:ind w:left="425" w:hanging="425"/>
        <w:rPr>
          <w:sz w:val="20"/>
          <w:szCs w:val="20"/>
        </w:rPr>
      </w:pPr>
      <w:r>
        <w:rPr>
          <w:sz w:val="20"/>
          <w:szCs w:val="20"/>
        </w:rPr>
        <w:t xml:space="preserve">– </w:t>
      </w:r>
      <w:r w:rsidR="00C366D0" w:rsidRPr="00335C4B">
        <w:rPr>
          <w:sz w:val="20"/>
          <w:szCs w:val="20"/>
        </w:rPr>
        <w:t>Škocjan pri Divači – kamnit komunski vodnjak,</w:t>
      </w:r>
    </w:p>
    <w:p w14:paraId="1BF98685" w14:textId="2CAD2B1D" w:rsidR="00C366D0" w:rsidRPr="00335C4B" w:rsidRDefault="00B25173" w:rsidP="00DC6B0A">
      <w:pPr>
        <w:pStyle w:val="Alineazaodstavkom"/>
        <w:numPr>
          <w:ilvl w:val="0"/>
          <w:numId w:val="0"/>
        </w:numPr>
        <w:ind w:left="425" w:hanging="425"/>
        <w:rPr>
          <w:sz w:val="20"/>
          <w:szCs w:val="20"/>
        </w:rPr>
      </w:pPr>
      <w:r>
        <w:rPr>
          <w:sz w:val="20"/>
          <w:szCs w:val="20"/>
        </w:rPr>
        <w:t xml:space="preserve">– </w:t>
      </w:r>
      <w:r w:rsidR="00C366D0" w:rsidRPr="00335C4B">
        <w:rPr>
          <w:sz w:val="20"/>
          <w:szCs w:val="20"/>
        </w:rPr>
        <w:t>Škocjan pri Divači – cerkev sv. Kancijana,</w:t>
      </w:r>
    </w:p>
    <w:p w14:paraId="4EAA5B2E" w14:textId="5673A805" w:rsidR="00C366D0" w:rsidRPr="00335C4B" w:rsidRDefault="00B25173" w:rsidP="00DC6B0A">
      <w:pPr>
        <w:pStyle w:val="Alineazaodstavkom"/>
        <w:numPr>
          <w:ilvl w:val="0"/>
          <w:numId w:val="0"/>
        </w:numPr>
        <w:ind w:left="425" w:hanging="425"/>
        <w:rPr>
          <w:sz w:val="20"/>
          <w:szCs w:val="20"/>
        </w:rPr>
      </w:pPr>
      <w:r>
        <w:rPr>
          <w:sz w:val="20"/>
          <w:szCs w:val="20"/>
        </w:rPr>
        <w:t xml:space="preserve">– </w:t>
      </w:r>
      <w:r w:rsidR="00C366D0" w:rsidRPr="00335C4B">
        <w:rPr>
          <w:sz w:val="20"/>
          <w:szCs w:val="20"/>
        </w:rPr>
        <w:t>Škocjan pri Divači – pokopališče,</w:t>
      </w:r>
    </w:p>
    <w:p w14:paraId="7878DCC2" w14:textId="64D356FE" w:rsidR="00C366D0" w:rsidRPr="00335C4B" w:rsidRDefault="00B25173" w:rsidP="00DC6B0A">
      <w:pPr>
        <w:pStyle w:val="Alineazaodstavkom"/>
        <w:numPr>
          <w:ilvl w:val="0"/>
          <w:numId w:val="0"/>
        </w:numPr>
        <w:ind w:left="425" w:hanging="425"/>
        <w:rPr>
          <w:sz w:val="20"/>
          <w:szCs w:val="20"/>
        </w:rPr>
      </w:pPr>
      <w:r>
        <w:rPr>
          <w:sz w:val="20"/>
          <w:szCs w:val="20"/>
        </w:rPr>
        <w:t xml:space="preserve">– </w:t>
      </w:r>
      <w:r w:rsidR="00C366D0" w:rsidRPr="00335C4B">
        <w:rPr>
          <w:sz w:val="20"/>
          <w:szCs w:val="20"/>
        </w:rPr>
        <w:t>Škocjan pri Divači – Hankejev grob,</w:t>
      </w:r>
    </w:p>
    <w:p w14:paraId="4FB9F1A4" w14:textId="09B42066" w:rsidR="00C366D0" w:rsidRPr="00335C4B" w:rsidRDefault="00B25173" w:rsidP="00DC6B0A">
      <w:pPr>
        <w:pStyle w:val="Alineazaodstavkom"/>
        <w:numPr>
          <w:ilvl w:val="0"/>
          <w:numId w:val="0"/>
        </w:numPr>
        <w:ind w:left="425" w:hanging="425"/>
        <w:rPr>
          <w:sz w:val="20"/>
          <w:szCs w:val="20"/>
        </w:rPr>
      </w:pPr>
      <w:r>
        <w:rPr>
          <w:sz w:val="20"/>
          <w:szCs w:val="20"/>
        </w:rPr>
        <w:t xml:space="preserve">– </w:t>
      </w:r>
      <w:r w:rsidR="00C366D0" w:rsidRPr="00335C4B">
        <w:rPr>
          <w:sz w:val="20"/>
          <w:szCs w:val="20"/>
        </w:rPr>
        <w:t>Škocjanske jame – bazeni za zbiranje vode za karbidke (»škav'nce«),</w:t>
      </w:r>
    </w:p>
    <w:p w14:paraId="2B780176" w14:textId="643DC14A" w:rsidR="00C366D0" w:rsidRDefault="00B25173" w:rsidP="00DC6B0A">
      <w:pPr>
        <w:pStyle w:val="Alineazaodstavkom"/>
        <w:numPr>
          <w:ilvl w:val="0"/>
          <w:numId w:val="0"/>
        </w:numPr>
        <w:ind w:left="425" w:hanging="425"/>
        <w:rPr>
          <w:sz w:val="20"/>
          <w:szCs w:val="20"/>
        </w:rPr>
      </w:pPr>
      <w:r>
        <w:rPr>
          <w:sz w:val="20"/>
          <w:szCs w:val="20"/>
        </w:rPr>
        <w:t xml:space="preserve">– </w:t>
      </w:r>
      <w:r w:rsidR="00C366D0" w:rsidRPr="00335C4B">
        <w:rPr>
          <w:sz w:val="20"/>
          <w:szCs w:val="20"/>
        </w:rPr>
        <w:t xml:space="preserve">Škocjanske jame – stare poti, klesane stopnice, ograje in mostovi v Šumeči jami ter Veliki </w:t>
      </w:r>
      <w:r w:rsidRPr="00335C4B">
        <w:rPr>
          <w:sz w:val="20"/>
          <w:szCs w:val="20"/>
        </w:rPr>
        <w:t xml:space="preserve">dolini </w:t>
      </w:r>
      <w:r w:rsidR="00C366D0" w:rsidRPr="00335C4B">
        <w:rPr>
          <w:sz w:val="20"/>
          <w:szCs w:val="20"/>
        </w:rPr>
        <w:t>in Mali dolini.</w:t>
      </w:r>
    </w:p>
    <w:p w14:paraId="42F347A1" w14:textId="77777777" w:rsidR="006B4C5A" w:rsidRDefault="006B4C5A" w:rsidP="00DC6B0A">
      <w:pPr>
        <w:pStyle w:val="Alineazaodstavkom"/>
        <w:numPr>
          <w:ilvl w:val="0"/>
          <w:numId w:val="0"/>
        </w:numPr>
        <w:ind w:left="425" w:hanging="425"/>
        <w:rPr>
          <w:sz w:val="20"/>
          <w:szCs w:val="20"/>
        </w:rPr>
      </w:pPr>
    </w:p>
    <w:p w14:paraId="20954C43" w14:textId="3789AA1C" w:rsidR="00DF0D8D" w:rsidRDefault="00DF0D8D" w:rsidP="00DC6B0A">
      <w:pPr>
        <w:pStyle w:val="Alineazaodstavkom"/>
        <w:numPr>
          <w:ilvl w:val="0"/>
          <w:numId w:val="0"/>
        </w:numPr>
        <w:ind w:left="425" w:hanging="425"/>
        <w:rPr>
          <w:sz w:val="20"/>
          <w:szCs w:val="20"/>
        </w:rPr>
      </w:pPr>
      <w:r>
        <w:rPr>
          <w:noProof/>
        </w:rPr>
        <w:drawing>
          <wp:inline distT="0" distB="0" distL="0" distR="0" wp14:anchorId="374FB6EF" wp14:editId="3D1C9DE0">
            <wp:extent cx="5759450" cy="4077368"/>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7" cstate="screen">
                      <a:extLst>
                        <a:ext uri="{28A0092B-C50C-407E-A947-70E740481C1C}">
                          <a14:useLocalDpi xmlns:a14="http://schemas.microsoft.com/office/drawing/2010/main"/>
                        </a:ext>
                      </a:extLst>
                    </a:blip>
                    <a:srcRect/>
                    <a:stretch/>
                  </pic:blipFill>
                  <pic:spPr bwMode="auto">
                    <a:xfrm>
                      <a:off x="0" y="0"/>
                      <a:ext cx="5787670" cy="4097346"/>
                    </a:xfrm>
                    <a:prstGeom prst="rect">
                      <a:avLst/>
                    </a:prstGeom>
                    <a:ln>
                      <a:noFill/>
                    </a:ln>
                    <a:extLst>
                      <a:ext uri="{53640926-AAD7-44D8-BBD7-CCE9431645EC}">
                        <a14:shadowObscured xmlns:a14="http://schemas.microsoft.com/office/drawing/2010/main"/>
                      </a:ext>
                    </a:extLst>
                  </pic:spPr>
                </pic:pic>
              </a:graphicData>
            </a:graphic>
          </wp:inline>
        </w:drawing>
      </w:r>
    </w:p>
    <w:p w14:paraId="2B90336A" w14:textId="77777777" w:rsidR="006B4C5A" w:rsidRDefault="006B4C5A" w:rsidP="006B4C5A">
      <w:pPr>
        <w:pStyle w:val="Zamaknjenadolobaprvinivo"/>
        <w:rPr>
          <w:sz w:val="20"/>
          <w:szCs w:val="20"/>
        </w:rPr>
      </w:pPr>
    </w:p>
    <w:p w14:paraId="0E8BFDB1" w14:textId="7E465076" w:rsidR="006B4C5A" w:rsidRPr="00335C4B" w:rsidRDefault="006B4C5A" w:rsidP="006B4C5A">
      <w:pPr>
        <w:pStyle w:val="Zamaknjenadolobaprvinivo"/>
        <w:rPr>
          <w:sz w:val="20"/>
          <w:szCs w:val="20"/>
        </w:rPr>
      </w:pPr>
      <w:r w:rsidRPr="00335C4B">
        <w:rPr>
          <w:sz w:val="20"/>
          <w:szCs w:val="20"/>
        </w:rPr>
        <w:t xml:space="preserve">Slika </w:t>
      </w:r>
      <w:r>
        <w:rPr>
          <w:sz w:val="20"/>
          <w:szCs w:val="20"/>
        </w:rPr>
        <w:t>5</w:t>
      </w:r>
      <w:r w:rsidRPr="00335C4B">
        <w:rPr>
          <w:sz w:val="20"/>
          <w:szCs w:val="20"/>
        </w:rPr>
        <w:t xml:space="preserve">: </w:t>
      </w:r>
      <w:r>
        <w:rPr>
          <w:sz w:val="20"/>
          <w:szCs w:val="20"/>
        </w:rPr>
        <w:t>Temeljna ponudba v parku Škocjanske jame</w:t>
      </w:r>
    </w:p>
    <w:p w14:paraId="51C3CEFF" w14:textId="4A4995EF" w:rsidR="00C366D0" w:rsidRPr="00335C4B" w:rsidRDefault="00C366D0" w:rsidP="00C366D0">
      <w:pPr>
        <w:pStyle w:val="Odstavek"/>
        <w:rPr>
          <w:sz w:val="20"/>
          <w:szCs w:val="20"/>
        </w:rPr>
      </w:pPr>
      <w:r w:rsidRPr="00335C4B">
        <w:rPr>
          <w:sz w:val="20"/>
          <w:szCs w:val="20"/>
        </w:rPr>
        <w:t xml:space="preserve">Obiskovalci so večinoma sezonski, od spomladi do jeseni (v glavni sezoni obiskovanja). Eden </w:t>
      </w:r>
      <w:r w:rsidR="00B25173">
        <w:rPr>
          <w:sz w:val="20"/>
          <w:szCs w:val="20"/>
        </w:rPr>
        <w:t>o</w:t>
      </w:r>
      <w:r w:rsidRPr="00335C4B">
        <w:rPr>
          <w:sz w:val="20"/>
          <w:szCs w:val="20"/>
        </w:rPr>
        <w:t>d pomembnejših ciljev je, da si več obiskovalcev ogleda park v hladnejšem delu leta. Ugodne podnebne razmere območja omogočajo pohodništvo, kolesarjenje in izlete vse leto.</w:t>
      </w:r>
    </w:p>
    <w:p w14:paraId="5FE8DC5C" w14:textId="1C9B207C" w:rsidR="00C366D0" w:rsidRDefault="00C366D0" w:rsidP="00C366D0">
      <w:pPr>
        <w:pStyle w:val="Odstavek"/>
        <w:rPr>
          <w:sz w:val="20"/>
          <w:szCs w:val="20"/>
        </w:rPr>
      </w:pPr>
      <w:r w:rsidRPr="00335C4B">
        <w:rPr>
          <w:sz w:val="20"/>
          <w:szCs w:val="20"/>
        </w:rPr>
        <w:t>Škocjanske jame</w:t>
      </w:r>
      <w:r w:rsidR="009541D7" w:rsidRPr="00335C4B">
        <w:rPr>
          <w:sz w:val="20"/>
          <w:szCs w:val="20"/>
        </w:rPr>
        <w:t>, če izvzamemo covidno obdobje,</w:t>
      </w:r>
      <w:r w:rsidRPr="00335C4B">
        <w:rPr>
          <w:sz w:val="20"/>
          <w:szCs w:val="20"/>
        </w:rPr>
        <w:t xml:space="preserve"> letno obišče od 1</w:t>
      </w:r>
      <w:r w:rsidR="009541D7" w:rsidRPr="00335C4B">
        <w:rPr>
          <w:sz w:val="20"/>
          <w:szCs w:val="20"/>
        </w:rPr>
        <w:t>6</w:t>
      </w:r>
      <w:r w:rsidRPr="00335C4B">
        <w:rPr>
          <w:sz w:val="20"/>
          <w:szCs w:val="20"/>
        </w:rPr>
        <w:t xml:space="preserve">0.000 do 170.000 obiskovalcev, park pa še več. Podatki o številu obiskovalcev Škocjanskih jam kažejo, da je bilo leta 2008 prvič zabeleženih več kot 100.000 obiskovalcev (natančneje 100.299). Število obiskovalcev je v naslednjih letih nihalo, vendar </w:t>
      </w:r>
      <w:r w:rsidR="00B25173">
        <w:rPr>
          <w:sz w:val="20"/>
          <w:szCs w:val="20"/>
        </w:rPr>
        <w:t xml:space="preserve">se je </w:t>
      </w:r>
      <w:r w:rsidRPr="00335C4B">
        <w:rPr>
          <w:sz w:val="20"/>
          <w:szCs w:val="20"/>
        </w:rPr>
        <w:t>vztrajno povečevalo. Leto 2011 je bilo pomembno, saj se je ponudba za obiskovalce povečala. Odprt je bil prenovljen</w:t>
      </w:r>
      <w:r w:rsidR="00B25173">
        <w:rPr>
          <w:sz w:val="20"/>
          <w:szCs w:val="20"/>
        </w:rPr>
        <w:t>i</w:t>
      </w:r>
      <w:r w:rsidRPr="00335C4B">
        <w:rPr>
          <w:sz w:val="20"/>
          <w:szCs w:val="20"/>
        </w:rPr>
        <w:t xml:space="preserve"> del Škocjanskih jam pod vasjo Škocjan. To so Mahorčičeva in Mariničeva jama z Malo dolino. V letu 2016 si je Škocjanske jame ogledalo 146.292 obiskovalcev, od tega približno 17 % domačih in 83 % tujih gostov.</w:t>
      </w:r>
      <w:r w:rsidR="009541D7" w:rsidRPr="00335C4B">
        <w:rPr>
          <w:sz w:val="20"/>
          <w:szCs w:val="20"/>
        </w:rPr>
        <w:t xml:space="preserve"> V letih od 2017 do 2019 je število obiskovalcev postopno raslo in doseglo 201.415, v obdobju epidemije je </w:t>
      </w:r>
      <w:r w:rsidR="00B25173">
        <w:rPr>
          <w:sz w:val="20"/>
          <w:szCs w:val="20"/>
        </w:rPr>
        <w:t>u</w:t>
      </w:r>
      <w:r w:rsidR="009541D7" w:rsidRPr="00335C4B">
        <w:rPr>
          <w:sz w:val="20"/>
          <w:szCs w:val="20"/>
        </w:rPr>
        <w:t xml:space="preserve">padlo na 46.451 v letu 2020 </w:t>
      </w:r>
      <w:r w:rsidR="009541D7" w:rsidRPr="00335C4B">
        <w:rPr>
          <w:sz w:val="20"/>
          <w:szCs w:val="20"/>
        </w:rPr>
        <w:lastRenderedPageBreak/>
        <w:t xml:space="preserve">in 83.559 v letu 2021. V letu 2022 se je </w:t>
      </w:r>
      <w:r w:rsidR="00B25173">
        <w:rPr>
          <w:sz w:val="20"/>
          <w:szCs w:val="20"/>
        </w:rPr>
        <w:t>znova</w:t>
      </w:r>
      <w:r w:rsidR="00B25173" w:rsidRPr="00335C4B">
        <w:rPr>
          <w:sz w:val="20"/>
          <w:szCs w:val="20"/>
        </w:rPr>
        <w:t xml:space="preserve"> </w:t>
      </w:r>
      <w:r w:rsidR="009541D7" w:rsidRPr="00335C4B">
        <w:rPr>
          <w:sz w:val="20"/>
          <w:szCs w:val="20"/>
        </w:rPr>
        <w:t xml:space="preserve">povzpelo na 159.408. </w:t>
      </w:r>
      <w:r w:rsidR="009901F6" w:rsidRPr="00335C4B">
        <w:rPr>
          <w:sz w:val="20"/>
          <w:szCs w:val="20"/>
        </w:rPr>
        <w:t xml:space="preserve">V letu 2022 se je </w:t>
      </w:r>
      <w:r w:rsidR="00B25173">
        <w:rPr>
          <w:sz w:val="20"/>
          <w:szCs w:val="20"/>
        </w:rPr>
        <w:t>za</w:t>
      </w:r>
      <w:r w:rsidR="009901F6" w:rsidRPr="00335C4B">
        <w:rPr>
          <w:sz w:val="20"/>
          <w:szCs w:val="20"/>
        </w:rPr>
        <w:t>čel</w:t>
      </w:r>
      <w:r w:rsidR="00B25173">
        <w:rPr>
          <w:sz w:val="20"/>
          <w:szCs w:val="20"/>
        </w:rPr>
        <w:t>a</w:t>
      </w:r>
      <w:r w:rsidR="009901F6" w:rsidRPr="00335C4B">
        <w:rPr>
          <w:sz w:val="20"/>
          <w:szCs w:val="20"/>
        </w:rPr>
        <w:t xml:space="preserve"> spletn</w:t>
      </w:r>
      <w:r w:rsidR="00B25173">
        <w:rPr>
          <w:sz w:val="20"/>
          <w:szCs w:val="20"/>
        </w:rPr>
        <w:t>a</w:t>
      </w:r>
      <w:r w:rsidR="009901F6" w:rsidRPr="00335C4B">
        <w:rPr>
          <w:sz w:val="20"/>
          <w:szCs w:val="20"/>
        </w:rPr>
        <w:t xml:space="preserve"> prodaj</w:t>
      </w:r>
      <w:r w:rsidR="00B25173">
        <w:rPr>
          <w:sz w:val="20"/>
          <w:szCs w:val="20"/>
        </w:rPr>
        <w:t>a</w:t>
      </w:r>
      <w:r w:rsidR="009901F6" w:rsidRPr="00335C4B">
        <w:rPr>
          <w:sz w:val="20"/>
          <w:szCs w:val="20"/>
        </w:rPr>
        <w:t xml:space="preserve"> in omejit</w:t>
      </w:r>
      <w:r w:rsidR="00B25173">
        <w:rPr>
          <w:sz w:val="20"/>
          <w:szCs w:val="20"/>
        </w:rPr>
        <w:t>e</w:t>
      </w:r>
      <w:r w:rsidR="009901F6" w:rsidRPr="00335C4B">
        <w:rPr>
          <w:sz w:val="20"/>
          <w:szCs w:val="20"/>
        </w:rPr>
        <w:t>v števila obiskovalcev na 150 ljudi na skupino, s čimer se omej</w:t>
      </w:r>
      <w:r w:rsidR="00F7103F" w:rsidRPr="00335C4B">
        <w:rPr>
          <w:sz w:val="20"/>
          <w:szCs w:val="20"/>
        </w:rPr>
        <w:t>uje</w:t>
      </w:r>
      <w:r w:rsidR="009901F6" w:rsidRPr="00335C4B">
        <w:rPr>
          <w:sz w:val="20"/>
          <w:szCs w:val="20"/>
        </w:rPr>
        <w:t xml:space="preserve"> pretiran obisk v visoki sezoni in s tem morebiten pritisk na naravne vrednote ter naselja in ljudi v parku.</w:t>
      </w:r>
    </w:p>
    <w:p w14:paraId="0639E8FA" w14:textId="77777777" w:rsidR="00803760" w:rsidRPr="00335C4B" w:rsidRDefault="00803760" w:rsidP="00803760">
      <w:pPr>
        <w:pStyle w:val="Odstavek"/>
        <w:spacing w:before="0"/>
        <w:rPr>
          <w:sz w:val="20"/>
          <w:szCs w:val="20"/>
        </w:rPr>
      </w:pPr>
    </w:p>
    <w:tbl>
      <w:tblPr>
        <w:tblW w:w="9660" w:type="dxa"/>
        <w:tblCellMar>
          <w:left w:w="70" w:type="dxa"/>
          <w:right w:w="70" w:type="dxa"/>
        </w:tblCellMar>
        <w:tblLook w:val="04A0" w:firstRow="1" w:lastRow="0" w:firstColumn="1" w:lastColumn="0" w:noHBand="0" w:noVBand="1"/>
      </w:tblPr>
      <w:tblGrid>
        <w:gridCol w:w="1660"/>
        <w:gridCol w:w="1600"/>
        <w:gridCol w:w="1600"/>
        <w:gridCol w:w="1600"/>
        <w:gridCol w:w="1600"/>
        <w:gridCol w:w="1600"/>
      </w:tblGrid>
      <w:tr w:rsidR="00AD3677" w:rsidRPr="00335C4B" w14:paraId="15DCB469" w14:textId="77777777" w:rsidTr="00AD3677">
        <w:trPr>
          <w:trHeight w:val="300"/>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8B45C0" w14:textId="77777777" w:rsidR="00AD3677" w:rsidRPr="00335C4B" w:rsidRDefault="00AD3677" w:rsidP="00AD3677">
            <w:pPr>
              <w:overflowPunct/>
              <w:autoSpaceDE/>
              <w:autoSpaceDN/>
              <w:adjustRightInd/>
              <w:jc w:val="left"/>
              <w:textAlignment w:val="auto"/>
              <w:rPr>
                <w:rFonts w:cs="Arial"/>
                <w:b/>
                <w:bCs/>
                <w:color w:val="000000"/>
                <w:sz w:val="20"/>
                <w:szCs w:val="20"/>
              </w:rPr>
            </w:pPr>
            <w:r w:rsidRPr="00335C4B">
              <w:rPr>
                <w:rFonts w:cs="Arial"/>
                <w:b/>
                <w:bCs/>
                <w:color w:val="000000"/>
                <w:sz w:val="20"/>
                <w:szCs w:val="20"/>
              </w:rPr>
              <w:t>Mesec</w:t>
            </w:r>
          </w:p>
        </w:tc>
        <w:tc>
          <w:tcPr>
            <w:tcW w:w="1600" w:type="dxa"/>
            <w:tcBorders>
              <w:top w:val="single" w:sz="4" w:space="0" w:color="auto"/>
              <w:left w:val="nil"/>
              <w:bottom w:val="single" w:sz="4" w:space="0" w:color="auto"/>
              <w:right w:val="single" w:sz="4" w:space="0" w:color="auto"/>
            </w:tcBorders>
            <w:shd w:val="clear" w:color="000000" w:fill="79ADDC"/>
            <w:vAlign w:val="bottom"/>
            <w:hideMark/>
          </w:tcPr>
          <w:p w14:paraId="6BFF983C" w14:textId="77777777" w:rsidR="00AD3677" w:rsidRPr="00335C4B" w:rsidRDefault="00AD3677" w:rsidP="00AD3677">
            <w:pPr>
              <w:overflowPunct/>
              <w:autoSpaceDE/>
              <w:autoSpaceDN/>
              <w:adjustRightInd/>
              <w:jc w:val="center"/>
              <w:textAlignment w:val="auto"/>
              <w:rPr>
                <w:rFonts w:cs="Arial"/>
                <w:b/>
                <w:bCs/>
                <w:color w:val="000000"/>
                <w:sz w:val="20"/>
                <w:szCs w:val="20"/>
              </w:rPr>
            </w:pPr>
            <w:r w:rsidRPr="00335C4B">
              <w:rPr>
                <w:rFonts w:cs="Arial"/>
                <w:b/>
                <w:bCs/>
                <w:color w:val="000000"/>
                <w:sz w:val="20"/>
                <w:szCs w:val="20"/>
              </w:rPr>
              <w:t>2023</w:t>
            </w:r>
          </w:p>
        </w:tc>
        <w:tc>
          <w:tcPr>
            <w:tcW w:w="1600" w:type="dxa"/>
            <w:tcBorders>
              <w:top w:val="single" w:sz="4" w:space="0" w:color="auto"/>
              <w:left w:val="nil"/>
              <w:bottom w:val="single" w:sz="4" w:space="0" w:color="auto"/>
              <w:right w:val="single" w:sz="4" w:space="0" w:color="auto"/>
            </w:tcBorders>
            <w:shd w:val="clear" w:color="000000" w:fill="FFC09F"/>
            <w:vAlign w:val="bottom"/>
            <w:hideMark/>
          </w:tcPr>
          <w:p w14:paraId="47802C8F" w14:textId="77777777" w:rsidR="00AD3677" w:rsidRPr="00335C4B" w:rsidRDefault="00AD3677" w:rsidP="00AD3677">
            <w:pPr>
              <w:overflowPunct/>
              <w:autoSpaceDE/>
              <w:autoSpaceDN/>
              <w:adjustRightInd/>
              <w:jc w:val="center"/>
              <w:textAlignment w:val="auto"/>
              <w:rPr>
                <w:rFonts w:cs="Arial"/>
                <w:b/>
                <w:bCs/>
                <w:color w:val="000000"/>
                <w:sz w:val="20"/>
                <w:szCs w:val="20"/>
              </w:rPr>
            </w:pPr>
            <w:r w:rsidRPr="00335C4B">
              <w:rPr>
                <w:rFonts w:cs="Arial"/>
                <w:b/>
                <w:bCs/>
                <w:color w:val="000000"/>
                <w:sz w:val="20"/>
                <w:szCs w:val="20"/>
              </w:rPr>
              <w:t>2022</w:t>
            </w:r>
          </w:p>
        </w:tc>
        <w:tc>
          <w:tcPr>
            <w:tcW w:w="1600" w:type="dxa"/>
            <w:tcBorders>
              <w:top w:val="single" w:sz="4" w:space="0" w:color="auto"/>
              <w:left w:val="nil"/>
              <w:bottom w:val="single" w:sz="4" w:space="0" w:color="auto"/>
              <w:right w:val="single" w:sz="4" w:space="0" w:color="auto"/>
            </w:tcBorders>
            <w:shd w:val="clear" w:color="000000" w:fill="FFEE93"/>
            <w:vAlign w:val="bottom"/>
            <w:hideMark/>
          </w:tcPr>
          <w:p w14:paraId="1B3A400B" w14:textId="77777777" w:rsidR="00AD3677" w:rsidRPr="00335C4B" w:rsidRDefault="00AD3677" w:rsidP="00AD3677">
            <w:pPr>
              <w:overflowPunct/>
              <w:autoSpaceDE/>
              <w:autoSpaceDN/>
              <w:adjustRightInd/>
              <w:jc w:val="center"/>
              <w:textAlignment w:val="auto"/>
              <w:rPr>
                <w:rFonts w:cs="Arial"/>
                <w:b/>
                <w:bCs/>
                <w:color w:val="000000"/>
                <w:sz w:val="20"/>
                <w:szCs w:val="20"/>
              </w:rPr>
            </w:pPr>
            <w:r w:rsidRPr="00335C4B">
              <w:rPr>
                <w:rFonts w:cs="Arial"/>
                <w:b/>
                <w:bCs/>
                <w:color w:val="000000"/>
                <w:sz w:val="20"/>
                <w:szCs w:val="20"/>
              </w:rPr>
              <w:t>2021</w:t>
            </w:r>
          </w:p>
        </w:tc>
        <w:tc>
          <w:tcPr>
            <w:tcW w:w="1600" w:type="dxa"/>
            <w:tcBorders>
              <w:top w:val="single" w:sz="4" w:space="0" w:color="auto"/>
              <w:left w:val="nil"/>
              <w:bottom w:val="single" w:sz="4" w:space="0" w:color="auto"/>
              <w:right w:val="single" w:sz="4" w:space="0" w:color="auto"/>
            </w:tcBorders>
            <w:shd w:val="clear" w:color="000000" w:fill="FCF5C7"/>
            <w:vAlign w:val="bottom"/>
            <w:hideMark/>
          </w:tcPr>
          <w:p w14:paraId="24B7B486" w14:textId="77777777" w:rsidR="00AD3677" w:rsidRPr="00335C4B" w:rsidRDefault="00AD3677" w:rsidP="00AD3677">
            <w:pPr>
              <w:overflowPunct/>
              <w:autoSpaceDE/>
              <w:autoSpaceDN/>
              <w:adjustRightInd/>
              <w:jc w:val="center"/>
              <w:textAlignment w:val="auto"/>
              <w:rPr>
                <w:rFonts w:cs="Arial"/>
                <w:b/>
                <w:bCs/>
                <w:color w:val="000000"/>
                <w:sz w:val="20"/>
                <w:szCs w:val="20"/>
              </w:rPr>
            </w:pPr>
            <w:r w:rsidRPr="00335C4B">
              <w:rPr>
                <w:rFonts w:cs="Arial"/>
                <w:b/>
                <w:bCs/>
                <w:color w:val="000000"/>
                <w:sz w:val="20"/>
                <w:szCs w:val="20"/>
              </w:rPr>
              <w:t>2020</w:t>
            </w:r>
          </w:p>
        </w:tc>
        <w:tc>
          <w:tcPr>
            <w:tcW w:w="1600" w:type="dxa"/>
            <w:tcBorders>
              <w:top w:val="single" w:sz="4" w:space="0" w:color="auto"/>
              <w:left w:val="nil"/>
              <w:bottom w:val="single" w:sz="4" w:space="0" w:color="auto"/>
              <w:right w:val="single" w:sz="4" w:space="0" w:color="auto"/>
            </w:tcBorders>
            <w:shd w:val="clear" w:color="000000" w:fill="ADF7B6"/>
            <w:vAlign w:val="bottom"/>
            <w:hideMark/>
          </w:tcPr>
          <w:p w14:paraId="369539F1" w14:textId="77777777" w:rsidR="00AD3677" w:rsidRPr="00335C4B" w:rsidRDefault="00AD3677" w:rsidP="00AD3677">
            <w:pPr>
              <w:overflowPunct/>
              <w:autoSpaceDE/>
              <w:autoSpaceDN/>
              <w:adjustRightInd/>
              <w:jc w:val="center"/>
              <w:textAlignment w:val="auto"/>
              <w:rPr>
                <w:rFonts w:cs="Arial"/>
                <w:b/>
                <w:bCs/>
                <w:color w:val="000000"/>
                <w:sz w:val="20"/>
                <w:szCs w:val="20"/>
              </w:rPr>
            </w:pPr>
            <w:r w:rsidRPr="00335C4B">
              <w:rPr>
                <w:rFonts w:cs="Arial"/>
                <w:b/>
                <w:bCs/>
                <w:color w:val="000000"/>
                <w:sz w:val="20"/>
                <w:szCs w:val="20"/>
              </w:rPr>
              <w:t>2019</w:t>
            </w:r>
          </w:p>
        </w:tc>
      </w:tr>
      <w:tr w:rsidR="00AD3677" w:rsidRPr="00335C4B" w14:paraId="53CA7461" w14:textId="77777777" w:rsidTr="00AD3677">
        <w:trPr>
          <w:trHeight w:val="255"/>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4F01DC29" w14:textId="77777777" w:rsidR="00AD3677" w:rsidRPr="00335C4B" w:rsidRDefault="00AD3677" w:rsidP="00AD3677">
            <w:pPr>
              <w:overflowPunct/>
              <w:autoSpaceDE/>
              <w:autoSpaceDN/>
              <w:adjustRightInd/>
              <w:jc w:val="left"/>
              <w:textAlignment w:val="auto"/>
              <w:rPr>
                <w:rFonts w:cs="Arial"/>
                <w:sz w:val="20"/>
                <w:szCs w:val="20"/>
              </w:rPr>
            </w:pPr>
            <w:r w:rsidRPr="00335C4B">
              <w:rPr>
                <w:rFonts w:cs="Arial"/>
                <w:sz w:val="20"/>
                <w:szCs w:val="20"/>
              </w:rPr>
              <w:t>januar</w:t>
            </w:r>
          </w:p>
        </w:tc>
        <w:tc>
          <w:tcPr>
            <w:tcW w:w="1600" w:type="dxa"/>
            <w:tcBorders>
              <w:top w:val="nil"/>
              <w:left w:val="nil"/>
              <w:bottom w:val="single" w:sz="4" w:space="0" w:color="auto"/>
              <w:right w:val="single" w:sz="4" w:space="0" w:color="auto"/>
            </w:tcBorders>
            <w:shd w:val="clear" w:color="000000" w:fill="79ADDC"/>
            <w:noWrap/>
            <w:vAlign w:val="bottom"/>
            <w:hideMark/>
          </w:tcPr>
          <w:p w14:paraId="1567FDB1" w14:textId="77777777" w:rsidR="00AD3677" w:rsidRPr="00335C4B" w:rsidRDefault="00AD3677" w:rsidP="00AD3677">
            <w:pPr>
              <w:overflowPunct/>
              <w:autoSpaceDE/>
              <w:autoSpaceDN/>
              <w:adjustRightInd/>
              <w:jc w:val="right"/>
              <w:textAlignment w:val="auto"/>
              <w:rPr>
                <w:rFonts w:cs="Arial"/>
                <w:sz w:val="20"/>
                <w:szCs w:val="20"/>
              </w:rPr>
            </w:pPr>
            <w:r w:rsidRPr="00335C4B">
              <w:rPr>
                <w:rFonts w:cs="Arial"/>
                <w:sz w:val="20"/>
                <w:szCs w:val="20"/>
              </w:rPr>
              <w:t>2.949</w:t>
            </w:r>
          </w:p>
        </w:tc>
        <w:tc>
          <w:tcPr>
            <w:tcW w:w="1600" w:type="dxa"/>
            <w:tcBorders>
              <w:top w:val="nil"/>
              <w:left w:val="nil"/>
              <w:bottom w:val="single" w:sz="4" w:space="0" w:color="auto"/>
              <w:right w:val="single" w:sz="4" w:space="0" w:color="auto"/>
            </w:tcBorders>
            <w:shd w:val="clear" w:color="000000" w:fill="FFC09F"/>
            <w:noWrap/>
            <w:vAlign w:val="bottom"/>
            <w:hideMark/>
          </w:tcPr>
          <w:p w14:paraId="517C3F40" w14:textId="77777777" w:rsidR="00AD3677" w:rsidRPr="00335C4B" w:rsidRDefault="00AD3677" w:rsidP="00AD3677">
            <w:pPr>
              <w:overflowPunct/>
              <w:autoSpaceDE/>
              <w:autoSpaceDN/>
              <w:adjustRightInd/>
              <w:jc w:val="right"/>
              <w:textAlignment w:val="auto"/>
              <w:rPr>
                <w:rFonts w:cs="Arial"/>
                <w:sz w:val="20"/>
                <w:szCs w:val="20"/>
              </w:rPr>
            </w:pPr>
            <w:r w:rsidRPr="00335C4B">
              <w:rPr>
                <w:rFonts w:cs="Arial"/>
                <w:sz w:val="20"/>
                <w:szCs w:val="20"/>
              </w:rPr>
              <w:t>925</w:t>
            </w:r>
          </w:p>
        </w:tc>
        <w:tc>
          <w:tcPr>
            <w:tcW w:w="1600" w:type="dxa"/>
            <w:tcBorders>
              <w:top w:val="nil"/>
              <w:left w:val="nil"/>
              <w:bottom w:val="single" w:sz="4" w:space="0" w:color="auto"/>
              <w:right w:val="single" w:sz="4" w:space="0" w:color="auto"/>
            </w:tcBorders>
            <w:shd w:val="clear" w:color="000000" w:fill="FFEE93"/>
            <w:noWrap/>
            <w:vAlign w:val="bottom"/>
            <w:hideMark/>
          </w:tcPr>
          <w:p w14:paraId="26934CD3" w14:textId="77777777" w:rsidR="00AD3677" w:rsidRPr="00335C4B" w:rsidRDefault="00AD3677" w:rsidP="00AD3677">
            <w:pPr>
              <w:overflowPunct/>
              <w:autoSpaceDE/>
              <w:autoSpaceDN/>
              <w:adjustRightInd/>
              <w:jc w:val="right"/>
              <w:textAlignment w:val="auto"/>
              <w:rPr>
                <w:rFonts w:cs="Arial"/>
                <w:sz w:val="20"/>
                <w:szCs w:val="20"/>
              </w:rPr>
            </w:pPr>
            <w:r w:rsidRPr="00335C4B">
              <w:rPr>
                <w:rFonts w:cs="Arial"/>
                <w:sz w:val="20"/>
                <w:szCs w:val="20"/>
              </w:rPr>
              <w:t>0</w:t>
            </w:r>
          </w:p>
        </w:tc>
        <w:tc>
          <w:tcPr>
            <w:tcW w:w="1600" w:type="dxa"/>
            <w:tcBorders>
              <w:top w:val="nil"/>
              <w:left w:val="nil"/>
              <w:bottom w:val="single" w:sz="4" w:space="0" w:color="auto"/>
              <w:right w:val="single" w:sz="4" w:space="0" w:color="auto"/>
            </w:tcBorders>
            <w:shd w:val="clear" w:color="000000" w:fill="FCF5C7"/>
            <w:noWrap/>
            <w:vAlign w:val="bottom"/>
            <w:hideMark/>
          </w:tcPr>
          <w:p w14:paraId="7BF6F492" w14:textId="77777777" w:rsidR="00AD3677" w:rsidRPr="00335C4B" w:rsidRDefault="00AD3677" w:rsidP="00AD3677">
            <w:pPr>
              <w:overflowPunct/>
              <w:autoSpaceDE/>
              <w:autoSpaceDN/>
              <w:adjustRightInd/>
              <w:jc w:val="right"/>
              <w:textAlignment w:val="auto"/>
              <w:rPr>
                <w:rFonts w:cs="Arial"/>
                <w:sz w:val="20"/>
                <w:szCs w:val="20"/>
              </w:rPr>
            </w:pPr>
            <w:r w:rsidRPr="00335C4B">
              <w:rPr>
                <w:rFonts w:cs="Arial"/>
                <w:sz w:val="20"/>
                <w:szCs w:val="20"/>
              </w:rPr>
              <w:t>2.329</w:t>
            </w:r>
          </w:p>
        </w:tc>
        <w:tc>
          <w:tcPr>
            <w:tcW w:w="1600" w:type="dxa"/>
            <w:tcBorders>
              <w:top w:val="nil"/>
              <w:left w:val="nil"/>
              <w:bottom w:val="single" w:sz="4" w:space="0" w:color="auto"/>
              <w:right w:val="single" w:sz="4" w:space="0" w:color="auto"/>
            </w:tcBorders>
            <w:shd w:val="clear" w:color="000000" w:fill="ADF7B6"/>
            <w:noWrap/>
            <w:vAlign w:val="bottom"/>
            <w:hideMark/>
          </w:tcPr>
          <w:p w14:paraId="4C116E8A" w14:textId="77777777" w:rsidR="00AD3677" w:rsidRPr="00335C4B" w:rsidRDefault="00AD3677" w:rsidP="00AD3677">
            <w:pPr>
              <w:overflowPunct/>
              <w:autoSpaceDE/>
              <w:autoSpaceDN/>
              <w:adjustRightInd/>
              <w:jc w:val="right"/>
              <w:textAlignment w:val="auto"/>
              <w:rPr>
                <w:rFonts w:cs="Arial"/>
                <w:sz w:val="20"/>
                <w:szCs w:val="20"/>
              </w:rPr>
            </w:pPr>
            <w:r w:rsidRPr="00335C4B">
              <w:rPr>
                <w:rFonts w:cs="Arial"/>
                <w:sz w:val="20"/>
                <w:szCs w:val="20"/>
              </w:rPr>
              <w:t>1.888</w:t>
            </w:r>
          </w:p>
        </w:tc>
      </w:tr>
      <w:tr w:rsidR="00AD3677" w:rsidRPr="00335C4B" w14:paraId="0C15E3AE" w14:textId="77777777" w:rsidTr="00AD3677">
        <w:trPr>
          <w:trHeight w:val="255"/>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18DF9BAF" w14:textId="77777777" w:rsidR="00AD3677" w:rsidRPr="00335C4B" w:rsidRDefault="00AD3677" w:rsidP="00AD3677">
            <w:pPr>
              <w:overflowPunct/>
              <w:autoSpaceDE/>
              <w:autoSpaceDN/>
              <w:adjustRightInd/>
              <w:jc w:val="left"/>
              <w:textAlignment w:val="auto"/>
              <w:rPr>
                <w:rFonts w:cs="Arial"/>
                <w:sz w:val="20"/>
                <w:szCs w:val="20"/>
              </w:rPr>
            </w:pPr>
            <w:r w:rsidRPr="00335C4B">
              <w:rPr>
                <w:rFonts w:cs="Arial"/>
                <w:sz w:val="20"/>
                <w:szCs w:val="20"/>
              </w:rPr>
              <w:t>februar</w:t>
            </w:r>
          </w:p>
        </w:tc>
        <w:tc>
          <w:tcPr>
            <w:tcW w:w="1600" w:type="dxa"/>
            <w:tcBorders>
              <w:top w:val="nil"/>
              <w:left w:val="nil"/>
              <w:bottom w:val="single" w:sz="4" w:space="0" w:color="auto"/>
              <w:right w:val="single" w:sz="4" w:space="0" w:color="auto"/>
            </w:tcBorders>
            <w:shd w:val="clear" w:color="000000" w:fill="79ADDC"/>
            <w:noWrap/>
            <w:vAlign w:val="bottom"/>
            <w:hideMark/>
          </w:tcPr>
          <w:p w14:paraId="5564585F" w14:textId="77777777" w:rsidR="00AD3677" w:rsidRPr="00335C4B" w:rsidRDefault="00AD3677" w:rsidP="00AD3677">
            <w:pPr>
              <w:overflowPunct/>
              <w:autoSpaceDE/>
              <w:autoSpaceDN/>
              <w:adjustRightInd/>
              <w:jc w:val="right"/>
              <w:textAlignment w:val="auto"/>
              <w:rPr>
                <w:rFonts w:cs="Arial"/>
                <w:sz w:val="20"/>
                <w:szCs w:val="20"/>
              </w:rPr>
            </w:pPr>
            <w:r w:rsidRPr="00335C4B">
              <w:rPr>
                <w:rFonts w:cs="Arial"/>
                <w:sz w:val="20"/>
                <w:szCs w:val="20"/>
              </w:rPr>
              <w:t>2.520</w:t>
            </w:r>
          </w:p>
        </w:tc>
        <w:tc>
          <w:tcPr>
            <w:tcW w:w="1600" w:type="dxa"/>
            <w:tcBorders>
              <w:top w:val="nil"/>
              <w:left w:val="nil"/>
              <w:bottom w:val="single" w:sz="4" w:space="0" w:color="auto"/>
              <w:right w:val="single" w:sz="4" w:space="0" w:color="auto"/>
            </w:tcBorders>
            <w:shd w:val="clear" w:color="000000" w:fill="FFC09F"/>
            <w:noWrap/>
            <w:vAlign w:val="bottom"/>
            <w:hideMark/>
          </w:tcPr>
          <w:p w14:paraId="059F1F83" w14:textId="77777777" w:rsidR="00AD3677" w:rsidRPr="00335C4B" w:rsidRDefault="00AD3677" w:rsidP="00AD3677">
            <w:pPr>
              <w:overflowPunct/>
              <w:autoSpaceDE/>
              <w:autoSpaceDN/>
              <w:adjustRightInd/>
              <w:jc w:val="right"/>
              <w:textAlignment w:val="auto"/>
              <w:rPr>
                <w:rFonts w:cs="Arial"/>
                <w:sz w:val="20"/>
                <w:szCs w:val="20"/>
              </w:rPr>
            </w:pPr>
            <w:r w:rsidRPr="00335C4B">
              <w:rPr>
                <w:rFonts w:cs="Arial"/>
                <w:sz w:val="20"/>
                <w:szCs w:val="20"/>
              </w:rPr>
              <w:t>2.027</w:t>
            </w:r>
          </w:p>
        </w:tc>
        <w:tc>
          <w:tcPr>
            <w:tcW w:w="1600" w:type="dxa"/>
            <w:tcBorders>
              <w:top w:val="nil"/>
              <w:left w:val="nil"/>
              <w:bottom w:val="single" w:sz="4" w:space="0" w:color="auto"/>
              <w:right w:val="single" w:sz="4" w:space="0" w:color="auto"/>
            </w:tcBorders>
            <w:shd w:val="clear" w:color="000000" w:fill="FFEE93"/>
            <w:noWrap/>
            <w:vAlign w:val="bottom"/>
            <w:hideMark/>
          </w:tcPr>
          <w:p w14:paraId="4488A6C0" w14:textId="77777777" w:rsidR="00AD3677" w:rsidRPr="00335C4B" w:rsidRDefault="00AD3677" w:rsidP="00AD3677">
            <w:pPr>
              <w:overflowPunct/>
              <w:autoSpaceDE/>
              <w:autoSpaceDN/>
              <w:adjustRightInd/>
              <w:jc w:val="right"/>
              <w:textAlignment w:val="auto"/>
              <w:rPr>
                <w:rFonts w:cs="Arial"/>
                <w:sz w:val="20"/>
                <w:szCs w:val="20"/>
              </w:rPr>
            </w:pPr>
            <w:r w:rsidRPr="00335C4B">
              <w:rPr>
                <w:rFonts w:cs="Arial"/>
                <w:sz w:val="20"/>
                <w:szCs w:val="20"/>
              </w:rPr>
              <w:t>0</w:t>
            </w:r>
          </w:p>
        </w:tc>
        <w:tc>
          <w:tcPr>
            <w:tcW w:w="1600" w:type="dxa"/>
            <w:tcBorders>
              <w:top w:val="nil"/>
              <w:left w:val="nil"/>
              <w:bottom w:val="single" w:sz="4" w:space="0" w:color="auto"/>
              <w:right w:val="single" w:sz="4" w:space="0" w:color="auto"/>
            </w:tcBorders>
            <w:shd w:val="clear" w:color="000000" w:fill="FCF5C7"/>
            <w:noWrap/>
            <w:vAlign w:val="bottom"/>
            <w:hideMark/>
          </w:tcPr>
          <w:p w14:paraId="4971FC80" w14:textId="77777777" w:rsidR="00AD3677" w:rsidRPr="00335C4B" w:rsidRDefault="00AD3677" w:rsidP="00AD3677">
            <w:pPr>
              <w:overflowPunct/>
              <w:autoSpaceDE/>
              <w:autoSpaceDN/>
              <w:adjustRightInd/>
              <w:jc w:val="right"/>
              <w:textAlignment w:val="auto"/>
              <w:rPr>
                <w:rFonts w:cs="Arial"/>
                <w:sz w:val="20"/>
                <w:szCs w:val="20"/>
              </w:rPr>
            </w:pPr>
            <w:r w:rsidRPr="00335C4B">
              <w:rPr>
                <w:rFonts w:cs="Arial"/>
                <w:sz w:val="20"/>
                <w:szCs w:val="20"/>
              </w:rPr>
              <w:t>2.577</w:t>
            </w:r>
          </w:p>
        </w:tc>
        <w:tc>
          <w:tcPr>
            <w:tcW w:w="1600" w:type="dxa"/>
            <w:tcBorders>
              <w:top w:val="nil"/>
              <w:left w:val="nil"/>
              <w:bottom w:val="single" w:sz="4" w:space="0" w:color="auto"/>
              <w:right w:val="single" w:sz="4" w:space="0" w:color="auto"/>
            </w:tcBorders>
            <w:shd w:val="clear" w:color="000000" w:fill="ADF7B6"/>
            <w:noWrap/>
            <w:vAlign w:val="bottom"/>
            <w:hideMark/>
          </w:tcPr>
          <w:p w14:paraId="34F091CB" w14:textId="77777777" w:rsidR="00AD3677" w:rsidRPr="00335C4B" w:rsidRDefault="00AD3677" w:rsidP="00AD3677">
            <w:pPr>
              <w:overflowPunct/>
              <w:autoSpaceDE/>
              <w:autoSpaceDN/>
              <w:adjustRightInd/>
              <w:jc w:val="right"/>
              <w:textAlignment w:val="auto"/>
              <w:rPr>
                <w:rFonts w:cs="Arial"/>
                <w:sz w:val="20"/>
                <w:szCs w:val="20"/>
              </w:rPr>
            </w:pPr>
            <w:r w:rsidRPr="00335C4B">
              <w:rPr>
                <w:rFonts w:cs="Arial"/>
                <w:sz w:val="20"/>
                <w:szCs w:val="20"/>
              </w:rPr>
              <w:t>2.024</w:t>
            </w:r>
          </w:p>
        </w:tc>
      </w:tr>
      <w:tr w:rsidR="00AD3677" w:rsidRPr="00335C4B" w14:paraId="1569F204" w14:textId="77777777" w:rsidTr="00AD3677">
        <w:trPr>
          <w:trHeight w:val="255"/>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3ECC2FE6" w14:textId="77777777" w:rsidR="00AD3677" w:rsidRPr="00335C4B" w:rsidRDefault="00AD3677" w:rsidP="00AD3677">
            <w:pPr>
              <w:overflowPunct/>
              <w:autoSpaceDE/>
              <w:autoSpaceDN/>
              <w:adjustRightInd/>
              <w:jc w:val="left"/>
              <w:textAlignment w:val="auto"/>
              <w:rPr>
                <w:rFonts w:cs="Arial"/>
                <w:sz w:val="20"/>
                <w:szCs w:val="20"/>
              </w:rPr>
            </w:pPr>
            <w:r w:rsidRPr="00335C4B">
              <w:rPr>
                <w:rFonts w:cs="Arial"/>
                <w:sz w:val="20"/>
                <w:szCs w:val="20"/>
              </w:rPr>
              <w:t>marec</w:t>
            </w:r>
          </w:p>
        </w:tc>
        <w:tc>
          <w:tcPr>
            <w:tcW w:w="1600" w:type="dxa"/>
            <w:tcBorders>
              <w:top w:val="nil"/>
              <w:left w:val="nil"/>
              <w:bottom w:val="single" w:sz="4" w:space="0" w:color="auto"/>
              <w:right w:val="single" w:sz="4" w:space="0" w:color="auto"/>
            </w:tcBorders>
            <w:shd w:val="clear" w:color="000000" w:fill="79ADDC"/>
            <w:noWrap/>
            <w:vAlign w:val="bottom"/>
            <w:hideMark/>
          </w:tcPr>
          <w:p w14:paraId="3A567268" w14:textId="77777777" w:rsidR="00AD3677" w:rsidRPr="00335C4B" w:rsidRDefault="00AD3677" w:rsidP="00AD3677">
            <w:pPr>
              <w:overflowPunct/>
              <w:autoSpaceDE/>
              <w:autoSpaceDN/>
              <w:adjustRightInd/>
              <w:jc w:val="right"/>
              <w:textAlignment w:val="auto"/>
              <w:rPr>
                <w:rFonts w:cs="Arial"/>
                <w:sz w:val="20"/>
                <w:szCs w:val="20"/>
              </w:rPr>
            </w:pPr>
            <w:r w:rsidRPr="00335C4B">
              <w:rPr>
                <w:rFonts w:cs="Arial"/>
                <w:sz w:val="20"/>
                <w:szCs w:val="20"/>
              </w:rPr>
              <w:t>4.370</w:t>
            </w:r>
          </w:p>
        </w:tc>
        <w:tc>
          <w:tcPr>
            <w:tcW w:w="1600" w:type="dxa"/>
            <w:tcBorders>
              <w:top w:val="nil"/>
              <w:left w:val="nil"/>
              <w:bottom w:val="single" w:sz="4" w:space="0" w:color="auto"/>
              <w:right w:val="single" w:sz="4" w:space="0" w:color="auto"/>
            </w:tcBorders>
            <w:shd w:val="clear" w:color="000000" w:fill="FFC09F"/>
            <w:noWrap/>
            <w:vAlign w:val="bottom"/>
            <w:hideMark/>
          </w:tcPr>
          <w:p w14:paraId="216FD02E" w14:textId="77777777" w:rsidR="00AD3677" w:rsidRPr="00335C4B" w:rsidRDefault="00AD3677" w:rsidP="00AD3677">
            <w:pPr>
              <w:overflowPunct/>
              <w:autoSpaceDE/>
              <w:autoSpaceDN/>
              <w:adjustRightInd/>
              <w:jc w:val="right"/>
              <w:textAlignment w:val="auto"/>
              <w:rPr>
                <w:rFonts w:cs="Arial"/>
                <w:sz w:val="20"/>
                <w:szCs w:val="20"/>
              </w:rPr>
            </w:pPr>
            <w:r w:rsidRPr="00335C4B">
              <w:rPr>
                <w:rFonts w:cs="Arial"/>
                <w:sz w:val="20"/>
                <w:szCs w:val="20"/>
              </w:rPr>
              <w:t>3.475</w:t>
            </w:r>
          </w:p>
        </w:tc>
        <w:tc>
          <w:tcPr>
            <w:tcW w:w="1600" w:type="dxa"/>
            <w:tcBorders>
              <w:top w:val="nil"/>
              <w:left w:val="nil"/>
              <w:bottom w:val="single" w:sz="4" w:space="0" w:color="auto"/>
              <w:right w:val="single" w:sz="4" w:space="0" w:color="auto"/>
            </w:tcBorders>
            <w:shd w:val="clear" w:color="000000" w:fill="FFEE93"/>
            <w:noWrap/>
            <w:vAlign w:val="bottom"/>
            <w:hideMark/>
          </w:tcPr>
          <w:p w14:paraId="59924ABA" w14:textId="77777777" w:rsidR="00AD3677" w:rsidRPr="00335C4B" w:rsidRDefault="00AD3677" w:rsidP="00AD3677">
            <w:pPr>
              <w:overflowPunct/>
              <w:autoSpaceDE/>
              <w:autoSpaceDN/>
              <w:adjustRightInd/>
              <w:jc w:val="right"/>
              <w:textAlignment w:val="auto"/>
              <w:rPr>
                <w:rFonts w:cs="Arial"/>
                <w:sz w:val="20"/>
                <w:szCs w:val="20"/>
              </w:rPr>
            </w:pPr>
            <w:r w:rsidRPr="00335C4B">
              <w:rPr>
                <w:rFonts w:cs="Arial"/>
                <w:sz w:val="20"/>
                <w:szCs w:val="20"/>
              </w:rPr>
              <w:t>0</w:t>
            </w:r>
          </w:p>
        </w:tc>
        <w:tc>
          <w:tcPr>
            <w:tcW w:w="1600" w:type="dxa"/>
            <w:tcBorders>
              <w:top w:val="nil"/>
              <w:left w:val="nil"/>
              <w:bottom w:val="single" w:sz="4" w:space="0" w:color="auto"/>
              <w:right w:val="single" w:sz="4" w:space="0" w:color="auto"/>
            </w:tcBorders>
            <w:shd w:val="clear" w:color="000000" w:fill="FCF5C7"/>
            <w:noWrap/>
            <w:vAlign w:val="bottom"/>
            <w:hideMark/>
          </w:tcPr>
          <w:p w14:paraId="5C49AF7D" w14:textId="77777777" w:rsidR="00AD3677" w:rsidRPr="00335C4B" w:rsidRDefault="00AD3677" w:rsidP="00AD3677">
            <w:pPr>
              <w:overflowPunct/>
              <w:autoSpaceDE/>
              <w:autoSpaceDN/>
              <w:adjustRightInd/>
              <w:jc w:val="right"/>
              <w:textAlignment w:val="auto"/>
              <w:rPr>
                <w:rFonts w:cs="Arial"/>
                <w:sz w:val="20"/>
                <w:szCs w:val="20"/>
              </w:rPr>
            </w:pPr>
            <w:r w:rsidRPr="00335C4B">
              <w:rPr>
                <w:rFonts w:cs="Arial"/>
                <w:sz w:val="20"/>
                <w:szCs w:val="20"/>
              </w:rPr>
              <w:t>759</w:t>
            </w:r>
          </w:p>
        </w:tc>
        <w:tc>
          <w:tcPr>
            <w:tcW w:w="1600" w:type="dxa"/>
            <w:tcBorders>
              <w:top w:val="nil"/>
              <w:left w:val="nil"/>
              <w:bottom w:val="single" w:sz="4" w:space="0" w:color="auto"/>
              <w:right w:val="single" w:sz="4" w:space="0" w:color="auto"/>
            </w:tcBorders>
            <w:shd w:val="clear" w:color="000000" w:fill="ADF7B6"/>
            <w:noWrap/>
            <w:vAlign w:val="bottom"/>
            <w:hideMark/>
          </w:tcPr>
          <w:p w14:paraId="11DE3A29" w14:textId="77777777" w:rsidR="00AD3677" w:rsidRPr="00335C4B" w:rsidRDefault="00AD3677" w:rsidP="00AD3677">
            <w:pPr>
              <w:overflowPunct/>
              <w:autoSpaceDE/>
              <w:autoSpaceDN/>
              <w:adjustRightInd/>
              <w:jc w:val="right"/>
              <w:textAlignment w:val="auto"/>
              <w:rPr>
                <w:rFonts w:cs="Arial"/>
                <w:sz w:val="20"/>
                <w:szCs w:val="20"/>
              </w:rPr>
            </w:pPr>
            <w:r w:rsidRPr="00335C4B">
              <w:rPr>
                <w:rFonts w:cs="Arial"/>
                <w:sz w:val="20"/>
                <w:szCs w:val="20"/>
              </w:rPr>
              <w:t>3.980</w:t>
            </w:r>
          </w:p>
        </w:tc>
      </w:tr>
      <w:tr w:rsidR="00AD3677" w:rsidRPr="00335C4B" w14:paraId="0E91A8A8" w14:textId="77777777" w:rsidTr="00AD3677">
        <w:trPr>
          <w:trHeight w:val="255"/>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1C7642FF" w14:textId="77777777" w:rsidR="00AD3677" w:rsidRPr="00335C4B" w:rsidRDefault="00AD3677" w:rsidP="00AD3677">
            <w:pPr>
              <w:overflowPunct/>
              <w:autoSpaceDE/>
              <w:autoSpaceDN/>
              <w:adjustRightInd/>
              <w:jc w:val="left"/>
              <w:textAlignment w:val="auto"/>
              <w:rPr>
                <w:rFonts w:cs="Arial"/>
                <w:sz w:val="20"/>
                <w:szCs w:val="20"/>
              </w:rPr>
            </w:pPr>
            <w:r w:rsidRPr="00335C4B">
              <w:rPr>
                <w:rFonts w:cs="Arial"/>
                <w:sz w:val="20"/>
                <w:szCs w:val="20"/>
              </w:rPr>
              <w:t>april</w:t>
            </w:r>
          </w:p>
        </w:tc>
        <w:tc>
          <w:tcPr>
            <w:tcW w:w="1600" w:type="dxa"/>
            <w:tcBorders>
              <w:top w:val="nil"/>
              <w:left w:val="nil"/>
              <w:bottom w:val="single" w:sz="4" w:space="0" w:color="auto"/>
              <w:right w:val="single" w:sz="4" w:space="0" w:color="auto"/>
            </w:tcBorders>
            <w:shd w:val="clear" w:color="000000" w:fill="79ADDC"/>
            <w:noWrap/>
            <w:vAlign w:val="bottom"/>
            <w:hideMark/>
          </w:tcPr>
          <w:p w14:paraId="7FF4E54F" w14:textId="77777777" w:rsidR="00AD3677" w:rsidRPr="00335C4B" w:rsidRDefault="00AD3677" w:rsidP="00AD3677">
            <w:pPr>
              <w:overflowPunct/>
              <w:autoSpaceDE/>
              <w:autoSpaceDN/>
              <w:adjustRightInd/>
              <w:jc w:val="right"/>
              <w:textAlignment w:val="auto"/>
              <w:rPr>
                <w:rFonts w:cs="Arial"/>
                <w:sz w:val="20"/>
                <w:szCs w:val="20"/>
              </w:rPr>
            </w:pPr>
            <w:r w:rsidRPr="00335C4B">
              <w:rPr>
                <w:rFonts w:cs="Arial"/>
                <w:sz w:val="20"/>
                <w:szCs w:val="20"/>
              </w:rPr>
              <w:t>17.051</w:t>
            </w:r>
          </w:p>
        </w:tc>
        <w:tc>
          <w:tcPr>
            <w:tcW w:w="1600" w:type="dxa"/>
            <w:tcBorders>
              <w:top w:val="nil"/>
              <w:left w:val="nil"/>
              <w:bottom w:val="single" w:sz="4" w:space="0" w:color="auto"/>
              <w:right w:val="single" w:sz="4" w:space="0" w:color="auto"/>
            </w:tcBorders>
            <w:shd w:val="clear" w:color="000000" w:fill="FFC09F"/>
            <w:noWrap/>
            <w:vAlign w:val="bottom"/>
            <w:hideMark/>
          </w:tcPr>
          <w:p w14:paraId="710DFC23" w14:textId="77777777" w:rsidR="00AD3677" w:rsidRPr="00335C4B" w:rsidRDefault="00AD3677" w:rsidP="00AD3677">
            <w:pPr>
              <w:overflowPunct/>
              <w:autoSpaceDE/>
              <w:autoSpaceDN/>
              <w:adjustRightInd/>
              <w:jc w:val="right"/>
              <w:textAlignment w:val="auto"/>
              <w:rPr>
                <w:rFonts w:cs="Arial"/>
                <w:sz w:val="20"/>
                <w:szCs w:val="20"/>
              </w:rPr>
            </w:pPr>
            <w:r w:rsidRPr="00335C4B">
              <w:rPr>
                <w:rFonts w:cs="Arial"/>
                <w:sz w:val="20"/>
                <w:szCs w:val="20"/>
              </w:rPr>
              <w:t>11.539</w:t>
            </w:r>
          </w:p>
        </w:tc>
        <w:tc>
          <w:tcPr>
            <w:tcW w:w="1600" w:type="dxa"/>
            <w:tcBorders>
              <w:top w:val="nil"/>
              <w:left w:val="nil"/>
              <w:bottom w:val="single" w:sz="4" w:space="0" w:color="auto"/>
              <w:right w:val="single" w:sz="4" w:space="0" w:color="auto"/>
            </w:tcBorders>
            <w:shd w:val="clear" w:color="000000" w:fill="FFEE93"/>
            <w:noWrap/>
            <w:vAlign w:val="bottom"/>
            <w:hideMark/>
          </w:tcPr>
          <w:p w14:paraId="408EAF0B" w14:textId="77777777" w:rsidR="00AD3677" w:rsidRPr="00335C4B" w:rsidRDefault="00AD3677" w:rsidP="00AD3677">
            <w:pPr>
              <w:overflowPunct/>
              <w:autoSpaceDE/>
              <w:autoSpaceDN/>
              <w:adjustRightInd/>
              <w:jc w:val="right"/>
              <w:textAlignment w:val="auto"/>
              <w:rPr>
                <w:rFonts w:cs="Arial"/>
                <w:sz w:val="20"/>
                <w:szCs w:val="20"/>
              </w:rPr>
            </w:pPr>
            <w:r w:rsidRPr="00335C4B">
              <w:rPr>
                <w:rFonts w:cs="Arial"/>
                <w:sz w:val="20"/>
                <w:szCs w:val="20"/>
              </w:rPr>
              <w:t>0</w:t>
            </w:r>
          </w:p>
        </w:tc>
        <w:tc>
          <w:tcPr>
            <w:tcW w:w="1600" w:type="dxa"/>
            <w:tcBorders>
              <w:top w:val="nil"/>
              <w:left w:val="nil"/>
              <w:bottom w:val="single" w:sz="4" w:space="0" w:color="auto"/>
              <w:right w:val="single" w:sz="4" w:space="0" w:color="auto"/>
            </w:tcBorders>
            <w:shd w:val="clear" w:color="000000" w:fill="FCF5C7"/>
            <w:noWrap/>
            <w:vAlign w:val="bottom"/>
            <w:hideMark/>
          </w:tcPr>
          <w:p w14:paraId="3CDE1B3A" w14:textId="77777777" w:rsidR="00AD3677" w:rsidRPr="00335C4B" w:rsidRDefault="00AD3677" w:rsidP="00AD3677">
            <w:pPr>
              <w:overflowPunct/>
              <w:autoSpaceDE/>
              <w:autoSpaceDN/>
              <w:adjustRightInd/>
              <w:jc w:val="right"/>
              <w:textAlignment w:val="auto"/>
              <w:rPr>
                <w:rFonts w:cs="Arial"/>
                <w:sz w:val="20"/>
                <w:szCs w:val="20"/>
              </w:rPr>
            </w:pPr>
            <w:r w:rsidRPr="00335C4B">
              <w:rPr>
                <w:rFonts w:cs="Arial"/>
                <w:sz w:val="20"/>
                <w:szCs w:val="20"/>
              </w:rPr>
              <w:t>0</w:t>
            </w:r>
          </w:p>
        </w:tc>
        <w:tc>
          <w:tcPr>
            <w:tcW w:w="1600" w:type="dxa"/>
            <w:tcBorders>
              <w:top w:val="nil"/>
              <w:left w:val="nil"/>
              <w:bottom w:val="single" w:sz="4" w:space="0" w:color="auto"/>
              <w:right w:val="single" w:sz="4" w:space="0" w:color="auto"/>
            </w:tcBorders>
            <w:shd w:val="clear" w:color="000000" w:fill="ADF7B6"/>
            <w:noWrap/>
            <w:vAlign w:val="bottom"/>
            <w:hideMark/>
          </w:tcPr>
          <w:p w14:paraId="2FC75EEE" w14:textId="77777777" w:rsidR="00AD3677" w:rsidRPr="00335C4B" w:rsidRDefault="00AD3677" w:rsidP="00AD3677">
            <w:pPr>
              <w:overflowPunct/>
              <w:autoSpaceDE/>
              <w:autoSpaceDN/>
              <w:adjustRightInd/>
              <w:jc w:val="right"/>
              <w:textAlignment w:val="auto"/>
              <w:rPr>
                <w:rFonts w:cs="Arial"/>
                <w:sz w:val="20"/>
                <w:szCs w:val="20"/>
              </w:rPr>
            </w:pPr>
            <w:r w:rsidRPr="00335C4B">
              <w:rPr>
                <w:rFonts w:cs="Arial"/>
                <w:sz w:val="20"/>
                <w:szCs w:val="20"/>
              </w:rPr>
              <w:t>16.943</w:t>
            </w:r>
          </w:p>
        </w:tc>
      </w:tr>
      <w:tr w:rsidR="00AD3677" w:rsidRPr="00335C4B" w14:paraId="07980C6B" w14:textId="77777777" w:rsidTr="00AD3677">
        <w:trPr>
          <w:trHeight w:val="255"/>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04FFE07E" w14:textId="77777777" w:rsidR="00AD3677" w:rsidRPr="00335C4B" w:rsidRDefault="00AD3677" w:rsidP="00AD3677">
            <w:pPr>
              <w:overflowPunct/>
              <w:autoSpaceDE/>
              <w:autoSpaceDN/>
              <w:adjustRightInd/>
              <w:jc w:val="left"/>
              <w:textAlignment w:val="auto"/>
              <w:rPr>
                <w:rFonts w:cs="Arial"/>
                <w:sz w:val="20"/>
                <w:szCs w:val="20"/>
              </w:rPr>
            </w:pPr>
            <w:r w:rsidRPr="00335C4B">
              <w:rPr>
                <w:rFonts w:cs="Arial"/>
                <w:sz w:val="20"/>
                <w:szCs w:val="20"/>
              </w:rPr>
              <w:t xml:space="preserve">maj </w:t>
            </w:r>
          </w:p>
        </w:tc>
        <w:tc>
          <w:tcPr>
            <w:tcW w:w="1600" w:type="dxa"/>
            <w:tcBorders>
              <w:top w:val="nil"/>
              <w:left w:val="nil"/>
              <w:bottom w:val="single" w:sz="4" w:space="0" w:color="auto"/>
              <w:right w:val="single" w:sz="4" w:space="0" w:color="auto"/>
            </w:tcBorders>
            <w:shd w:val="clear" w:color="000000" w:fill="79ADDC"/>
            <w:noWrap/>
            <w:vAlign w:val="bottom"/>
            <w:hideMark/>
          </w:tcPr>
          <w:p w14:paraId="675402BC" w14:textId="77777777" w:rsidR="00AD3677" w:rsidRPr="00335C4B" w:rsidRDefault="00AD3677" w:rsidP="00AD3677">
            <w:pPr>
              <w:overflowPunct/>
              <w:autoSpaceDE/>
              <w:autoSpaceDN/>
              <w:adjustRightInd/>
              <w:jc w:val="right"/>
              <w:textAlignment w:val="auto"/>
              <w:rPr>
                <w:rFonts w:cs="Arial"/>
                <w:sz w:val="20"/>
                <w:szCs w:val="20"/>
              </w:rPr>
            </w:pPr>
            <w:r w:rsidRPr="00335C4B">
              <w:rPr>
                <w:rFonts w:cs="Arial"/>
                <w:sz w:val="20"/>
                <w:szCs w:val="20"/>
              </w:rPr>
              <w:t>19.472</w:t>
            </w:r>
          </w:p>
        </w:tc>
        <w:tc>
          <w:tcPr>
            <w:tcW w:w="1600" w:type="dxa"/>
            <w:tcBorders>
              <w:top w:val="nil"/>
              <w:left w:val="nil"/>
              <w:bottom w:val="single" w:sz="4" w:space="0" w:color="auto"/>
              <w:right w:val="single" w:sz="4" w:space="0" w:color="auto"/>
            </w:tcBorders>
            <w:shd w:val="clear" w:color="000000" w:fill="FFC09F"/>
            <w:noWrap/>
            <w:vAlign w:val="bottom"/>
            <w:hideMark/>
          </w:tcPr>
          <w:p w14:paraId="1CF9D2A5" w14:textId="77777777" w:rsidR="00AD3677" w:rsidRPr="00335C4B" w:rsidRDefault="00AD3677" w:rsidP="00AD3677">
            <w:pPr>
              <w:overflowPunct/>
              <w:autoSpaceDE/>
              <w:autoSpaceDN/>
              <w:adjustRightInd/>
              <w:jc w:val="right"/>
              <w:textAlignment w:val="auto"/>
              <w:rPr>
                <w:rFonts w:cs="Arial"/>
                <w:sz w:val="20"/>
                <w:szCs w:val="20"/>
              </w:rPr>
            </w:pPr>
            <w:r w:rsidRPr="00335C4B">
              <w:rPr>
                <w:rFonts w:cs="Arial"/>
                <w:sz w:val="20"/>
                <w:szCs w:val="20"/>
              </w:rPr>
              <w:t>12.944</w:t>
            </w:r>
          </w:p>
        </w:tc>
        <w:tc>
          <w:tcPr>
            <w:tcW w:w="1600" w:type="dxa"/>
            <w:tcBorders>
              <w:top w:val="nil"/>
              <w:left w:val="nil"/>
              <w:bottom w:val="single" w:sz="4" w:space="0" w:color="auto"/>
              <w:right w:val="single" w:sz="4" w:space="0" w:color="auto"/>
            </w:tcBorders>
            <w:shd w:val="clear" w:color="000000" w:fill="FFEE93"/>
            <w:noWrap/>
            <w:vAlign w:val="bottom"/>
            <w:hideMark/>
          </w:tcPr>
          <w:p w14:paraId="3712D072" w14:textId="77777777" w:rsidR="00AD3677" w:rsidRPr="00335C4B" w:rsidRDefault="00AD3677" w:rsidP="00AD3677">
            <w:pPr>
              <w:overflowPunct/>
              <w:autoSpaceDE/>
              <w:autoSpaceDN/>
              <w:adjustRightInd/>
              <w:jc w:val="right"/>
              <w:textAlignment w:val="auto"/>
              <w:rPr>
                <w:rFonts w:cs="Arial"/>
                <w:sz w:val="20"/>
                <w:szCs w:val="20"/>
              </w:rPr>
            </w:pPr>
            <w:r w:rsidRPr="00335C4B">
              <w:rPr>
                <w:rFonts w:cs="Arial"/>
                <w:sz w:val="20"/>
                <w:szCs w:val="20"/>
              </w:rPr>
              <w:t>2.057</w:t>
            </w:r>
          </w:p>
        </w:tc>
        <w:tc>
          <w:tcPr>
            <w:tcW w:w="1600" w:type="dxa"/>
            <w:tcBorders>
              <w:top w:val="nil"/>
              <w:left w:val="nil"/>
              <w:bottom w:val="single" w:sz="4" w:space="0" w:color="auto"/>
              <w:right w:val="single" w:sz="4" w:space="0" w:color="auto"/>
            </w:tcBorders>
            <w:shd w:val="clear" w:color="000000" w:fill="FCF5C7"/>
            <w:noWrap/>
            <w:vAlign w:val="bottom"/>
            <w:hideMark/>
          </w:tcPr>
          <w:p w14:paraId="67D36A59" w14:textId="77777777" w:rsidR="00AD3677" w:rsidRPr="00335C4B" w:rsidRDefault="00AD3677" w:rsidP="00AD3677">
            <w:pPr>
              <w:overflowPunct/>
              <w:autoSpaceDE/>
              <w:autoSpaceDN/>
              <w:adjustRightInd/>
              <w:jc w:val="right"/>
              <w:textAlignment w:val="auto"/>
              <w:rPr>
                <w:rFonts w:cs="Arial"/>
                <w:sz w:val="20"/>
                <w:szCs w:val="20"/>
              </w:rPr>
            </w:pPr>
            <w:r w:rsidRPr="00335C4B">
              <w:rPr>
                <w:rFonts w:cs="Arial"/>
                <w:sz w:val="20"/>
                <w:szCs w:val="20"/>
              </w:rPr>
              <w:t>746</w:t>
            </w:r>
          </w:p>
        </w:tc>
        <w:tc>
          <w:tcPr>
            <w:tcW w:w="1600" w:type="dxa"/>
            <w:tcBorders>
              <w:top w:val="nil"/>
              <w:left w:val="nil"/>
              <w:bottom w:val="single" w:sz="4" w:space="0" w:color="auto"/>
              <w:right w:val="single" w:sz="4" w:space="0" w:color="auto"/>
            </w:tcBorders>
            <w:shd w:val="clear" w:color="000000" w:fill="ADF7B6"/>
            <w:noWrap/>
            <w:vAlign w:val="bottom"/>
            <w:hideMark/>
          </w:tcPr>
          <w:p w14:paraId="34A3B65E" w14:textId="77777777" w:rsidR="00AD3677" w:rsidRPr="00335C4B" w:rsidRDefault="00AD3677" w:rsidP="00AD3677">
            <w:pPr>
              <w:overflowPunct/>
              <w:autoSpaceDE/>
              <w:autoSpaceDN/>
              <w:adjustRightInd/>
              <w:jc w:val="right"/>
              <w:textAlignment w:val="auto"/>
              <w:rPr>
                <w:rFonts w:cs="Arial"/>
                <w:sz w:val="20"/>
                <w:szCs w:val="20"/>
              </w:rPr>
            </w:pPr>
            <w:r w:rsidRPr="00335C4B">
              <w:rPr>
                <w:rFonts w:cs="Arial"/>
                <w:sz w:val="20"/>
                <w:szCs w:val="20"/>
              </w:rPr>
              <w:t>17.500</w:t>
            </w:r>
          </w:p>
        </w:tc>
      </w:tr>
      <w:tr w:rsidR="00AD3677" w:rsidRPr="00335C4B" w14:paraId="40F416A5" w14:textId="77777777" w:rsidTr="00AD3677">
        <w:trPr>
          <w:trHeight w:val="255"/>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6F21174C" w14:textId="77777777" w:rsidR="00AD3677" w:rsidRPr="00335C4B" w:rsidRDefault="00AD3677" w:rsidP="00AD3677">
            <w:pPr>
              <w:overflowPunct/>
              <w:autoSpaceDE/>
              <w:autoSpaceDN/>
              <w:adjustRightInd/>
              <w:jc w:val="left"/>
              <w:textAlignment w:val="auto"/>
              <w:rPr>
                <w:rFonts w:cs="Arial"/>
                <w:sz w:val="20"/>
                <w:szCs w:val="20"/>
              </w:rPr>
            </w:pPr>
            <w:r w:rsidRPr="00335C4B">
              <w:rPr>
                <w:rFonts w:cs="Arial"/>
                <w:sz w:val="20"/>
                <w:szCs w:val="20"/>
              </w:rPr>
              <w:t>junij</w:t>
            </w:r>
          </w:p>
        </w:tc>
        <w:tc>
          <w:tcPr>
            <w:tcW w:w="1600" w:type="dxa"/>
            <w:tcBorders>
              <w:top w:val="nil"/>
              <w:left w:val="nil"/>
              <w:bottom w:val="single" w:sz="4" w:space="0" w:color="auto"/>
              <w:right w:val="single" w:sz="4" w:space="0" w:color="auto"/>
            </w:tcBorders>
            <w:shd w:val="clear" w:color="000000" w:fill="79ADDC"/>
            <w:noWrap/>
            <w:vAlign w:val="bottom"/>
            <w:hideMark/>
          </w:tcPr>
          <w:p w14:paraId="6387A1D0" w14:textId="77777777" w:rsidR="00AD3677" w:rsidRPr="00335C4B" w:rsidRDefault="00AD3677" w:rsidP="00AD3677">
            <w:pPr>
              <w:overflowPunct/>
              <w:autoSpaceDE/>
              <w:autoSpaceDN/>
              <w:adjustRightInd/>
              <w:jc w:val="right"/>
              <w:textAlignment w:val="auto"/>
              <w:rPr>
                <w:rFonts w:cs="Arial"/>
                <w:sz w:val="20"/>
                <w:szCs w:val="20"/>
              </w:rPr>
            </w:pPr>
            <w:r w:rsidRPr="00335C4B">
              <w:rPr>
                <w:rFonts w:cs="Arial"/>
                <w:sz w:val="20"/>
                <w:szCs w:val="20"/>
              </w:rPr>
              <w:t>23.031</w:t>
            </w:r>
          </w:p>
        </w:tc>
        <w:tc>
          <w:tcPr>
            <w:tcW w:w="1600" w:type="dxa"/>
            <w:tcBorders>
              <w:top w:val="nil"/>
              <w:left w:val="nil"/>
              <w:bottom w:val="single" w:sz="4" w:space="0" w:color="auto"/>
              <w:right w:val="single" w:sz="4" w:space="0" w:color="auto"/>
            </w:tcBorders>
            <w:shd w:val="clear" w:color="000000" w:fill="FFC09F"/>
            <w:noWrap/>
            <w:vAlign w:val="bottom"/>
            <w:hideMark/>
          </w:tcPr>
          <w:p w14:paraId="65579548" w14:textId="77777777" w:rsidR="00AD3677" w:rsidRPr="00335C4B" w:rsidRDefault="00AD3677" w:rsidP="00AD3677">
            <w:pPr>
              <w:overflowPunct/>
              <w:autoSpaceDE/>
              <w:autoSpaceDN/>
              <w:adjustRightInd/>
              <w:jc w:val="right"/>
              <w:textAlignment w:val="auto"/>
              <w:rPr>
                <w:rFonts w:cs="Arial"/>
                <w:sz w:val="20"/>
                <w:szCs w:val="20"/>
              </w:rPr>
            </w:pPr>
            <w:r w:rsidRPr="00335C4B">
              <w:rPr>
                <w:rFonts w:cs="Arial"/>
                <w:sz w:val="20"/>
                <w:szCs w:val="20"/>
              </w:rPr>
              <w:t>18.700</w:t>
            </w:r>
          </w:p>
        </w:tc>
        <w:tc>
          <w:tcPr>
            <w:tcW w:w="1600" w:type="dxa"/>
            <w:tcBorders>
              <w:top w:val="nil"/>
              <w:left w:val="nil"/>
              <w:bottom w:val="single" w:sz="4" w:space="0" w:color="auto"/>
              <w:right w:val="single" w:sz="4" w:space="0" w:color="auto"/>
            </w:tcBorders>
            <w:shd w:val="clear" w:color="000000" w:fill="FFEE93"/>
            <w:noWrap/>
            <w:vAlign w:val="bottom"/>
            <w:hideMark/>
          </w:tcPr>
          <w:p w14:paraId="6C06DA7F" w14:textId="77777777" w:rsidR="00AD3677" w:rsidRPr="00335C4B" w:rsidRDefault="00AD3677" w:rsidP="00AD3677">
            <w:pPr>
              <w:overflowPunct/>
              <w:autoSpaceDE/>
              <w:autoSpaceDN/>
              <w:adjustRightInd/>
              <w:jc w:val="right"/>
              <w:textAlignment w:val="auto"/>
              <w:rPr>
                <w:rFonts w:cs="Arial"/>
                <w:sz w:val="20"/>
                <w:szCs w:val="20"/>
              </w:rPr>
            </w:pPr>
            <w:r w:rsidRPr="00335C4B">
              <w:rPr>
                <w:rFonts w:cs="Arial"/>
                <w:sz w:val="20"/>
                <w:szCs w:val="20"/>
              </w:rPr>
              <w:t>6.261</w:t>
            </w:r>
          </w:p>
        </w:tc>
        <w:tc>
          <w:tcPr>
            <w:tcW w:w="1600" w:type="dxa"/>
            <w:tcBorders>
              <w:top w:val="nil"/>
              <w:left w:val="nil"/>
              <w:bottom w:val="single" w:sz="4" w:space="0" w:color="auto"/>
              <w:right w:val="single" w:sz="4" w:space="0" w:color="auto"/>
            </w:tcBorders>
            <w:shd w:val="clear" w:color="000000" w:fill="FCF5C7"/>
            <w:noWrap/>
            <w:vAlign w:val="bottom"/>
            <w:hideMark/>
          </w:tcPr>
          <w:p w14:paraId="5DF93731" w14:textId="77777777" w:rsidR="00AD3677" w:rsidRPr="00335C4B" w:rsidRDefault="00AD3677" w:rsidP="00AD3677">
            <w:pPr>
              <w:overflowPunct/>
              <w:autoSpaceDE/>
              <w:autoSpaceDN/>
              <w:adjustRightInd/>
              <w:jc w:val="right"/>
              <w:textAlignment w:val="auto"/>
              <w:rPr>
                <w:rFonts w:cs="Arial"/>
                <w:sz w:val="20"/>
                <w:szCs w:val="20"/>
              </w:rPr>
            </w:pPr>
            <w:r w:rsidRPr="00335C4B">
              <w:rPr>
                <w:rFonts w:cs="Arial"/>
                <w:sz w:val="20"/>
                <w:szCs w:val="20"/>
              </w:rPr>
              <w:t>3.246</w:t>
            </w:r>
          </w:p>
        </w:tc>
        <w:tc>
          <w:tcPr>
            <w:tcW w:w="1600" w:type="dxa"/>
            <w:tcBorders>
              <w:top w:val="nil"/>
              <w:left w:val="nil"/>
              <w:bottom w:val="single" w:sz="4" w:space="0" w:color="auto"/>
              <w:right w:val="single" w:sz="4" w:space="0" w:color="auto"/>
            </w:tcBorders>
            <w:shd w:val="clear" w:color="000000" w:fill="ADF7B6"/>
            <w:noWrap/>
            <w:vAlign w:val="bottom"/>
            <w:hideMark/>
          </w:tcPr>
          <w:p w14:paraId="3CC732C9" w14:textId="77777777" w:rsidR="00AD3677" w:rsidRPr="00335C4B" w:rsidRDefault="00AD3677" w:rsidP="00AD3677">
            <w:pPr>
              <w:overflowPunct/>
              <w:autoSpaceDE/>
              <w:autoSpaceDN/>
              <w:adjustRightInd/>
              <w:jc w:val="right"/>
              <w:textAlignment w:val="auto"/>
              <w:rPr>
                <w:rFonts w:cs="Arial"/>
                <w:sz w:val="20"/>
                <w:szCs w:val="20"/>
              </w:rPr>
            </w:pPr>
            <w:r w:rsidRPr="00335C4B">
              <w:rPr>
                <w:rFonts w:cs="Arial"/>
                <w:sz w:val="20"/>
                <w:szCs w:val="20"/>
              </w:rPr>
              <w:t>23.578</w:t>
            </w:r>
          </w:p>
        </w:tc>
      </w:tr>
      <w:tr w:rsidR="00AD3677" w:rsidRPr="00335C4B" w14:paraId="70FF81B9" w14:textId="77777777" w:rsidTr="00AD3677">
        <w:trPr>
          <w:trHeight w:val="255"/>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6F1598AC" w14:textId="77777777" w:rsidR="00AD3677" w:rsidRPr="00335C4B" w:rsidRDefault="00AD3677" w:rsidP="00AD3677">
            <w:pPr>
              <w:overflowPunct/>
              <w:autoSpaceDE/>
              <w:autoSpaceDN/>
              <w:adjustRightInd/>
              <w:jc w:val="left"/>
              <w:textAlignment w:val="auto"/>
              <w:rPr>
                <w:rFonts w:cs="Arial"/>
                <w:sz w:val="20"/>
                <w:szCs w:val="20"/>
              </w:rPr>
            </w:pPr>
            <w:r w:rsidRPr="00335C4B">
              <w:rPr>
                <w:rFonts w:cs="Arial"/>
                <w:sz w:val="20"/>
                <w:szCs w:val="20"/>
              </w:rPr>
              <w:t>julij</w:t>
            </w:r>
          </w:p>
        </w:tc>
        <w:tc>
          <w:tcPr>
            <w:tcW w:w="1600" w:type="dxa"/>
            <w:tcBorders>
              <w:top w:val="nil"/>
              <w:left w:val="nil"/>
              <w:bottom w:val="single" w:sz="4" w:space="0" w:color="auto"/>
              <w:right w:val="single" w:sz="4" w:space="0" w:color="auto"/>
            </w:tcBorders>
            <w:shd w:val="clear" w:color="000000" w:fill="79ADDC"/>
            <w:noWrap/>
            <w:vAlign w:val="bottom"/>
            <w:hideMark/>
          </w:tcPr>
          <w:p w14:paraId="2A8EEB6F" w14:textId="77777777" w:rsidR="00AD3677" w:rsidRPr="00335C4B" w:rsidRDefault="00AD3677" w:rsidP="00AD3677">
            <w:pPr>
              <w:overflowPunct/>
              <w:autoSpaceDE/>
              <w:autoSpaceDN/>
              <w:adjustRightInd/>
              <w:jc w:val="right"/>
              <w:textAlignment w:val="auto"/>
              <w:rPr>
                <w:rFonts w:cs="Arial"/>
                <w:sz w:val="20"/>
                <w:szCs w:val="20"/>
              </w:rPr>
            </w:pPr>
            <w:r w:rsidRPr="00335C4B">
              <w:rPr>
                <w:rFonts w:cs="Arial"/>
                <w:sz w:val="20"/>
                <w:szCs w:val="20"/>
              </w:rPr>
              <w:t>37.611</w:t>
            </w:r>
          </w:p>
        </w:tc>
        <w:tc>
          <w:tcPr>
            <w:tcW w:w="1600" w:type="dxa"/>
            <w:tcBorders>
              <w:top w:val="nil"/>
              <w:left w:val="nil"/>
              <w:bottom w:val="single" w:sz="4" w:space="0" w:color="auto"/>
              <w:right w:val="single" w:sz="4" w:space="0" w:color="auto"/>
            </w:tcBorders>
            <w:shd w:val="clear" w:color="000000" w:fill="FFC09F"/>
            <w:noWrap/>
            <w:vAlign w:val="bottom"/>
            <w:hideMark/>
          </w:tcPr>
          <w:p w14:paraId="47EAB8FF" w14:textId="77777777" w:rsidR="00AD3677" w:rsidRPr="00335C4B" w:rsidRDefault="00AD3677" w:rsidP="00AD3677">
            <w:pPr>
              <w:overflowPunct/>
              <w:autoSpaceDE/>
              <w:autoSpaceDN/>
              <w:adjustRightInd/>
              <w:jc w:val="right"/>
              <w:textAlignment w:val="auto"/>
              <w:rPr>
                <w:rFonts w:cs="Arial"/>
                <w:sz w:val="20"/>
                <w:szCs w:val="20"/>
              </w:rPr>
            </w:pPr>
            <w:r w:rsidRPr="00335C4B">
              <w:rPr>
                <w:rFonts w:cs="Arial"/>
                <w:sz w:val="20"/>
                <w:szCs w:val="20"/>
              </w:rPr>
              <w:t>33.840</w:t>
            </w:r>
          </w:p>
        </w:tc>
        <w:tc>
          <w:tcPr>
            <w:tcW w:w="1600" w:type="dxa"/>
            <w:tcBorders>
              <w:top w:val="nil"/>
              <w:left w:val="nil"/>
              <w:bottom w:val="single" w:sz="4" w:space="0" w:color="auto"/>
              <w:right w:val="single" w:sz="4" w:space="0" w:color="auto"/>
            </w:tcBorders>
            <w:shd w:val="clear" w:color="000000" w:fill="FFEE93"/>
            <w:noWrap/>
            <w:vAlign w:val="bottom"/>
            <w:hideMark/>
          </w:tcPr>
          <w:p w14:paraId="12C7E6E8" w14:textId="77777777" w:rsidR="00AD3677" w:rsidRPr="00335C4B" w:rsidRDefault="00AD3677" w:rsidP="00AD3677">
            <w:pPr>
              <w:overflowPunct/>
              <w:autoSpaceDE/>
              <w:autoSpaceDN/>
              <w:adjustRightInd/>
              <w:jc w:val="right"/>
              <w:textAlignment w:val="auto"/>
              <w:rPr>
                <w:rFonts w:cs="Arial"/>
                <w:sz w:val="20"/>
                <w:szCs w:val="20"/>
              </w:rPr>
            </w:pPr>
            <w:r w:rsidRPr="00335C4B">
              <w:rPr>
                <w:rFonts w:cs="Arial"/>
                <w:sz w:val="20"/>
                <w:szCs w:val="20"/>
              </w:rPr>
              <w:t>17.624</w:t>
            </w:r>
          </w:p>
        </w:tc>
        <w:tc>
          <w:tcPr>
            <w:tcW w:w="1600" w:type="dxa"/>
            <w:tcBorders>
              <w:top w:val="nil"/>
              <w:left w:val="nil"/>
              <w:bottom w:val="single" w:sz="4" w:space="0" w:color="auto"/>
              <w:right w:val="single" w:sz="4" w:space="0" w:color="auto"/>
            </w:tcBorders>
            <w:shd w:val="clear" w:color="000000" w:fill="FCF5C7"/>
            <w:noWrap/>
            <w:vAlign w:val="bottom"/>
            <w:hideMark/>
          </w:tcPr>
          <w:p w14:paraId="19F204B6" w14:textId="77777777" w:rsidR="00AD3677" w:rsidRPr="00335C4B" w:rsidRDefault="00AD3677" w:rsidP="00AD3677">
            <w:pPr>
              <w:overflowPunct/>
              <w:autoSpaceDE/>
              <w:autoSpaceDN/>
              <w:adjustRightInd/>
              <w:jc w:val="right"/>
              <w:textAlignment w:val="auto"/>
              <w:rPr>
                <w:rFonts w:cs="Arial"/>
                <w:sz w:val="20"/>
                <w:szCs w:val="20"/>
              </w:rPr>
            </w:pPr>
            <w:r w:rsidRPr="00335C4B">
              <w:rPr>
                <w:rFonts w:cs="Arial"/>
                <w:sz w:val="20"/>
                <w:szCs w:val="20"/>
              </w:rPr>
              <w:t>12.028</w:t>
            </w:r>
          </w:p>
        </w:tc>
        <w:tc>
          <w:tcPr>
            <w:tcW w:w="1600" w:type="dxa"/>
            <w:tcBorders>
              <w:top w:val="nil"/>
              <w:left w:val="nil"/>
              <w:bottom w:val="single" w:sz="4" w:space="0" w:color="auto"/>
              <w:right w:val="single" w:sz="4" w:space="0" w:color="auto"/>
            </w:tcBorders>
            <w:shd w:val="clear" w:color="000000" w:fill="ADF7B6"/>
            <w:noWrap/>
            <w:vAlign w:val="bottom"/>
            <w:hideMark/>
          </w:tcPr>
          <w:p w14:paraId="74AB76F5" w14:textId="77777777" w:rsidR="00AD3677" w:rsidRPr="00335C4B" w:rsidRDefault="00AD3677" w:rsidP="00AD3677">
            <w:pPr>
              <w:overflowPunct/>
              <w:autoSpaceDE/>
              <w:autoSpaceDN/>
              <w:adjustRightInd/>
              <w:jc w:val="right"/>
              <w:textAlignment w:val="auto"/>
              <w:rPr>
                <w:rFonts w:cs="Arial"/>
                <w:sz w:val="20"/>
                <w:szCs w:val="20"/>
              </w:rPr>
            </w:pPr>
            <w:r w:rsidRPr="00335C4B">
              <w:rPr>
                <w:rFonts w:cs="Arial"/>
                <w:sz w:val="20"/>
                <w:szCs w:val="20"/>
              </w:rPr>
              <w:t>39.910</w:t>
            </w:r>
          </w:p>
        </w:tc>
      </w:tr>
      <w:tr w:rsidR="00AD3677" w:rsidRPr="00335C4B" w14:paraId="1D0228CF" w14:textId="77777777" w:rsidTr="00AD3677">
        <w:trPr>
          <w:trHeight w:val="255"/>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152085A1" w14:textId="77777777" w:rsidR="00AD3677" w:rsidRPr="00335C4B" w:rsidRDefault="00AD3677" w:rsidP="00AD3677">
            <w:pPr>
              <w:overflowPunct/>
              <w:autoSpaceDE/>
              <w:autoSpaceDN/>
              <w:adjustRightInd/>
              <w:jc w:val="left"/>
              <w:textAlignment w:val="auto"/>
              <w:rPr>
                <w:rFonts w:cs="Arial"/>
                <w:sz w:val="20"/>
                <w:szCs w:val="20"/>
              </w:rPr>
            </w:pPr>
            <w:r w:rsidRPr="00335C4B">
              <w:rPr>
                <w:rFonts w:cs="Arial"/>
                <w:sz w:val="20"/>
                <w:szCs w:val="20"/>
              </w:rPr>
              <w:t>avgust</w:t>
            </w:r>
          </w:p>
        </w:tc>
        <w:tc>
          <w:tcPr>
            <w:tcW w:w="1600" w:type="dxa"/>
            <w:tcBorders>
              <w:top w:val="nil"/>
              <w:left w:val="nil"/>
              <w:bottom w:val="single" w:sz="4" w:space="0" w:color="auto"/>
              <w:right w:val="single" w:sz="4" w:space="0" w:color="auto"/>
            </w:tcBorders>
            <w:shd w:val="clear" w:color="000000" w:fill="79ADDC"/>
            <w:noWrap/>
            <w:vAlign w:val="bottom"/>
            <w:hideMark/>
          </w:tcPr>
          <w:p w14:paraId="1BB328DD" w14:textId="77777777" w:rsidR="00AD3677" w:rsidRPr="00335C4B" w:rsidRDefault="00AD3677" w:rsidP="00AD3677">
            <w:pPr>
              <w:overflowPunct/>
              <w:autoSpaceDE/>
              <w:autoSpaceDN/>
              <w:adjustRightInd/>
              <w:jc w:val="right"/>
              <w:textAlignment w:val="auto"/>
              <w:rPr>
                <w:rFonts w:cs="Arial"/>
                <w:sz w:val="20"/>
                <w:szCs w:val="20"/>
              </w:rPr>
            </w:pPr>
            <w:r w:rsidRPr="00335C4B">
              <w:rPr>
                <w:rFonts w:cs="Arial"/>
                <w:sz w:val="20"/>
                <w:szCs w:val="20"/>
              </w:rPr>
              <w:t>37.468</w:t>
            </w:r>
          </w:p>
        </w:tc>
        <w:tc>
          <w:tcPr>
            <w:tcW w:w="1600" w:type="dxa"/>
            <w:tcBorders>
              <w:top w:val="nil"/>
              <w:left w:val="nil"/>
              <w:bottom w:val="single" w:sz="4" w:space="0" w:color="auto"/>
              <w:right w:val="single" w:sz="4" w:space="0" w:color="auto"/>
            </w:tcBorders>
            <w:shd w:val="clear" w:color="000000" w:fill="FFC09F"/>
            <w:noWrap/>
            <w:vAlign w:val="bottom"/>
            <w:hideMark/>
          </w:tcPr>
          <w:p w14:paraId="433362AD" w14:textId="77777777" w:rsidR="00AD3677" w:rsidRPr="00335C4B" w:rsidRDefault="00AD3677" w:rsidP="00AD3677">
            <w:pPr>
              <w:overflowPunct/>
              <w:autoSpaceDE/>
              <w:autoSpaceDN/>
              <w:adjustRightInd/>
              <w:jc w:val="right"/>
              <w:textAlignment w:val="auto"/>
              <w:rPr>
                <w:rFonts w:cs="Arial"/>
                <w:sz w:val="20"/>
                <w:szCs w:val="20"/>
              </w:rPr>
            </w:pPr>
            <w:r w:rsidRPr="00335C4B">
              <w:rPr>
                <w:rFonts w:cs="Arial"/>
                <w:sz w:val="20"/>
                <w:szCs w:val="20"/>
              </w:rPr>
              <w:t>37.703</w:t>
            </w:r>
          </w:p>
        </w:tc>
        <w:tc>
          <w:tcPr>
            <w:tcW w:w="1600" w:type="dxa"/>
            <w:tcBorders>
              <w:top w:val="nil"/>
              <w:left w:val="nil"/>
              <w:bottom w:val="single" w:sz="4" w:space="0" w:color="auto"/>
              <w:right w:val="single" w:sz="4" w:space="0" w:color="auto"/>
            </w:tcBorders>
            <w:shd w:val="clear" w:color="000000" w:fill="FFEE93"/>
            <w:noWrap/>
            <w:vAlign w:val="bottom"/>
            <w:hideMark/>
          </w:tcPr>
          <w:p w14:paraId="255D7020" w14:textId="77777777" w:rsidR="00AD3677" w:rsidRPr="00335C4B" w:rsidRDefault="00AD3677" w:rsidP="00AD3677">
            <w:pPr>
              <w:overflowPunct/>
              <w:autoSpaceDE/>
              <w:autoSpaceDN/>
              <w:adjustRightInd/>
              <w:jc w:val="right"/>
              <w:textAlignment w:val="auto"/>
              <w:rPr>
                <w:rFonts w:cs="Arial"/>
                <w:sz w:val="20"/>
                <w:szCs w:val="20"/>
              </w:rPr>
            </w:pPr>
            <w:r w:rsidRPr="00335C4B">
              <w:rPr>
                <w:rFonts w:cs="Arial"/>
                <w:sz w:val="20"/>
                <w:szCs w:val="20"/>
              </w:rPr>
              <w:t>31.144</w:t>
            </w:r>
          </w:p>
        </w:tc>
        <w:tc>
          <w:tcPr>
            <w:tcW w:w="1600" w:type="dxa"/>
            <w:tcBorders>
              <w:top w:val="nil"/>
              <w:left w:val="nil"/>
              <w:bottom w:val="single" w:sz="4" w:space="0" w:color="auto"/>
              <w:right w:val="single" w:sz="4" w:space="0" w:color="auto"/>
            </w:tcBorders>
            <w:shd w:val="clear" w:color="000000" w:fill="FCF5C7"/>
            <w:noWrap/>
            <w:vAlign w:val="bottom"/>
            <w:hideMark/>
          </w:tcPr>
          <w:p w14:paraId="0CA336F9" w14:textId="77777777" w:rsidR="00AD3677" w:rsidRPr="00335C4B" w:rsidRDefault="00AD3677" w:rsidP="00AD3677">
            <w:pPr>
              <w:overflowPunct/>
              <w:autoSpaceDE/>
              <w:autoSpaceDN/>
              <w:adjustRightInd/>
              <w:jc w:val="right"/>
              <w:textAlignment w:val="auto"/>
              <w:rPr>
                <w:rFonts w:cs="Arial"/>
                <w:sz w:val="20"/>
                <w:szCs w:val="20"/>
              </w:rPr>
            </w:pPr>
            <w:r w:rsidRPr="00335C4B">
              <w:rPr>
                <w:rFonts w:cs="Arial"/>
                <w:sz w:val="20"/>
                <w:szCs w:val="20"/>
              </w:rPr>
              <w:t>17.398</w:t>
            </w:r>
          </w:p>
        </w:tc>
        <w:tc>
          <w:tcPr>
            <w:tcW w:w="1600" w:type="dxa"/>
            <w:tcBorders>
              <w:top w:val="nil"/>
              <w:left w:val="nil"/>
              <w:bottom w:val="single" w:sz="4" w:space="0" w:color="auto"/>
              <w:right w:val="single" w:sz="4" w:space="0" w:color="auto"/>
            </w:tcBorders>
            <w:shd w:val="clear" w:color="000000" w:fill="ADF7B6"/>
            <w:noWrap/>
            <w:vAlign w:val="bottom"/>
            <w:hideMark/>
          </w:tcPr>
          <w:p w14:paraId="6C809C89" w14:textId="77777777" w:rsidR="00AD3677" w:rsidRPr="00335C4B" w:rsidRDefault="00AD3677" w:rsidP="00AD3677">
            <w:pPr>
              <w:overflowPunct/>
              <w:autoSpaceDE/>
              <w:autoSpaceDN/>
              <w:adjustRightInd/>
              <w:jc w:val="right"/>
              <w:textAlignment w:val="auto"/>
              <w:rPr>
                <w:rFonts w:cs="Arial"/>
                <w:sz w:val="20"/>
                <w:szCs w:val="20"/>
              </w:rPr>
            </w:pPr>
            <w:r w:rsidRPr="00335C4B">
              <w:rPr>
                <w:rFonts w:cs="Arial"/>
                <w:sz w:val="20"/>
                <w:szCs w:val="20"/>
              </w:rPr>
              <w:t>51.917</w:t>
            </w:r>
          </w:p>
        </w:tc>
      </w:tr>
      <w:tr w:rsidR="00AD3677" w:rsidRPr="00335C4B" w14:paraId="19F3D157" w14:textId="77777777" w:rsidTr="00AD3677">
        <w:trPr>
          <w:trHeight w:val="255"/>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76E45C8C" w14:textId="77777777" w:rsidR="00AD3677" w:rsidRPr="00335C4B" w:rsidRDefault="00AD3677" w:rsidP="00AD3677">
            <w:pPr>
              <w:overflowPunct/>
              <w:autoSpaceDE/>
              <w:autoSpaceDN/>
              <w:adjustRightInd/>
              <w:jc w:val="left"/>
              <w:textAlignment w:val="auto"/>
              <w:rPr>
                <w:rFonts w:cs="Arial"/>
                <w:sz w:val="20"/>
                <w:szCs w:val="20"/>
              </w:rPr>
            </w:pPr>
            <w:r w:rsidRPr="00335C4B">
              <w:rPr>
                <w:rFonts w:cs="Arial"/>
                <w:sz w:val="20"/>
                <w:szCs w:val="20"/>
              </w:rPr>
              <w:t>september</w:t>
            </w:r>
          </w:p>
        </w:tc>
        <w:tc>
          <w:tcPr>
            <w:tcW w:w="1600" w:type="dxa"/>
            <w:tcBorders>
              <w:top w:val="nil"/>
              <w:left w:val="nil"/>
              <w:bottom w:val="single" w:sz="4" w:space="0" w:color="auto"/>
              <w:right w:val="single" w:sz="4" w:space="0" w:color="auto"/>
            </w:tcBorders>
            <w:shd w:val="clear" w:color="000000" w:fill="79ADDC"/>
            <w:noWrap/>
            <w:vAlign w:val="bottom"/>
            <w:hideMark/>
          </w:tcPr>
          <w:p w14:paraId="31BF4E69" w14:textId="77777777" w:rsidR="00AD3677" w:rsidRPr="00335C4B" w:rsidRDefault="00AD3677" w:rsidP="00AD3677">
            <w:pPr>
              <w:overflowPunct/>
              <w:autoSpaceDE/>
              <w:autoSpaceDN/>
              <w:adjustRightInd/>
              <w:jc w:val="right"/>
              <w:textAlignment w:val="auto"/>
              <w:rPr>
                <w:rFonts w:cs="Arial"/>
                <w:sz w:val="20"/>
                <w:szCs w:val="20"/>
              </w:rPr>
            </w:pPr>
            <w:r w:rsidRPr="00335C4B">
              <w:rPr>
                <w:rFonts w:cs="Arial"/>
                <w:sz w:val="20"/>
                <w:szCs w:val="20"/>
              </w:rPr>
              <w:t>21.268</w:t>
            </w:r>
          </w:p>
        </w:tc>
        <w:tc>
          <w:tcPr>
            <w:tcW w:w="1600" w:type="dxa"/>
            <w:tcBorders>
              <w:top w:val="nil"/>
              <w:left w:val="nil"/>
              <w:bottom w:val="single" w:sz="4" w:space="0" w:color="auto"/>
              <w:right w:val="single" w:sz="4" w:space="0" w:color="auto"/>
            </w:tcBorders>
            <w:shd w:val="clear" w:color="000000" w:fill="FFC09F"/>
            <w:noWrap/>
            <w:vAlign w:val="bottom"/>
            <w:hideMark/>
          </w:tcPr>
          <w:p w14:paraId="132FED2F" w14:textId="77777777" w:rsidR="00AD3677" w:rsidRPr="00335C4B" w:rsidRDefault="00AD3677" w:rsidP="00AD3677">
            <w:pPr>
              <w:overflowPunct/>
              <w:autoSpaceDE/>
              <w:autoSpaceDN/>
              <w:adjustRightInd/>
              <w:jc w:val="right"/>
              <w:textAlignment w:val="auto"/>
              <w:rPr>
                <w:rFonts w:cs="Arial"/>
                <w:sz w:val="20"/>
                <w:szCs w:val="20"/>
              </w:rPr>
            </w:pPr>
            <w:r w:rsidRPr="00335C4B">
              <w:rPr>
                <w:rFonts w:cs="Arial"/>
                <w:sz w:val="20"/>
                <w:szCs w:val="20"/>
              </w:rPr>
              <w:t>19.518</w:t>
            </w:r>
          </w:p>
        </w:tc>
        <w:tc>
          <w:tcPr>
            <w:tcW w:w="1600" w:type="dxa"/>
            <w:tcBorders>
              <w:top w:val="nil"/>
              <w:left w:val="nil"/>
              <w:bottom w:val="single" w:sz="4" w:space="0" w:color="auto"/>
              <w:right w:val="single" w:sz="4" w:space="0" w:color="auto"/>
            </w:tcBorders>
            <w:shd w:val="clear" w:color="000000" w:fill="FFEE93"/>
            <w:noWrap/>
            <w:vAlign w:val="bottom"/>
            <w:hideMark/>
          </w:tcPr>
          <w:p w14:paraId="30AAF227" w14:textId="77777777" w:rsidR="00AD3677" w:rsidRPr="00335C4B" w:rsidRDefault="00AD3677" w:rsidP="00AD3677">
            <w:pPr>
              <w:overflowPunct/>
              <w:autoSpaceDE/>
              <w:autoSpaceDN/>
              <w:adjustRightInd/>
              <w:jc w:val="right"/>
              <w:textAlignment w:val="auto"/>
              <w:rPr>
                <w:rFonts w:cs="Arial"/>
                <w:sz w:val="20"/>
                <w:szCs w:val="20"/>
              </w:rPr>
            </w:pPr>
            <w:r w:rsidRPr="00335C4B">
              <w:rPr>
                <w:rFonts w:cs="Arial"/>
                <w:sz w:val="20"/>
                <w:szCs w:val="20"/>
              </w:rPr>
              <w:t>15.253</w:t>
            </w:r>
          </w:p>
        </w:tc>
        <w:tc>
          <w:tcPr>
            <w:tcW w:w="1600" w:type="dxa"/>
            <w:tcBorders>
              <w:top w:val="nil"/>
              <w:left w:val="nil"/>
              <w:bottom w:val="single" w:sz="4" w:space="0" w:color="auto"/>
              <w:right w:val="single" w:sz="4" w:space="0" w:color="auto"/>
            </w:tcBorders>
            <w:shd w:val="clear" w:color="000000" w:fill="FCF5C7"/>
            <w:noWrap/>
            <w:vAlign w:val="bottom"/>
            <w:hideMark/>
          </w:tcPr>
          <w:p w14:paraId="29187FFC" w14:textId="77777777" w:rsidR="00AD3677" w:rsidRPr="00335C4B" w:rsidRDefault="00AD3677" w:rsidP="00AD3677">
            <w:pPr>
              <w:overflowPunct/>
              <w:autoSpaceDE/>
              <w:autoSpaceDN/>
              <w:adjustRightInd/>
              <w:jc w:val="right"/>
              <w:textAlignment w:val="auto"/>
              <w:rPr>
                <w:rFonts w:cs="Arial"/>
                <w:sz w:val="20"/>
                <w:szCs w:val="20"/>
              </w:rPr>
            </w:pPr>
            <w:r w:rsidRPr="00335C4B">
              <w:rPr>
                <w:rFonts w:cs="Arial"/>
                <w:sz w:val="20"/>
                <w:szCs w:val="20"/>
              </w:rPr>
              <w:t>5.845</w:t>
            </w:r>
          </w:p>
        </w:tc>
        <w:tc>
          <w:tcPr>
            <w:tcW w:w="1600" w:type="dxa"/>
            <w:tcBorders>
              <w:top w:val="nil"/>
              <w:left w:val="nil"/>
              <w:bottom w:val="single" w:sz="4" w:space="0" w:color="auto"/>
              <w:right w:val="single" w:sz="4" w:space="0" w:color="auto"/>
            </w:tcBorders>
            <w:shd w:val="clear" w:color="000000" w:fill="ADF7B6"/>
            <w:noWrap/>
            <w:vAlign w:val="bottom"/>
            <w:hideMark/>
          </w:tcPr>
          <w:p w14:paraId="2BF2BAC5" w14:textId="77777777" w:rsidR="00AD3677" w:rsidRPr="00335C4B" w:rsidRDefault="00AD3677" w:rsidP="00AD3677">
            <w:pPr>
              <w:overflowPunct/>
              <w:autoSpaceDE/>
              <w:autoSpaceDN/>
              <w:adjustRightInd/>
              <w:jc w:val="right"/>
              <w:textAlignment w:val="auto"/>
              <w:rPr>
                <w:rFonts w:cs="Arial"/>
                <w:sz w:val="20"/>
                <w:szCs w:val="20"/>
              </w:rPr>
            </w:pPr>
            <w:r w:rsidRPr="00335C4B">
              <w:rPr>
                <w:rFonts w:cs="Arial"/>
                <w:sz w:val="20"/>
                <w:szCs w:val="20"/>
              </w:rPr>
              <w:t>24.164</w:t>
            </w:r>
          </w:p>
        </w:tc>
      </w:tr>
      <w:tr w:rsidR="00AD3677" w:rsidRPr="00335C4B" w14:paraId="203D0EDB" w14:textId="77777777" w:rsidTr="00AD3677">
        <w:trPr>
          <w:trHeight w:val="255"/>
        </w:trPr>
        <w:tc>
          <w:tcPr>
            <w:tcW w:w="1660" w:type="dxa"/>
            <w:tcBorders>
              <w:top w:val="nil"/>
              <w:left w:val="single" w:sz="4" w:space="0" w:color="auto"/>
              <w:bottom w:val="single" w:sz="4" w:space="0" w:color="auto"/>
              <w:right w:val="single" w:sz="4" w:space="0" w:color="auto"/>
            </w:tcBorders>
            <w:shd w:val="clear" w:color="auto" w:fill="auto"/>
            <w:vAlign w:val="bottom"/>
            <w:hideMark/>
          </w:tcPr>
          <w:p w14:paraId="39B2ABCE" w14:textId="77777777" w:rsidR="00AD3677" w:rsidRPr="00335C4B" w:rsidRDefault="00AD3677" w:rsidP="00AD3677">
            <w:pPr>
              <w:overflowPunct/>
              <w:autoSpaceDE/>
              <w:autoSpaceDN/>
              <w:adjustRightInd/>
              <w:jc w:val="left"/>
              <w:textAlignment w:val="auto"/>
              <w:rPr>
                <w:rFonts w:cs="Arial"/>
                <w:sz w:val="20"/>
                <w:szCs w:val="20"/>
              </w:rPr>
            </w:pPr>
            <w:r w:rsidRPr="00335C4B">
              <w:rPr>
                <w:rFonts w:cs="Arial"/>
                <w:sz w:val="20"/>
                <w:szCs w:val="20"/>
              </w:rPr>
              <w:t>oktober*</w:t>
            </w:r>
          </w:p>
        </w:tc>
        <w:tc>
          <w:tcPr>
            <w:tcW w:w="1600" w:type="dxa"/>
            <w:tcBorders>
              <w:top w:val="nil"/>
              <w:left w:val="nil"/>
              <w:bottom w:val="single" w:sz="4" w:space="0" w:color="auto"/>
              <w:right w:val="single" w:sz="4" w:space="0" w:color="auto"/>
            </w:tcBorders>
            <w:shd w:val="clear" w:color="000000" w:fill="79ADDC"/>
            <w:noWrap/>
            <w:vAlign w:val="bottom"/>
            <w:hideMark/>
          </w:tcPr>
          <w:p w14:paraId="1675D654" w14:textId="77777777" w:rsidR="00AD3677" w:rsidRPr="00335C4B" w:rsidRDefault="00AD3677" w:rsidP="00AD3677">
            <w:pPr>
              <w:overflowPunct/>
              <w:autoSpaceDE/>
              <w:autoSpaceDN/>
              <w:adjustRightInd/>
              <w:jc w:val="right"/>
              <w:textAlignment w:val="auto"/>
              <w:rPr>
                <w:rFonts w:cs="Arial"/>
                <w:sz w:val="20"/>
                <w:szCs w:val="20"/>
              </w:rPr>
            </w:pPr>
            <w:r w:rsidRPr="00335C4B">
              <w:rPr>
                <w:rFonts w:cs="Arial"/>
                <w:sz w:val="20"/>
                <w:szCs w:val="20"/>
              </w:rPr>
              <w:t>11.085</w:t>
            </w:r>
          </w:p>
        </w:tc>
        <w:tc>
          <w:tcPr>
            <w:tcW w:w="1600" w:type="dxa"/>
            <w:tcBorders>
              <w:top w:val="nil"/>
              <w:left w:val="nil"/>
              <w:bottom w:val="single" w:sz="4" w:space="0" w:color="auto"/>
              <w:right w:val="single" w:sz="4" w:space="0" w:color="auto"/>
            </w:tcBorders>
            <w:shd w:val="clear" w:color="000000" w:fill="FFC09F"/>
            <w:noWrap/>
            <w:vAlign w:val="bottom"/>
            <w:hideMark/>
          </w:tcPr>
          <w:p w14:paraId="41AC1BD9" w14:textId="77777777" w:rsidR="00AD3677" w:rsidRPr="00335C4B" w:rsidRDefault="00AD3677" w:rsidP="00AD3677">
            <w:pPr>
              <w:overflowPunct/>
              <w:autoSpaceDE/>
              <w:autoSpaceDN/>
              <w:adjustRightInd/>
              <w:jc w:val="right"/>
              <w:textAlignment w:val="auto"/>
              <w:rPr>
                <w:rFonts w:cs="Arial"/>
                <w:sz w:val="20"/>
                <w:szCs w:val="20"/>
              </w:rPr>
            </w:pPr>
            <w:r w:rsidRPr="00335C4B">
              <w:rPr>
                <w:rFonts w:cs="Arial"/>
                <w:sz w:val="20"/>
                <w:szCs w:val="20"/>
              </w:rPr>
              <w:t>11.623</w:t>
            </w:r>
          </w:p>
        </w:tc>
        <w:tc>
          <w:tcPr>
            <w:tcW w:w="1600" w:type="dxa"/>
            <w:tcBorders>
              <w:top w:val="nil"/>
              <w:left w:val="nil"/>
              <w:bottom w:val="single" w:sz="4" w:space="0" w:color="auto"/>
              <w:right w:val="single" w:sz="4" w:space="0" w:color="auto"/>
            </w:tcBorders>
            <w:shd w:val="clear" w:color="000000" w:fill="FFEE93"/>
            <w:noWrap/>
            <w:vAlign w:val="bottom"/>
            <w:hideMark/>
          </w:tcPr>
          <w:p w14:paraId="02B52AAE" w14:textId="77777777" w:rsidR="00AD3677" w:rsidRPr="00335C4B" w:rsidRDefault="00AD3677" w:rsidP="00AD3677">
            <w:pPr>
              <w:overflowPunct/>
              <w:autoSpaceDE/>
              <w:autoSpaceDN/>
              <w:adjustRightInd/>
              <w:jc w:val="right"/>
              <w:textAlignment w:val="auto"/>
              <w:rPr>
                <w:rFonts w:cs="Arial"/>
                <w:sz w:val="20"/>
                <w:szCs w:val="20"/>
              </w:rPr>
            </w:pPr>
            <w:r w:rsidRPr="00335C4B">
              <w:rPr>
                <w:rFonts w:cs="Arial"/>
                <w:sz w:val="20"/>
                <w:szCs w:val="20"/>
              </w:rPr>
              <w:t>7.697</w:t>
            </w:r>
          </w:p>
        </w:tc>
        <w:tc>
          <w:tcPr>
            <w:tcW w:w="1600" w:type="dxa"/>
            <w:tcBorders>
              <w:top w:val="nil"/>
              <w:left w:val="nil"/>
              <w:bottom w:val="single" w:sz="4" w:space="0" w:color="auto"/>
              <w:right w:val="single" w:sz="4" w:space="0" w:color="auto"/>
            </w:tcBorders>
            <w:shd w:val="clear" w:color="000000" w:fill="FCF5C7"/>
            <w:noWrap/>
            <w:vAlign w:val="bottom"/>
            <w:hideMark/>
          </w:tcPr>
          <w:p w14:paraId="7B32F653" w14:textId="77777777" w:rsidR="00AD3677" w:rsidRPr="00335C4B" w:rsidRDefault="00AD3677" w:rsidP="00AD3677">
            <w:pPr>
              <w:overflowPunct/>
              <w:autoSpaceDE/>
              <w:autoSpaceDN/>
              <w:adjustRightInd/>
              <w:jc w:val="right"/>
              <w:textAlignment w:val="auto"/>
              <w:rPr>
                <w:rFonts w:cs="Arial"/>
                <w:sz w:val="20"/>
                <w:szCs w:val="20"/>
              </w:rPr>
            </w:pPr>
            <w:r w:rsidRPr="00335C4B">
              <w:rPr>
                <w:rFonts w:cs="Arial"/>
                <w:sz w:val="20"/>
                <w:szCs w:val="20"/>
              </w:rPr>
              <w:t>1.523</w:t>
            </w:r>
          </w:p>
        </w:tc>
        <w:tc>
          <w:tcPr>
            <w:tcW w:w="1600" w:type="dxa"/>
            <w:tcBorders>
              <w:top w:val="nil"/>
              <w:left w:val="nil"/>
              <w:bottom w:val="single" w:sz="4" w:space="0" w:color="auto"/>
              <w:right w:val="single" w:sz="4" w:space="0" w:color="auto"/>
            </w:tcBorders>
            <w:shd w:val="clear" w:color="000000" w:fill="ADF7B6"/>
            <w:noWrap/>
            <w:vAlign w:val="bottom"/>
            <w:hideMark/>
          </w:tcPr>
          <w:p w14:paraId="6D20D94B" w14:textId="77777777" w:rsidR="00AD3677" w:rsidRPr="00335C4B" w:rsidRDefault="00AD3677" w:rsidP="00AD3677">
            <w:pPr>
              <w:overflowPunct/>
              <w:autoSpaceDE/>
              <w:autoSpaceDN/>
              <w:adjustRightInd/>
              <w:jc w:val="right"/>
              <w:textAlignment w:val="auto"/>
              <w:rPr>
                <w:rFonts w:cs="Arial"/>
                <w:sz w:val="20"/>
                <w:szCs w:val="20"/>
              </w:rPr>
            </w:pPr>
            <w:r w:rsidRPr="00335C4B">
              <w:rPr>
                <w:rFonts w:cs="Arial"/>
                <w:sz w:val="20"/>
                <w:szCs w:val="20"/>
              </w:rPr>
              <w:t>12.757</w:t>
            </w:r>
          </w:p>
        </w:tc>
      </w:tr>
      <w:tr w:rsidR="00AD3677" w:rsidRPr="00335C4B" w14:paraId="644881AF" w14:textId="77777777" w:rsidTr="00AD3677">
        <w:trPr>
          <w:trHeight w:val="255"/>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616F9DBB" w14:textId="77777777" w:rsidR="00AD3677" w:rsidRPr="00335C4B" w:rsidRDefault="00AD3677" w:rsidP="00AD3677">
            <w:pPr>
              <w:overflowPunct/>
              <w:autoSpaceDE/>
              <w:autoSpaceDN/>
              <w:adjustRightInd/>
              <w:jc w:val="left"/>
              <w:textAlignment w:val="auto"/>
              <w:rPr>
                <w:rFonts w:cs="Arial"/>
                <w:sz w:val="20"/>
                <w:szCs w:val="20"/>
              </w:rPr>
            </w:pPr>
            <w:r w:rsidRPr="00335C4B">
              <w:rPr>
                <w:rFonts w:cs="Arial"/>
                <w:sz w:val="20"/>
                <w:szCs w:val="20"/>
              </w:rPr>
              <w:t>november*</w:t>
            </w:r>
          </w:p>
        </w:tc>
        <w:tc>
          <w:tcPr>
            <w:tcW w:w="1600" w:type="dxa"/>
            <w:tcBorders>
              <w:top w:val="nil"/>
              <w:left w:val="nil"/>
              <w:bottom w:val="single" w:sz="4" w:space="0" w:color="auto"/>
              <w:right w:val="single" w:sz="4" w:space="0" w:color="auto"/>
            </w:tcBorders>
            <w:shd w:val="clear" w:color="000000" w:fill="79ADDC"/>
            <w:noWrap/>
            <w:vAlign w:val="bottom"/>
            <w:hideMark/>
          </w:tcPr>
          <w:p w14:paraId="1202F54A" w14:textId="77777777" w:rsidR="00AD3677" w:rsidRPr="00335C4B" w:rsidRDefault="00AD3677" w:rsidP="00AD3677">
            <w:pPr>
              <w:overflowPunct/>
              <w:autoSpaceDE/>
              <w:autoSpaceDN/>
              <w:adjustRightInd/>
              <w:jc w:val="right"/>
              <w:textAlignment w:val="auto"/>
              <w:rPr>
                <w:rFonts w:cs="Arial"/>
                <w:sz w:val="20"/>
                <w:szCs w:val="20"/>
              </w:rPr>
            </w:pPr>
            <w:r w:rsidRPr="00335C4B">
              <w:rPr>
                <w:rFonts w:cs="Arial"/>
                <w:sz w:val="20"/>
                <w:szCs w:val="20"/>
              </w:rPr>
              <w:t>4.000</w:t>
            </w:r>
          </w:p>
        </w:tc>
        <w:tc>
          <w:tcPr>
            <w:tcW w:w="1600" w:type="dxa"/>
            <w:tcBorders>
              <w:top w:val="nil"/>
              <w:left w:val="nil"/>
              <w:bottom w:val="single" w:sz="4" w:space="0" w:color="auto"/>
              <w:right w:val="single" w:sz="4" w:space="0" w:color="auto"/>
            </w:tcBorders>
            <w:shd w:val="clear" w:color="000000" w:fill="FFC09F"/>
            <w:noWrap/>
            <w:vAlign w:val="bottom"/>
            <w:hideMark/>
          </w:tcPr>
          <w:p w14:paraId="1688D002" w14:textId="77777777" w:rsidR="00AD3677" w:rsidRPr="00335C4B" w:rsidRDefault="00AD3677" w:rsidP="00AD3677">
            <w:pPr>
              <w:overflowPunct/>
              <w:autoSpaceDE/>
              <w:autoSpaceDN/>
              <w:adjustRightInd/>
              <w:jc w:val="right"/>
              <w:textAlignment w:val="auto"/>
              <w:rPr>
                <w:rFonts w:cs="Arial"/>
                <w:sz w:val="20"/>
                <w:szCs w:val="20"/>
              </w:rPr>
            </w:pPr>
            <w:r w:rsidRPr="00335C4B">
              <w:rPr>
                <w:rFonts w:cs="Arial"/>
                <w:sz w:val="20"/>
                <w:szCs w:val="20"/>
              </w:rPr>
              <w:t>3.877</w:t>
            </w:r>
          </w:p>
        </w:tc>
        <w:tc>
          <w:tcPr>
            <w:tcW w:w="1600" w:type="dxa"/>
            <w:tcBorders>
              <w:top w:val="nil"/>
              <w:left w:val="nil"/>
              <w:bottom w:val="single" w:sz="4" w:space="0" w:color="auto"/>
              <w:right w:val="single" w:sz="4" w:space="0" w:color="auto"/>
            </w:tcBorders>
            <w:shd w:val="clear" w:color="000000" w:fill="FFEE93"/>
            <w:noWrap/>
            <w:vAlign w:val="bottom"/>
            <w:hideMark/>
          </w:tcPr>
          <w:p w14:paraId="19A09214" w14:textId="77777777" w:rsidR="00AD3677" w:rsidRPr="00335C4B" w:rsidRDefault="00AD3677" w:rsidP="00AD3677">
            <w:pPr>
              <w:overflowPunct/>
              <w:autoSpaceDE/>
              <w:autoSpaceDN/>
              <w:adjustRightInd/>
              <w:jc w:val="right"/>
              <w:textAlignment w:val="auto"/>
              <w:rPr>
                <w:rFonts w:cs="Arial"/>
                <w:sz w:val="20"/>
                <w:szCs w:val="20"/>
              </w:rPr>
            </w:pPr>
            <w:r w:rsidRPr="00335C4B">
              <w:rPr>
                <w:rFonts w:cs="Arial"/>
                <w:sz w:val="20"/>
                <w:szCs w:val="20"/>
              </w:rPr>
              <w:t>2.228</w:t>
            </w:r>
          </w:p>
        </w:tc>
        <w:tc>
          <w:tcPr>
            <w:tcW w:w="1600" w:type="dxa"/>
            <w:tcBorders>
              <w:top w:val="nil"/>
              <w:left w:val="nil"/>
              <w:bottom w:val="single" w:sz="4" w:space="0" w:color="auto"/>
              <w:right w:val="single" w:sz="4" w:space="0" w:color="auto"/>
            </w:tcBorders>
            <w:shd w:val="clear" w:color="000000" w:fill="FCF5C7"/>
            <w:noWrap/>
            <w:vAlign w:val="bottom"/>
            <w:hideMark/>
          </w:tcPr>
          <w:p w14:paraId="4010C954" w14:textId="77777777" w:rsidR="00AD3677" w:rsidRPr="00335C4B" w:rsidRDefault="00AD3677" w:rsidP="00AD3677">
            <w:pPr>
              <w:overflowPunct/>
              <w:autoSpaceDE/>
              <w:autoSpaceDN/>
              <w:adjustRightInd/>
              <w:jc w:val="right"/>
              <w:textAlignment w:val="auto"/>
              <w:rPr>
                <w:rFonts w:cs="Arial"/>
                <w:sz w:val="20"/>
                <w:szCs w:val="20"/>
              </w:rPr>
            </w:pPr>
            <w:r w:rsidRPr="00335C4B">
              <w:rPr>
                <w:rFonts w:cs="Arial"/>
                <w:sz w:val="20"/>
                <w:szCs w:val="20"/>
              </w:rPr>
              <w:t>0</w:t>
            </w:r>
          </w:p>
        </w:tc>
        <w:tc>
          <w:tcPr>
            <w:tcW w:w="1600" w:type="dxa"/>
            <w:tcBorders>
              <w:top w:val="nil"/>
              <w:left w:val="nil"/>
              <w:bottom w:val="single" w:sz="4" w:space="0" w:color="auto"/>
              <w:right w:val="single" w:sz="4" w:space="0" w:color="auto"/>
            </w:tcBorders>
            <w:shd w:val="clear" w:color="000000" w:fill="ADF7B6"/>
            <w:noWrap/>
            <w:vAlign w:val="bottom"/>
            <w:hideMark/>
          </w:tcPr>
          <w:p w14:paraId="5F0880F8" w14:textId="77777777" w:rsidR="00AD3677" w:rsidRPr="00335C4B" w:rsidRDefault="00AD3677" w:rsidP="00AD3677">
            <w:pPr>
              <w:overflowPunct/>
              <w:autoSpaceDE/>
              <w:autoSpaceDN/>
              <w:adjustRightInd/>
              <w:jc w:val="right"/>
              <w:textAlignment w:val="auto"/>
              <w:rPr>
                <w:rFonts w:cs="Arial"/>
                <w:sz w:val="20"/>
                <w:szCs w:val="20"/>
              </w:rPr>
            </w:pPr>
            <w:r w:rsidRPr="00335C4B">
              <w:rPr>
                <w:rFonts w:cs="Arial"/>
                <w:sz w:val="20"/>
                <w:szCs w:val="20"/>
              </w:rPr>
              <w:t>3.794</w:t>
            </w:r>
          </w:p>
        </w:tc>
      </w:tr>
      <w:tr w:rsidR="00AD3677" w:rsidRPr="00335C4B" w14:paraId="6AB5F59D" w14:textId="77777777" w:rsidTr="00AD3677">
        <w:trPr>
          <w:trHeight w:val="255"/>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4CA3FD60" w14:textId="77777777" w:rsidR="00AD3677" w:rsidRPr="00335C4B" w:rsidRDefault="00AD3677" w:rsidP="00AD3677">
            <w:pPr>
              <w:overflowPunct/>
              <w:autoSpaceDE/>
              <w:autoSpaceDN/>
              <w:adjustRightInd/>
              <w:jc w:val="left"/>
              <w:textAlignment w:val="auto"/>
              <w:rPr>
                <w:rFonts w:cs="Arial"/>
                <w:sz w:val="20"/>
                <w:szCs w:val="20"/>
              </w:rPr>
            </w:pPr>
            <w:r w:rsidRPr="00335C4B">
              <w:rPr>
                <w:rFonts w:cs="Arial"/>
                <w:sz w:val="20"/>
                <w:szCs w:val="20"/>
              </w:rPr>
              <w:t>december*</w:t>
            </w:r>
          </w:p>
        </w:tc>
        <w:tc>
          <w:tcPr>
            <w:tcW w:w="1600" w:type="dxa"/>
            <w:tcBorders>
              <w:top w:val="nil"/>
              <w:left w:val="nil"/>
              <w:bottom w:val="single" w:sz="4" w:space="0" w:color="auto"/>
              <w:right w:val="single" w:sz="4" w:space="0" w:color="auto"/>
            </w:tcBorders>
            <w:shd w:val="clear" w:color="000000" w:fill="79ADDC"/>
            <w:noWrap/>
            <w:vAlign w:val="bottom"/>
            <w:hideMark/>
          </w:tcPr>
          <w:p w14:paraId="4A3C2DCE" w14:textId="77777777" w:rsidR="00AD3677" w:rsidRPr="00335C4B" w:rsidRDefault="00AD3677" w:rsidP="00AD3677">
            <w:pPr>
              <w:overflowPunct/>
              <w:autoSpaceDE/>
              <w:autoSpaceDN/>
              <w:adjustRightInd/>
              <w:jc w:val="right"/>
              <w:textAlignment w:val="auto"/>
              <w:rPr>
                <w:rFonts w:cs="Arial"/>
                <w:sz w:val="20"/>
                <w:szCs w:val="20"/>
              </w:rPr>
            </w:pPr>
            <w:r w:rsidRPr="00335C4B">
              <w:rPr>
                <w:rFonts w:cs="Arial"/>
                <w:sz w:val="20"/>
                <w:szCs w:val="20"/>
              </w:rPr>
              <w:t>3.000</w:t>
            </w:r>
          </w:p>
        </w:tc>
        <w:tc>
          <w:tcPr>
            <w:tcW w:w="1600" w:type="dxa"/>
            <w:tcBorders>
              <w:top w:val="nil"/>
              <w:left w:val="nil"/>
              <w:bottom w:val="single" w:sz="4" w:space="0" w:color="auto"/>
              <w:right w:val="single" w:sz="4" w:space="0" w:color="auto"/>
            </w:tcBorders>
            <w:shd w:val="clear" w:color="000000" w:fill="FFC09F"/>
            <w:noWrap/>
            <w:vAlign w:val="bottom"/>
            <w:hideMark/>
          </w:tcPr>
          <w:p w14:paraId="01B62130" w14:textId="77777777" w:rsidR="00AD3677" w:rsidRPr="00335C4B" w:rsidRDefault="00AD3677" w:rsidP="00AD3677">
            <w:pPr>
              <w:overflowPunct/>
              <w:autoSpaceDE/>
              <w:autoSpaceDN/>
              <w:adjustRightInd/>
              <w:jc w:val="right"/>
              <w:textAlignment w:val="auto"/>
              <w:rPr>
                <w:rFonts w:cs="Arial"/>
                <w:sz w:val="20"/>
                <w:szCs w:val="20"/>
              </w:rPr>
            </w:pPr>
            <w:r w:rsidRPr="00335C4B">
              <w:rPr>
                <w:rFonts w:cs="Arial"/>
                <w:sz w:val="20"/>
                <w:szCs w:val="20"/>
              </w:rPr>
              <w:t>3.237</w:t>
            </w:r>
          </w:p>
        </w:tc>
        <w:tc>
          <w:tcPr>
            <w:tcW w:w="1600" w:type="dxa"/>
            <w:tcBorders>
              <w:top w:val="nil"/>
              <w:left w:val="nil"/>
              <w:bottom w:val="single" w:sz="4" w:space="0" w:color="auto"/>
              <w:right w:val="single" w:sz="4" w:space="0" w:color="auto"/>
            </w:tcBorders>
            <w:shd w:val="clear" w:color="000000" w:fill="FFEE93"/>
            <w:noWrap/>
            <w:vAlign w:val="bottom"/>
            <w:hideMark/>
          </w:tcPr>
          <w:p w14:paraId="4323F0C0" w14:textId="77777777" w:rsidR="00AD3677" w:rsidRPr="00335C4B" w:rsidRDefault="00AD3677" w:rsidP="00AD3677">
            <w:pPr>
              <w:overflowPunct/>
              <w:autoSpaceDE/>
              <w:autoSpaceDN/>
              <w:adjustRightInd/>
              <w:jc w:val="right"/>
              <w:textAlignment w:val="auto"/>
              <w:rPr>
                <w:rFonts w:cs="Arial"/>
                <w:sz w:val="20"/>
                <w:szCs w:val="20"/>
              </w:rPr>
            </w:pPr>
            <w:r w:rsidRPr="00335C4B">
              <w:rPr>
                <w:rFonts w:cs="Arial"/>
                <w:sz w:val="20"/>
                <w:szCs w:val="20"/>
              </w:rPr>
              <w:t>1.295</w:t>
            </w:r>
          </w:p>
        </w:tc>
        <w:tc>
          <w:tcPr>
            <w:tcW w:w="1600" w:type="dxa"/>
            <w:tcBorders>
              <w:top w:val="nil"/>
              <w:left w:val="nil"/>
              <w:bottom w:val="single" w:sz="4" w:space="0" w:color="auto"/>
              <w:right w:val="single" w:sz="4" w:space="0" w:color="auto"/>
            </w:tcBorders>
            <w:shd w:val="clear" w:color="000000" w:fill="FCF5C7"/>
            <w:noWrap/>
            <w:vAlign w:val="bottom"/>
            <w:hideMark/>
          </w:tcPr>
          <w:p w14:paraId="54D7C613" w14:textId="77777777" w:rsidR="00AD3677" w:rsidRPr="00335C4B" w:rsidRDefault="00AD3677" w:rsidP="00AD3677">
            <w:pPr>
              <w:overflowPunct/>
              <w:autoSpaceDE/>
              <w:autoSpaceDN/>
              <w:adjustRightInd/>
              <w:jc w:val="right"/>
              <w:textAlignment w:val="auto"/>
              <w:rPr>
                <w:rFonts w:cs="Arial"/>
                <w:sz w:val="20"/>
                <w:szCs w:val="20"/>
              </w:rPr>
            </w:pPr>
            <w:r w:rsidRPr="00335C4B">
              <w:rPr>
                <w:rFonts w:cs="Arial"/>
                <w:sz w:val="20"/>
                <w:szCs w:val="20"/>
              </w:rPr>
              <w:t>0</w:t>
            </w:r>
          </w:p>
        </w:tc>
        <w:tc>
          <w:tcPr>
            <w:tcW w:w="1600" w:type="dxa"/>
            <w:tcBorders>
              <w:top w:val="nil"/>
              <w:left w:val="nil"/>
              <w:bottom w:val="single" w:sz="4" w:space="0" w:color="auto"/>
              <w:right w:val="single" w:sz="4" w:space="0" w:color="auto"/>
            </w:tcBorders>
            <w:shd w:val="clear" w:color="000000" w:fill="ADF7B6"/>
            <w:noWrap/>
            <w:vAlign w:val="bottom"/>
            <w:hideMark/>
          </w:tcPr>
          <w:p w14:paraId="74D6ACF4" w14:textId="77777777" w:rsidR="00AD3677" w:rsidRPr="00335C4B" w:rsidRDefault="00AD3677" w:rsidP="00AD3677">
            <w:pPr>
              <w:overflowPunct/>
              <w:autoSpaceDE/>
              <w:autoSpaceDN/>
              <w:adjustRightInd/>
              <w:jc w:val="right"/>
              <w:textAlignment w:val="auto"/>
              <w:rPr>
                <w:rFonts w:cs="Arial"/>
                <w:sz w:val="20"/>
                <w:szCs w:val="20"/>
              </w:rPr>
            </w:pPr>
            <w:r w:rsidRPr="00335C4B">
              <w:rPr>
                <w:rFonts w:cs="Arial"/>
                <w:sz w:val="20"/>
                <w:szCs w:val="20"/>
              </w:rPr>
              <w:t>2.960</w:t>
            </w:r>
          </w:p>
        </w:tc>
      </w:tr>
      <w:tr w:rsidR="00AD3677" w:rsidRPr="00335C4B" w14:paraId="62EF3D1D" w14:textId="77777777" w:rsidTr="00AD3677">
        <w:trPr>
          <w:trHeight w:val="315"/>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619C744E" w14:textId="77777777" w:rsidR="00AD3677" w:rsidRPr="00335C4B" w:rsidRDefault="00AD3677" w:rsidP="00AD3677">
            <w:pPr>
              <w:overflowPunct/>
              <w:autoSpaceDE/>
              <w:autoSpaceDN/>
              <w:adjustRightInd/>
              <w:jc w:val="left"/>
              <w:textAlignment w:val="auto"/>
              <w:rPr>
                <w:rFonts w:cs="Arial"/>
                <w:b/>
                <w:bCs/>
                <w:color w:val="000000"/>
                <w:sz w:val="20"/>
                <w:szCs w:val="20"/>
              </w:rPr>
            </w:pPr>
            <w:r w:rsidRPr="00335C4B">
              <w:rPr>
                <w:rFonts w:cs="Arial"/>
                <w:b/>
                <w:bCs/>
                <w:color w:val="000000"/>
                <w:sz w:val="20"/>
                <w:szCs w:val="20"/>
              </w:rPr>
              <w:t>Skupaj</w:t>
            </w:r>
          </w:p>
        </w:tc>
        <w:tc>
          <w:tcPr>
            <w:tcW w:w="1600" w:type="dxa"/>
            <w:tcBorders>
              <w:top w:val="nil"/>
              <w:left w:val="nil"/>
              <w:bottom w:val="single" w:sz="4" w:space="0" w:color="auto"/>
              <w:right w:val="single" w:sz="4" w:space="0" w:color="auto"/>
            </w:tcBorders>
            <w:shd w:val="clear" w:color="000000" w:fill="79ADDC"/>
            <w:noWrap/>
            <w:vAlign w:val="bottom"/>
            <w:hideMark/>
          </w:tcPr>
          <w:p w14:paraId="4A26C03B" w14:textId="77777777" w:rsidR="00AD3677" w:rsidRPr="00335C4B" w:rsidRDefault="00AD3677" w:rsidP="00AD3677">
            <w:pPr>
              <w:overflowPunct/>
              <w:autoSpaceDE/>
              <w:autoSpaceDN/>
              <w:adjustRightInd/>
              <w:jc w:val="right"/>
              <w:textAlignment w:val="auto"/>
              <w:rPr>
                <w:rFonts w:cs="Arial"/>
                <w:b/>
                <w:bCs/>
                <w:color w:val="000000"/>
                <w:sz w:val="20"/>
                <w:szCs w:val="20"/>
              </w:rPr>
            </w:pPr>
            <w:r w:rsidRPr="00335C4B">
              <w:rPr>
                <w:rFonts w:cs="Arial"/>
                <w:b/>
                <w:bCs/>
                <w:color w:val="000000"/>
                <w:sz w:val="20"/>
                <w:szCs w:val="20"/>
              </w:rPr>
              <w:t>183.825</w:t>
            </w:r>
          </w:p>
        </w:tc>
        <w:tc>
          <w:tcPr>
            <w:tcW w:w="1600" w:type="dxa"/>
            <w:tcBorders>
              <w:top w:val="nil"/>
              <w:left w:val="nil"/>
              <w:bottom w:val="single" w:sz="4" w:space="0" w:color="auto"/>
              <w:right w:val="single" w:sz="4" w:space="0" w:color="auto"/>
            </w:tcBorders>
            <w:shd w:val="clear" w:color="000000" w:fill="FFC09F"/>
            <w:noWrap/>
            <w:vAlign w:val="bottom"/>
            <w:hideMark/>
          </w:tcPr>
          <w:p w14:paraId="4BA986DA" w14:textId="77777777" w:rsidR="00AD3677" w:rsidRPr="00335C4B" w:rsidRDefault="00AD3677" w:rsidP="00AD3677">
            <w:pPr>
              <w:overflowPunct/>
              <w:autoSpaceDE/>
              <w:autoSpaceDN/>
              <w:adjustRightInd/>
              <w:jc w:val="right"/>
              <w:textAlignment w:val="auto"/>
              <w:rPr>
                <w:rFonts w:cs="Arial"/>
                <w:b/>
                <w:bCs/>
                <w:color w:val="000000"/>
                <w:sz w:val="20"/>
                <w:szCs w:val="20"/>
              </w:rPr>
            </w:pPr>
            <w:r w:rsidRPr="00335C4B">
              <w:rPr>
                <w:rFonts w:cs="Arial"/>
                <w:b/>
                <w:bCs/>
                <w:color w:val="000000"/>
                <w:sz w:val="20"/>
                <w:szCs w:val="20"/>
              </w:rPr>
              <w:t>159.408</w:t>
            </w:r>
          </w:p>
        </w:tc>
        <w:tc>
          <w:tcPr>
            <w:tcW w:w="1600" w:type="dxa"/>
            <w:tcBorders>
              <w:top w:val="nil"/>
              <w:left w:val="nil"/>
              <w:bottom w:val="single" w:sz="4" w:space="0" w:color="auto"/>
              <w:right w:val="single" w:sz="4" w:space="0" w:color="auto"/>
            </w:tcBorders>
            <w:shd w:val="clear" w:color="000000" w:fill="FFEE93"/>
            <w:noWrap/>
            <w:vAlign w:val="bottom"/>
            <w:hideMark/>
          </w:tcPr>
          <w:p w14:paraId="41A736DB" w14:textId="77777777" w:rsidR="00AD3677" w:rsidRPr="00335C4B" w:rsidRDefault="00AD3677" w:rsidP="00AD3677">
            <w:pPr>
              <w:overflowPunct/>
              <w:autoSpaceDE/>
              <w:autoSpaceDN/>
              <w:adjustRightInd/>
              <w:jc w:val="right"/>
              <w:textAlignment w:val="auto"/>
              <w:rPr>
                <w:rFonts w:cs="Arial"/>
                <w:b/>
                <w:bCs/>
                <w:color w:val="000000"/>
                <w:sz w:val="20"/>
                <w:szCs w:val="20"/>
              </w:rPr>
            </w:pPr>
            <w:r w:rsidRPr="00335C4B">
              <w:rPr>
                <w:rFonts w:cs="Arial"/>
                <w:b/>
                <w:bCs/>
                <w:color w:val="000000"/>
                <w:sz w:val="20"/>
                <w:szCs w:val="20"/>
              </w:rPr>
              <w:t>83.559</w:t>
            </w:r>
          </w:p>
        </w:tc>
        <w:tc>
          <w:tcPr>
            <w:tcW w:w="1600" w:type="dxa"/>
            <w:tcBorders>
              <w:top w:val="nil"/>
              <w:left w:val="nil"/>
              <w:bottom w:val="single" w:sz="4" w:space="0" w:color="auto"/>
              <w:right w:val="single" w:sz="4" w:space="0" w:color="auto"/>
            </w:tcBorders>
            <w:shd w:val="clear" w:color="000000" w:fill="FCF5C7"/>
            <w:noWrap/>
            <w:vAlign w:val="bottom"/>
            <w:hideMark/>
          </w:tcPr>
          <w:p w14:paraId="46F04B58" w14:textId="77777777" w:rsidR="00AD3677" w:rsidRPr="00335C4B" w:rsidRDefault="00AD3677" w:rsidP="00AD3677">
            <w:pPr>
              <w:overflowPunct/>
              <w:autoSpaceDE/>
              <w:autoSpaceDN/>
              <w:adjustRightInd/>
              <w:jc w:val="right"/>
              <w:textAlignment w:val="auto"/>
              <w:rPr>
                <w:rFonts w:cs="Arial"/>
                <w:b/>
                <w:bCs/>
                <w:color w:val="000000"/>
                <w:sz w:val="20"/>
                <w:szCs w:val="20"/>
              </w:rPr>
            </w:pPr>
            <w:r w:rsidRPr="00335C4B">
              <w:rPr>
                <w:rFonts w:cs="Arial"/>
                <w:b/>
                <w:bCs/>
                <w:color w:val="000000"/>
                <w:sz w:val="20"/>
                <w:szCs w:val="20"/>
              </w:rPr>
              <w:t>46.451</w:t>
            </w:r>
          </w:p>
        </w:tc>
        <w:tc>
          <w:tcPr>
            <w:tcW w:w="1600" w:type="dxa"/>
            <w:tcBorders>
              <w:top w:val="nil"/>
              <w:left w:val="nil"/>
              <w:bottom w:val="single" w:sz="4" w:space="0" w:color="auto"/>
              <w:right w:val="single" w:sz="4" w:space="0" w:color="auto"/>
            </w:tcBorders>
            <w:shd w:val="clear" w:color="000000" w:fill="ADF7B6"/>
            <w:noWrap/>
            <w:vAlign w:val="bottom"/>
            <w:hideMark/>
          </w:tcPr>
          <w:p w14:paraId="0B875C5E" w14:textId="77777777" w:rsidR="00AD3677" w:rsidRPr="00335C4B" w:rsidRDefault="00AD3677" w:rsidP="00AD3677">
            <w:pPr>
              <w:overflowPunct/>
              <w:autoSpaceDE/>
              <w:autoSpaceDN/>
              <w:adjustRightInd/>
              <w:jc w:val="right"/>
              <w:textAlignment w:val="auto"/>
              <w:rPr>
                <w:rFonts w:cs="Arial"/>
                <w:b/>
                <w:bCs/>
                <w:color w:val="000000"/>
                <w:sz w:val="20"/>
                <w:szCs w:val="20"/>
              </w:rPr>
            </w:pPr>
            <w:r w:rsidRPr="00335C4B">
              <w:rPr>
                <w:rFonts w:cs="Arial"/>
                <w:b/>
                <w:bCs/>
                <w:color w:val="000000"/>
                <w:sz w:val="20"/>
                <w:szCs w:val="20"/>
              </w:rPr>
              <w:t>201.415</w:t>
            </w:r>
          </w:p>
        </w:tc>
      </w:tr>
      <w:tr w:rsidR="00AD3677" w:rsidRPr="00335C4B" w14:paraId="20FC5452" w14:textId="77777777" w:rsidTr="00AD3677">
        <w:trPr>
          <w:trHeight w:val="255"/>
        </w:trPr>
        <w:tc>
          <w:tcPr>
            <w:tcW w:w="3260" w:type="dxa"/>
            <w:gridSpan w:val="2"/>
            <w:tcBorders>
              <w:top w:val="nil"/>
              <w:left w:val="nil"/>
              <w:bottom w:val="nil"/>
              <w:right w:val="nil"/>
            </w:tcBorders>
            <w:shd w:val="clear" w:color="auto" w:fill="auto"/>
            <w:noWrap/>
            <w:vAlign w:val="bottom"/>
            <w:hideMark/>
          </w:tcPr>
          <w:p w14:paraId="0F087FDE" w14:textId="57AEE151" w:rsidR="00AD3677" w:rsidRPr="00335C4B" w:rsidRDefault="00AD3677" w:rsidP="00C31F93">
            <w:pPr>
              <w:overflowPunct/>
              <w:autoSpaceDE/>
              <w:autoSpaceDN/>
              <w:adjustRightInd/>
              <w:jc w:val="left"/>
              <w:textAlignment w:val="auto"/>
              <w:rPr>
                <w:rFonts w:cs="Arial"/>
                <w:sz w:val="20"/>
                <w:szCs w:val="20"/>
              </w:rPr>
            </w:pPr>
            <w:r w:rsidRPr="00335C4B">
              <w:rPr>
                <w:rFonts w:cs="Arial"/>
                <w:sz w:val="20"/>
                <w:szCs w:val="20"/>
              </w:rPr>
              <w:t>*</w:t>
            </w:r>
            <w:r w:rsidR="00C31F93">
              <w:rPr>
                <w:rFonts w:cs="Arial"/>
                <w:sz w:val="20"/>
                <w:szCs w:val="20"/>
              </w:rPr>
              <w:t>O</w:t>
            </w:r>
            <w:r w:rsidRPr="00335C4B">
              <w:rPr>
                <w:rFonts w:cs="Arial"/>
                <w:sz w:val="20"/>
                <w:szCs w:val="20"/>
              </w:rPr>
              <w:t>kt</w:t>
            </w:r>
            <w:r w:rsidR="00C31F93">
              <w:rPr>
                <w:rFonts w:cs="Arial"/>
                <w:sz w:val="20"/>
                <w:szCs w:val="20"/>
              </w:rPr>
              <w:t>ober–</w:t>
            </w:r>
            <w:r w:rsidRPr="00335C4B">
              <w:rPr>
                <w:rFonts w:cs="Arial"/>
                <w:sz w:val="20"/>
                <w:szCs w:val="20"/>
              </w:rPr>
              <w:t>dec</w:t>
            </w:r>
            <w:r w:rsidR="00C31F93">
              <w:rPr>
                <w:rFonts w:cs="Arial"/>
                <w:sz w:val="20"/>
                <w:szCs w:val="20"/>
              </w:rPr>
              <w:t>ember</w:t>
            </w:r>
            <w:r w:rsidRPr="00335C4B">
              <w:rPr>
                <w:rFonts w:cs="Arial"/>
                <w:sz w:val="20"/>
                <w:szCs w:val="20"/>
              </w:rPr>
              <w:t xml:space="preserve"> 2023</w:t>
            </w:r>
            <w:r w:rsidR="00C31F93">
              <w:rPr>
                <w:rFonts w:cs="Arial"/>
                <w:sz w:val="20"/>
                <w:szCs w:val="20"/>
              </w:rPr>
              <w:t xml:space="preserve">: </w:t>
            </w:r>
            <w:r w:rsidRPr="00335C4B">
              <w:rPr>
                <w:rFonts w:cs="Arial"/>
                <w:sz w:val="20"/>
                <w:szCs w:val="20"/>
              </w:rPr>
              <w:t>načrtovan</w:t>
            </w:r>
            <w:r w:rsidR="00C31F93">
              <w:rPr>
                <w:rFonts w:cs="Arial"/>
                <w:sz w:val="20"/>
                <w:szCs w:val="20"/>
              </w:rPr>
              <w:t>i</w:t>
            </w:r>
            <w:r w:rsidRPr="00335C4B">
              <w:rPr>
                <w:rFonts w:cs="Arial"/>
                <w:sz w:val="20"/>
                <w:szCs w:val="20"/>
              </w:rPr>
              <w:t xml:space="preserve"> obisk</w:t>
            </w:r>
          </w:p>
        </w:tc>
        <w:tc>
          <w:tcPr>
            <w:tcW w:w="1600" w:type="dxa"/>
            <w:tcBorders>
              <w:top w:val="nil"/>
              <w:left w:val="nil"/>
              <w:bottom w:val="nil"/>
              <w:right w:val="nil"/>
            </w:tcBorders>
            <w:shd w:val="clear" w:color="auto" w:fill="auto"/>
            <w:noWrap/>
            <w:vAlign w:val="bottom"/>
            <w:hideMark/>
          </w:tcPr>
          <w:p w14:paraId="541E2490" w14:textId="77777777" w:rsidR="00AD3677" w:rsidRPr="00335C4B" w:rsidRDefault="00AD3677" w:rsidP="00AD3677">
            <w:pPr>
              <w:overflowPunct/>
              <w:autoSpaceDE/>
              <w:autoSpaceDN/>
              <w:adjustRightInd/>
              <w:jc w:val="left"/>
              <w:textAlignment w:val="auto"/>
              <w:rPr>
                <w:rFonts w:cs="Arial"/>
                <w:sz w:val="20"/>
                <w:szCs w:val="20"/>
              </w:rPr>
            </w:pPr>
          </w:p>
        </w:tc>
        <w:tc>
          <w:tcPr>
            <w:tcW w:w="1600" w:type="dxa"/>
            <w:tcBorders>
              <w:top w:val="nil"/>
              <w:left w:val="nil"/>
              <w:bottom w:val="nil"/>
              <w:right w:val="nil"/>
            </w:tcBorders>
            <w:shd w:val="clear" w:color="auto" w:fill="auto"/>
            <w:noWrap/>
            <w:vAlign w:val="bottom"/>
            <w:hideMark/>
          </w:tcPr>
          <w:p w14:paraId="236D9C01" w14:textId="77777777" w:rsidR="00AD3677" w:rsidRPr="00335C4B" w:rsidRDefault="00AD3677" w:rsidP="00AD3677">
            <w:pPr>
              <w:overflowPunct/>
              <w:autoSpaceDE/>
              <w:autoSpaceDN/>
              <w:adjustRightInd/>
              <w:jc w:val="left"/>
              <w:textAlignment w:val="auto"/>
              <w:rPr>
                <w:rFonts w:cs="Arial"/>
                <w:sz w:val="20"/>
                <w:szCs w:val="20"/>
              </w:rPr>
            </w:pPr>
          </w:p>
        </w:tc>
        <w:tc>
          <w:tcPr>
            <w:tcW w:w="1600" w:type="dxa"/>
            <w:tcBorders>
              <w:top w:val="nil"/>
              <w:left w:val="nil"/>
              <w:bottom w:val="nil"/>
              <w:right w:val="nil"/>
            </w:tcBorders>
            <w:shd w:val="clear" w:color="auto" w:fill="auto"/>
            <w:noWrap/>
            <w:vAlign w:val="bottom"/>
            <w:hideMark/>
          </w:tcPr>
          <w:p w14:paraId="3F069739" w14:textId="77777777" w:rsidR="00AD3677" w:rsidRPr="00335C4B" w:rsidRDefault="00AD3677" w:rsidP="00AD3677">
            <w:pPr>
              <w:overflowPunct/>
              <w:autoSpaceDE/>
              <w:autoSpaceDN/>
              <w:adjustRightInd/>
              <w:jc w:val="left"/>
              <w:textAlignment w:val="auto"/>
              <w:rPr>
                <w:rFonts w:cs="Arial"/>
                <w:sz w:val="20"/>
                <w:szCs w:val="20"/>
              </w:rPr>
            </w:pPr>
          </w:p>
        </w:tc>
        <w:tc>
          <w:tcPr>
            <w:tcW w:w="1600" w:type="dxa"/>
            <w:tcBorders>
              <w:top w:val="nil"/>
              <w:left w:val="nil"/>
              <w:bottom w:val="nil"/>
              <w:right w:val="nil"/>
            </w:tcBorders>
            <w:shd w:val="clear" w:color="auto" w:fill="auto"/>
            <w:noWrap/>
            <w:vAlign w:val="bottom"/>
            <w:hideMark/>
          </w:tcPr>
          <w:p w14:paraId="7AE43CC5" w14:textId="77777777" w:rsidR="00AD3677" w:rsidRPr="00335C4B" w:rsidRDefault="00AD3677" w:rsidP="00AD3677">
            <w:pPr>
              <w:overflowPunct/>
              <w:autoSpaceDE/>
              <w:autoSpaceDN/>
              <w:adjustRightInd/>
              <w:jc w:val="left"/>
              <w:textAlignment w:val="auto"/>
              <w:rPr>
                <w:rFonts w:cs="Arial"/>
                <w:sz w:val="20"/>
                <w:szCs w:val="20"/>
              </w:rPr>
            </w:pPr>
          </w:p>
        </w:tc>
      </w:tr>
    </w:tbl>
    <w:p w14:paraId="715D41D5" w14:textId="4F665EFB" w:rsidR="000B4EBC" w:rsidRPr="00335C4B" w:rsidRDefault="00AC6FD2" w:rsidP="000B4EBC">
      <w:pPr>
        <w:pStyle w:val="Odstavek"/>
        <w:ind w:firstLine="0"/>
        <w:rPr>
          <w:sz w:val="20"/>
          <w:szCs w:val="20"/>
        </w:rPr>
      </w:pPr>
      <w:r>
        <w:rPr>
          <w:noProof/>
        </w:rPr>
        <w:drawing>
          <wp:inline distT="0" distB="0" distL="0" distR="0" wp14:anchorId="25569D53" wp14:editId="2C98DE4E">
            <wp:extent cx="6130456" cy="2166620"/>
            <wp:effectExtent l="0" t="0" r="3810" b="5080"/>
            <wp:docPr id="2" name="Grafikon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7F431F57" w14:textId="419665BC" w:rsidR="000B4EBC" w:rsidRPr="00335C4B" w:rsidRDefault="000B4EBC" w:rsidP="0073317D">
      <w:pPr>
        <w:pStyle w:val="Odstavek"/>
        <w:ind w:firstLine="0"/>
        <w:rPr>
          <w:sz w:val="20"/>
          <w:szCs w:val="20"/>
        </w:rPr>
      </w:pPr>
      <w:r w:rsidRPr="00335C4B">
        <w:rPr>
          <w:sz w:val="20"/>
          <w:szCs w:val="20"/>
        </w:rPr>
        <w:t xml:space="preserve">Slika </w:t>
      </w:r>
      <w:r w:rsidR="006B4C5A">
        <w:rPr>
          <w:sz w:val="20"/>
          <w:szCs w:val="20"/>
        </w:rPr>
        <w:t>6</w:t>
      </w:r>
      <w:r w:rsidRPr="00335C4B">
        <w:rPr>
          <w:sz w:val="20"/>
          <w:szCs w:val="20"/>
        </w:rPr>
        <w:t xml:space="preserve">: </w:t>
      </w:r>
      <w:r w:rsidR="00AD3677" w:rsidRPr="00335C4B">
        <w:rPr>
          <w:sz w:val="20"/>
          <w:szCs w:val="20"/>
        </w:rPr>
        <w:t xml:space="preserve">Število obiskovalcev v zadnjem petletnem obdobju po mesecih v </w:t>
      </w:r>
      <w:r w:rsidR="00C31F93">
        <w:rPr>
          <w:sz w:val="20"/>
          <w:szCs w:val="20"/>
        </w:rPr>
        <w:t>preglednici</w:t>
      </w:r>
      <w:r w:rsidR="00C31F93" w:rsidRPr="00335C4B">
        <w:rPr>
          <w:sz w:val="20"/>
          <w:szCs w:val="20"/>
        </w:rPr>
        <w:t xml:space="preserve"> </w:t>
      </w:r>
      <w:r w:rsidR="00AD3677" w:rsidRPr="00335C4B">
        <w:rPr>
          <w:sz w:val="20"/>
          <w:szCs w:val="20"/>
        </w:rPr>
        <w:t xml:space="preserve">in na grafu. Lepo je razvidno obdobje epidemije, ko je bila jama zaprta ali pa je bil omejen obisk ter </w:t>
      </w:r>
      <w:r w:rsidR="00C31F93">
        <w:rPr>
          <w:sz w:val="20"/>
          <w:szCs w:val="20"/>
        </w:rPr>
        <w:t>so bili ublaženi</w:t>
      </w:r>
      <w:r w:rsidR="00C31F93" w:rsidRPr="00335C4B">
        <w:rPr>
          <w:sz w:val="20"/>
          <w:szCs w:val="20"/>
        </w:rPr>
        <w:t xml:space="preserve"> </w:t>
      </w:r>
      <w:r w:rsidR="00AD3677" w:rsidRPr="00335C4B">
        <w:rPr>
          <w:sz w:val="20"/>
          <w:szCs w:val="20"/>
        </w:rPr>
        <w:t>poletni v</w:t>
      </w:r>
      <w:r w:rsidR="00C31F93">
        <w:rPr>
          <w:sz w:val="20"/>
          <w:szCs w:val="20"/>
        </w:rPr>
        <w:t>rhunc</w:t>
      </w:r>
      <w:r w:rsidR="00AD3677" w:rsidRPr="00335C4B">
        <w:rPr>
          <w:sz w:val="20"/>
          <w:szCs w:val="20"/>
        </w:rPr>
        <w:t>i v letu 2023 zaradi spletne prodaje.</w:t>
      </w:r>
    </w:p>
    <w:p w14:paraId="035A9975" w14:textId="59587DEA" w:rsidR="00C366D0" w:rsidRPr="00335C4B" w:rsidRDefault="00C366D0" w:rsidP="00C366D0">
      <w:pPr>
        <w:pStyle w:val="Odstavek"/>
        <w:rPr>
          <w:sz w:val="20"/>
          <w:szCs w:val="20"/>
        </w:rPr>
      </w:pPr>
      <w:r w:rsidRPr="00335C4B">
        <w:rPr>
          <w:sz w:val="20"/>
          <w:szCs w:val="20"/>
        </w:rPr>
        <w:t>Posebnost ponudbe, ki se bo nadaljevala tudi v prihodnje, je, da si obiskovalci v poletnem času ogledajo Mahorčičevo in Mariničevo jamo z Malo</w:t>
      </w:r>
      <w:r w:rsidR="00C44615" w:rsidRPr="00C44615">
        <w:rPr>
          <w:sz w:val="20"/>
          <w:szCs w:val="20"/>
        </w:rPr>
        <w:t xml:space="preserve"> </w:t>
      </w:r>
      <w:r w:rsidR="00C44615" w:rsidRPr="00335C4B">
        <w:rPr>
          <w:sz w:val="20"/>
          <w:szCs w:val="20"/>
        </w:rPr>
        <w:t>dolino</w:t>
      </w:r>
      <w:r w:rsidRPr="00335C4B">
        <w:rPr>
          <w:sz w:val="20"/>
          <w:szCs w:val="20"/>
        </w:rPr>
        <w:t xml:space="preserve"> in Veliko dolino samostojno. Obisk nadzor</w:t>
      </w:r>
      <w:r w:rsidR="00C44615">
        <w:rPr>
          <w:sz w:val="20"/>
          <w:szCs w:val="20"/>
        </w:rPr>
        <w:t>ujejo</w:t>
      </w:r>
      <w:r w:rsidRPr="00335C4B">
        <w:rPr>
          <w:sz w:val="20"/>
          <w:szCs w:val="20"/>
        </w:rPr>
        <w:t xml:space="preserve"> zaposleni informatorj</w:t>
      </w:r>
      <w:r w:rsidR="00C44615">
        <w:rPr>
          <w:sz w:val="20"/>
          <w:szCs w:val="20"/>
        </w:rPr>
        <w:t>i</w:t>
      </w:r>
      <w:r w:rsidRPr="00335C4B">
        <w:rPr>
          <w:sz w:val="20"/>
          <w:szCs w:val="20"/>
        </w:rPr>
        <w:t xml:space="preserve"> ali nadzornik</w:t>
      </w:r>
      <w:r w:rsidR="00C44615">
        <w:rPr>
          <w:sz w:val="20"/>
          <w:szCs w:val="20"/>
        </w:rPr>
        <w:t>i</w:t>
      </w:r>
      <w:r w:rsidRPr="00335C4B">
        <w:rPr>
          <w:sz w:val="20"/>
          <w:szCs w:val="20"/>
        </w:rPr>
        <w:t>.</w:t>
      </w:r>
      <w:r w:rsidR="009901F6" w:rsidRPr="00335C4B">
        <w:rPr>
          <w:sz w:val="20"/>
          <w:szCs w:val="20"/>
        </w:rPr>
        <w:t xml:space="preserve"> Obisk poteka v eni sami smeri,</w:t>
      </w:r>
      <w:r w:rsidR="00EF7CCE">
        <w:rPr>
          <w:sz w:val="20"/>
          <w:szCs w:val="20"/>
        </w:rPr>
        <w:t xml:space="preserve"> in sicer</w:t>
      </w:r>
      <w:r w:rsidR="009901F6" w:rsidRPr="00335C4B">
        <w:rPr>
          <w:sz w:val="20"/>
          <w:szCs w:val="20"/>
        </w:rPr>
        <w:t xml:space="preserve"> z začetkom skozi umetn</w:t>
      </w:r>
      <w:r w:rsidR="00EF7CCE">
        <w:rPr>
          <w:sz w:val="20"/>
          <w:szCs w:val="20"/>
        </w:rPr>
        <w:t>i</w:t>
      </w:r>
      <w:r w:rsidR="009901F6" w:rsidRPr="00335C4B">
        <w:rPr>
          <w:sz w:val="20"/>
          <w:szCs w:val="20"/>
        </w:rPr>
        <w:t xml:space="preserve"> rov v Globočaku.</w:t>
      </w:r>
    </w:p>
    <w:p w14:paraId="45BDBD6C" w14:textId="7E894B4C" w:rsidR="00C366D0" w:rsidRPr="00335C4B" w:rsidRDefault="009901F6" w:rsidP="00C366D0">
      <w:pPr>
        <w:pStyle w:val="Odstavek"/>
        <w:rPr>
          <w:sz w:val="20"/>
          <w:szCs w:val="20"/>
        </w:rPr>
      </w:pPr>
      <w:r w:rsidRPr="00335C4B">
        <w:rPr>
          <w:sz w:val="20"/>
          <w:szCs w:val="20"/>
        </w:rPr>
        <w:t>Muzejske zbirke, v zadnjem petletnem obdobju zaradi epidemioloških razmer pretežno zaprte, bodo po temeljiti prenovi nekaterih od njih (geološka, biološka in arheološka) v n</w:t>
      </w:r>
      <w:r w:rsidR="00F7103F" w:rsidRPr="00335C4B">
        <w:rPr>
          <w:sz w:val="20"/>
          <w:szCs w:val="20"/>
        </w:rPr>
        <w:t>a</w:t>
      </w:r>
      <w:r w:rsidRPr="00335C4B">
        <w:rPr>
          <w:sz w:val="20"/>
          <w:szCs w:val="20"/>
        </w:rPr>
        <w:t xml:space="preserve">slednjem petletnem obdobju </w:t>
      </w:r>
      <w:r w:rsidR="000061F5">
        <w:rPr>
          <w:sz w:val="20"/>
          <w:szCs w:val="20"/>
        </w:rPr>
        <w:t>znova</w:t>
      </w:r>
      <w:r w:rsidR="000061F5" w:rsidRPr="00335C4B">
        <w:rPr>
          <w:sz w:val="20"/>
          <w:szCs w:val="20"/>
        </w:rPr>
        <w:t xml:space="preserve"> </w:t>
      </w:r>
      <w:r w:rsidRPr="00335C4B">
        <w:rPr>
          <w:sz w:val="20"/>
          <w:szCs w:val="20"/>
        </w:rPr>
        <w:t xml:space="preserve">odprte za ogled </w:t>
      </w:r>
      <w:r w:rsidR="000061F5">
        <w:rPr>
          <w:sz w:val="20"/>
          <w:szCs w:val="20"/>
        </w:rPr>
        <w:t>ter</w:t>
      </w:r>
      <w:r w:rsidR="000061F5" w:rsidRPr="00335C4B">
        <w:rPr>
          <w:sz w:val="20"/>
          <w:szCs w:val="20"/>
        </w:rPr>
        <w:t xml:space="preserve"> </w:t>
      </w:r>
      <w:r w:rsidR="000061F5">
        <w:rPr>
          <w:sz w:val="20"/>
          <w:szCs w:val="20"/>
        </w:rPr>
        <w:t>razlago</w:t>
      </w:r>
      <w:r w:rsidR="000061F5" w:rsidRPr="00335C4B">
        <w:rPr>
          <w:sz w:val="20"/>
          <w:szCs w:val="20"/>
        </w:rPr>
        <w:t xml:space="preserve"> </w:t>
      </w:r>
      <w:r w:rsidRPr="00335C4B">
        <w:rPr>
          <w:sz w:val="20"/>
          <w:szCs w:val="20"/>
        </w:rPr>
        <w:t>najpomembnejših naravnih in kulturnih značilnosti parka.</w:t>
      </w:r>
    </w:p>
    <w:p w14:paraId="1B18C09D" w14:textId="3AABB0EB" w:rsidR="00C366D0" w:rsidRPr="00335C4B" w:rsidRDefault="00C366D0" w:rsidP="00C366D0">
      <w:pPr>
        <w:pStyle w:val="Odstavek"/>
        <w:rPr>
          <w:sz w:val="20"/>
          <w:szCs w:val="20"/>
        </w:rPr>
      </w:pPr>
      <w:r w:rsidRPr="00335C4B">
        <w:rPr>
          <w:sz w:val="20"/>
          <w:szCs w:val="20"/>
        </w:rPr>
        <w:t xml:space="preserve">Leta 2011 je bil obnovljen kulturni spomenik Matavun 8, namenjen promocijsko-kongresni dejavnosti. Po njem po potrebi potekajo vodenja, sicer pa je namenjen izvedbi različnih dogodkov, kot so kulturne prireditve, manjši kongresi, konference, seminarji, usposabljanja, poslovna in druga srečanja, izobraževanja, tematske delavnice ter poroke. Velikokrat je kletni prostor uporabljen za občasne razstave. Objekt je hkrati tudi informacijska točka za </w:t>
      </w:r>
      <w:r w:rsidR="000061F5">
        <w:rPr>
          <w:sz w:val="20"/>
          <w:szCs w:val="20"/>
        </w:rPr>
        <w:t>b</w:t>
      </w:r>
      <w:r w:rsidRPr="00335C4B">
        <w:rPr>
          <w:sz w:val="20"/>
          <w:szCs w:val="20"/>
        </w:rPr>
        <w:t>iosferno območje Kras.</w:t>
      </w:r>
    </w:p>
    <w:p w14:paraId="1FA1FB7D" w14:textId="77777777" w:rsidR="00C366D0" w:rsidRPr="00335C4B" w:rsidRDefault="00C366D0" w:rsidP="00C366D0">
      <w:pPr>
        <w:pStyle w:val="Odstavek"/>
        <w:rPr>
          <w:b/>
          <w:i/>
          <w:sz w:val="20"/>
          <w:szCs w:val="20"/>
        </w:rPr>
      </w:pPr>
      <w:r w:rsidRPr="00335C4B">
        <w:rPr>
          <w:b/>
          <w:i/>
          <w:sz w:val="20"/>
          <w:szCs w:val="20"/>
        </w:rPr>
        <w:t>Druga ponudba v parku</w:t>
      </w:r>
    </w:p>
    <w:p w14:paraId="5245554F" w14:textId="05B8FCD5" w:rsidR="00C366D0" w:rsidRPr="00335C4B" w:rsidRDefault="00C366D0" w:rsidP="00C366D0">
      <w:pPr>
        <w:pStyle w:val="Odstavek"/>
        <w:rPr>
          <w:sz w:val="20"/>
          <w:szCs w:val="20"/>
        </w:rPr>
      </w:pPr>
      <w:r w:rsidRPr="00335C4B">
        <w:rPr>
          <w:sz w:val="20"/>
          <w:szCs w:val="20"/>
        </w:rPr>
        <w:lastRenderedPageBreak/>
        <w:t xml:space="preserve">Pri treh zasebnih sobodajalcih je na voljo približno 35 ležišč v sobah in apartmajih, in sicer na turistični kmetiji Pr'Betanci v Betanji, v apartmajih Žnidarčič v Matavunu in na domačiji </w:t>
      </w:r>
      <w:r w:rsidR="009901F6" w:rsidRPr="00335C4B">
        <w:rPr>
          <w:sz w:val="20"/>
          <w:szCs w:val="20"/>
        </w:rPr>
        <w:t xml:space="preserve">Škrla </w:t>
      </w:r>
      <w:r w:rsidRPr="00335C4B">
        <w:rPr>
          <w:sz w:val="20"/>
          <w:szCs w:val="20"/>
        </w:rPr>
        <w:t xml:space="preserve">v Matavunu. </w:t>
      </w:r>
      <w:r w:rsidR="000061F5">
        <w:rPr>
          <w:sz w:val="20"/>
          <w:szCs w:val="20"/>
        </w:rPr>
        <w:t>Na</w:t>
      </w:r>
      <w:r w:rsidR="009901F6" w:rsidRPr="00335C4B">
        <w:rPr>
          <w:sz w:val="20"/>
          <w:szCs w:val="20"/>
        </w:rPr>
        <w:t xml:space="preserve"> slednji </w:t>
      </w:r>
      <w:r w:rsidR="000061F5">
        <w:rPr>
          <w:sz w:val="20"/>
          <w:szCs w:val="20"/>
        </w:rPr>
        <w:t>sta</w:t>
      </w:r>
      <w:r w:rsidR="009901F6" w:rsidRPr="00335C4B">
        <w:rPr>
          <w:sz w:val="20"/>
          <w:szCs w:val="20"/>
        </w:rPr>
        <w:t xml:space="preserve"> bil</w:t>
      </w:r>
      <w:r w:rsidR="000061F5">
        <w:rPr>
          <w:sz w:val="20"/>
          <w:szCs w:val="20"/>
        </w:rPr>
        <w:t>a</w:t>
      </w:r>
      <w:r w:rsidR="009901F6" w:rsidRPr="00335C4B">
        <w:rPr>
          <w:sz w:val="20"/>
          <w:szCs w:val="20"/>
        </w:rPr>
        <w:t xml:space="preserve"> v zadnjem petletnem obdobju urejen</w:t>
      </w:r>
      <w:r w:rsidR="000061F5">
        <w:rPr>
          <w:sz w:val="20"/>
          <w:szCs w:val="20"/>
        </w:rPr>
        <w:t>a</w:t>
      </w:r>
      <w:r w:rsidR="009901F6" w:rsidRPr="00335C4B">
        <w:rPr>
          <w:sz w:val="20"/>
          <w:szCs w:val="20"/>
        </w:rPr>
        <w:t xml:space="preserve"> hostel ter šotorišče, že od prej pa je </w:t>
      </w:r>
      <w:r w:rsidR="000061F5">
        <w:rPr>
          <w:sz w:val="20"/>
          <w:szCs w:val="20"/>
        </w:rPr>
        <w:t xml:space="preserve">tam </w:t>
      </w:r>
      <w:r w:rsidR="009901F6" w:rsidRPr="00335C4B">
        <w:rPr>
          <w:sz w:val="20"/>
          <w:szCs w:val="20"/>
        </w:rPr>
        <w:t xml:space="preserve">tudi okrepčevalnica. </w:t>
      </w:r>
      <w:r w:rsidRPr="00335C4B">
        <w:rPr>
          <w:sz w:val="20"/>
          <w:szCs w:val="20"/>
        </w:rPr>
        <w:t xml:space="preserve">V </w:t>
      </w:r>
      <w:r w:rsidR="000061F5">
        <w:rPr>
          <w:sz w:val="20"/>
          <w:szCs w:val="20"/>
        </w:rPr>
        <w:t xml:space="preserve">dokončnem urejanju </w:t>
      </w:r>
      <w:r w:rsidRPr="00335C4B">
        <w:rPr>
          <w:sz w:val="20"/>
          <w:szCs w:val="20"/>
        </w:rPr>
        <w:t xml:space="preserve">so </w:t>
      </w:r>
      <w:r w:rsidR="009901F6" w:rsidRPr="00335C4B">
        <w:rPr>
          <w:sz w:val="20"/>
          <w:szCs w:val="20"/>
        </w:rPr>
        <w:t xml:space="preserve">še </w:t>
      </w:r>
      <w:r w:rsidRPr="00335C4B">
        <w:rPr>
          <w:sz w:val="20"/>
          <w:szCs w:val="20"/>
        </w:rPr>
        <w:t>dodatni apartmaji v Matavunu</w:t>
      </w:r>
      <w:r w:rsidR="009901F6" w:rsidRPr="00335C4B">
        <w:rPr>
          <w:sz w:val="20"/>
          <w:szCs w:val="20"/>
        </w:rPr>
        <w:t xml:space="preserve"> in Škocjanu</w:t>
      </w:r>
      <w:r w:rsidRPr="00335C4B">
        <w:rPr>
          <w:sz w:val="20"/>
          <w:szCs w:val="20"/>
        </w:rPr>
        <w:t>. Gostinska</w:t>
      </w:r>
      <w:r w:rsidR="009901F6" w:rsidRPr="00335C4B">
        <w:rPr>
          <w:sz w:val="20"/>
          <w:szCs w:val="20"/>
        </w:rPr>
        <w:t xml:space="preserve"> </w:t>
      </w:r>
      <w:r w:rsidRPr="00335C4B">
        <w:rPr>
          <w:sz w:val="20"/>
          <w:szCs w:val="20"/>
        </w:rPr>
        <w:t xml:space="preserve">ponudba je na turistični kmetiji Pr'Betanci, kjer je v notranjosti </w:t>
      </w:r>
      <w:r w:rsidR="000061F5" w:rsidRPr="00335C4B">
        <w:rPr>
          <w:sz w:val="20"/>
          <w:szCs w:val="20"/>
        </w:rPr>
        <w:t xml:space="preserve">prostora </w:t>
      </w:r>
      <w:r w:rsidRPr="00335C4B">
        <w:rPr>
          <w:sz w:val="20"/>
          <w:szCs w:val="20"/>
        </w:rPr>
        <w:t>za 30 gostov, in v informacijskem središču p</w:t>
      </w:r>
      <w:r w:rsidR="009901F6" w:rsidRPr="00335C4B">
        <w:rPr>
          <w:sz w:val="20"/>
          <w:szCs w:val="20"/>
        </w:rPr>
        <w:t xml:space="preserve">arka Matavunu, kjer je restavracija Ambrožič </w:t>
      </w:r>
      <w:r w:rsidRPr="00335C4B">
        <w:rPr>
          <w:sz w:val="20"/>
          <w:szCs w:val="20"/>
        </w:rPr>
        <w:t xml:space="preserve">v parku Škocjanske jame. V notranjem prostoru sprejme lahko do 120 oseb, v zunanjem pa do 200. </w:t>
      </w:r>
    </w:p>
    <w:p w14:paraId="48E68ACB" w14:textId="77777777" w:rsidR="00C366D0" w:rsidRPr="00335C4B" w:rsidRDefault="00C366D0" w:rsidP="00C366D0">
      <w:pPr>
        <w:pStyle w:val="Odstavek"/>
        <w:rPr>
          <w:b/>
          <w:i/>
          <w:sz w:val="20"/>
          <w:szCs w:val="20"/>
        </w:rPr>
      </w:pPr>
      <w:r w:rsidRPr="00335C4B">
        <w:rPr>
          <w:b/>
          <w:i/>
          <w:sz w:val="20"/>
          <w:szCs w:val="20"/>
        </w:rPr>
        <w:t>Poti po parku</w:t>
      </w:r>
    </w:p>
    <w:p w14:paraId="4F677872" w14:textId="24C83A38" w:rsidR="00C366D0" w:rsidRPr="00335C4B" w:rsidRDefault="00C366D0" w:rsidP="00C366D0">
      <w:pPr>
        <w:pStyle w:val="Odstavek"/>
        <w:rPr>
          <w:sz w:val="20"/>
          <w:szCs w:val="20"/>
        </w:rPr>
      </w:pPr>
      <w:r w:rsidRPr="00335C4B">
        <w:rPr>
          <w:sz w:val="20"/>
          <w:szCs w:val="20"/>
        </w:rPr>
        <w:t>V parku je urejena učna pot Škocjan, ki vodi okoli Velike</w:t>
      </w:r>
      <w:r w:rsidR="00616AAA" w:rsidRPr="00616AAA">
        <w:rPr>
          <w:sz w:val="20"/>
          <w:szCs w:val="20"/>
        </w:rPr>
        <w:t xml:space="preserve"> </w:t>
      </w:r>
      <w:r w:rsidR="00616AAA" w:rsidRPr="00335C4B">
        <w:rPr>
          <w:sz w:val="20"/>
          <w:szCs w:val="20"/>
        </w:rPr>
        <w:t>doline</w:t>
      </w:r>
      <w:r w:rsidRPr="00335C4B">
        <w:rPr>
          <w:sz w:val="20"/>
          <w:szCs w:val="20"/>
        </w:rPr>
        <w:t xml:space="preserve"> in Male doline ter skozi vsa tri naselja v parku. Povečini jo obiskujejo skupine šolarjev, dijakov in študentov, ki poleg vodenega ogleda dobijo tudi delovno gradivo. Veliko drugih obiskovalcev se odloči za samostojen ogled učne poti, ob kateri so table z opisi v slovenskem in angleškem jeziku.</w:t>
      </w:r>
      <w:r w:rsidR="00616AAA">
        <w:rPr>
          <w:sz w:val="20"/>
          <w:szCs w:val="20"/>
        </w:rPr>
        <w:t xml:space="preserve"> </w:t>
      </w:r>
    </w:p>
    <w:p w14:paraId="4F847A11" w14:textId="1FE20993" w:rsidR="00C366D0" w:rsidRPr="00335C4B" w:rsidRDefault="00C366D0" w:rsidP="00C366D0">
      <w:pPr>
        <w:pStyle w:val="Odstavek"/>
        <w:rPr>
          <w:sz w:val="20"/>
          <w:szCs w:val="20"/>
        </w:rPr>
      </w:pPr>
      <w:r w:rsidRPr="00335C4B">
        <w:rPr>
          <w:sz w:val="20"/>
          <w:szCs w:val="20"/>
        </w:rPr>
        <w:t xml:space="preserve">Zavod je vzpostavil tudi kolesarske poti, </w:t>
      </w:r>
      <w:r w:rsidR="00616AAA">
        <w:rPr>
          <w:sz w:val="20"/>
          <w:szCs w:val="20"/>
        </w:rPr>
        <w:t>poimenovane</w:t>
      </w:r>
      <w:r w:rsidRPr="00335C4B">
        <w:rPr>
          <w:sz w:val="20"/>
          <w:szCs w:val="20"/>
        </w:rPr>
        <w:t xml:space="preserve"> Po parku, Brkinski krog, Okoli Vremščice </w:t>
      </w:r>
      <w:r w:rsidR="007838E3">
        <w:rPr>
          <w:sz w:val="20"/>
          <w:szCs w:val="20"/>
        </w:rPr>
        <w:t>ter</w:t>
      </w:r>
      <w:r w:rsidR="007838E3" w:rsidRPr="00335C4B">
        <w:rPr>
          <w:sz w:val="20"/>
          <w:szCs w:val="20"/>
        </w:rPr>
        <w:t xml:space="preserve"> </w:t>
      </w:r>
      <w:r w:rsidRPr="00335C4B">
        <w:rPr>
          <w:sz w:val="20"/>
          <w:szCs w:val="20"/>
        </w:rPr>
        <w:t>Do Lipice in nazaj. Skozi park sta speljan</w:t>
      </w:r>
      <w:r w:rsidR="007838E3">
        <w:rPr>
          <w:sz w:val="20"/>
          <w:szCs w:val="20"/>
        </w:rPr>
        <w:t>a</w:t>
      </w:r>
      <w:r w:rsidRPr="00335C4B">
        <w:rPr>
          <w:sz w:val="20"/>
          <w:szCs w:val="20"/>
        </w:rPr>
        <w:t xml:space="preserve"> </w:t>
      </w:r>
      <w:r w:rsidR="00367D3E">
        <w:rPr>
          <w:sz w:val="20"/>
          <w:szCs w:val="20"/>
        </w:rPr>
        <w:t>še</w:t>
      </w:r>
      <w:r w:rsidR="00367D3E" w:rsidRPr="00335C4B">
        <w:rPr>
          <w:sz w:val="20"/>
          <w:szCs w:val="20"/>
        </w:rPr>
        <w:t xml:space="preserve"> </w:t>
      </w:r>
      <w:r w:rsidRPr="00335C4B">
        <w:rPr>
          <w:sz w:val="20"/>
          <w:szCs w:val="20"/>
        </w:rPr>
        <w:t xml:space="preserve">kolesarska pot Divaški kolesarski krog, ki ga je postavila Občina Divača, </w:t>
      </w:r>
      <w:r w:rsidR="007838E3">
        <w:rPr>
          <w:sz w:val="20"/>
          <w:szCs w:val="20"/>
        </w:rPr>
        <w:t>ter</w:t>
      </w:r>
      <w:r w:rsidR="007838E3" w:rsidRPr="00335C4B">
        <w:rPr>
          <w:sz w:val="20"/>
          <w:szCs w:val="20"/>
        </w:rPr>
        <w:t xml:space="preserve"> </w:t>
      </w:r>
      <w:r w:rsidRPr="00335C4B">
        <w:rPr>
          <w:sz w:val="20"/>
          <w:szCs w:val="20"/>
        </w:rPr>
        <w:t>pot, ki povezuje Škocjanske jame in jamo v Briščkih.</w:t>
      </w:r>
    </w:p>
    <w:p w14:paraId="284BB10C" w14:textId="3D96074C" w:rsidR="00C366D0" w:rsidRPr="00335C4B" w:rsidRDefault="00C366D0" w:rsidP="00C366D0">
      <w:pPr>
        <w:pStyle w:val="Odstavek"/>
        <w:rPr>
          <w:sz w:val="20"/>
          <w:szCs w:val="20"/>
        </w:rPr>
      </w:pPr>
      <w:r w:rsidRPr="00335C4B">
        <w:rPr>
          <w:sz w:val="20"/>
          <w:szCs w:val="20"/>
        </w:rPr>
        <w:t xml:space="preserve">Že dolgo je </w:t>
      </w:r>
      <w:r w:rsidR="007838E3">
        <w:rPr>
          <w:sz w:val="20"/>
          <w:szCs w:val="20"/>
        </w:rPr>
        <w:t xml:space="preserve">priljubljena </w:t>
      </w:r>
      <w:r w:rsidRPr="00335C4B">
        <w:rPr>
          <w:sz w:val="20"/>
          <w:szCs w:val="20"/>
        </w:rPr>
        <w:t>pešpot med železniško postajo v Divači in sprejemnim centrom, ki je primerno označena.</w:t>
      </w:r>
    </w:p>
    <w:p w14:paraId="7AD3EF26" w14:textId="619D84B5" w:rsidR="00C366D0" w:rsidRPr="00335C4B" w:rsidRDefault="00C366D0" w:rsidP="00C366D0">
      <w:pPr>
        <w:pStyle w:val="Odstavek"/>
        <w:rPr>
          <w:sz w:val="20"/>
          <w:szCs w:val="20"/>
        </w:rPr>
      </w:pPr>
      <w:r w:rsidRPr="00335C4B">
        <w:rPr>
          <w:sz w:val="20"/>
          <w:szCs w:val="20"/>
        </w:rPr>
        <w:t>Poleg zgoraj omenjenih poti park prečkajo še številne druge poti državnega in mednarodnega pomena, kot so:</w:t>
      </w:r>
    </w:p>
    <w:p w14:paraId="2F8A842F" w14:textId="3CF97CB8" w:rsidR="00C366D0" w:rsidRPr="00335C4B" w:rsidRDefault="00616AAA" w:rsidP="00E259DF">
      <w:pPr>
        <w:pStyle w:val="Alineazaodstavkom"/>
        <w:numPr>
          <w:ilvl w:val="0"/>
          <w:numId w:val="0"/>
        </w:numPr>
        <w:ind w:left="425" w:hanging="425"/>
        <w:rPr>
          <w:sz w:val="20"/>
          <w:szCs w:val="20"/>
        </w:rPr>
      </w:pPr>
      <w:r>
        <w:rPr>
          <w:sz w:val="20"/>
          <w:szCs w:val="20"/>
        </w:rPr>
        <w:t xml:space="preserve">– </w:t>
      </w:r>
      <w:r w:rsidR="00C366D0" w:rsidRPr="00335C4B">
        <w:rPr>
          <w:sz w:val="20"/>
          <w:szCs w:val="20"/>
        </w:rPr>
        <w:t>Slovenska planinska pot,</w:t>
      </w:r>
    </w:p>
    <w:p w14:paraId="6FFDD0D2" w14:textId="1DE0877B" w:rsidR="00C366D0" w:rsidRPr="00335C4B" w:rsidRDefault="00616AAA" w:rsidP="00E259DF">
      <w:pPr>
        <w:pStyle w:val="Alineazaodstavkom"/>
        <w:numPr>
          <w:ilvl w:val="0"/>
          <w:numId w:val="0"/>
        </w:numPr>
        <w:ind w:left="425" w:hanging="425"/>
        <w:rPr>
          <w:sz w:val="20"/>
          <w:szCs w:val="20"/>
        </w:rPr>
      </w:pPr>
      <w:r>
        <w:rPr>
          <w:sz w:val="20"/>
          <w:szCs w:val="20"/>
        </w:rPr>
        <w:t xml:space="preserve">– </w:t>
      </w:r>
      <w:r w:rsidR="00C366D0" w:rsidRPr="00335C4B">
        <w:rPr>
          <w:sz w:val="20"/>
          <w:szCs w:val="20"/>
        </w:rPr>
        <w:t>Via Alpina in</w:t>
      </w:r>
    </w:p>
    <w:p w14:paraId="7740E8A5" w14:textId="07D850E9" w:rsidR="00C366D0" w:rsidRPr="00335C4B" w:rsidRDefault="00616AAA" w:rsidP="00E259DF">
      <w:pPr>
        <w:pStyle w:val="Alineazaodstavkom"/>
        <w:numPr>
          <w:ilvl w:val="0"/>
          <w:numId w:val="0"/>
        </w:numPr>
        <w:ind w:left="425" w:hanging="425"/>
        <w:rPr>
          <w:sz w:val="20"/>
          <w:szCs w:val="20"/>
        </w:rPr>
      </w:pPr>
      <w:r>
        <w:rPr>
          <w:sz w:val="20"/>
          <w:szCs w:val="20"/>
        </w:rPr>
        <w:t xml:space="preserve">– </w:t>
      </w:r>
      <w:r w:rsidR="00C366D0" w:rsidRPr="00335C4B">
        <w:rPr>
          <w:sz w:val="20"/>
          <w:szCs w:val="20"/>
        </w:rPr>
        <w:t>Evropska pešpot E6.</w:t>
      </w:r>
    </w:p>
    <w:p w14:paraId="1029F290" w14:textId="72F90711" w:rsidR="00C366D0" w:rsidRPr="00335C4B" w:rsidRDefault="00C366D0" w:rsidP="00C366D0">
      <w:pPr>
        <w:pStyle w:val="Odstavek"/>
        <w:rPr>
          <w:sz w:val="20"/>
          <w:szCs w:val="20"/>
        </w:rPr>
      </w:pPr>
      <w:r w:rsidRPr="00335C4B">
        <w:rPr>
          <w:sz w:val="20"/>
          <w:szCs w:val="20"/>
        </w:rPr>
        <w:t>Skozi park potekata tudi Brkinska sadna cesta in pešpot</w:t>
      </w:r>
      <w:r w:rsidR="00367D3E">
        <w:rPr>
          <w:sz w:val="20"/>
          <w:szCs w:val="20"/>
        </w:rPr>
        <w:t>, poimenovana</w:t>
      </w:r>
      <w:r w:rsidRPr="00335C4B">
        <w:rPr>
          <w:sz w:val="20"/>
          <w:szCs w:val="20"/>
        </w:rPr>
        <w:t xml:space="preserve"> Pot vodnih zakladov. Označena in urejena je </w:t>
      </w:r>
      <w:r w:rsidR="00367D3E">
        <w:rPr>
          <w:sz w:val="20"/>
          <w:szCs w:val="20"/>
        </w:rPr>
        <w:t>še</w:t>
      </w:r>
      <w:r w:rsidR="00367D3E" w:rsidRPr="00335C4B">
        <w:rPr>
          <w:sz w:val="20"/>
          <w:szCs w:val="20"/>
        </w:rPr>
        <w:t xml:space="preserve"> </w:t>
      </w:r>
      <w:r w:rsidRPr="00335C4B">
        <w:rPr>
          <w:sz w:val="20"/>
          <w:szCs w:val="20"/>
        </w:rPr>
        <w:t xml:space="preserve">pohodna pot po desnem bregu Reke do Školja in Škofelj. </w:t>
      </w:r>
    </w:p>
    <w:p w14:paraId="344B3217" w14:textId="569105EB" w:rsidR="00C366D0" w:rsidRPr="00335C4B" w:rsidRDefault="00C366D0" w:rsidP="00C366D0">
      <w:pPr>
        <w:pStyle w:val="Odstavek"/>
        <w:rPr>
          <w:b/>
          <w:i/>
          <w:sz w:val="20"/>
          <w:szCs w:val="20"/>
        </w:rPr>
      </w:pPr>
      <w:r w:rsidRPr="00335C4B">
        <w:rPr>
          <w:b/>
          <w:i/>
          <w:sz w:val="20"/>
          <w:szCs w:val="20"/>
        </w:rPr>
        <w:t>Skupna promocija</w:t>
      </w:r>
    </w:p>
    <w:p w14:paraId="43CD638A" w14:textId="6450E440" w:rsidR="00C366D0" w:rsidRPr="00335C4B" w:rsidRDefault="00C366D0" w:rsidP="00C366D0">
      <w:pPr>
        <w:pStyle w:val="Odstavek"/>
        <w:rPr>
          <w:sz w:val="20"/>
          <w:szCs w:val="20"/>
        </w:rPr>
      </w:pPr>
      <w:r w:rsidRPr="00335C4B">
        <w:rPr>
          <w:sz w:val="20"/>
          <w:szCs w:val="20"/>
        </w:rPr>
        <w:t xml:space="preserve">Zavod in </w:t>
      </w:r>
      <w:r w:rsidR="001A4D45" w:rsidRPr="00335C4B">
        <w:rPr>
          <w:sz w:val="20"/>
          <w:szCs w:val="20"/>
        </w:rPr>
        <w:t>TD</w:t>
      </w:r>
      <w:r w:rsidRPr="00335C4B">
        <w:rPr>
          <w:sz w:val="20"/>
          <w:szCs w:val="20"/>
        </w:rPr>
        <w:t xml:space="preserve"> Škocjan od leta 2007 organizirata tudi Dan parka Škocjanske jame </w:t>
      </w:r>
      <w:r w:rsidR="00367D75">
        <w:rPr>
          <w:sz w:val="20"/>
          <w:szCs w:val="20"/>
        </w:rPr>
        <w:t>oziroma</w:t>
      </w:r>
      <w:r w:rsidRPr="00335C4B">
        <w:rPr>
          <w:sz w:val="20"/>
          <w:szCs w:val="20"/>
        </w:rPr>
        <w:t xml:space="preserve"> jamski praznik – Belajtngo (v nadaljnjem besedilu: jamski praznik). To </w:t>
      </w:r>
      <w:r w:rsidR="00367D75">
        <w:rPr>
          <w:sz w:val="20"/>
          <w:szCs w:val="20"/>
        </w:rPr>
        <w:t>je</w:t>
      </w:r>
      <w:r w:rsidR="00367D75" w:rsidRPr="00335C4B">
        <w:rPr>
          <w:sz w:val="20"/>
          <w:szCs w:val="20"/>
        </w:rPr>
        <w:t xml:space="preserve"> </w:t>
      </w:r>
      <w:r w:rsidRPr="00335C4B">
        <w:rPr>
          <w:sz w:val="20"/>
          <w:szCs w:val="20"/>
        </w:rPr>
        <w:t xml:space="preserve">obuditev praznika, ki je bil </w:t>
      </w:r>
      <w:r w:rsidR="00367D75">
        <w:rPr>
          <w:sz w:val="20"/>
          <w:szCs w:val="20"/>
        </w:rPr>
        <w:t xml:space="preserve">pred tem </w:t>
      </w:r>
      <w:r w:rsidRPr="00335C4B">
        <w:rPr>
          <w:sz w:val="20"/>
          <w:szCs w:val="20"/>
        </w:rPr>
        <w:t xml:space="preserve">prvič organiziran leta 1886, zadnjič pa leta 1946. Danes na jamski praznik obišče jamo in park </w:t>
      </w:r>
      <w:r w:rsidR="001A4D45" w:rsidRPr="00335C4B">
        <w:rPr>
          <w:sz w:val="20"/>
          <w:szCs w:val="20"/>
        </w:rPr>
        <w:t>do</w:t>
      </w:r>
      <w:r w:rsidRPr="00335C4B">
        <w:rPr>
          <w:sz w:val="20"/>
          <w:szCs w:val="20"/>
        </w:rPr>
        <w:t xml:space="preserve"> 1500 obiskovalcev letno. Na ta dan je ogled jame brezplačen. Obiskovalci se po jami sprehodijo pod nadzorom naravovarstvenih vodnikov in strokovnega osebja zavoda, ki je razporejeno po celotni jami in skrbi za nadzor, varnost ter komunikacijo z obiskovalci. V vaseh so stojnice, na katerih se predstavljajo lokalni obrtniki.</w:t>
      </w:r>
    </w:p>
    <w:p w14:paraId="39706E0A" w14:textId="0E514D09" w:rsidR="00C366D0" w:rsidRPr="00335C4B" w:rsidRDefault="00C366D0" w:rsidP="00C366D0">
      <w:pPr>
        <w:pStyle w:val="Odstavek"/>
        <w:rPr>
          <w:sz w:val="20"/>
          <w:szCs w:val="20"/>
        </w:rPr>
      </w:pPr>
      <w:r w:rsidRPr="00335C4B">
        <w:rPr>
          <w:sz w:val="20"/>
          <w:szCs w:val="20"/>
        </w:rPr>
        <w:t>Zavod sodeluje tudi pri pohodu ob ponoru Reke, katerega glavni organizator je TD Škocjan, in tudi s ponudniki v okolici, največ s ponudniki turističnih storitev. Nekateri so vključeni v Odbor za trajnostni turizem.</w:t>
      </w:r>
    </w:p>
    <w:p w14:paraId="293A455C" w14:textId="34B33AAB" w:rsidR="00C366D0" w:rsidRPr="00335C4B" w:rsidRDefault="00C366D0" w:rsidP="00C366D0">
      <w:pPr>
        <w:pStyle w:val="Odstavek"/>
        <w:rPr>
          <w:sz w:val="20"/>
          <w:szCs w:val="20"/>
        </w:rPr>
      </w:pPr>
      <w:r w:rsidRPr="00335C4B">
        <w:rPr>
          <w:sz w:val="20"/>
          <w:szCs w:val="20"/>
        </w:rPr>
        <w:t>Prav tako se zavod povezuje s Kobilarno Lipica in Parkom vojaške zgodovine. Za promocijo celotnega območja Krasa in Brkinov je ustanovl</w:t>
      </w:r>
      <w:r w:rsidR="00E96AC1">
        <w:rPr>
          <w:sz w:val="20"/>
          <w:szCs w:val="20"/>
        </w:rPr>
        <w:t>jen</w:t>
      </w:r>
      <w:r w:rsidRPr="00335C4B">
        <w:rPr>
          <w:sz w:val="20"/>
          <w:szCs w:val="20"/>
        </w:rPr>
        <w:t xml:space="preserve">a </w:t>
      </w:r>
      <w:r w:rsidR="001F26A1">
        <w:rPr>
          <w:sz w:val="20"/>
          <w:szCs w:val="20"/>
        </w:rPr>
        <w:t>neuradna</w:t>
      </w:r>
      <w:r w:rsidR="001F26A1" w:rsidRPr="00335C4B">
        <w:rPr>
          <w:sz w:val="20"/>
          <w:szCs w:val="20"/>
        </w:rPr>
        <w:t xml:space="preserve"> </w:t>
      </w:r>
      <w:r w:rsidR="00E96AC1">
        <w:rPr>
          <w:sz w:val="20"/>
          <w:szCs w:val="20"/>
        </w:rPr>
        <w:t xml:space="preserve">usklajevalna skupina </w:t>
      </w:r>
      <w:r w:rsidRPr="00335C4B">
        <w:rPr>
          <w:sz w:val="20"/>
          <w:szCs w:val="20"/>
        </w:rPr>
        <w:t xml:space="preserve">za turizem, katere del je tudi park. Poleg promocijskih materialov skrbi za usklajen program dogodkov in </w:t>
      </w:r>
      <w:r w:rsidR="00E96AC1">
        <w:rPr>
          <w:sz w:val="20"/>
          <w:szCs w:val="20"/>
        </w:rPr>
        <w:t>f</w:t>
      </w:r>
      <w:r w:rsidRPr="00335C4B">
        <w:rPr>
          <w:sz w:val="20"/>
          <w:szCs w:val="20"/>
        </w:rPr>
        <w:t xml:space="preserve">estival </w:t>
      </w:r>
      <w:r w:rsidR="00E96AC1">
        <w:rPr>
          <w:sz w:val="20"/>
          <w:szCs w:val="20"/>
        </w:rPr>
        <w:t>K</w:t>
      </w:r>
      <w:r w:rsidRPr="00335C4B">
        <w:rPr>
          <w:sz w:val="20"/>
          <w:szCs w:val="20"/>
        </w:rPr>
        <w:t>rašk</w:t>
      </w:r>
      <w:r w:rsidR="00E96AC1">
        <w:rPr>
          <w:sz w:val="20"/>
          <w:szCs w:val="20"/>
        </w:rPr>
        <w:t>a</w:t>
      </w:r>
      <w:r w:rsidRPr="00335C4B">
        <w:rPr>
          <w:sz w:val="20"/>
          <w:szCs w:val="20"/>
        </w:rPr>
        <w:t xml:space="preserve"> gmajn</w:t>
      </w:r>
      <w:r w:rsidR="00E96AC1">
        <w:rPr>
          <w:sz w:val="20"/>
          <w:szCs w:val="20"/>
        </w:rPr>
        <w:t>a</w:t>
      </w:r>
      <w:r w:rsidRPr="00335C4B">
        <w:rPr>
          <w:sz w:val="20"/>
          <w:szCs w:val="20"/>
        </w:rPr>
        <w:t>. Predvideno je nadaljnje sodelovanje na zgoraj naštetih področjih.</w:t>
      </w:r>
    </w:p>
    <w:p w14:paraId="3B839817" w14:textId="43BBA0AB" w:rsidR="00C366D0" w:rsidRPr="00335C4B" w:rsidRDefault="00C366D0" w:rsidP="0046701D">
      <w:pPr>
        <w:pStyle w:val="Pododdelek"/>
        <w:rPr>
          <w:b/>
          <w:sz w:val="20"/>
          <w:szCs w:val="20"/>
        </w:rPr>
      </w:pPr>
      <w:r w:rsidRPr="00335C4B">
        <w:rPr>
          <w:b/>
          <w:sz w:val="20"/>
          <w:szCs w:val="20"/>
        </w:rPr>
        <w:t>2.4.8 Izobraževanje</w:t>
      </w:r>
    </w:p>
    <w:p w14:paraId="426E70A3" w14:textId="1C0CE25B" w:rsidR="00C366D0" w:rsidRPr="00335C4B" w:rsidRDefault="00C366D0" w:rsidP="00C366D0">
      <w:pPr>
        <w:pStyle w:val="Odstavek"/>
        <w:rPr>
          <w:sz w:val="20"/>
          <w:szCs w:val="20"/>
        </w:rPr>
      </w:pPr>
      <w:r w:rsidRPr="00335C4B">
        <w:rPr>
          <w:sz w:val="20"/>
          <w:szCs w:val="20"/>
        </w:rPr>
        <w:t xml:space="preserve">Zavod že od začetka delovanja posebno pozornost namenja izobraževalnim programom. Ti so prirejeni za različne ciljne skupine: zaposleni, honorarni vodniki, prostovoljni naravovarstveni nadzorniki, člani odborov </w:t>
      </w:r>
      <w:r w:rsidR="00E96AC1">
        <w:rPr>
          <w:sz w:val="20"/>
          <w:szCs w:val="20"/>
        </w:rPr>
        <w:t>b</w:t>
      </w:r>
      <w:r w:rsidRPr="00335C4B">
        <w:rPr>
          <w:sz w:val="20"/>
          <w:szCs w:val="20"/>
        </w:rPr>
        <w:t xml:space="preserve">iosfernega območja Kras in deležniki, učenci osnovnih in srednjih šol, njihovi mentorji, domačini ter študentje. V letu 2015 je zavod prejel še licenco za izobraževanje jamskih vodnikov za vse turistične jame po Sloveniji. Od takrat vsako leto organizira tečaj in izpite za kandidate. Po potrebi </w:t>
      </w:r>
      <w:r w:rsidR="00E96AC1">
        <w:rPr>
          <w:sz w:val="20"/>
          <w:szCs w:val="20"/>
        </w:rPr>
        <w:t xml:space="preserve">se </w:t>
      </w:r>
      <w:r w:rsidRPr="00335C4B">
        <w:rPr>
          <w:sz w:val="20"/>
          <w:szCs w:val="20"/>
        </w:rPr>
        <w:t xml:space="preserve">izvaja </w:t>
      </w:r>
      <w:r w:rsidR="00E96AC1">
        <w:rPr>
          <w:sz w:val="20"/>
          <w:szCs w:val="20"/>
        </w:rPr>
        <w:t>tudi</w:t>
      </w:r>
      <w:r w:rsidR="001F26A1">
        <w:rPr>
          <w:sz w:val="20"/>
          <w:szCs w:val="20"/>
        </w:rPr>
        <w:t xml:space="preserve"> </w:t>
      </w:r>
      <w:r w:rsidRPr="00335C4B">
        <w:rPr>
          <w:sz w:val="20"/>
          <w:szCs w:val="20"/>
        </w:rPr>
        <w:t>tečaj iz varstva pred sevanji z izpitom za vse, ki vodijo po jami.</w:t>
      </w:r>
    </w:p>
    <w:p w14:paraId="21E40598" w14:textId="77777777" w:rsidR="00C366D0" w:rsidRPr="00335C4B" w:rsidRDefault="00C366D0" w:rsidP="00C366D0">
      <w:pPr>
        <w:pStyle w:val="Odstavek"/>
        <w:rPr>
          <w:sz w:val="20"/>
          <w:szCs w:val="20"/>
        </w:rPr>
      </w:pPr>
      <w:r w:rsidRPr="00335C4B">
        <w:rPr>
          <w:sz w:val="20"/>
          <w:szCs w:val="20"/>
        </w:rPr>
        <w:lastRenderedPageBreak/>
        <w:t>V izobraževalne namene je bila urejena učna pot, izdani pa so bili tudi učni listi s knjižno publikacijo Vodnik po učni poti Škocjan. Sodelavci zavoda skrbijo za vodeni strokovni obisk po jami in učni poti s strokovno razlago. Zavod izvaja tudi strokovna izobraževanja za pridobitev certifikata jamskega vodnika.</w:t>
      </w:r>
    </w:p>
    <w:p w14:paraId="3AAB9B0A" w14:textId="51597247" w:rsidR="00A97431" w:rsidRPr="00335C4B" w:rsidRDefault="00A97431" w:rsidP="00C366D0">
      <w:pPr>
        <w:pStyle w:val="Odstavek"/>
        <w:rPr>
          <w:sz w:val="20"/>
          <w:szCs w:val="20"/>
        </w:rPr>
      </w:pPr>
      <w:r w:rsidRPr="00335C4B">
        <w:rPr>
          <w:sz w:val="20"/>
          <w:szCs w:val="20"/>
        </w:rPr>
        <w:t xml:space="preserve">Leta 2003 je bila ustanovljena mednarodna mreža šol parka, v katero so vključene osnovne šole iz celotnega biosfernega območja. V sklopu delovanja mreže šol so organizirane številne delavnice in ekskurzije ter izvedeni projekti, raziskovalne naloge in razstave. Prispevek mreže šol k spodbujanju trajnostnega razvoja in varstva naravne ter kulturne dediščine je prikazan v številnih publikacijah in drugih izdelkih. Šole iz mreže šol vključujejo sodelovanje s parkom v svoje letne programe dela. </w:t>
      </w:r>
      <w:r w:rsidR="008C621A">
        <w:rPr>
          <w:sz w:val="20"/>
          <w:szCs w:val="20"/>
        </w:rPr>
        <w:t>Deja</w:t>
      </w:r>
      <w:r w:rsidRPr="00335C4B">
        <w:rPr>
          <w:sz w:val="20"/>
          <w:szCs w:val="20"/>
        </w:rPr>
        <w:t xml:space="preserve">vnosti se izvajajo tako za učence kot tudi mentorice, ki prek mreže šol nadgrajujejo in </w:t>
      </w:r>
      <w:r w:rsidR="008C621A">
        <w:rPr>
          <w:sz w:val="20"/>
          <w:szCs w:val="20"/>
        </w:rPr>
        <w:t>podajajo</w:t>
      </w:r>
      <w:r w:rsidR="008C621A" w:rsidRPr="00335C4B">
        <w:rPr>
          <w:sz w:val="20"/>
          <w:szCs w:val="20"/>
        </w:rPr>
        <w:t xml:space="preserve"> </w:t>
      </w:r>
      <w:r w:rsidRPr="00335C4B">
        <w:rPr>
          <w:sz w:val="20"/>
          <w:szCs w:val="20"/>
        </w:rPr>
        <w:t>znanje z različnih področij narave in kulturne dediščine. </w:t>
      </w:r>
    </w:p>
    <w:p w14:paraId="2D3ECFB3" w14:textId="63F97688" w:rsidR="00646EB0" w:rsidRPr="00335C4B" w:rsidRDefault="00C366D0" w:rsidP="00646EB0">
      <w:pPr>
        <w:pStyle w:val="Odstavek"/>
        <w:rPr>
          <w:sz w:val="20"/>
          <w:szCs w:val="20"/>
        </w:rPr>
      </w:pPr>
      <w:r w:rsidRPr="00335C4B">
        <w:rPr>
          <w:sz w:val="20"/>
          <w:szCs w:val="20"/>
        </w:rPr>
        <w:t>Leta 2014 je bila ustanovljena mreža fakultet parka, ki združuje Univerzo v Novi Gorici, Univerzo v Ljubljani in Univerzo na Primorskem. Izvedeni so bili številni projekti, raziskovalne naloge in tabori.</w:t>
      </w:r>
      <w:r w:rsidR="00646EB0" w:rsidRPr="00335C4B">
        <w:rPr>
          <w:sz w:val="20"/>
          <w:szCs w:val="20"/>
        </w:rPr>
        <w:t xml:space="preserve"> V letu 2022 je Fakulteta za humanistične študije Univerze na Primorskem v sodelovanju s Parkom Škocjanske jame pridobila </w:t>
      </w:r>
      <w:r w:rsidR="00646EB0" w:rsidRPr="00335C4B">
        <w:rPr>
          <w:i/>
          <w:iCs/>
          <w:sz w:val="20"/>
          <w:szCs w:val="20"/>
        </w:rPr>
        <w:t>U</w:t>
      </w:r>
      <w:r w:rsidR="008C621A">
        <w:rPr>
          <w:i/>
          <w:iCs/>
          <w:sz w:val="20"/>
          <w:szCs w:val="20"/>
        </w:rPr>
        <w:t>nescovo</w:t>
      </w:r>
      <w:r w:rsidR="00646EB0" w:rsidRPr="00335C4B">
        <w:rPr>
          <w:i/>
          <w:iCs/>
          <w:sz w:val="20"/>
          <w:szCs w:val="20"/>
        </w:rPr>
        <w:t xml:space="preserve"> katedro za interpretacijo in izobraževanja za spodbujanje celostnih pristopov k dediščini</w:t>
      </w:r>
      <w:r w:rsidR="00646EB0" w:rsidRPr="00335C4B">
        <w:rPr>
          <w:sz w:val="20"/>
          <w:szCs w:val="20"/>
        </w:rPr>
        <w:t>.</w:t>
      </w:r>
      <w:r w:rsidR="00D10A29">
        <w:rPr>
          <w:sz w:val="20"/>
          <w:szCs w:val="20"/>
        </w:rPr>
        <w:t xml:space="preserve"> </w:t>
      </w:r>
    </w:p>
    <w:p w14:paraId="0AA16540" w14:textId="3A9E1636" w:rsidR="00C2080C" w:rsidRPr="00335C4B" w:rsidRDefault="00C2080C" w:rsidP="00C2080C">
      <w:pPr>
        <w:spacing w:before="240"/>
        <w:ind w:firstLine="992"/>
        <w:rPr>
          <w:rFonts w:cs="Arial"/>
          <w:sz w:val="20"/>
          <w:szCs w:val="20"/>
        </w:rPr>
      </w:pPr>
      <w:r w:rsidRPr="00335C4B">
        <w:rPr>
          <w:rFonts w:cs="Arial"/>
          <w:sz w:val="20"/>
          <w:szCs w:val="20"/>
        </w:rPr>
        <w:t>Leta 2015 je bilo ustanovljeno Partnerstvo kraške suhozidne gradnje, v okviru katerega si zavod prizadeva za ohranitev in prenos znanj gradnje suhih kraških zidov. Izvaja</w:t>
      </w:r>
      <w:r w:rsidR="008C621A">
        <w:rPr>
          <w:rFonts w:cs="Arial"/>
          <w:sz w:val="20"/>
          <w:szCs w:val="20"/>
        </w:rPr>
        <w:t>jo</w:t>
      </w:r>
      <w:r w:rsidRPr="00335C4B">
        <w:rPr>
          <w:rFonts w:cs="Arial"/>
          <w:sz w:val="20"/>
          <w:szCs w:val="20"/>
        </w:rPr>
        <w:t xml:space="preserve"> se delavnice, predavanja, usposabljanja, pedagošk</w:t>
      </w:r>
      <w:r w:rsidR="008C621A">
        <w:rPr>
          <w:rFonts w:cs="Arial"/>
          <w:sz w:val="20"/>
          <w:szCs w:val="20"/>
        </w:rPr>
        <w:t>i</w:t>
      </w:r>
      <w:r w:rsidRPr="00335C4B">
        <w:rPr>
          <w:rFonts w:cs="Arial"/>
          <w:sz w:val="20"/>
          <w:szCs w:val="20"/>
        </w:rPr>
        <w:t xml:space="preserve"> projekt</w:t>
      </w:r>
      <w:r w:rsidR="008C621A">
        <w:rPr>
          <w:rFonts w:cs="Arial"/>
          <w:sz w:val="20"/>
          <w:szCs w:val="20"/>
        </w:rPr>
        <w:t>i</w:t>
      </w:r>
      <w:r w:rsidRPr="00335C4B">
        <w:rPr>
          <w:rFonts w:cs="Arial"/>
          <w:sz w:val="20"/>
          <w:szCs w:val="20"/>
        </w:rPr>
        <w:t xml:space="preserve"> senzibilizacije za dediščino ter sodel</w:t>
      </w:r>
      <w:r w:rsidR="008C621A">
        <w:rPr>
          <w:rFonts w:cs="Arial"/>
          <w:sz w:val="20"/>
          <w:szCs w:val="20"/>
        </w:rPr>
        <w:t>ovan</w:t>
      </w:r>
      <w:r w:rsidRPr="00335C4B">
        <w:rPr>
          <w:rFonts w:cs="Arial"/>
          <w:sz w:val="20"/>
          <w:szCs w:val="20"/>
        </w:rPr>
        <w:t xml:space="preserve">je </w:t>
      </w:r>
      <w:r w:rsidR="008C621A">
        <w:rPr>
          <w:rFonts w:cs="Arial"/>
          <w:sz w:val="20"/>
          <w:szCs w:val="20"/>
        </w:rPr>
        <w:t>s</w:t>
      </w:r>
      <w:r w:rsidRPr="00335C4B">
        <w:rPr>
          <w:rFonts w:cs="Arial"/>
          <w:sz w:val="20"/>
          <w:szCs w:val="20"/>
        </w:rPr>
        <w:t xml:space="preserve"> koordinatorjem varstva nesnovne kulturne dediščine Slovenije</w:t>
      </w:r>
      <w:r w:rsidR="008C621A">
        <w:rPr>
          <w:rFonts w:cs="Arial"/>
          <w:sz w:val="20"/>
          <w:szCs w:val="20"/>
        </w:rPr>
        <w:t>, tudi</w:t>
      </w:r>
      <w:r w:rsidRPr="00335C4B">
        <w:rPr>
          <w:rFonts w:cs="Arial"/>
          <w:sz w:val="20"/>
          <w:szCs w:val="20"/>
        </w:rPr>
        <w:t xml:space="preserve"> v okviru Odbora za nesnovno kulturno dediščino Slovenske nacionalne komisije za UNESCO.</w:t>
      </w:r>
    </w:p>
    <w:p w14:paraId="427AD8B6" w14:textId="34E58778" w:rsidR="00C366D0" w:rsidRPr="00335C4B" w:rsidRDefault="00C366D0" w:rsidP="00C366D0">
      <w:pPr>
        <w:pStyle w:val="Odstavek"/>
        <w:rPr>
          <w:sz w:val="20"/>
          <w:szCs w:val="20"/>
        </w:rPr>
      </w:pPr>
      <w:r w:rsidRPr="00335C4B">
        <w:rPr>
          <w:sz w:val="20"/>
          <w:szCs w:val="20"/>
        </w:rPr>
        <w:t xml:space="preserve">Zavod </w:t>
      </w:r>
      <w:r w:rsidR="009901F6" w:rsidRPr="00335C4B">
        <w:rPr>
          <w:sz w:val="20"/>
          <w:szCs w:val="20"/>
        </w:rPr>
        <w:t xml:space="preserve">se je v zadnjih petih letih tesneje povezal z upravljavci preostalih zavarovanih območij in biosfernih območij v Sloveniji. </w:t>
      </w:r>
      <w:r w:rsidR="002435D6" w:rsidRPr="00335C4B">
        <w:rPr>
          <w:sz w:val="20"/>
          <w:szCs w:val="20"/>
        </w:rPr>
        <w:t>S</w:t>
      </w:r>
      <w:r w:rsidR="009901F6" w:rsidRPr="00335C4B">
        <w:rPr>
          <w:sz w:val="20"/>
          <w:szCs w:val="20"/>
        </w:rPr>
        <w:t xml:space="preserve"> slednjimi je bil </w:t>
      </w:r>
      <w:r w:rsidR="002435D6" w:rsidRPr="00335C4B">
        <w:rPr>
          <w:sz w:val="20"/>
          <w:szCs w:val="20"/>
        </w:rPr>
        <w:t xml:space="preserve">pripravljen komunikacijski načrt, ki </w:t>
      </w:r>
      <w:r w:rsidR="008C621A">
        <w:rPr>
          <w:sz w:val="20"/>
          <w:szCs w:val="20"/>
        </w:rPr>
        <w:t>ga</w:t>
      </w:r>
      <w:r w:rsidR="008C621A" w:rsidRPr="00335C4B">
        <w:rPr>
          <w:sz w:val="20"/>
          <w:szCs w:val="20"/>
        </w:rPr>
        <w:t xml:space="preserve"> </w:t>
      </w:r>
      <w:r w:rsidR="002435D6" w:rsidRPr="00335C4B">
        <w:rPr>
          <w:sz w:val="20"/>
          <w:szCs w:val="20"/>
        </w:rPr>
        <w:t xml:space="preserve">vsa biosferna območja </w:t>
      </w:r>
      <w:r w:rsidR="008C621A">
        <w:rPr>
          <w:sz w:val="20"/>
          <w:szCs w:val="20"/>
        </w:rPr>
        <w:t>upoštevajo</w:t>
      </w:r>
      <w:r w:rsidR="008C621A" w:rsidRPr="00335C4B">
        <w:rPr>
          <w:sz w:val="20"/>
          <w:szCs w:val="20"/>
        </w:rPr>
        <w:t xml:space="preserve"> </w:t>
      </w:r>
      <w:r w:rsidR="002435D6" w:rsidRPr="00335C4B">
        <w:rPr>
          <w:sz w:val="20"/>
          <w:szCs w:val="20"/>
        </w:rPr>
        <w:t xml:space="preserve">iz leta v leto. </w:t>
      </w:r>
      <w:r w:rsidRPr="00335C4B">
        <w:rPr>
          <w:sz w:val="20"/>
          <w:szCs w:val="20"/>
        </w:rPr>
        <w:t xml:space="preserve">V okviru pobude za sodelovanje z drugimi biosfernimi območji iz tujine se </w:t>
      </w:r>
      <w:r w:rsidR="002435D6" w:rsidRPr="00335C4B">
        <w:rPr>
          <w:sz w:val="20"/>
          <w:szCs w:val="20"/>
        </w:rPr>
        <w:t>je</w:t>
      </w:r>
      <w:r w:rsidRPr="00335C4B">
        <w:rPr>
          <w:sz w:val="20"/>
          <w:szCs w:val="20"/>
        </w:rPr>
        <w:t xml:space="preserve"> nadgradilo </w:t>
      </w:r>
      <w:r w:rsidR="002435D6" w:rsidRPr="00335C4B">
        <w:rPr>
          <w:sz w:val="20"/>
          <w:szCs w:val="20"/>
        </w:rPr>
        <w:t>mreženje znotraj programa Človek in biosfera (MAB) z nekaterimi biosfernimi območji po svetu, ki prav tako upravljajo jam</w:t>
      </w:r>
      <w:r w:rsidR="008C621A">
        <w:rPr>
          <w:sz w:val="20"/>
          <w:szCs w:val="20"/>
        </w:rPr>
        <w:t>e</w:t>
      </w:r>
      <w:r w:rsidR="002435D6" w:rsidRPr="00335C4B">
        <w:rPr>
          <w:sz w:val="20"/>
          <w:szCs w:val="20"/>
        </w:rPr>
        <w:t>, in sicer znotraj mreže Cave MAB. Organiz</w:t>
      </w:r>
      <w:r w:rsidR="000B1317">
        <w:rPr>
          <w:sz w:val="20"/>
          <w:szCs w:val="20"/>
        </w:rPr>
        <w:t>iranje</w:t>
      </w:r>
      <w:r w:rsidR="002435D6" w:rsidRPr="00335C4B">
        <w:rPr>
          <w:sz w:val="20"/>
          <w:szCs w:val="20"/>
        </w:rPr>
        <w:t xml:space="preserve"> izobraževanj, </w:t>
      </w:r>
      <w:r w:rsidR="000B1317">
        <w:rPr>
          <w:sz w:val="20"/>
          <w:szCs w:val="20"/>
        </w:rPr>
        <w:t>spletnih seminarjev</w:t>
      </w:r>
      <w:r w:rsidRPr="00335C4B">
        <w:rPr>
          <w:sz w:val="20"/>
          <w:szCs w:val="20"/>
        </w:rPr>
        <w:t xml:space="preserve"> </w:t>
      </w:r>
      <w:r w:rsidR="002435D6" w:rsidRPr="00335C4B">
        <w:rPr>
          <w:sz w:val="20"/>
          <w:szCs w:val="20"/>
        </w:rPr>
        <w:t>in drugih ozaveščevalnih dogodkov se bo tako nadaljeval</w:t>
      </w:r>
      <w:r w:rsidR="000B1317">
        <w:rPr>
          <w:sz w:val="20"/>
          <w:szCs w:val="20"/>
        </w:rPr>
        <w:t>o</w:t>
      </w:r>
      <w:r w:rsidR="002435D6" w:rsidRPr="00335C4B">
        <w:rPr>
          <w:sz w:val="20"/>
          <w:szCs w:val="20"/>
        </w:rPr>
        <w:t xml:space="preserve"> tudi v prihodnje.</w:t>
      </w:r>
    </w:p>
    <w:p w14:paraId="7DD8A8D0" w14:textId="77777777" w:rsidR="00C366D0" w:rsidRPr="00335C4B" w:rsidRDefault="00C366D0" w:rsidP="003B4B8B">
      <w:pPr>
        <w:pStyle w:val="Pododdelek"/>
        <w:rPr>
          <w:b/>
          <w:sz w:val="20"/>
          <w:szCs w:val="20"/>
        </w:rPr>
      </w:pPr>
      <w:r w:rsidRPr="00335C4B">
        <w:rPr>
          <w:b/>
          <w:sz w:val="20"/>
          <w:szCs w:val="20"/>
        </w:rPr>
        <w:t>2.4.9 Poselitev in infrastruktura</w:t>
      </w:r>
    </w:p>
    <w:p w14:paraId="7BD12693" w14:textId="19786A07" w:rsidR="00C366D0" w:rsidRPr="00335C4B" w:rsidRDefault="00C366D0" w:rsidP="00C366D0">
      <w:pPr>
        <w:pStyle w:val="Odstavek"/>
        <w:rPr>
          <w:b/>
          <w:i/>
          <w:sz w:val="20"/>
          <w:szCs w:val="20"/>
        </w:rPr>
      </w:pPr>
      <w:r w:rsidRPr="00335C4B">
        <w:rPr>
          <w:b/>
          <w:i/>
          <w:sz w:val="20"/>
          <w:szCs w:val="20"/>
        </w:rPr>
        <w:t>Opis in ocena stanja</w:t>
      </w:r>
    </w:p>
    <w:p w14:paraId="21C1CEB7" w14:textId="3B053FB5" w:rsidR="00C366D0" w:rsidRPr="00335C4B" w:rsidRDefault="00C366D0" w:rsidP="00C366D0">
      <w:pPr>
        <w:pStyle w:val="Odstavek"/>
        <w:rPr>
          <w:sz w:val="20"/>
          <w:szCs w:val="20"/>
        </w:rPr>
      </w:pPr>
      <w:r w:rsidRPr="00335C4B">
        <w:rPr>
          <w:sz w:val="20"/>
          <w:szCs w:val="20"/>
        </w:rPr>
        <w:t xml:space="preserve">Za Škocjan in Betanjo je </w:t>
      </w:r>
      <w:r w:rsidR="000B1317">
        <w:rPr>
          <w:sz w:val="20"/>
          <w:szCs w:val="20"/>
        </w:rPr>
        <w:t>znano</w:t>
      </w:r>
      <w:r w:rsidRPr="00335C4B">
        <w:rPr>
          <w:sz w:val="20"/>
          <w:szCs w:val="20"/>
        </w:rPr>
        <w:t>, da imata ohranjeno starejšo značilno zasnovo vaškega jedra s prepoznavnim strnjenim načinom gradnje, zato sta zavarovana kot naselbinska spomenika. Matavun je zgrajen v uličnem nizu vzdolž cestnih povezav v tri smeri z osrednjim trgom, postajališčem in kalom. Močna zaznavna sestavina identitete kraške kulturne krajine so suhi zidovi, ki so nastali zaradi prilagajanja kraškega površja kmetijski rabi.</w:t>
      </w:r>
    </w:p>
    <w:p w14:paraId="36128481" w14:textId="20F5713C" w:rsidR="00C366D0" w:rsidRPr="00335C4B" w:rsidRDefault="00C366D0" w:rsidP="00C366D0">
      <w:pPr>
        <w:pStyle w:val="Odstavek"/>
        <w:rPr>
          <w:sz w:val="20"/>
          <w:szCs w:val="20"/>
        </w:rPr>
      </w:pPr>
      <w:r w:rsidRPr="00335C4B">
        <w:rPr>
          <w:sz w:val="20"/>
          <w:szCs w:val="20"/>
        </w:rPr>
        <w:t xml:space="preserve">Matavun leži ob državni regionalni cesti in je prometno dobro dostopen. Do Škocjana in Betanje vodi lokalna cesta, ki je na dveh delih zožena, tako da je dovoz do Betanje z večjim tovornjakom ali avtobusom nemogoč. Na skrajni severozahodni meji parka poteka avtocesta Ljubljana–Koper. Železniška proga Pivka–Sežana poteka </w:t>
      </w:r>
      <w:r w:rsidR="003A4D0D">
        <w:rPr>
          <w:sz w:val="20"/>
          <w:szCs w:val="20"/>
        </w:rPr>
        <w:t>zunaj</w:t>
      </w:r>
      <w:r w:rsidR="003A4D0D" w:rsidRPr="00335C4B">
        <w:rPr>
          <w:sz w:val="20"/>
          <w:szCs w:val="20"/>
        </w:rPr>
        <w:t xml:space="preserve"> </w:t>
      </w:r>
      <w:r w:rsidRPr="00335C4B">
        <w:rPr>
          <w:sz w:val="20"/>
          <w:szCs w:val="20"/>
        </w:rPr>
        <w:t xml:space="preserve">parka nekaj kilometrov severneje. Divača je pomembno železniško križišče, kjer se odcepi proga proti Kopru. V neposredni bližini v vplivnem območju parka v zračni razdalji </w:t>
      </w:r>
      <w:r w:rsidR="003A4D0D">
        <w:rPr>
          <w:sz w:val="20"/>
          <w:szCs w:val="20"/>
        </w:rPr>
        <w:t>dveh</w:t>
      </w:r>
      <w:r w:rsidRPr="00335C4B">
        <w:rPr>
          <w:sz w:val="20"/>
          <w:szCs w:val="20"/>
        </w:rPr>
        <w:t> k</w:t>
      </w:r>
      <w:r w:rsidR="003A4D0D">
        <w:rPr>
          <w:sz w:val="20"/>
          <w:szCs w:val="20"/>
        </w:rPr>
        <w:t>ilo</w:t>
      </w:r>
      <w:r w:rsidRPr="00335C4B">
        <w:rPr>
          <w:sz w:val="20"/>
          <w:szCs w:val="20"/>
        </w:rPr>
        <w:t>m</w:t>
      </w:r>
      <w:r w:rsidR="003A4D0D">
        <w:rPr>
          <w:sz w:val="20"/>
          <w:szCs w:val="20"/>
        </w:rPr>
        <w:t>etrov</w:t>
      </w:r>
      <w:r w:rsidRPr="00335C4B">
        <w:rPr>
          <w:sz w:val="20"/>
          <w:szCs w:val="20"/>
        </w:rPr>
        <w:t xml:space="preserve"> je športno-turistično letališče Ležeški Gabrk z asfaltirano vzletno-pristajalno stezo.</w:t>
      </w:r>
    </w:p>
    <w:p w14:paraId="7F7216DC" w14:textId="60026EE1" w:rsidR="00C366D0" w:rsidRPr="00335C4B" w:rsidRDefault="001F26A1" w:rsidP="00C366D0">
      <w:pPr>
        <w:pStyle w:val="Odstavek"/>
        <w:rPr>
          <w:sz w:val="20"/>
          <w:szCs w:val="20"/>
        </w:rPr>
      </w:pPr>
      <w:r>
        <w:rPr>
          <w:sz w:val="20"/>
          <w:szCs w:val="20"/>
        </w:rPr>
        <w:t>Skozi</w:t>
      </w:r>
      <w:r w:rsidRPr="00335C4B">
        <w:rPr>
          <w:sz w:val="20"/>
          <w:szCs w:val="20"/>
        </w:rPr>
        <w:t xml:space="preserve"> </w:t>
      </w:r>
      <w:r w:rsidR="00C366D0" w:rsidRPr="00335C4B">
        <w:rPr>
          <w:sz w:val="20"/>
          <w:szCs w:val="20"/>
        </w:rPr>
        <w:t xml:space="preserve">območje parka potekajo trije visokonapetostni daljnovodi, in sicer Divača–Kozina, Divača–Zavrhek in Divača–Ilirska Bistrica. </w:t>
      </w:r>
      <w:r w:rsidR="00F624DA" w:rsidRPr="00335C4B">
        <w:rPr>
          <w:sz w:val="20"/>
          <w:szCs w:val="20"/>
        </w:rPr>
        <w:t xml:space="preserve">Slednji je </w:t>
      </w:r>
      <w:r w:rsidR="003A4D0D">
        <w:rPr>
          <w:sz w:val="20"/>
          <w:szCs w:val="20"/>
        </w:rPr>
        <w:t xml:space="preserve">zdaj </w:t>
      </w:r>
      <w:r w:rsidR="00F624DA" w:rsidRPr="00335C4B">
        <w:rPr>
          <w:sz w:val="20"/>
          <w:szCs w:val="20"/>
        </w:rPr>
        <w:t>v prenov</w:t>
      </w:r>
      <w:r w:rsidR="003A4D0D">
        <w:rPr>
          <w:sz w:val="20"/>
          <w:szCs w:val="20"/>
        </w:rPr>
        <w:t>i</w:t>
      </w:r>
      <w:r w:rsidR="00F624DA" w:rsidRPr="00335C4B">
        <w:rPr>
          <w:sz w:val="20"/>
          <w:szCs w:val="20"/>
        </w:rPr>
        <w:t xml:space="preserve">. </w:t>
      </w:r>
      <w:r w:rsidR="00C366D0" w:rsidRPr="00335C4B">
        <w:rPr>
          <w:sz w:val="20"/>
          <w:szCs w:val="20"/>
        </w:rPr>
        <w:t>Nizkonapetostno električno omrežje za gospodinjstva in zavod je urejeno. Električni vod proti Danam in Naklem je vkopan v zemljo.</w:t>
      </w:r>
    </w:p>
    <w:p w14:paraId="56E3F97F" w14:textId="3A435F8A" w:rsidR="00C366D0" w:rsidRPr="00335C4B" w:rsidRDefault="00C366D0" w:rsidP="00C366D0">
      <w:pPr>
        <w:pStyle w:val="Odstavek"/>
        <w:rPr>
          <w:sz w:val="20"/>
          <w:szCs w:val="20"/>
        </w:rPr>
      </w:pPr>
      <w:r w:rsidRPr="00335C4B">
        <w:rPr>
          <w:sz w:val="20"/>
          <w:szCs w:val="20"/>
        </w:rPr>
        <w:t xml:space="preserve">V letih 2015 in 2016 je bilo v park dovedeno optično omrežje. </w:t>
      </w:r>
      <w:r w:rsidR="00F624DA" w:rsidRPr="00335C4B">
        <w:rPr>
          <w:sz w:val="20"/>
          <w:szCs w:val="20"/>
        </w:rPr>
        <w:t xml:space="preserve">V letu 2023 je bil na novo povlečen optični kabel med upravo parka v Škocjanu 2 in Promocijsko-kongresnim centrom </w:t>
      </w:r>
      <w:r w:rsidR="003A4D0D">
        <w:rPr>
          <w:sz w:val="20"/>
          <w:szCs w:val="20"/>
        </w:rPr>
        <w:t>na naslovu</w:t>
      </w:r>
      <w:r w:rsidR="00F624DA" w:rsidRPr="00335C4B">
        <w:rPr>
          <w:sz w:val="20"/>
          <w:szCs w:val="20"/>
        </w:rPr>
        <w:t xml:space="preserve"> Matavun 8. Komunikacija v jami poteka prek optičnega </w:t>
      </w:r>
      <w:r w:rsidR="001F26A1">
        <w:rPr>
          <w:sz w:val="20"/>
          <w:szCs w:val="20"/>
        </w:rPr>
        <w:t>vodnika</w:t>
      </w:r>
      <w:r w:rsidR="00F624DA" w:rsidRPr="00335C4B">
        <w:rPr>
          <w:sz w:val="20"/>
          <w:szCs w:val="20"/>
        </w:rPr>
        <w:t xml:space="preserve">. </w:t>
      </w:r>
      <w:r w:rsidRPr="00335C4B">
        <w:rPr>
          <w:sz w:val="20"/>
          <w:szCs w:val="20"/>
        </w:rPr>
        <w:t>Vsa gospodinjstva v parku imajo možnost optične povezave. Na voljo je tudi brezplačna brezžičn</w:t>
      </w:r>
      <w:r w:rsidR="00F624DA" w:rsidRPr="00335C4B">
        <w:rPr>
          <w:sz w:val="20"/>
          <w:szCs w:val="20"/>
        </w:rPr>
        <w:t>a povezava za obiskovalce parka</w:t>
      </w:r>
      <w:r w:rsidRPr="00335C4B">
        <w:rPr>
          <w:sz w:val="20"/>
          <w:szCs w:val="20"/>
        </w:rPr>
        <w:t>.</w:t>
      </w:r>
    </w:p>
    <w:p w14:paraId="02E7557B" w14:textId="52CFBDEA" w:rsidR="00C366D0" w:rsidRPr="00335C4B" w:rsidRDefault="00C366D0" w:rsidP="00C366D0">
      <w:pPr>
        <w:pStyle w:val="Odstavek"/>
        <w:rPr>
          <w:sz w:val="20"/>
          <w:szCs w:val="20"/>
        </w:rPr>
      </w:pPr>
      <w:r w:rsidRPr="00335C4B">
        <w:rPr>
          <w:sz w:val="20"/>
          <w:szCs w:val="20"/>
        </w:rPr>
        <w:lastRenderedPageBreak/>
        <w:t>Vse tri vasi imajo urejeno vodovodno oskrbo iz sistema Kraškega vodovoda</w:t>
      </w:r>
      <w:r w:rsidR="002878D3">
        <w:rPr>
          <w:sz w:val="20"/>
          <w:szCs w:val="20"/>
        </w:rPr>
        <w:t xml:space="preserve"> Sežana, d. o.o.</w:t>
      </w:r>
      <w:r w:rsidRPr="00335C4B">
        <w:rPr>
          <w:sz w:val="20"/>
          <w:szCs w:val="20"/>
        </w:rPr>
        <w:t>, vendar ima večina hiš tudi svoje vodnjake (štirne).</w:t>
      </w:r>
    </w:p>
    <w:p w14:paraId="7FC70913" w14:textId="77777777" w:rsidR="00C366D0" w:rsidRPr="00335C4B" w:rsidRDefault="00C366D0" w:rsidP="00C366D0">
      <w:pPr>
        <w:pStyle w:val="Odstavek"/>
        <w:rPr>
          <w:sz w:val="20"/>
          <w:szCs w:val="20"/>
        </w:rPr>
      </w:pPr>
      <w:r w:rsidRPr="00335C4B">
        <w:rPr>
          <w:sz w:val="20"/>
          <w:szCs w:val="20"/>
        </w:rPr>
        <w:t>Voda iz njih se večinoma uporablja za zalivanje vrtov. Vodovodno omrežje je kakovostno urejeno. V omrežju je premajhen pritisk za zagotavljanje požarne vode.</w:t>
      </w:r>
    </w:p>
    <w:p w14:paraId="11B4235B" w14:textId="05A8B024" w:rsidR="00C366D0" w:rsidRPr="00335C4B" w:rsidRDefault="00E817A7" w:rsidP="00C366D0">
      <w:pPr>
        <w:pStyle w:val="Odstavek"/>
        <w:rPr>
          <w:sz w:val="20"/>
          <w:szCs w:val="20"/>
        </w:rPr>
      </w:pPr>
      <w:r>
        <w:rPr>
          <w:sz w:val="20"/>
          <w:szCs w:val="20"/>
        </w:rPr>
        <w:t>Ločene frakcije k</w:t>
      </w:r>
      <w:r w:rsidR="00C366D0" w:rsidRPr="00335C4B">
        <w:rPr>
          <w:sz w:val="20"/>
          <w:szCs w:val="20"/>
        </w:rPr>
        <w:t>omunalni</w:t>
      </w:r>
      <w:r>
        <w:rPr>
          <w:sz w:val="20"/>
          <w:szCs w:val="20"/>
        </w:rPr>
        <w:t>h</w:t>
      </w:r>
      <w:r w:rsidR="00C366D0" w:rsidRPr="00335C4B">
        <w:rPr>
          <w:sz w:val="20"/>
          <w:szCs w:val="20"/>
        </w:rPr>
        <w:t xml:space="preserve"> odpadk</w:t>
      </w:r>
      <w:r>
        <w:rPr>
          <w:sz w:val="20"/>
          <w:szCs w:val="20"/>
        </w:rPr>
        <w:t>ov</w:t>
      </w:r>
      <w:r w:rsidR="00C366D0" w:rsidRPr="00335C4B">
        <w:rPr>
          <w:sz w:val="20"/>
          <w:szCs w:val="20"/>
        </w:rPr>
        <w:t xml:space="preserve"> se v vseh gospodinjstvih zbirajo ločeno in odlagajo </w:t>
      </w:r>
      <w:r>
        <w:rPr>
          <w:sz w:val="20"/>
          <w:szCs w:val="20"/>
        </w:rPr>
        <w:t>v</w:t>
      </w:r>
      <w:r w:rsidR="00C366D0" w:rsidRPr="00335C4B">
        <w:rPr>
          <w:sz w:val="20"/>
          <w:szCs w:val="20"/>
        </w:rPr>
        <w:t xml:space="preserve"> urejene </w:t>
      </w:r>
      <w:r>
        <w:rPr>
          <w:sz w:val="20"/>
          <w:szCs w:val="20"/>
        </w:rPr>
        <w:t>zbiralnice</w:t>
      </w:r>
      <w:r w:rsidR="00C366D0" w:rsidRPr="00335C4B">
        <w:rPr>
          <w:sz w:val="20"/>
          <w:szCs w:val="20"/>
        </w:rPr>
        <w:t xml:space="preserve">. Za mešane </w:t>
      </w:r>
      <w:r>
        <w:rPr>
          <w:sz w:val="20"/>
          <w:szCs w:val="20"/>
        </w:rPr>
        <w:t xml:space="preserve">komunalne </w:t>
      </w:r>
      <w:r w:rsidR="00C366D0" w:rsidRPr="00335C4B">
        <w:rPr>
          <w:sz w:val="20"/>
          <w:szCs w:val="20"/>
        </w:rPr>
        <w:t xml:space="preserve">odpadke ima vsako gospodinjstvo svoj zabojnik, ki se prazni </w:t>
      </w:r>
      <w:r w:rsidR="00404A0D" w:rsidRPr="00335C4B">
        <w:rPr>
          <w:sz w:val="20"/>
          <w:szCs w:val="20"/>
        </w:rPr>
        <w:t xml:space="preserve">dvakrat </w:t>
      </w:r>
      <w:r w:rsidR="00C366D0" w:rsidRPr="00335C4B">
        <w:rPr>
          <w:sz w:val="20"/>
          <w:szCs w:val="20"/>
        </w:rPr>
        <w:t>mesečno.</w:t>
      </w:r>
    </w:p>
    <w:p w14:paraId="46BD116E" w14:textId="56C2AB04" w:rsidR="00C366D0" w:rsidRPr="00335C4B" w:rsidRDefault="00C366D0" w:rsidP="00C366D0">
      <w:pPr>
        <w:pStyle w:val="Odstavek"/>
        <w:rPr>
          <w:sz w:val="20"/>
          <w:szCs w:val="20"/>
        </w:rPr>
      </w:pPr>
      <w:r w:rsidRPr="00335C4B">
        <w:rPr>
          <w:sz w:val="20"/>
          <w:szCs w:val="20"/>
        </w:rPr>
        <w:t>Ogrevanje gospodinjstev je individualno, in sicer v glavnem z drvmi oziroma peleti, manj pa z lahkim kurilnim oljem in plinom</w:t>
      </w:r>
      <w:r w:rsidR="00404A0D" w:rsidRPr="00335C4B">
        <w:rPr>
          <w:sz w:val="20"/>
          <w:szCs w:val="20"/>
        </w:rPr>
        <w:t xml:space="preserve"> ter toplotnimi črpalkami</w:t>
      </w:r>
      <w:r w:rsidRPr="00335C4B">
        <w:rPr>
          <w:sz w:val="20"/>
          <w:szCs w:val="20"/>
        </w:rPr>
        <w:t>. Objekti zavoda se ogrevajo s toplotnimi črpalkami zrak-voda. Objekt Matavun 8 se ogreva z električnim talnim gretjem</w:t>
      </w:r>
      <w:r w:rsidR="00404A0D" w:rsidRPr="00335C4B">
        <w:rPr>
          <w:sz w:val="20"/>
          <w:szCs w:val="20"/>
        </w:rPr>
        <w:t xml:space="preserve"> in klimatskimi napravami</w:t>
      </w:r>
      <w:r w:rsidRPr="00335C4B">
        <w:rPr>
          <w:sz w:val="20"/>
          <w:szCs w:val="20"/>
        </w:rPr>
        <w:t>.</w:t>
      </w:r>
    </w:p>
    <w:p w14:paraId="5E528BB7" w14:textId="245F26D4" w:rsidR="00C366D0" w:rsidRPr="00335C4B" w:rsidRDefault="00C366D0" w:rsidP="00C366D0">
      <w:pPr>
        <w:pStyle w:val="Odstavek"/>
        <w:rPr>
          <w:sz w:val="20"/>
          <w:szCs w:val="20"/>
        </w:rPr>
      </w:pPr>
      <w:r w:rsidRPr="00335C4B">
        <w:rPr>
          <w:sz w:val="20"/>
          <w:szCs w:val="20"/>
        </w:rPr>
        <w:t xml:space="preserve">Domačije so, z izjemo ene v Matavunu in dveh v Škocjanu, zasedene in v dobrem stanju. Vsako leto se, tudi </w:t>
      </w:r>
      <w:r w:rsidR="002878D3">
        <w:rPr>
          <w:sz w:val="20"/>
          <w:szCs w:val="20"/>
        </w:rPr>
        <w:t>z</w:t>
      </w:r>
      <w:r w:rsidRPr="00335C4B">
        <w:rPr>
          <w:sz w:val="20"/>
          <w:szCs w:val="20"/>
        </w:rPr>
        <w:t xml:space="preserve"> nepovratni</w:t>
      </w:r>
      <w:r w:rsidR="002878D3">
        <w:rPr>
          <w:sz w:val="20"/>
          <w:szCs w:val="20"/>
        </w:rPr>
        <w:t>mi</w:t>
      </w:r>
      <w:r w:rsidRPr="00335C4B">
        <w:rPr>
          <w:sz w:val="20"/>
          <w:szCs w:val="20"/>
        </w:rPr>
        <w:t xml:space="preserve"> sredstv</w:t>
      </w:r>
      <w:r w:rsidR="002878D3">
        <w:rPr>
          <w:sz w:val="20"/>
          <w:szCs w:val="20"/>
        </w:rPr>
        <w:t>i</w:t>
      </w:r>
      <w:r w:rsidRPr="00335C4B">
        <w:rPr>
          <w:sz w:val="20"/>
          <w:szCs w:val="20"/>
        </w:rPr>
        <w:t xml:space="preserve"> zavoda, še dodatno obnavljajo. S te</w:t>
      </w:r>
      <w:r w:rsidR="002878D3">
        <w:rPr>
          <w:sz w:val="20"/>
          <w:szCs w:val="20"/>
        </w:rPr>
        <w:t>mi</w:t>
      </w:r>
      <w:r w:rsidRPr="00335C4B">
        <w:rPr>
          <w:sz w:val="20"/>
          <w:szCs w:val="20"/>
        </w:rPr>
        <w:t xml:space="preserve"> sredstv</w:t>
      </w:r>
      <w:r w:rsidR="002878D3">
        <w:rPr>
          <w:sz w:val="20"/>
          <w:szCs w:val="20"/>
        </w:rPr>
        <w:t>i</w:t>
      </w:r>
      <w:r w:rsidRPr="00335C4B">
        <w:rPr>
          <w:sz w:val="20"/>
          <w:szCs w:val="20"/>
        </w:rPr>
        <w:t xml:space="preserve"> so izvedene predvsem rekonstrukcije, prenove streh in fasad ter zunanje ureditve (urejanje in tlakovanje dvorišč ter obnova mejnih kamnitih zidov, kamnitih pločnikov in kamnitih vodnjakov).</w:t>
      </w:r>
    </w:p>
    <w:p w14:paraId="1FC6D4C2" w14:textId="77777777" w:rsidR="00C366D0" w:rsidRPr="00335C4B" w:rsidRDefault="00C366D0" w:rsidP="00C366D0">
      <w:pPr>
        <w:pStyle w:val="Odstavek"/>
        <w:rPr>
          <w:b/>
          <w:i/>
          <w:sz w:val="20"/>
          <w:szCs w:val="20"/>
        </w:rPr>
      </w:pPr>
      <w:r w:rsidRPr="00335C4B">
        <w:rPr>
          <w:b/>
          <w:i/>
          <w:sz w:val="20"/>
          <w:szCs w:val="20"/>
        </w:rPr>
        <w:t>Parkovna infrastruktura in deli parka, opremljeni za obisk</w:t>
      </w:r>
    </w:p>
    <w:p w14:paraId="29DCD1D2" w14:textId="71614AD6" w:rsidR="00C366D0" w:rsidRPr="00335C4B" w:rsidRDefault="00C366D0" w:rsidP="00C366D0">
      <w:pPr>
        <w:pStyle w:val="Odstavek"/>
        <w:rPr>
          <w:sz w:val="20"/>
          <w:szCs w:val="20"/>
        </w:rPr>
      </w:pPr>
      <w:r w:rsidRPr="00335C4B">
        <w:rPr>
          <w:sz w:val="20"/>
          <w:szCs w:val="20"/>
        </w:rPr>
        <w:t xml:space="preserve">Parkovna infrastruktura v parku zajema sprejemni center v Matavunu s parkiriščem in gospodarskim objektom, domačijo Škocjan št. 2, kjer je sedež zavoda, domačijo Škocjan št. 3, kjer je </w:t>
      </w:r>
      <w:r w:rsidR="002E6E13" w:rsidRPr="00335C4B">
        <w:rPr>
          <w:sz w:val="20"/>
          <w:szCs w:val="20"/>
        </w:rPr>
        <w:t>interpretacijski</w:t>
      </w:r>
      <w:r w:rsidRPr="00335C4B">
        <w:rPr>
          <w:sz w:val="20"/>
          <w:szCs w:val="20"/>
        </w:rPr>
        <w:t xml:space="preserve"> center, domačijo Matavun št. 8, kjer je promocijsko-kongresni center, čebelnjak in vso infrastrukturo, vezano na Škocjanske jame (poti, mostovi, dvigalo v Veliki dolini, razgledišča, muzejske zbirke, čebelnjak in učn</w:t>
      </w:r>
      <w:r w:rsidR="002878D3">
        <w:rPr>
          <w:sz w:val="20"/>
          <w:szCs w:val="20"/>
        </w:rPr>
        <w:t>a</w:t>
      </w:r>
      <w:r w:rsidRPr="00335C4B">
        <w:rPr>
          <w:sz w:val="20"/>
          <w:szCs w:val="20"/>
        </w:rPr>
        <w:t xml:space="preserve"> pot).</w:t>
      </w:r>
    </w:p>
    <w:p w14:paraId="6135AFF8" w14:textId="3C80D9F2" w:rsidR="00C366D0" w:rsidRPr="00335C4B" w:rsidRDefault="00C366D0" w:rsidP="00C366D0">
      <w:pPr>
        <w:pStyle w:val="Odstavek"/>
        <w:rPr>
          <w:sz w:val="20"/>
          <w:szCs w:val="20"/>
        </w:rPr>
      </w:pPr>
      <w:r w:rsidRPr="00335C4B">
        <w:rPr>
          <w:sz w:val="20"/>
          <w:szCs w:val="20"/>
        </w:rPr>
        <w:t>Leta 2015 je bil prenovljen sprejemni center, kjer je v kletnih prostorih urejena zbirka o odkrivanju in raziskovanju Škocjanskih jam. V pritličju je urejena informacijska točka; v nadstropju pa med drugim nadzorna soba. Leta 2015 je bil pri servisnih prostorih gostilne dograjen gospodarski objekt, kjer so med drugim urejen prostor za arhivske dokumente parka, jamarska soba in skladišče TD Škocjan.</w:t>
      </w:r>
      <w:r w:rsidR="00F624DA" w:rsidRPr="00335C4B">
        <w:rPr>
          <w:sz w:val="20"/>
          <w:szCs w:val="20"/>
        </w:rPr>
        <w:t xml:space="preserve"> Leta 2019 je bila na strehi gospodarskega objekta nameščena 16</w:t>
      </w:r>
      <w:r w:rsidR="002878D3">
        <w:rPr>
          <w:sz w:val="20"/>
          <w:szCs w:val="20"/>
        </w:rPr>
        <w:t>-</w:t>
      </w:r>
      <w:r w:rsidR="00F624DA" w:rsidRPr="00335C4B">
        <w:rPr>
          <w:sz w:val="20"/>
          <w:szCs w:val="20"/>
        </w:rPr>
        <w:t>kW sončna elektrarna.</w:t>
      </w:r>
    </w:p>
    <w:p w14:paraId="63ACB2A8" w14:textId="4E1A1A18" w:rsidR="00C366D0" w:rsidRPr="00335C4B" w:rsidRDefault="00C366D0" w:rsidP="00C366D0">
      <w:pPr>
        <w:pStyle w:val="Odstavek"/>
        <w:rPr>
          <w:sz w:val="20"/>
          <w:szCs w:val="20"/>
        </w:rPr>
      </w:pPr>
      <w:r w:rsidRPr="00335C4B">
        <w:rPr>
          <w:sz w:val="20"/>
          <w:szCs w:val="20"/>
        </w:rPr>
        <w:t xml:space="preserve">Leta </w:t>
      </w:r>
      <w:r w:rsidR="00F624DA" w:rsidRPr="00335C4B">
        <w:rPr>
          <w:sz w:val="20"/>
          <w:szCs w:val="20"/>
        </w:rPr>
        <w:t>2019</w:t>
      </w:r>
      <w:r w:rsidRPr="00335C4B">
        <w:rPr>
          <w:sz w:val="20"/>
          <w:szCs w:val="20"/>
        </w:rPr>
        <w:t xml:space="preserve"> se je </w:t>
      </w:r>
      <w:r w:rsidR="00F624DA" w:rsidRPr="00335C4B">
        <w:rPr>
          <w:sz w:val="20"/>
          <w:szCs w:val="20"/>
        </w:rPr>
        <w:t>končala</w:t>
      </w:r>
      <w:r w:rsidRPr="00335C4B">
        <w:rPr>
          <w:sz w:val="20"/>
          <w:szCs w:val="20"/>
        </w:rPr>
        <w:t xml:space="preserve"> prenova parkirišč na sprejemnem centru. Ta </w:t>
      </w:r>
      <w:r w:rsidR="00F624DA" w:rsidRPr="00335C4B">
        <w:rPr>
          <w:sz w:val="20"/>
          <w:szCs w:val="20"/>
        </w:rPr>
        <w:t>so</w:t>
      </w:r>
      <w:r w:rsidRPr="00335C4B">
        <w:rPr>
          <w:sz w:val="20"/>
          <w:szCs w:val="20"/>
        </w:rPr>
        <w:t xml:space="preserve"> optimizirana in urejena tako, da ne bo možnosti izlitja olja v podzemlje.</w:t>
      </w:r>
      <w:r w:rsidR="00F624DA" w:rsidRPr="00335C4B">
        <w:rPr>
          <w:sz w:val="20"/>
          <w:szCs w:val="20"/>
        </w:rPr>
        <w:t xml:space="preserve"> Postavljene so bile štiri polnilnice za električna vozila, urejeno je bilo otroško igrišče.</w:t>
      </w:r>
    </w:p>
    <w:p w14:paraId="734EB0A5" w14:textId="77777777" w:rsidR="00C366D0" w:rsidRPr="00335C4B" w:rsidRDefault="00C366D0" w:rsidP="0046701D">
      <w:pPr>
        <w:pStyle w:val="Pododdelek"/>
        <w:rPr>
          <w:b/>
          <w:sz w:val="20"/>
          <w:szCs w:val="20"/>
        </w:rPr>
      </w:pPr>
      <w:r w:rsidRPr="00335C4B">
        <w:rPr>
          <w:b/>
          <w:sz w:val="20"/>
          <w:szCs w:val="20"/>
        </w:rPr>
        <w:t>2.4.10 Obremenjevanje okolja</w:t>
      </w:r>
    </w:p>
    <w:p w14:paraId="2CDB8D13" w14:textId="20BE09D4" w:rsidR="00C366D0" w:rsidRDefault="00C366D0" w:rsidP="00C366D0">
      <w:pPr>
        <w:pStyle w:val="Odstavek"/>
        <w:rPr>
          <w:sz w:val="20"/>
          <w:szCs w:val="20"/>
        </w:rPr>
      </w:pPr>
      <w:r w:rsidRPr="00335C4B">
        <w:rPr>
          <w:sz w:val="20"/>
          <w:szCs w:val="20"/>
        </w:rPr>
        <w:t xml:space="preserve">V parku ni industrijskih naprav in tudi ne komunalnih odlagališč. Nekaj manjših </w:t>
      </w:r>
      <w:r w:rsidR="00E817A7">
        <w:rPr>
          <w:sz w:val="20"/>
          <w:szCs w:val="20"/>
        </w:rPr>
        <w:t>območij, ki so</w:t>
      </w:r>
      <w:r w:rsidRPr="00335C4B">
        <w:rPr>
          <w:sz w:val="20"/>
          <w:szCs w:val="20"/>
        </w:rPr>
        <w:t xml:space="preserve"> bil</w:t>
      </w:r>
      <w:r w:rsidR="00E817A7">
        <w:rPr>
          <w:sz w:val="20"/>
          <w:szCs w:val="20"/>
        </w:rPr>
        <w:t>a</w:t>
      </w:r>
      <w:r w:rsidRPr="00335C4B">
        <w:rPr>
          <w:sz w:val="20"/>
          <w:szCs w:val="20"/>
        </w:rPr>
        <w:t xml:space="preserve"> v preteklosti </w:t>
      </w:r>
      <w:r w:rsidR="00E817A7">
        <w:rPr>
          <w:sz w:val="20"/>
          <w:szCs w:val="20"/>
        </w:rPr>
        <w:t>onesnažena zaradi odlaganja odpadkov</w:t>
      </w:r>
      <w:r w:rsidRPr="00335C4B">
        <w:rPr>
          <w:sz w:val="20"/>
          <w:szCs w:val="20"/>
        </w:rPr>
        <w:t xml:space="preserve">, </w:t>
      </w:r>
      <w:r w:rsidR="00E817A7">
        <w:rPr>
          <w:sz w:val="20"/>
          <w:szCs w:val="20"/>
        </w:rPr>
        <w:t xml:space="preserve">je bilo saniranih, na nekaterih mestih </w:t>
      </w:r>
      <w:r w:rsidR="0026719E">
        <w:rPr>
          <w:sz w:val="20"/>
          <w:szCs w:val="20"/>
        </w:rPr>
        <w:t>pa se odpadki še vedno puščajo v okolju</w:t>
      </w:r>
      <w:r w:rsidRPr="00335C4B">
        <w:rPr>
          <w:sz w:val="20"/>
          <w:szCs w:val="20"/>
        </w:rPr>
        <w:t xml:space="preserve">. Z vsakoletnimi čistilnimi akcijami, ki jih organizira zavod v sodelovanju z lokalnim prebivalstvom, se </w:t>
      </w:r>
      <w:r w:rsidR="006E2D9D">
        <w:rPr>
          <w:sz w:val="20"/>
          <w:szCs w:val="20"/>
        </w:rPr>
        <w:t>težava</w:t>
      </w:r>
      <w:r w:rsidR="006E2D9D" w:rsidRPr="00335C4B">
        <w:rPr>
          <w:sz w:val="20"/>
          <w:szCs w:val="20"/>
        </w:rPr>
        <w:t xml:space="preserve"> </w:t>
      </w:r>
      <w:r w:rsidRPr="00335C4B">
        <w:rPr>
          <w:sz w:val="20"/>
          <w:szCs w:val="20"/>
        </w:rPr>
        <w:t>počasi, a vztrajno rešuje. Vasi v parku imajo</w:t>
      </w:r>
      <w:r w:rsidR="00F624DA" w:rsidRPr="00335C4B">
        <w:rPr>
          <w:sz w:val="20"/>
          <w:szCs w:val="20"/>
        </w:rPr>
        <w:t xml:space="preserve"> od leta 2020</w:t>
      </w:r>
      <w:r w:rsidRPr="00335C4B">
        <w:rPr>
          <w:sz w:val="20"/>
          <w:szCs w:val="20"/>
        </w:rPr>
        <w:t xml:space="preserve"> urejen</w:t>
      </w:r>
      <w:r w:rsidR="00F624DA" w:rsidRPr="00335C4B">
        <w:rPr>
          <w:sz w:val="20"/>
          <w:szCs w:val="20"/>
        </w:rPr>
        <w:t>o</w:t>
      </w:r>
      <w:r w:rsidRPr="00335C4B">
        <w:rPr>
          <w:sz w:val="20"/>
          <w:szCs w:val="20"/>
        </w:rPr>
        <w:t xml:space="preserve"> skupn</w:t>
      </w:r>
      <w:r w:rsidR="00F624DA" w:rsidRPr="00335C4B">
        <w:rPr>
          <w:sz w:val="20"/>
          <w:szCs w:val="20"/>
        </w:rPr>
        <w:t>o</w:t>
      </w:r>
      <w:r w:rsidRPr="00335C4B">
        <w:rPr>
          <w:sz w:val="20"/>
          <w:szCs w:val="20"/>
        </w:rPr>
        <w:t xml:space="preserve"> zbiranj</w:t>
      </w:r>
      <w:r w:rsidR="00F624DA" w:rsidRPr="00335C4B">
        <w:rPr>
          <w:sz w:val="20"/>
          <w:szCs w:val="20"/>
        </w:rPr>
        <w:t>e</w:t>
      </w:r>
      <w:r w:rsidRPr="00335C4B">
        <w:rPr>
          <w:sz w:val="20"/>
          <w:szCs w:val="20"/>
        </w:rPr>
        <w:t xml:space="preserve"> in čiščenj</w:t>
      </w:r>
      <w:r w:rsidR="00F624DA" w:rsidRPr="00335C4B">
        <w:rPr>
          <w:sz w:val="20"/>
          <w:szCs w:val="20"/>
        </w:rPr>
        <w:t>e</w:t>
      </w:r>
      <w:r w:rsidRPr="00335C4B">
        <w:rPr>
          <w:sz w:val="20"/>
          <w:szCs w:val="20"/>
        </w:rPr>
        <w:t xml:space="preserve"> odpadnih vod</w:t>
      </w:r>
      <w:r w:rsidR="00F624DA" w:rsidRPr="00335C4B">
        <w:rPr>
          <w:sz w:val="20"/>
          <w:szCs w:val="20"/>
        </w:rPr>
        <w:t>a</w:t>
      </w:r>
      <w:r w:rsidRPr="00335C4B">
        <w:rPr>
          <w:sz w:val="20"/>
          <w:szCs w:val="20"/>
        </w:rPr>
        <w:t>.</w:t>
      </w:r>
    </w:p>
    <w:p w14:paraId="05BAC493" w14:textId="1B8EED1F" w:rsidR="00353A95" w:rsidRPr="00335C4B" w:rsidRDefault="00353A95" w:rsidP="00C366D0">
      <w:pPr>
        <w:pStyle w:val="Odstavek"/>
        <w:rPr>
          <w:sz w:val="20"/>
          <w:szCs w:val="20"/>
        </w:rPr>
      </w:pPr>
      <w:r>
        <w:rPr>
          <w:sz w:val="20"/>
          <w:szCs w:val="20"/>
        </w:rPr>
        <w:t>Za onesnaženje tal največjo nevarnost predstavlja morebitno izlitje nevarnih snovi.</w:t>
      </w:r>
    </w:p>
    <w:p w14:paraId="7DBFD15D" w14:textId="5533A4D6" w:rsidR="00C366D0" w:rsidRPr="00335C4B" w:rsidRDefault="00C366D0" w:rsidP="00C366D0">
      <w:pPr>
        <w:pStyle w:val="Odstavek"/>
        <w:rPr>
          <w:sz w:val="20"/>
          <w:szCs w:val="20"/>
        </w:rPr>
      </w:pPr>
      <w:r w:rsidRPr="00335C4B">
        <w:rPr>
          <w:sz w:val="20"/>
          <w:szCs w:val="20"/>
        </w:rPr>
        <w:t xml:space="preserve">Veliko pozornosti se še vedno namenja spremljanju onesnaženosti voda, predvsem Reke, ki se občasno zelo peni in ima močan vonj. Deloma je pena organskega izvora, vendar pa še vedno ni urejeno zbiranje in čiščenje odpadnih vod za </w:t>
      </w:r>
      <w:r w:rsidR="002E6E13" w:rsidRPr="00335C4B">
        <w:rPr>
          <w:sz w:val="20"/>
          <w:szCs w:val="20"/>
        </w:rPr>
        <w:t>številna naselja</w:t>
      </w:r>
      <w:r w:rsidRPr="00335C4B">
        <w:rPr>
          <w:sz w:val="20"/>
          <w:szCs w:val="20"/>
        </w:rPr>
        <w:t xml:space="preserve"> v vplivnem območju parka, kjer se fekalije velikokrat izcejajo neposredno v Reko in vplivajo na kakovost vode v parku.</w:t>
      </w:r>
    </w:p>
    <w:p w14:paraId="42CFD738" w14:textId="77777777" w:rsidR="00C366D0" w:rsidRPr="00335C4B" w:rsidRDefault="00C366D0" w:rsidP="00C366D0">
      <w:pPr>
        <w:pStyle w:val="Odstavek"/>
        <w:rPr>
          <w:sz w:val="20"/>
          <w:szCs w:val="20"/>
        </w:rPr>
      </w:pPr>
      <w:r w:rsidRPr="00335C4B">
        <w:rPr>
          <w:sz w:val="20"/>
          <w:szCs w:val="20"/>
        </w:rPr>
        <w:t>Glavni vir hrupa v okolici parka je javno letališče na Ležeškem Gabrku, ki ima za obratovanje potrebna dovoljenja, vendar pa hrup letal moti lokalno prebivalstvo in obiskovalce v parku ter bližnji okolici. Poleg tega je zaradi hrupa moteča bližina avtoceste Ljubljana–Koper, ki poteka tik ob zahodni meji parka.</w:t>
      </w:r>
    </w:p>
    <w:p w14:paraId="3A8051B1" w14:textId="31C2D383" w:rsidR="00C366D0" w:rsidRPr="00335C4B" w:rsidRDefault="006E2D9D" w:rsidP="00C366D0">
      <w:pPr>
        <w:pStyle w:val="Odstavek"/>
        <w:rPr>
          <w:sz w:val="20"/>
          <w:szCs w:val="20"/>
        </w:rPr>
      </w:pPr>
      <w:r>
        <w:rPr>
          <w:sz w:val="20"/>
          <w:szCs w:val="20"/>
        </w:rPr>
        <w:t>V</w:t>
      </w:r>
      <w:r w:rsidR="00C366D0" w:rsidRPr="00335C4B">
        <w:rPr>
          <w:sz w:val="20"/>
          <w:szCs w:val="20"/>
        </w:rPr>
        <w:t xml:space="preserve"> okolici parka ni</w:t>
      </w:r>
      <w:r w:rsidRPr="006E2D9D">
        <w:rPr>
          <w:sz w:val="20"/>
          <w:szCs w:val="20"/>
        </w:rPr>
        <w:t xml:space="preserve"> </w:t>
      </w:r>
      <w:r>
        <w:rPr>
          <w:sz w:val="20"/>
          <w:szCs w:val="20"/>
        </w:rPr>
        <w:t>v</w:t>
      </w:r>
      <w:r w:rsidRPr="00335C4B">
        <w:rPr>
          <w:sz w:val="20"/>
          <w:szCs w:val="20"/>
        </w:rPr>
        <w:t>ečjega svetlobnega onesnaženja</w:t>
      </w:r>
      <w:r>
        <w:rPr>
          <w:sz w:val="20"/>
          <w:szCs w:val="20"/>
        </w:rPr>
        <w:t>.</w:t>
      </w:r>
    </w:p>
    <w:p w14:paraId="45CB8E30" w14:textId="77777777" w:rsidR="0073317D" w:rsidRPr="00335C4B" w:rsidRDefault="0073317D">
      <w:pPr>
        <w:overflowPunct/>
        <w:autoSpaceDE/>
        <w:autoSpaceDN/>
        <w:adjustRightInd/>
        <w:jc w:val="left"/>
        <w:textAlignment w:val="auto"/>
        <w:rPr>
          <w:rFonts w:eastAsiaTheme="majorEastAsia" w:cs="Arial"/>
          <w:color w:val="2F5496" w:themeColor="accent1" w:themeShade="BF"/>
          <w:sz w:val="20"/>
          <w:szCs w:val="20"/>
        </w:rPr>
      </w:pPr>
      <w:bookmarkStart w:id="22" w:name="_Toc148621971"/>
      <w:r w:rsidRPr="00335C4B">
        <w:rPr>
          <w:rFonts w:cs="Arial"/>
          <w:sz w:val="20"/>
          <w:szCs w:val="20"/>
        </w:rPr>
        <w:br w:type="page"/>
      </w:r>
    </w:p>
    <w:p w14:paraId="67CABEAD" w14:textId="1A390549" w:rsidR="00C366D0" w:rsidRPr="00335C4B" w:rsidRDefault="00C366D0" w:rsidP="000B4EBC">
      <w:pPr>
        <w:pStyle w:val="Naslov1"/>
        <w:rPr>
          <w:rFonts w:ascii="Arial" w:hAnsi="Arial" w:cs="Arial"/>
          <w:sz w:val="20"/>
          <w:szCs w:val="20"/>
        </w:rPr>
      </w:pPr>
      <w:r w:rsidRPr="00335C4B">
        <w:rPr>
          <w:rFonts w:ascii="Arial" w:hAnsi="Arial" w:cs="Arial"/>
          <w:sz w:val="20"/>
          <w:szCs w:val="20"/>
        </w:rPr>
        <w:lastRenderedPageBreak/>
        <w:t>3 OCENA STANJA NA VPLIVNEM OBMOČJU PARKA</w:t>
      </w:r>
      <w:bookmarkEnd w:id="22"/>
    </w:p>
    <w:p w14:paraId="6801E8B5" w14:textId="6AE9F23C" w:rsidR="00C366D0" w:rsidRPr="00335C4B" w:rsidRDefault="00C366D0" w:rsidP="00C366D0">
      <w:pPr>
        <w:pStyle w:val="Odstavek"/>
        <w:rPr>
          <w:sz w:val="20"/>
          <w:szCs w:val="20"/>
        </w:rPr>
      </w:pPr>
      <w:r w:rsidRPr="00335C4B">
        <w:rPr>
          <w:sz w:val="20"/>
          <w:szCs w:val="20"/>
        </w:rPr>
        <w:t>Ocena stanja na vplivnem območju parka je vezana le na tiste dejavnike, ki imajo v skladu z ZRPŠJ lahko vpliv na park ali posredno vplivajo na spremembo kakovosti ali količine vode v Reki. Varstveni režim namreč prepoveduje posege, ki bi lahko spremenili obstoječi vodni režim Reke in vplivali na kakovost vode, razen v primerih varstva pred poplavami, ter druge posege, ki pomenijo tveganje ali nevarnost za okolje in njihovi škodljivi vplivi segajo v park. Sem s</w:t>
      </w:r>
      <w:r w:rsidR="006D4BF5">
        <w:rPr>
          <w:sz w:val="20"/>
          <w:szCs w:val="20"/>
        </w:rPr>
        <w:t>pa</w:t>
      </w:r>
      <w:r w:rsidRPr="00335C4B">
        <w:rPr>
          <w:sz w:val="20"/>
          <w:szCs w:val="20"/>
        </w:rPr>
        <w:t>d</w:t>
      </w:r>
      <w:r w:rsidR="006D4BF5">
        <w:rPr>
          <w:sz w:val="20"/>
          <w:szCs w:val="20"/>
        </w:rPr>
        <w:t>a</w:t>
      </w:r>
      <w:r w:rsidRPr="00335C4B">
        <w:rPr>
          <w:sz w:val="20"/>
          <w:szCs w:val="20"/>
        </w:rPr>
        <w:t xml:space="preserve">jo različne </w:t>
      </w:r>
      <w:r w:rsidR="006D4BF5">
        <w:rPr>
          <w:sz w:val="20"/>
          <w:szCs w:val="20"/>
        </w:rPr>
        <w:t>deja</w:t>
      </w:r>
      <w:r w:rsidRPr="00335C4B">
        <w:rPr>
          <w:sz w:val="20"/>
          <w:szCs w:val="20"/>
        </w:rPr>
        <w:t xml:space="preserve">vnosti, ki so plod </w:t>
      </w:r>
      <w:r w:rsidR="001F26A1" w:rsidRPr="00335C4B">
        <w:rPr>
          <w:sz w:val="20"/>
          <w:szCs w:val="20"/>
        </w:rPr>
        <w:t>družbenogospodarskega</w:t>
      </w:r>
      <w:r w:rsidRPr="00335C4B">
        <w:rPr>
          <w:sz w:val="20"/>
          <w:szCs w:val="20"/>
        </w:rPr>
        <w:t xml:space="preserve"> razvoja predvsem v občinah Ilirska Bistrica, Pivka in Divača, kot so kmetijstvo, industrija, obrt, komunalna infrastruktura z </w:t>
      </w:r>
      <w:r w:rsidR="001F26A1">
        <w:rPr>
          <w:sz w:val="20"/>
          <w:szCs w:val="20"/>
        </w:rPr>
        <w:t>odlagališči</w:t>
      </w:r>
      <w:r w:rsidR="001F26A1" w:rsidRPr="00335C4B">
        <w:rPr>
          <w:sz w:val="20"/>
          <w:szCs w:val="20"/>
        </w:rPr>
        <w:t xml:space="preserve"> </w:t>
      </w:r>
      <w:r w:rsidRPr="00335C4B">
        <w:rPr>
          <w:sz w:val="20"/>
          <w:szCs w:val="20"/>
        </w:rPr>
        <w:t>odpadkov in promet.</w:t>
      </w:r>
    </w:p>
    <w:p w14:paraId="2C495D3E" w14:textId="77777777" w:rsidR="00C366D0" w:rsidRPr="00335C4B" w:rsidRDefault="00C366D0" w:rsidP="00C366D0">
      <w:pPr>
        <w:pStyle w:val="Oddelek"/>
        <w:rPr>
          <w:b/>
          <w:i/>
          <w:sz w:val="20"/>
          <w:szCs w:val="20"/>
        </w:rPr>
      </w:pPr>
      <w:r w:rsidRPr="00335C4B">
        <w:rPr>
          <w:b/>
          <w:i/>
          <w:sz w:val="20"/>
          <w:szCs w:val="20"/>
        </w:rPr>
        <w:t>3.1 Ocena stanja površinskih voda</w:t>
      </w:r>
    </w:p>
    <w:p w14:paraId="158AE62C" w14:textId="77B15E80" w:rsidR="00C366D0" w:rsidRPr="00335C4B" w:rsidRDefault="00C366D0" w:rsidP="00C366D0">
      <w:pPr>
        <w:pStyle w:val="Odstavek"/>
        <w:rPr>
          <w:sz w:val="20"/>
          <w:szCs w:val="20"/>
        </w:rPr>
      </w:pPr>
      <w:r w:rsidRPr="00335C4B">
        <w:rPr>
          <w:sz w:val="20"/>
          <w:szCs w:val="20"/>
        </w:rPr>
        <w:t xml:space="preserve">Stanje voda na vplivnem območju je vezano na podatke </w:t>
      </w:r>
      <w:r w:rsidR="009973E5" w:rsidRPr="00335C4B">
        <w:rPr>
          <w:sz w:val="20"/>
          <w:szCs w:val="20"/>
        </w:rPr>
        <w:t>ARSO</w:t>
      </w:r>
      <w:r w:rsidRPr="00335C4B">
        <w:rPr>
          <w:sz w:val="20"/>
          <w:szCs w:val="20"/>
        </w:rPr>
        <w:t xml:space="preserve">. </w:t>
      </w:r>
    </w:p>
    <w:p w14:paraId="0E5D72F4" w14:textId="77777777" w:rsidR="00C366D0" w:rsidRPr="00335C4B" w:rsidRDefault="00C366D0" w:rsidP="00C366D0">
      <w:pPr>
        <w:pStyle w:val="Odstavek"/>
        <w:rPr>
          <w:b/>
          <w:i/>
          <w:sz w:val="20"/>
          <w:szCs w:val="20"/>
        </w:rPr>
      </w:pPr>
      <w:r w:rsidRPr="00335C4B">
        <w:rPr>
          <w:b/>
          <w:i/>
          <w:sz w:val="20"/>
          <w:szCs w:val="20"/>
        </w:rPr>
        <w:t>Ocena ekološkega stanja</w:t>
      </w:r>
    </w:p>
    <w:p w14:paraId="1A893DBF" w14:textId="1E129318" w:rsidR="00353A95" w:rsidRPr="00335C4B" w:rsidRDefault="00353A95" w:rsidP="00353A95">
      <w:pPr>
        <w:pStyle w:val="Odstavek"/>
        <w:rPr>
          <w:sz w:val="20"/>
          <w:szCs w:val="20"/>
        </w:rPr>
      </w:pPr>
      <w:r w:rsidRPr="00335C4B">
        <w:rPr>
          <w:sz w:val="20"/>
          <w:szCs w:val="20"/>
        </w:rPr>
        <w:t xml:space="preserve">Po podatkih iz </w:t>
      </w:r>
      <w:r>
        <w:rPr>
          <w:sz w:val="20"/>
          <w:szCs w:val="20"/>
        </w:rPr>
        <w:t xml:space="preserve">Ocene </w:t>
      </w:r>
      <w:r w:rsidRPr="00AB722B">
        <w:rPr>
          <w:sz w:val="20"/>
          <w:szCs w:val="20"/>
        </w:rPr>
        <w:t>ekološkega stanja vodotokov za obdobje 2014–2019</w:t>
      </w:r>
      <w:r>
        <w:rPr>
          <w:sz w:val="20"/>
          <w:szCs w:val="20"/>
        </w:rPr>
        <w:t xml:space="preserve"> je ekološko stanje za Reko dobro s srednjo do visoko ravnijo zaupanja.</w:t>
      </w:r>
    </w:p>
    <w:p w14:paraId="6CC8B77F" w14:textId="77777777" w:rsidR="00C366D0" w:rsidRPr="00335C4B" w:rsidRDefault="00C366D0" w:rsidP="00C366D0">
      <w:pPr>
        <w:pStyle w:val="Odstavek"/>
        <w:rPr>
          <w:b/>
          <w:i/>
          <w:sz w:val="20"/>
          <w:szCs w:val="20"/>
        </w:rPr>
      </w:pPr>
      <w:r w:rsidRPr="00335C4B">
        <w:rPr>
          <w:b/>
          <w:i/>
          <w:sz w:val="20"/>
          <w:szCs w:val="20"/>
        </w:rPr>
        <w:t>Opažanja zavoda</w:t>
      </w:r>
    </w:p>
    <w:p w14:paraId="6B34806A" w14:textId="69249F62" w:rsidR="00C366D0" w:rsidRPr="00335C4B" w:rsidRDefault="00C366D0" w:rsidP="00C366D0">
      <w:pPr>
        <w:pStyle w:val="Odstavek"/>
        <w:rPr>
          <w:sz w:val="20"/>
          <w:szCs w:val="20"/>
        </w:rPr>
      </w:pPr>
      <w:r w:rsidRPr="00335C4B">
        <w:rPr>
          <w:sz w:val="20"/>
          <w:szCs w:val="20"/>
        </w:rPr>
        <w:t>V parku opažamo na Reki občasna onesnaženja in pojavljanje pen, in sicer tako v površinskem toku pred ponorom Reke v Škocjanske jame kot v podzemnem toku, vključno z Malo</w:t>
      </w:r>
      <w:r w:rsidR="006D4BF5" w:rsidRPr="006D4BF5">
        <w:rPr>
          <w:sz w:val="20"/>
          <w:szCs w:val="20"/>
        </w:rPr>
        <w:t xml:space="preserve"> </w:t>
      </w:r>
      <w:r w:rsidR="006D4BF5" w:rsidRPr="00335C4B">
        <w:rPr>
          <w:sz w:val="20"/>
          <w:szCs w:val="20"/>
        </w:rPr>
        <w:t>dolino</w:t>
      </w:r>
      <w:r w:rsidRPr="00335C4B">
        <w:rPr>
          <w:sz w:val="20"/>
          <w:szCs w:val="20"/>
        </w:rPr>
        <w:t xml:space="preserve"> in Veliko dolino. Najpogostejši vir onesnaževanja na celotnem vplivnem območju so </w:t>
      </w:r>
      <w:r w:rsidR="009973E5" w:rsidRPr="00335C4B">
        <w:rPr>
          <w:sz w:val="20"/>
          <w:szCs w:val="20"/>
        </w:rPr>
        <w:t xml:space="preserve">še vedno </w:t>
      </w:r>
      <w:r w:rsidRPr="00335C4B">
        <w:rPr>
          <w:sz w:val="20"/>
          <w:szCs w:val="20"/>
        </w:rPr>
        <w:t xml:space="preserve">naselja brez urejenega odvajanja komunalnih odpadnih voda. </w:t>
      </w:r>
      <w:r w:rsidR="009973E5" w:rsidRPr="00335C4B">
        <w:rPr>
          <w:sz w:val="20"/>
          <w:szCs w:val="20"/>
        </w:rPr>
        <w:t xml:space="preserve">V porečju Reke je po podatkih pristojnega ministrstva 5617 populacijskih enot od 11.259 </w:t>
      </w:r>
      <w:r w:rsidR="00BC7AA3" w:rsidRPr="00335C4B">
        <w:rPr>
          <w:sz w:val="20"/>
          <w:szCs w:val="20"/>
        </w:rPr>
        <w:t>priklopljenih na čistilne naprave, kar je okoli 50</w:t>
      </w:r>
      <w:r w:rsidR="001F26A1">
        <w:rPr>
          <w:sz w:val="20"/>
          <w:szCs w:val="20"/>
        </w:rPr>
        <w:t> %</w:t>
      </w:r>
      <w:r w:rsidR="00BC7AA3" w:rsidRPr="00335C4B">
        <w:rPr>
          <w:sz w:val="20"/>
          <w:szCs w:val="20"/>
        </w:rPr>
        <w:t xml:space="preserve">. </w:t>
      </w:r>
      <w:r w:rsidR="0022190D">
        <w:rPr>
          <w:sz w:val="20"/>
          <w:szCs w:val="20"/>
        </w:rPr>
        <w:t>Preo</w:t>
      </w:r>
      <w:r w:rsidR="00BC7AA3" w:rsidRPr="00335C4B">
        <w:rPr>
          <w:sz w:val="20"/>
          <w:szCs w:val="20"/>
        </w:rPr>
        <w:t>stali</w:t>
      </w:r>
      <w:r w:rsidRPr="00335C4B">
        <w:rPr>
          <w:sz w:val="20"/>
          <w:szCs w:val="20"/>
        </w:rPr>
        <w:t xml:space="preserve"> uporabljajo greznice, ki pogosto niso zgrajene v skladu z zahtevami. Onesnaženje lahko povzročajo</w:t>
      </w:r>
      <w:r w:rsidR="00281DD2" w:rsidRPr="00335C4B">
        <w:rPr>
          <w:sz w:val="20"/>
          <w:szCs w:val="20"/>
        </w:rPr>
        <w:t xml:space="preserve"> </w:t>
      </w:r>
      <w:r w:rsidRPr="00335C4B">
        <w:rPr>
          <w:sz w:val="20"/>
          <w:szCs w:val="20"/>
        </w:rPr>
        <w:t xml:space="preserve">tudi industrijske odpadne vode, kjer zbiranje in čiščenje odpadnih voda ni primerno urejeno. Večji industrijski obrati so </w:t>
      </w:r>
      <w:r w:rsidR="0022190D">
        <w:rPr>
          <w:sz w:val="20"/>
          <w:szCs w:val="20"/>
        </w:rPr>
        <w:t xml:space="preserve">zbrani </w:t>
      </w:r>
      <w:r w:rsidRPr="00335C4B">
        <w:rPr>
          <w:sz w:val="20"/>
          <w:szCs w:val="20"/>
        </w:rPr>
        <w:t>v Ilirski Bistrici in njeni okolici ter v Košanski dolini.</w:t>
      </w:r>
    </w:p>
    <w:p w14:paraId="1E97B84B" w14:textId="3D85EAD1" w:rsidR="00353A95" w:rsidRPr="00335C4B" w:rsidRDefault="00353A95" w:rsidP="00353A95">
      <w:pPr>
        <w:pStyle w:val="Odstavek"/>
        <w:rPr>
          <w:sz w:val="20"/>
          <w:szCs w:val="20"/>
        </w:rPr>
      </w:pPr>
      <w:r w:rsidRPr="00335C4B">
        <w:rPr>
          <w:sz w:val="20"/>
          <w:szCs w:val="20"/>
        </w:rPr>
        <w:t xml:space="preserve">Razpršen potencialni vir onesnaževanja so tudi </w:t>
      </w:r>
      <w:r w:rsidRPr="00003717">
        <w:rPr>
          <w:sz w:val="20"/>
          <w:szCs w:val="20"/>
        </w:rPr>
        <w:t>območj</w:t>
      </w:r>
      <w:r>
        <w:rPr>
          <w:sz w:val="20"/>
          <w:szCs w:val="20"/>
        </w:rPr>
        <w:t>a</w:t>
      </w:r>
      <w:r w:rsidRPr="00003717">
        <w:rPr>
          <w:sz w:val="20"/>
          <w:szCs w:val="20"/>
        </w:rPr>
        <w:t>, ki so bila v preteklosti onesnažena zaradi odlaganja odpadkov</w:t>
      </w:r>
      <w:r>
        <w:rPr>
          <w:sz w:val="20"/>
          <w:szCs w:val="20"/>
        </w:rPr>
        <w:t>.</w:t>
      </w:r>
      <w:r w:rsidRPr="00335C4B">
        <w:rPr>
          <w:sz w:val="20"/>
          <w:szCs w:val="20"/>
        </w:rPr>
        <w:t xml:space="preserve"> Z </w:t>
      </w:r>
      <w:r>
        <w:rPr>
          <w:sz w:val="20"/>
          <w:szCs w:val="20"/>
        </w:rPr>
        <w:t>vidika</w:t>
      </w:r>
      <w:r w:rsidRPr="00335C4B">
        <w:rPr>
          <w:sz w:val="20"/>
          <w:szCs w:val="20"/>
        </w:rPr>
        <w:t xml:space="preserve"> ravnanja z odpadki </w:t>
      </w:r>
      <w:r>
        <w:rPr>
          <w:sz w:val="20"/>
          <w:szCs w:val="20"/>
        </w:rPr>
        <w:t>pomenita</w:t>
      </w:r>
      <w:r w:rsidRPr="00335C4B">
        <w:rPr>
          <w:sz w:val="20"/>
          <w:szCs w:val="20"/>
        </w:rPr>
        <w:t xml:space="preserve"> točkovno tveganje za onesnaženje tudi </w:t>
      </w:r>
      <w:r>
        <w:rPr>
          <w:sz w:val="20"/>
          <w:szCs w:val="20"/>
        </w:rPr>
        <w:t xml:space="preserve">opuščeno </w:t>
      </w:r>
      <w:r w:rsidRPr="00335C4B">
        <w:rPr>
          <w:sz w:val="20"/>
          <w:szCs w:val="20"/>
        </w:rPr>
        <w:t xml:space="preserve">odlagališče industrijskih odpadkov Globovnik in podjetje Odpad, d. o. o., v Košanski dolini. Globovnik je </w:t>
      </w:r>
      <w:r>
        <w:rPr>
          <w:sz w:val="20"/>
          <w:szCs w:val="20"/>
        </w:rPr>
        <w:t>zdaj</w:t>
      </w:r>
      <w:r w:rsidRPr="00335C4B">
        <w:rPr>
          <w:sz w:val="20"/>
          <w:szCs w:val="20"/>
        </w:rPr>
        <w:t xml:space="preserve"> v </w:t>
      </w:r>
      <w:r>
        <w:rPr>
          <w:sz w:val="20"/>
          <w:szCs w:val="20"/>
        </w:rPr>
        <w:t xml:space="preserve">procesu </w:t>
      </w:r>
      <w:r w:rsidRPr="00335C4B">
        <w:rPr>
          <w:sz w:val="20"/>
          <w:szCs w:val="20"/>
        </w:rPr>
        <w:t xml:space="preserve">priprave ustrezne projektne dokumentacije za sanacijo. Podpisan je bil </w:t>
      </w:r>
      <w:r>
        <w:rPr>
          <w:sz w:val="20"/>
          <w:szCs w:val="20"/>
        </w:rPr>
        <w:t>tristranski</w:t>
      </w:r>
      <w:r w:rsidRPr="00335C4B">
        <w:rPr>
          <w:sz w:val="20"/>
          <w:szCs w:val="20"/>
        </w:rPr>
        <w:t xml:space="preserve"> sporazum med takratnim MOP</w:t>
      </w:r>
      <w:r>
        <w:rPr>
          <w:sz w:val="20"/>
          <w:szCs w:val="20"/>
        </w:rPr>
        <w:t xml:space="preserve"> (katerega pravni naslednik za navedeni sporazum je Ministrstvo za okolje, podnebje in energijo, v nadaljnjem besedili MOPE)</w:t>
      </w:r>
      <w:r w:rsidRPr="00335C4B">
        <w:rPr>
          <w:sz w:val="20"/>
          <w:szCs w:val="20"/>
        </w:rPr>
        <w:t>, Občino Ilirska Bistrica in PŠJ, pri čemer je občina investitor, ministrstvo sofinancer in koordinator celotnega postopka, PŠJ pa sofinancer.</w:t>
      </w:r>
    </w:p>
    <w:p w14:paraId="2B35C586" w14:textId="0CCD8F40" w:rsidR="00C366D0" w:rsidRPr="00335C4B" w:rsidRDefault="00C366D0" w:rsidP="00C366D0">
      <w:pPr>
        <w:pStyle w:val="Odstavek"/>
        <w:rPr>
          <w:sz w:val="20"/>
          <w:szCs w:val="20"/>
        </w:rPr>
      </w:pPr>
      <w:r w:rsidRPr="00335C4B">
        <w:rPr>
          <w:sz w:val="20"/>
          <w:szCs w:val="20"/>
        </w:rPr>
        <w:t xml:space="preserve">Na kakovost Reke vplivajo tudi velike prometne obremenitve nekaterih cestnih odsekov. Na državni cesti Postojna–Pivka–Ilirska Bistrica–Jelšane je zelo gost promet nevarnih snovi, predvsem nafte in naftnih derivatov. V okolici Ilirske Bistrice je tudi nekaj podjetij za prevoz teh snovi. Pri tem </w:t>
      </w:r>
      <w:r w:rsidR="00CF3E87">
        <w:rPr>
          <w:sz w:val="20"/>
          <w:szCs w:val="20"/>
        </w:rPr>
        <w:t>so</w:t>
      </w:r>
      <w:r w:rsidR="00CF3E87" w:rsidRPr="00335C4B">
        <w:rPr>
          <w:sz w:val="20"/>
          <w:szCs w:val="20"/>
        </w:rPr>
        <w:t xml:space="preserve"> </w:t>
      </w:r>
      <w:r w:rsidRPr="00335C4B">
        <w:rPr>
          <w:sz w:val="20"/>
          <w:szCs w:val="20"/>
        </w:rPr>
        <w:t>težav</w:t>
      </w:r>
      <w:r w:rsidR="00CF3E87">
        <w:rPr>
          <w:sz w:val="20"/>
          <w:szCs w:val="20"/>
        </w:rPr>
        <w:t>a</w:t>
      </w:r>
      <w:r w:rsidRPr="00335C4B">
        <w:rPr>
          <w:sz w:val="20"/>
          <w:szCs w:val="20"/>
        </w:rPr>
        <w:t xml:space="preserve"> čiščenje vozil in neurejena parkirišča. Velik</w:t>
      </w:r>
      <w:r w:rsidR="00CF3E87">
        <w:rPr>
          <w:sz w:val="20"/>
          <w:szCs w:val="20"/>
        </w:rPr>
        <w:t>a</w:t>
      </w:r>
      <w:r w:rsidRPr="00335C4B">
        <w:rPr>
          <w:sz w:val="20"/>
          <w:szCs w:val="20"/>
        </w:rPr>
        <w:t xml:space="preserve"> nevarnost </w:t>
      </w:r>
      <w:r w:rsidR="00CF3E87">
        <w:rPr>
          <w:sz w:val="20"/>
          <w:szCs w:val="20"/>
        </w:rPr>
        <w:t xml:space="preserve">so lahko </w:t>
      </w:r>
      <w:r w:rsidRPr="00335C4B">
        <w:rPr>
          <w:sz w:val="20"/>
          <w:szCs w:val="20"/>
        </w:rPr>
        <w:t>prometne nesreče in izlivi iz tovornjakov oziroma cistern, ki prevažajo naftne derivate in nevarne snovi.</w:t>
      </w:r>
    </w:p>
    <w:p w14:paraId="48E76C43" w14:textId="30021724" w:rsidR="00C366D0" w:rsidRPr="00335C4B" w:rsidRDefault="00C366D0" w:rsidP="00C366D0">
      <w:pPr>
        <w:pStyle w:val="Odstavek"/>
        <w:rPr>
          <w:sz w:val="20"/>
          <w:szCs w:val="20"/>
        </w:rPr>
      </w:pPr>
      <w:r w:rsidRPr="00335C4B">
        <w:rPr>
          <w:sz w:val="20"/>
          <w:szCs w:val="20"/>
        </w:rPr>
        <w:t xml:space="preserve">K onesnaževanju prispeva tudi kmetijstvo, in sicer v primeru nepravilne oziroma </w:t>
      </w:r>
      <w:r w:rsidR="00CF3E87">
        <w:rPr>
          <w:sz w:val="20"/>
          <w:szCs w:val="20"/>
        </w:rPr>
        <w:t>čez</w:t>
      </w:r>
      <w:r w:rsidRPr="00335C4B">
        <w:rPr>
          <w:sz w:val="20"/>
          <w:szCs w:val="20"/>
        </w:rPr>
        <w:t xml:space="preserve">merne rabe sredstev za varstvo rastlin in dognojevanje, nepravilno urejenih gnojnikov in iztoka gnojevke ter posipanja trajnih travnikov z gnojevko. Kmetijska raba tal je obsežnejša v Ilirskobistriški kotlini in v Košanski dolini, živinoreja pa je </w:t>
      </w:r>
      <w:r w:rsidR="005E2A73">
        <w:rPr>
          <w:sz w:val="20"/>
          <w:szCs w:val="20"/>
        </w:rPr>
        <w:t>močneje zastopana</w:t>
      </w:r>
      <w:r w:rsidR="005E2A73" w:rsidRPr="00335C4B">
        <w:rPr>
          <w:sz w:val="20"/>
          <w:szCs w:val="20"/>
        </w:rPr>
        <w:t xml:space="preserve"> </w:t>
      </w:r>
      <w:r w:rsidRPr="00335C4B">
        <w:rPr>
          <w:sz w:val="20"/>
          <w:szCs w:val="20"/>
        </w:rPr>
        <w:t>v Košanski dolini (predvsem hale za namen podjetja Pivka perutninarstvo).</w:t>
      </w:r>
      <w:r w:rsidR="00BC7AA3" w:rsidRPr="00335C4B">
        <w:rPr>
          <w:sz w:val="20"/>
          <w:szCs w:val="20"/>
        </w:rPr>
        <w:t xml:space="preserve"> </w:t>
      </w:r>
      <w:r w:rsidR="005E2A73">
        <w:rPr>
          <w:sz w:val="20"/>
          <w:szCs w:val="20"/>
        </w:rPr>
        <w:t>V</w:t>
      </w:r>
      <w:r w:rsidR="00BC7AA3" w:rsidRPr="00335C4B">
        <w:rPr>
          <w:sz w:val="20"/>
          <w:szCs w:val="20"/>
        </w:rPr>
        <w:t xml:space="preserve"> zadnjih letih </w:t>
      </w:r>
      <w:r w:rsidR="005E2A73">
        <w:rPr>
          <w:sz w:val="20"/>
          <w:szCs w:val="20"/>
        </w:rPr>
        <w:t>je težava</w:t>
      </w:r>
      <w:r w:rsidR="00BC7AA3" w:rsidRPr="00335C4B">
        <w:rPr>
          <w:sz w:val="20"/>
          <w:szCs w:val="20"/>
        </w:rPr>
        <w:t xml:space="preserve"> zbiranje in odlaganje odpadne folije silažnih bal, ki pogosto konča v naravi, velikokrat tudi razcefrana na obvodni vegetaciji kot posledica visokih voda in burje. </w:t>
      </w:r>
    </w:p>
    <w:p w14:paraId="71312439" w14:textId="5B3E9E43" w:rsidR="00C366D0" w:rsidRPr="00335C4B" w:rsidRDefault="00C366D0" w:rsidP="00C366D0">
      <w:pPr>
        <w:pStyle w:val="Odstavek"/>
        <w:rPr>
          <w:sz w:val="20"/>
          <w:szCs w:val="20"/>
        </w:rPr>
      </w:pPr>
      <w:r w:rsidRPr="00335C4B">
        <w:rPr>
          <w:sz w:val="20"/>
          <w:szCs w:val="20"/>
        </w:rPr>
        <w:t xml:space="preserve">Z </w:t>
      </w:r>
      <w:r w:rsidR="0003276F">
        <w:rPr>
          <w:sz w:val="20"/>
          <w:szCs w:val="20"/>
        </w:rPr>
        <w:t>vidika</w:t>
      </w:r>
      <w:r w:rsidR="0003276F" w:rsidRPr="00335C4B">
        <w:rPr>
          <w:sz w:val="20"/>
          <w:szCs w:val="20"/>
        </w:rPr>
        <w:t xml:space="preserve"> </w:t>
      </w:r>
      <w:r w:rsidRPr="00335C4B">
        <w:rPr>
          <w:sz w:val="20"/>
          <w:szCs w:val="20"/>
        </w:rPr>
        <w:t>turizma in rekreacije so potencialni onesnaževalci predvsem turistično središče Sviščaki (smučarsko-rekreacijski center, počitniško naselje Sviščaki) in druge koče na Snežniški planoti, športno strelišče na glinaste golobe Črne njive nad Ilirsko Bistrico in športno letališče Divača na Ležeškem Gabrku.</w:t>
      </w:r>
    </w:p>
    <w:p w14:paraId="05478F67" w14:textId="09AE4FF5" w:rsidR="00C366D0" w:rsidRPr="00335C4B" w:rsidRDefault="00C366D0" w:rsidP="00C366D0">
      <w:pPr>
        <w:pStyle w:val="Odstavek"/>
        <w:rPr>
          <w:sz w:val="20"/>
          <w:szCs w:val="20"/>
        </w:rPr>
      </w:pPr>
      <w:r w:rsidRPr="00335C4B">
        <w:rPr>
          <w:sz w:val="20"/>
          <w:szCs w:val="20"/>
        </w:rPr>
        <w:lastRenderedPageBreak/>
        <w:t>Kot najmanj obremenjeni se kažeta območji Slavinski ravnik z Vremščico in Snežniško pogorje, ker ju prerašča gozd in sta neposeljeni. Kljub temu je treba poudariti števil</w:t>
      </w:r>
      <w:r w:rsidR="005E2A73">
        <w:rPr>
          <w:sz w:val="20"/>
          <w:szCs w:val="20"/>
        </w:rPr>
        <w:t>na</w:t>
      </w:r>
      <w:r w:rsidRPr="00335C4B">
        <w:rPr>
          <w:sz w:val="20"/>
          <w:szCs w:val="20"/>
        </w:rPr>
        <w:t xml:space="preserve"> divj</w:t>
      </w:r>
      <w:r w:rsidR="005E2A73">
        <w:rPr>
          <w:sz w:val="20"/>
          <w:szCs w:val="20"/>
        </w:rPr>
        <w:t>a</w:t>
      </w:r>
      <w:r w:rsidRPr="00335C4B">
        <w:rPr>
          <w:sz w:val="20"/>
          <w:szCs w:val="20"/>
        </w:rPr>
        <w:t xml:space="preserve"> odlagališč</w:t>
      </w:r>
      <w:r w:rsidR="005E2A73">
        <w:rPr>
          <w:sz w:val="20"/>
          <w:szCs w:val="20"/>
        </w:rPr>
        <w:t>a</w:t>
      </w:r>
      <w:r w:rsidRPr="00335C4B">
        <w:rPr>
          <w:sz w:val="20"/>
          <w:szCs w:val="20"/>
        </w:rPr>
        <w:t xml:space="preserve"> ob cesti čez Vremščico. Ker je v zgornjem delu doline Reke malo naselij, je tu zelo malo dejavnosti in zanemarljivo </w:t>
      </w:r>
      <w:r w:rsidR="005E2A73">
        <w:rPr>
          <w:sz w:val="20"/>
          <w:szCs w:val="20"/>
        </w:rPr>
        <w:t>malo</w:t>
      </w:r>
      <w:r w:rsidR="005E2A73" w:rsidRPr="00335C4B">
        <w:rPr>
          <w:sz w:val="20"/>
          <w:szCs w:val="20"/>
        </w:rPr>
        <w:t xml:space="preserve"> </w:t>
      </w:r>
      <w:r w:rsidRPr="00335C4B">
        <w:rPr>
          <w:sz w:val="20"/>
          <w:szCs w:val="20"/>
        </w:rPr>
        <w:t>divjih odlagališč, ki bi lahko povzročila onesnaženje.</w:t>
      </w:r>
    </w:p>
    <w:p w14:paraId="25551D17" w14:textId="557EC1E3" w:rsidR="00C366D0" w:rsidRPr="00335C4B" w:rsidRDefault="005E2A73" w:rsidP="00C366D0">
      <w:pPr>
        <w:pStyle w:val="Odstavek"/>
        <w:rPr>
          <w:sz w:val="20"/>
          <w:szCs w:val="20"/>
        </w:rPr>
      </w:pPr>
      <w:r>
        <w:rPr>
          <w:sz w:val="20"/>
          <w:szCs w:val="20"/>
        </w:rPr>
        <w:t>N</w:t>
      </w:r>
      <w:r w:rsidR="00C366D0" w:rsidRPr="00335C4B">
        <w:rPr>
          <w:sz w:val="20"/>
          <w:szCs w:val="20"/>
        </w:rPr>
        <w:t xml:space="preserve">ajbolj obremenjeno območje </w:t>
      </w:r>
      <w:r>
        <w:rPr>
          <w:sz w:val="20"/>
          <w:szCs w:val="20"/>
        </w:rPr>
        <w:t>j</w:t>
      </w:r>
      <w:r w:rsidR="00C366D0" w:rsidRPr="00335C4B">
        <w:rPr>
          <w:sz w:val="20"/>
          <w:szCs w:val="20"/>
        </w:rPr>
        <w:t xml:space="preserve">e Ilirskobistriška kotlina oziroma Ilirska Bistrica z okoliškimi naselji. Tu je </w:t>
      </w:r>
      <w:r>
        <w:rPr>
          <w:sz w:val="20"/>
          <w:szCs w:val="20"/>
        </w:rPr>
        <w:t>zgoščena</w:t>
      </w:r>
      <w:r w:rsidRPr="00335C4B">
        <w:rPr>
          <w:sz w:val="20"/>
          <w:szCs w:val="20"/>
        </w:rPr>
        <w:t xml:space="preserve"> </w:t>
      </w:r>
      <w:r w:rsidR="00C366D0" w:rsidRPr="00335C4B">
        <w:rPr>
          <w:sz w:val="20"/>
          <w:szCs w:val="20"/>
        </w:rPr>
        <w:t xml:space="preserve">vsa večja industrija, veliko pa je tudi manjših industrijskih obratov, avtoprevoznikov in drugih dejavnosti. Odpadne vode iz gospodinjstev in industrijskih obratov </w:t>
      </w:r>
      <w:r w:rsidR="00BC7AA3" w:rsidRPr="00335C4B">
        <w:rPr>
          <w:sz w:val="20"/>
          <w:szCs w:val="20"/>
        </w:rPr>
        <w:t>niso povsod</w:t>
      </w:r>
      <w:r w:rsidR="00C366D0" w:rsidRPr="00335C4B">
        <w:rPr>
          <w:sz w:val="20"/>
          <w:szCs w:val="20"/>
        </w:rPr>
        <w:t xml:space="preserve"> speljane v kanalizacijski sistem in čistilno napravo Ilirska Bistrica.</w:t>
      </w:r>
    </w:p>
    <w:p w14:paraId="4D49B773" w14:textId="7AE0F7C7" w:rsidR="00C366D0" w:rsidRPr="00335C4B" w:rsidRDefault="00C366D0" w:rsidP="00C366D0">
      <w:pPr>
        <w:pStyle w:val="Odstavek"/>
        <w:rPr>
          <w:sz w:val="20"/>
          <w:szCs w:val="20"/>
        </w:rPr>
      </w:pPr>
      <w:r w:rsidRPr="00335C4B">
        <w:rPr>
          <w:sz w:val="20"/>
          <w:szCs w:val="20"/>
        </w:rPr>
        <w:t xml:space="preserve">Obremenjena sta tudi okolica Prema in Dolnje Bitnje, kjer je </w:t>
      </w:r>
      <w:r w:rsidR="00BC7AA3" w:rsidRPr="00335C4B">
        <w:rPr>
          <w:sz w:val="20"/>
          <w:szCs w:val="20"/>
        </w:rPr>
        <w:t xml:space="preserve">tik ob Reki </w:t>
      </w:r>
      <w:r w:rsidRPr="00335C4B">
        <w:rPr>
          <w:sz w:val="20"/>
          <w:szCs w:val="20"/>
        </w:rPr>
        <w:t>več manjših industrijskih obratov, avtoprevoznikov in v manjšem obsegu živinoreja.</w:t>
      </w:r>
    </w:p>
    <w:p w14:paraId="200F842E" w14:textId="2F313A77" w:rsidR="00C366D0" w:rsidRPr="00335C4B" w:rsidRDefault="00C366D0" w:rsidP="00C366D0">
      <w:pPr>
        <w:pStyle w:val="Odstavek"/>
        <w:rPr>
          <w:sz w:val="20"/>
          <w:szCs w:val="20"/>
        </w:rPr>
      </w:pPr>
      <w:r w:rsidRPr="00335C4B">
        <w:rPr>
          <w:sz w:val="20"/>
          <w:szCs w:val="20"/>
        </w:rPr>
        <w:t>Deloma zakrasela Košanska dolina je obremenjena s proizvodnimi obrati (največja sta Pivka perutninarstvo, d. o. o., in Jata Emona), velikimi objekti, namenjenimi reji perutnine, podjetjem Odpad, d. o. o., števil</w:t>
      </w:r>
      <w:r w:rsidR="005E2A73">
        <w:rPr>
          <w:sz w:val="20"/>
          <w:szCs w:val="20"/>
        </w:rPr>
        <w:t>nimi</w:t>
      </w:r>
      <w:r w:rsidRPr="00335C4B">
        <w:rPr>
          <w:sz w:val="20"/>
          <w:szCs w:val="20"/>
        </w:rPr>
        <w:t xml:space="preserve"> divji</w:t>
      </w:r>
      <w:r w:rsidR="005E2A73">
        <w:rPr>
          <w:sz w:val="20"/>
          <w:szCs w:val="20"/>
        </w:rPr>
        <w:t>mi</w:t>
      </w:r>
      <w:r w:rsidRPr="00335C4B">
        <w:rPr>
          <w:sz w:val="20"/>
          <w:szCs w:val="20"/>
        </w:rPr>
        <w:t xml:space="preserve"> odlagališč</w:t>
      </w:r>
      <w:r w:rsidR="005E2A73">
        <w:rPr>
          <w:sz w:val="20"/>
          <w:szCs w:val="20"/>
        </w:rPr>
        <w:t>i</w:t>
      </w:r>
      <w:r w:rsidRPr="00335C4B">
        <w:rPr>
          <w:sz w:val="20"/>
          <w:szCs w:val="20"/>
        </w:rPr>
        <w:t xml:space="preserve"> in neurejeno kanalizacijsko infrastrukturo. Debelejša plast prsti v osrednjem delu Košanske doline onesnažene vode vsaj deloma prečisti.</w:t>
      </w:r>
    </w:p>
    <w:p w14:paraId="0E4EA48B" w14:textId="0E9CBAEE" w:rsidR="00C366D0" w:rsidRPr="00335C4B" w:rsidRDefault="00C366D0" w:rsidP="00C366D0">
      <w:pPr>
        <w:pStyle w:val="Odstavek"/>
        <w:rPr>
          <w:sz w:val="20"/>
          <w:szCs w:val="20"/>
        </w:rPr>
      </w:pPr>
      <w:r w:rsidRPr="00335C4B">
        <w:rPr>
          <w:sz w:val="20"/>
          <w:szCs w:val="20"/>
        </w:rPr>
        <w:t>V Brkinih je malo dejavnosti, ki bi lahko vplivale na kakovost voda. Poudarimo lahko več divjih odlagališč med Barko in Podgradom pri Vremah in na jugu vzhodnega dela Brkinov.</w:t>
      </w:r>
    </w:p>
    <w:p w14:paraId="7A0B1513" w14:textId="1D5282FA" w:rsidR="00C366D0" w:rsidRPr="00335C4B" w:rsidRDefault="00C366D0" w:rsidP="00C366D0">
      <w:pPr>
        <w:pStyle w:val="Odstavek"/>
        <w:rPr>
          <w:sz w:val="20"/>
          <w:szCs w:val="20"/>
        </w:rPr>
      </w:pPr>
      <w:r w:rsidRPr="00335C4B">
        <w:rPr>
          <w:sz w:val="20"/>
          <w:szCs w:val="20"/>
        </w:rPr>
        <w:t xml:space="preserve">V okolici parka, še posebej med Divačo in Dolnjimi Ležečami, je </w:t>
      </w:r>
      <w:r w:rsidR="00BC7AA3" w:rsidRPr="00335C4B">
        <w:rPr>
          <w:sz w:val="20"/>
          <w:szCs w:val="20"/>
        </w:rPr>
        <w:t>manj</w:t>
      </w:r>
      <w:r w:rsidRPr="00335C4B">
        <w:rPr>
          <w:sz w:val="20"/>
          <w:szCs w:val="20"/>
        </w:rPr>
        <w:t xml:space="preserve"> divjih odlagališč.</w:t>
      </w:r>
    </w:p>
    <w:p w14:paraId="76AD4A95" w14:textId="491D0E98" w:rsidR="00C366D0" w:rsidRPr="00335C4B" w:rsidRDefault="00C366D0" w:rsidP="00C366D0">
      <w:pPr>
        <w:pStyle w:val="Odstavek"/>
        <w:rPr>
          <w:sz w:val="20"/>
          <w:szCs w:val="20"/>
        </w:rPr>
      </w:pPr>
      <w:r w:rsidRPr="00335C4B">
        <w:rPr>
          <w:sz w:val="20"/>
          <w:szCs w:val="20"/>
        </w:rPr>
        <w:t>Za namen ukrepanja v primeru izlitja naftnih derivatov in nevarnih snovi v Reko je zavod v letih 2010 in 2014 investiral v nakup opreme za zaščito in reševanje v sodelovanju s prostovoljnim gasilskim društvom Ilirska Bistrica.</w:t>
      </w:r>
      <w:r w:rsidR="008D3C24" w:rsidRPr="00335C4B">
        <w:rPr>
          <w:sz w:val="20"/>
          <w:szCs w:val="20"/>
        </w:rPr>
        <w:t xml:space="preserve"> T</w:t>
      </w:r>
      <w:r w:rsidR="005E2A73">
        <w:rPr>
          <w:sz w:val="20"/>
          <w:szCs w:val="20"/>
        </w:rPr>
        <w:t>a</w:t>
      </w:r>
      <w:r w:rsidR="008D3C24" w:rsidRPr="00335C4B">
        <w:rPr>
          <w:sz w:val="20"/>
          <w:szCs w:val="20"/>
        </w:rPr>
        <w:t xml:space="preserve"> oprem</w:t>
      </w:r>
      <w:r w:rsidR="005E2A73">
        <w:rPr>
          <w:sz w:val="20"/>
          <w:szCs w:val="20"/>
        </w:rPr>
        <w:t>a</w:t>
      </w:r>
      <w:r w:rsidR="008D3C24" w:rsidRPr="00335C4B">
        <w:rPr>
          <w:sz w:val="20"/>
          <w:szCs w:val="20"/>
        </w:rPr>
        <w:t xml:space="preserve"> se je v nad</w:t>
      </w:r>
      <w:r w:rsidR="005E2A73">
        <w:rPr>
          <w:sz w:val="20"/>
          <w:szCs w:val="20"/>
        </w:rPr>
        <w:t>alj</w:t>
      </w:r>
      <w:r w:rsidR="008D3C24" w:rsidRPr="00335C4B">
        <w:rPr>
          <w:sz w:val="20"/>
          <w:szCs w:val="20"/>
        </w:rPr>
        <w:t>njih letih posodabljal</w:t>
      </w:r>
      <w:r w:rsidR="005E2A73">
        <w:rPr>
          <w:sz w:val="20"/>
          <w:szCs w:val="20"/>
        </w:rPr>
        <w:t>a</w:t>
      </w:r>
      <w:r w:rsidR="008D3C24" w:rsidRPr="00335C4B">
        <w:rPr>
          <w:sz w:val="20"/>
          <w:szCs w:val="20"/>
        </w:rPr>
        <w:t xml:space="preserve"> in dopolnjeval</w:t>
      </w:r>
      <w:r w:rsidR="005E2A73">
        <w:rPr>
          <w:sz w:val="20"/>
          <w:szCs w:val="20"/>
        </w:rPr>
        <w:t>a</w:t>
      </w:r>
      <w:r w:rsidR="008D3C24" w:rsidRPr="00335C4B">
        <w:rPr>
          <w:sz w:val="20"/>
          <w:szCs w:val="20"/>
        </w:rPr>
        <w:t>.</w:t>
      </w:r>
    </w:p>
    <w:p w14:paraId="71133C8C" w14:textId="77777777" w:rsidR="00C366D0" w:rsidRPr="00335C4B" w:rsidRDefault="00C366D0" w:rsidP="003B4B8B">
      <w:pPr>
        <w:pStyle w:val="Oddelek"/>
        <w:rPr>
          <w:b/>
          <w:i/>
          <w:sz w:val="20"/>
          <w:szCs w:val="20"/>
        </w:rPr>
      </w:pPr>
      <w:r w:rsidRPr="00335C4B">
        <w:rPr>
          <w:b/>
          <w:i/>
          <w:sz w:val="20"/>
          <w:szCs w:val="20"/>
        </w:rPr>
        <w:t>3.2 Ocena stanja podzemnih voda</w:t>
      </w:r>
    </w:p>
    <w:p w14:paraId="0A06C1F8" w14:textId="7CF09D55" w:rsidR="00C366D0" w:rsidRPr="00335C4B" w:rsidRDefault="00C366D0" w:rsidP="00C366D0">
      <w:pPr>
        <w:pStyle w:val="Odstavek"/>
        <w:rPr>
          <w:sz w:val="20"/>
          <w:szCs w:val="20"/>
        </w:rPr>
      </w:pPr>
      <w:r w:rsidRPr="00335C4B">
        <w:rPr>
          <w:sz w:val="20"/>
          <w:szCs w:val="20"/>
        </w:rPr>
        <w:t xml:space="preserve">Nadzorno in operativno merilno mesto za spremljanje kemijskega stanja podzemne vode </w:t>
      </w:r>
      <w:r w:rsidR="009A0D33" w:rsidRPr="00335C4B">
        <w:rPr>
          <w:sz w:val="20"/>
          <w:szCs w:val="20"/>
        </w:rPr>
        <w:t>za leto 202</w:t>
      </w:r>
      <w:r w:rsidR="00353A95">
        <w:rPr>
          <w:sz w:val="20"/>
          <w:szCs w:val="20"/>
        </w:rPr>
        <w:t>2</w:t>
      </w:r>
      <w:r w:rsidRPr="00335C4B">
        <w:rPr>
          <w:sz w:val="20"/>
          <w:szCs w:val="20"/>
        </w:rPr>
        <w:t xml:space="preserve"> je na izviru Bistrice v Ilirski Bistrici za snežniški vodonosnik in v Klaričih za kraški vodonosnik.</w:t>
      </w:r>
    </w:p>
    <w:p w14:paraId="404C0B5B" w14:textId="77777777" w:rsidR="00C366D0" w:rsidRPr="00335C4B" w:rsidRDefault="00C366D0" w:rsidP="00C366D0">
      <w:pPr>
        <w:pStyle w:val="Odstavek"/>
        <w:rPr>
          <w:b/>
          <w:i/>
          <w:sz w:val="20"/>
          <w:szCs w:val="20"/>
        </w:rPr>
      </w:pPr>
      <w:r w:rsidRPr="00335C4B">
        <w:rPr>
          <w:b/>
          <w:i/>
          <w:sz w:val="20"/>
          <w:szCs w:val="20"/>
        </w:rPr>
        <w:t>Ocena stanja podzemnih voda</w:t>
      </w:r>
    </w:p>
    <w:p w14:paraId="405C67BE" w14:textId="7A321C68" w:rsidR="00C366D0" w:rsidRDefault="00C366D0" w:rsidP="00C366D0">
      <w:pPr>
        <w:pStyle w:val="Odstavek"/>
        <w:rPr>
          <w:sz w:val="20"/>
          <w:szCs w:val="20"/>
        </w:rPr>
      </w:pPr>
      <w:r w:rsidRPr="00335C4B">
        <w:rPr>
          <w:sz w:val="20"/>
          <w:szCs w:val="20"/>
        </w:rPr>
        <w:t xml:space="preserve">Po podatkih iz poročila o kakovosti podzemne vode v Sloveniji za </w:t>
      </w:r>
      <w:r w:rsidR="009A0D33" w:rsidRPr="00335C4B">
        <w:rPr>
          <w:sz w:val="20"/>
          <w:szCs w:val="20"/>
        </w:rPr>
        <w:t>leto 202</w:t>
      </w:r>
      <w:r w:rsidR="00353A95">
        <w:rPr>
          <w:sz w:val="20"/>
          <w:szCs w:val="20"/>
        </w:rPr>
        <w:t>2</w:t>
      </w:r>
      <w:r w:rsidRPr="00335C4B">
        <w:rPr>
          <w:sz w:val="20"/>
          <w:szCs w:val="20"/>
        </w:rPr>
        <w:t xml:space="preserve"> je stanje krašk</w:t>
      </w:r>
      <w:r w:rsidR="008E04E9">
        <w:rPr>
          <w:sz w:val="20"/>
          <w:szCs w:val="20"/>
        </w:rPr>
        <w:t>ega</w:t>
      </w:r>
      <w:r w:rsidRPr="00335C4B">
        <w:rPr>
          <w:sz w:val="20"/>
          <w:szCs w:val="20"/>
        </w:rPr>
        <w:t xml:space="preserve"> </w:t>
      </w:r>
      <w:r w:rsidR="008E04E9">
        <w:rPr>
          <w:sz w:val="20"/>
          <w:szCs w:val="20"/>
        </w:rPr>
        <w:t xml:space="preserve">in </w:t>
      </w:r>
      <w:r w:rsidRPr="00335C4B">
        <w:rPr>
          <w:sz w:val="20"/>
          <w:szCs w:val="20"/>
        </w:rPr>
        <w:t>snežnišk</w:t>
      </w:r>
      <w:r w:rsidR="008E04E9">
        <w:rPr>
          <w:sz w:val="20"/>
          <w:szCs w:val="20"/>
        </w:rPr>
        <w:t>ega</w:t>
      </w:r>
      <w:r w:rsidRPr="00335C4B">
        <w:rPr>
          <w:sz w:val="20"/>
          <w:szCs w:val="20"/>
        </w:rPr>
        <w:t xml:space="preserve"> vodonosnik</w:t>
      </w:r>
      <w:r w:rsidR="008E04E9">
        <w:rPr>
          <w:sz w:val="20"/>
          <w:szCs w:val="20"/>
        </w:rPr>
        <w:t>a</w:t>
      </w:r>
      <w:r w:rsidRPr="00335C4B">
        <w:rPr>
          <w:sz w:val="20"/>
          <w:szCs w:val="20"/>
        </w:rPr>
        <w:t xml:space="preserve"> </w:t>
      </w:r>
      <w:r w:rsidR="009A0D33" w:rsidRPr="00335C4B">
        <w:rPr>
          <w:sz w:val="20"/>
          <w:szCs w:val="20"/>
        </w:rPr>
        <w:t xml:space="preserve">dobro. </w:t>
      </w:r>
      <w:r w:rsidRPr="00335C4B">
        <w:rPr>
          <w:sz w:val="20"/>
          <w:szCs w:val="20"/>
        </w:rPr>
        <w:t xml:space="preserve">Ocena količinskega stanja </w:t>
      </w:r>
      <w:r w:rsidR="00353A95">
        <w:rPr>
          <w:sz w:val="20"/>
          <w:szCs w:val="20"/>
        </w:rPr>
        <w:t xml:space="preserve">v oceni za NUV3 </w:t>
      </w:r>
      <w:r w:rsidRPr="00335C4B">
        <w:rPr>
          <w:sz w:val="20"/>
          <w:szCs w:val="20"/>
        </w:rPr>
        <w:t>je na celotnem območju</w:t>
      </w:r>
      <w:r w:rsidR="008E04E9">
        <w:rPr>
          <w:sz w:val="20"/>
          <w:szCs w:val="20"/>
        </w:rPr>
        <w:t>:</w:t>
      </w:r>
      <w:r w:rsidRPr="00335C4B">
        <w:rPr>
          <w:sz w:val="20"/>
          <w:szCs w:val="20"/>
        </w:rPr>
        <w:t xml:space="preserve"> dobro</w:t>
      </w:r>
      <w:r w:rsidR="009A0D33" w:rsidRPr="00335C4B">
        <w:rPr>
          <w:sz w:val="20"/>
          <w:szCs w:val="20"/>
        </w:rPr>
        <w:t>, s srednjo stopnjo zaupanja</w:t>
      </w:r>
      <w:r w:rsidRPr="00335C4B">
        <w:rPr>
          <w:sz w:val="20"/>
          <w:szCs w:val="20"/>
        </w:rPr>
        <w:t>.</w:t>
      </w:r>
    </w:p>
    <w:p w14:paraId="61F0E4B3" w14:textId="0EDA6238" w:rsidR="00421B8A" w:rsidRPr="00335C4B" w:rsidRDefault="00421B8A" w:rsidP="00421B8A">
      <w:pPr>
        <w:pStyle w:val="Oddelek"/>
        <w:rPr>
          <w:b/>
          <w:i/>
          <w:sz w:val="20"/>
          <w:szCs w:val="20"/>
        </w:rPr>
      </w:pPr>
      <w:r w:rsidRPr="00335C4B">
        <w:rPr>
          <w:b/>
          <w:i/>
          <w:sz w:val="20"/>
          <w:szCs w:val="20"/>
        </w:rPr>
        <w:t>3.</w:t>
      </w:r>
      <w:r>
        <w:rPr>
          <w:b/>
          <w:i/>
          <w:sz w:val="20"/>
          <w:szCs w:val="20"/>
        </w:rPr>
        <w:t>3</w:t>
      </w:r>
      <w:r w:rsidRPr="00335C4B">
        <w:rPr>
          <w:b/>
          <w:i/>
          <w:sz w:val="20"/>
          <w:szCs w:val="20"/>
        </w:rPr>
        <w:t xml:space="preserve"> Ocena stanja </w:t>
      </w:r>
      <w:r>
        <w:rPr>
          <w:b/>
          <w:i/>
          <w:sz w:val="20"/>
          <w:szCs w:val="20"/>
        </w:rPr>
        <w:t>tal</w:t>
      </w:r>
    </w:p>
    <w:p w14:paraId="57C71876" w14:textId="4F171ECD" w:rsidR="00421B8A" w:rsidRPr="00335C4B" w:rsidRDefault="00421B8A" w:rsidP="00421B8A">
      <w:pPr>
        <w:pStyle w:val="Odstavek"/>
        <w:rPr>
          <w:sz w:val="20"/>
          <w:szCs w:val="20"/>
        </w:rPr>
      </w:pPr>
      <w:r w:rsidRPr="00335C4B">
        <w:rPr>
          <w:sz w:val="20"/>
          <w:szCs w:val="20"/>
        </w:rPr>
        <w:t xml:space="preserve">Stanje </w:t>
      </w:r>
      <w:r>
        <w:rPr>
          <w:sz w:val="20"/>
          <w:szCs w:val="20"/>
        </w:rPr>
        <w:t>tal</w:t>
      </w:r>
      <w:r w:rsidRPr="00335C4B">
        <w:rPr>
          <w:sz w:val="20"/>
          <w:szCs w:val="20"/>
        </w:rPr>
        <w:t xml:space="preserve"> na vplivnem območju je vezano na podatke ARSO. </w:t>
      </w:r>
    </w:p>
    <w:p w14:paraId="3BFA583F" w14:textId="64DE0DD5" w:rsidR="00421B8A" w:rsidRPr="00335C4B" w:rsidRDefault="00421B8A" w:rsidP="00421B8A">
      <w:pPr>
        <w:pStyle w:val="Odstavek"/>
        <w:rPr>
          <w:b/>
          <w:i/>
          <w:sz w:val="20"/>
          <w:szCs w:val="20"/>
        </w:rPr>
      </w:pPr>
      <w:r w:rsidRPr="00335C4B">
        <w:rPr>
          <w:b/>
          <w:i/>
          <w:sz w:val="20"/>
          <w:szCs w:val="20"/>
        </w:rPr>
        <w:t>Ocena stanja</w:t>
      </w:r>
      <w:r w:rsidR="0016288F">
        <w:rPr>
          <w:b/>
          <w:i/>
          <w:sz w:val="20"/>
          <w:szCs w:val="20"/>
        </w:rPr>
        <w:t xml:space="preserve"> tal</w:t>
      </w:r>
    </w:p>
    <w:p w14:paraId="7A1C9BBD" w14:textId="1184A6D1" w:rsidR="0016288F" w:rsidRPr="00D7456E" w:rsidRDefault="00421B8A" w:rsidP="0016288F">
      <w:pPr>
        <w:pStyle w:val="Odstavek"/>
        <w:rPr>
          <w:sz w:val="20"/>
          <w:szCs w:val="20"/>
        </w:rPr>
      </w:pPr>
      <w:r w:rsidRPr="00335C4B">
        <w:rPr>
          <w:sz w:val="20"/>
          <w:szCs w:val="20"/>
        </w:rPr>
        <w:t xml:space="preserve">Po podatkih </w:t>
      </w:r>
      <w:r>
        <w:rPr>
          <w:sz w:val="20"/>
          <w:szCs w:val="20"/>
        </w:rPr>
        <w:t>monitoringa stanja tal v Sloveniji v letu 2018 so bili vzeti vzorci na kraški planoti pri naselju Zagorje</w:t>
      </w:r>
      <w:r w:rsidR="0016288F">
        <w:rPr>
          <w:sz w:val="20"/>
          <w:szCs w:val="20"/>
        </w:rPr>
        <w:t xml:space="preserve">, kjer </w:t>
      </w:r>
      <w:r w:rsidR="0016288F" w:rsidRPr="0016288F">
        <w:rPr>
          <w:sz w:val="20"/>
          <w:szCs w:val="20"/>
        </w:rPr>
        <w:t>As, Cd in Co v tleh presega</w:t>
      </w:r>
      <w:r w:rsidR="0016288F">
        <w:rPr>
          <w:sz w:val="20"/>
          <w:szCs w:val="20"/>
        </w:rPr>
        <w:t>jo</w:t>
      </w:r>
      <w:r w:rsidR="0016288F" w:rsidRPr="0016288F">
        <w:rPr>
          <w:sz w:val="20"/>
          <w:szCs w:val="20"/>
        </w:rPr>
        <w:t xml:space="preserve"> mejno, Cr in Ni pa opozorilno vrednost Uredbe o mejnih, opozorilnih in kritičnih imisijskih vrednostih nevarnih snovi v tleh (Ur.l.RS 68/96), kar je na apnencih zelo verjetno naravno ozadje (v bližini ni znanih virov onesnaževanja, kmetijska raba je ekstenzivna). Vsebnost organskih nevarnih snovi je v vseh vzorcih pod mejo detekcije uporabljene metode.</w:t>
      </w:r>
      <w:r w:rsidR="0016288F">
        <w:rPr>
          <w:sz w:val="20"/>
          <w:szCs w:val="20"/>
        </w:rPr>
        <w:t xml:space="preserve"> Drugo vzorčno mesto je bilo na tamponu gradbenega materiala v bližini vodnega črpališča. </w:t>
      </w:r>
      <w:r w:rsidR="0016288F" w:rsidRPr="0016288F">
        <w:rPr>
          <w:sz w:val="20"/>
          <w:szCs w:val="20"/>
        </w:rPr>
        <w:t>V vrhnjem sloju so tla ekstremno preskrbljena s fosforjem in dobro s kalijem ter imajo bogato vsebnost skupnega dušika, ki pa z globino pričakovano upade.</w:t>
      </w:r>
      <w:r w:rsidR="0016288F">
        <w:rPr>
          <w:sz w:val="20"/>
          <w:szCs w:val="20"/>
        </w:rPr>
        <w:t xml:space="preserve"> </w:t>
      </w:r>
      <w:r w:rsidR="0016288F" w:rsidRPr="0016288F">
        <w:rPr>
          <w:sz w:val="20"/>
          <w:szCs w:val="20"/>
        </w:rPr>
        <w:t>Glede na Uredbo o mejnih, opozorilnih in kritičnih imisijskih vrednostih nevarnih snovi v tleh (Ur.l. RS 68/96, 41/04 – ZVO-1 in 44/22 – ZVO-2) nekateri analizirani anorganski in organski parametri presegajo zakonodajne vrednosti: mejne imisijske vrednosti: Zn, Cd, Co, fluoridi, ogljikovodiki C10 - C40</w:t>
      </w:r>
      <w:r w:rsidR="0016288F">
        <w:rPr>
          <w:sz w:val="20"/>
          <w:szCs w:val="20"/>
        </w:rPr>
        <w:t xml:space="preserve"> ter </w:t>
      </w:r>
      <w:r w:rsidR="0016288F" w:rsidRPr="0016288F">
        <w:rPr>
          <w:sz w:val="20"/>
          <w:szCs w:val="20"/>
        </w:rPr>
        <w:t>opozorilne imisijske vrednosti: Zn, Ni</w:t>
      </w:r>
      <w:r w:rsidR="0016288F">
        <w:rPr>
          <w:sz w:val="20"/>
          <w:szCs w:val="20"/>
        </w:rPr>
        <w:t xml:space="preserve">. </w:t>
      </w:r>
      <w:r w:rsidR="00D7456E">
        <w:rPr>
          <w:sz w:val="20"/>
          <w:szCs w:val="20"/>
        </w:rPr>
        <w:t xml:space="preserve">Tretji vzorec je bil vzet v dolini Reke v njenem zgornjem toku pri naselju Jablanica. </w:t>
      </w:r>
      <w:r w:rsidR="00D7456E" w:rsidRPr="00D7456E">
        <w:rPr>
          <w:sz w:val="20"/>
          <w:szCs w:val="20"/>
        </w:rPr>
        <w:t xml:space="preserve">Kmetijstvo ima </w:t>
      </w:r>
      <w:r w:rsidR="00D7456E">
        <w:rPr>
          <w:sz w:val="20"/>
          <w:szCs w:val="20"/>
        </w:rPr>
        <w:t xml:space="preserve">tu </w:t>
      </w:r>
      <w:r w:rsidR="00D7456E" w:rsidRPr="00D7456E">
        <w:rPr>
          <w:sz w:val="20"/>
          <w:szCs w:val="20"/>
        </w:rPr>
        <w:t xml:space="preserve">zmeren vpliv, saj </w:t>
      </w:r>
      <w:r w:rsidR="00D7456E">
        <w:rPr>
          <w:sz w:val="20"/>
          <w:szCs w:val="20"/>
        </w:rPr>
        <w:t>se ni</w:t>
      </w:r>
      <w:r w:rsidR="00D7456E" w:rsidRPr="00D7456E">
        <w:rPr>
          <w:sz w:val="20"/>
          <w:szCs w:val="20"/>
        </w:rPr>
        <w:t xml:space="preserve"> določil</w:t>
      </w:r>
      <w:r w:rsidR="00D7456E">
        <w:rPr>
          <w:sz w:val="20"/>
          <w:szCs w:val="20"/>
        </w:rPr>
        <w:t>o</w:t>
      </w:r>
      <w:r w:rsidR="00D7456E" w:rsidRPr="00D7456E">
        <w:rPr>
          <w:sz w:val="20"/>
          <w:szCs w:val="20"/>
        </w:rPr>
        <w:t xml:space="preserve"> nobenih nevarnih snovi, ki izvirajo iz kmetijstva; analize so pokazale prisotnost nekaterih spojin PAO (na meji določljivosti) in nekaterih kovin, ki jih lahko povežemo z geogenim </w:t>
      </w:r>
      <w:r w:rsidR="00D7456E" w:rsidRPr="00D7456E">
        <w:rPr>
          <w:sz w:val="20"/>
          <w:szCs w:val="20"/>
        </w:rPr>
        <w:lastRenderedPageBreak/>
        <w:t>izvorom: Ni (koncentracije presegajo opozorilno vrednost) ter Cr in Co (vsebnosti nad mejno imsijsko vrednostjo).</w:t>
      </w:r>
    </w:p>
    <w:p w14:paraId="507D5101" w14:textId="77777777" w:rsidR="00421B8A" w:rsidRPr="00335C4B" w:rsidRDefault="00421B8A" w:rsidP="00421B8A">
      <w:pPr>
        <w:pStyle w:val="Odstavek"/>
        <w:rPr>
          <w:b/>
          <w:i/>
          <w:sz w:val="20"/>
          <w:szCs w:val="20"/>
        </w:rPr>
      </w:pPr>
      <w:r w:rsidRPr="00335C4B">
        <w:rPr>
          <w:b/>
          <w:i/>
          <w:sz w:val="20"/>
          <w:szCs w:val="20"/>
        </w:rPr>
        <w:t>Opažanja zavoda</w:t>
      </w:r>
    </w:p>
    <w:p w14:paraId="7C79A661" w14:textId="38AEC497" w:rsidR="00421B8A" w:rsidRPr="00335C4B" w:rsidRDefault="00421B8A" w:rsidP="00C366D0">
      <w:pPr>
        <w:pStyle w:val="Odstavek"/>
        <w:rPr>
          <w:sz w:val="20"/>
          <w:szCs w:val="20"/>
        </w:rPr>
      </w:pPr>
      <w:r w:rsidRPr="00335C4B">
        <w:rPr>
          <w:sz w:val="20"/>
          <w:szCs w:val="20"/>
        </w:rPr>
        <w:t xml:space="preserve">V parku opažamo </w:t>
      </w:r>
      <w:r w:rsidR="00D7456E">
        <w:rPr>
          <w:sz w:val="20"/>
          <w:szCs w:val="20"/>
        </w:rPr>
        <w:t>da je stanje tal v vplivnem območju parka, ki ga v večini prekriva gozd, na splošno dobro. Povečan vnos onesnaževal v tla je lahko povečan v redkih intenzivnih sadovnjakih ali na njivah koruze. Prav tako je moteče dolgotrajno odlaganje gnoja iz bližnjih farm za rejo piščancev v bližini Pivke, na kar opozarjamo pristojne institucije in Občino Pivka.</w:t>
      </w:r>
    </w:p>
    <w:p w14:paraId="3404BB04" w14:textId="415F7F75" w:rsidR="00C366D0" w:rsidRPr="00335C4B" w:rsidRDefault="00C366D0" w:rsidP="003B4B8B">
      <w:pPr>
        <w:pStyle w:val="Oddelek"/>
        <w:rPr>
          <w:b/>
          <w:i/>
          <w:sz w:val="20"/>
          <w:szCs w:val="20"/>
        </w:rPr>
      </w:pPr>
      <w:r w:rsidRPr="00335C4B">
        <w:rPr>
          <w:b/>
          <w:i/>
          <w:sz w:val="20"/>
          <w:szCs w:val="20"/>
        </w:rPr>
        <w:t>3.</w:t>
      </w:r>
      <w:r w:rsidR="00421B8A">
        <w:rPr>
          <w:b/>
          <w:i/>
          <w:sz w:val="20"/>
          <w:szCs w:val="20"/>
        </w:rPr>
        <w:t>4</w:t>
      </w:r>
      <w:r w:rsidRPr="00335C4B">
        <w:rPr>
          <w:b/>
          <w:i/>
          <w:sz w:val="20"/>
          <w:szCs w:val="20"/>
        </w:rPr>
        <w:t xml:space="preserve"> Druge prostorske ureditve, katerih vplivi lahko segajo v park</w:t>
      </w:r>
    </w:p>
    <w:p w14:paraId="34875DDF" w14:textId="6BF47C2C" w:rsidR="00C366D0" w:rsidRPr="00335C4B" w:rsidRDefault="00C366D0">
      <w:pPr>
        <w:pStyle w:val="Odstavek"/>
        <w:rPr>
          <w:sz w:val="20"/>
          <w:szCs w:val="20"/>
        </w:rPr>
      </w:pPr>
      <w:r w:rsidRPr="00335C4B">
        <w:rPr>
          <w:sz w:val="20"/>
          <w:szCs w:val="20"/>
        </w:rPr>
        <w:t>Nekatere načrtovane prostorske ureditve, predvidene v neposredni okolici parka, bi lahko resno ogrozile izvedbo nekaterih dolgoročnih upravljavskih ciljev iz PVR. Sem s</w:t>
      </w:r>
      <w:r w:rsidR="008E04E9">
        <w:rPr>
          <w:sz w:val="20"/>
          <w:szCs w:val="20"/>
        </w:rPr>
        <w:t>pa</w:t>
      </w:r>
      <w:r w:rsidRPr="00335C4B">
        <w:rPr>
          <w:sz w:val="20"/>
          <w:szCs w:val="20"/>
        </w:rPr>
        <w:t>d</w:t>
      </w:r>
      <w:r w:rsidR="008E04E9">
        <w:rPr>
          <w:sz w:val="20"/>
          <w:szCs w:val="20"/>
        </w:rPr>
        <w:t>a</w:t>
      </w:r>
      <w:r w:rsidRPr="00335C4B">
        <w:rPr>
          <w:sz w:val="20"/>
          <w:szCs w:val="20"/>
        </w:rPr>
        <w:t xml:space="preserve">jo prostorske ureditve, predvidene v vplivnem </w:t>
      </w:r>
      <w:r w:rsidR="008E04E9">
        <w:rPr>
          <w:sz w:val="20"/>
          <w:szCs w:val="20"/>
        </w:rPr>
        <w:t>in tudi</w:t>
      </w:r>
      <w:r w:rsidR="008E04E9" w:rsidRPr="00335C4B">
        <w:rPr>
          <w:sz w:val="20"/>
          <w:szCs w:val="20"/>
        </w:rPr>
        <w:t xml:space="preserve"> </w:t>
      </w:r>
      <w:r w:rsidRPr="00335C4B">
        <w:rPr>
          <w:sz w:val="20"/>
          <w:szCs w:val="20"/>
        </w:rPr>
        <w:t xml:space="preserve">prehodnem območju parka. Prvo območje je sicer določeno z ZRPŠJ, drugo pa </w:t>
      </w:r>
      <w:r w:rsidR="008E04E9">
        <w:rPr>
          <w:sz w:val="20"/>
          <w:szCs w:val="20"/>
        </w:rPr>
        <w:t xml:space="preserve">je </w:t>
      </w:r>
      <w:r w:rsidRPr="00335C4B">
        <w:rPr>
          <w:sz w:val="20"/>
          <w:szCs w:val="20"/>
        </w:rPr>
        <w:t xml:space="preserve">v sklopu </w:t>
      </w:r>
      <w:r w:rsidR="0003276F">
        <w:rPr>
          <w:sz w:val="20"/>
          <w:szCs w:val="20"/>
        </w:rPr>
        <w:t>b</w:t>
      </w:r>
      <w:r w:rsidRPr="00335C4B">
        <w:rPr>
          <w:sz w:val="20"/>
          <w:szCs w:val="20"/>
        </w:rPr>
        <w:t xml:space="preserve">iosfernega območja Kras znotraj MAB, vendar leži v neposredni bližini zavarovanega območja. Ker bi prostorske ureditve v drugem območju </w:t>
      </w:r>
      <w:r w:rsidR="008E04E9" w:rsidRPr="00335C4B">
        <w:rPr>
          <w:sz w:val="20"/>
          <w:szCs w:val="20"/>
        </w:rPr>
        <w:t xml:space="preserve">lahko bile </w:t>
      </w:r>
      <w:r w:rsidRPr="00335C4B">
        <w:rPr>
          <w:sz w:val="20"/>
          <w:szCs w:val="20"/>
        </w:rPr>
        <w:t>vidne in moteče ob samem vstopu v park in bi njihov vpliv lahko segel tudi vanj ter v podzemni tok Reke, jih obravnavamo enakovredno s tistimi, ki so predvidene v vplivnem območju. Zavod opozarja nanj</w:t>
      </w:r>
      <w:r w:rsidR="008E04E9">
        <w:rPr>
          <w:sz w:val="20"/>
          <w:szCs w:val="20"/>
        </w:rPr>
        <w:t>e</w:t>
      </w:r>
      <w:r w:rsidRPr="00335C4B">
        <w:rPr>
          <w:sz w:val="20"/>
          <w:szCs w:val="20"/>
        </w:rPr>
        <w:t xml:space="preserve"> predvsem zaradi možnega </w:t>
      </w:r>
      <w:r w:rsidR="008E04E9">
        <w:rPr>
          <w:sz w:val="20"/>
          <w:szCs w:val="20"/>
        </w:rPr>
        <w:t>skupnega</w:t>
      </w:r>
      <w:r w:rsidR="00D90FA0">
        <w:rPr>
          <w:sz w:val="20"/>
          <w:szCs w:val="20"/>
        </w:rPr>
        <w:t xml:space="preserve">, </w:t>
      </w:r>
      <w:r w:rsidRPr="00335C4B">
        <w:rPr>
          <w:sz w:val="20"/>
          <w:szCs w:val="20"/>
        </w:rPr>
        <w:t xml:space="preserve">kumulativnega učinka, če bi do </w:t>
      </w:r>
      <w:r w:rsidR="008E04E9">
        <w:rPr>
          <w:sz w:val="20"/>
          <w:szCs w:val="20"/>
        </w:rPr>
        <w:t>izvedbe</w:t>
      </w:r>
      <w:r w:rsidR="008E04E9" w:rsidRPr="00335C4B">
        <w:rPr>
          <w:sz w:val="20"/>
          <w:szCs w:val="20"/>
        </w:rPr>
        <w:t xml:space="preserve"> </w:t>
      </w:r>
      <w:r w:rsidRPr="00335C4B">
        <w:rPr>
          <w:sz w:val="20"/>
          <w:szCs w:val="20"/>
        </w:rPr>
        <w:t xml:space="preserve">večine ali vseh dejansko prišlo. S tem bi lahko bili ogroženi </w:t>
      </w:r>
      <w:r w:rsidR="003D2B25">
        <w:rPr>
          <w:sz w:val="20"/>
          <w:szCs w:val="20"/>
        </w:rPr>
        <w:t>prvi, drugi, tretji, četrti in šesti</w:t>
      </w:r>
      <w:r w:rsidRPr="00335C4B">
        <w:rPr>
          <w:sz w:val="20"/>
          <w:szCs w:val="20"/>
        </w:rPr>
        <w:t xml:space="preserve"> dolgoročni upravljavski cilj iz PVR. Poudariti je treba </w:t>
      </w:r>
      <w:r w:rsidR="008E04E9">
        <w:rPr>
          <w:sz w:val="20"/>
          <w:szCs w:val="20"/>
        </w:rPr>
        <w:t>te</w:t>
      </w:r>
      <w:r w:rsidR="008E04E9" w:rsidRPr="00335C4B">
        <w:rPr>
          <w:sz w:val="20"/>
          <w:szCs w:val="20"/>
        </w:rPr>
        <w:t xml:space="preserve"> </w:t>
      </w:r>
      <w:r w:rsidRPr="00335C4B">
        <w:rPr>
          <w:sz w:val="20"/>
          <w:szCs w:val="20"/>
        </w:rPr>
        <w:t>načrtovane prostorske ureditve:</w:t>
      </w:r>
    </w:p>
    <w:p w14:paraId="4829108C" w14:textId="1D4C91FB" w:rsidR="00C366D0" w:rsidRPr="00335C4B" w:rsidRDefault="00C366D0" w:rsidP="00C366D0">
      <w:pPr>
        <w:pStyle w:val="rkovnatokazaodstavkom"/>
        <w:rPr>
          <w:sz w:val="20"/>
          <w:szCs w:val="20"/>
        </w:rPr>
      </w:pPr>
      <w:r w:rsidRPr="00335C4B">
        <w:rPr>
          <w:sz w:val="20"/>
          <w:szCs w:val="20"/>
        </w:rPr>
        <w:t xml:space="preserve">v prehodnem območju </w:t>
      </w:r>
      <w:r w:rsidR="009A0D33" w:rsidRPr="00335C4B">
        <w:rPr>
          <w:sz w:val="20"/>
          <w:szCs w:val="20"/>
        </w:rPr>
        <w:t>se</w:t>
      </w:r>
      <w:r w:rsidRPr="00335C4B">
        <w:rPr>
          <w:sz w:val="20"/>
          <w:szCs w:val="20"/>
        </w:rPr>
        <w:t xml:space="preserve"> že </w:t>
      </w:r>
      <w:r w:rsidR="009A0D33" w:rsidRPr="00335C4B">
        <w:rPr>
          <w:sz w:val="20"/>
          <w:szCs w:val="20"/>
        </w:rPr>
        <w:t>izvaja</w:t>
      </w:r>
      <w:r w:rsidRPr="00335C4B">
        <w:rPr>
          <w:sz w:val="20"/>
          <w:szCs w:val="20"/>
        </w:rPr>
        <w:t xml:space="preserve"> </w:t>
      </w:r>
      <w:r w:rsidR="009A0D33" w:rsidRPr="00335C4B">
        <w:rPr>
          <w:sz w:val="20"/>
          <w:szCs w:val="20"/>
        </w:rPr>
        <w:t>gradnja drugega tira</w:t>
      </w:r>
      <w:r w:rsidRPr="00335C4B">
        <w:rPr>
          <w:sz w:val="20"/>
          <w:szCs w:val="20"/>
        </w:rPr>
        <w:t xml:space="preserve"> železniške proge na odseku Divača–Koper</w:t>
      </w:r>
      <w:r w:rsidR="008E04E9">
        <w:rPr>
          <w:sz w:val="20"/>
          <w:szCs w:val="20"/>
        </w:rPr>
        <w:t>;</w:t>
      </w:r>
    </w:p>
    <w:p w14:paraId="5E595F27" w14:textId="774CB1DD" w:rsidR="00111CE9" w:rsidRPr="00335C4B" w:rsidRDefault="00111CE9" w:rsidP="00C366D0">
      <w:pPr>
        <w:pStyle w:val="rkovnatokazaodstavkom"/>
        <w:rPr>
          <w:sz w:val="20"/>
          <w:szCs w:val="20"/>
        </w:rPr>
      </w:pPr>
      <w:r w:rsidRPr="00335C4B">
        <w:rPr>
          <w:sz w:val="20"/>
          <w:szCs w:val="20"/>
        </w:rPr>
        <w:t>v prehodnem območju se načrtujejo še naslednji državni prostorski načrti:</w:t>
      </w:r>
    </w:p>
    <w:p w14:paraId="1E9E2B7C" w14:textId="2F326322" w:rsidR="00111CE9" w:rsidRPr="00335C4B" w:rsidRDefault="008E04E9" w:rsidP="00C93D1E">
      <w:pPr>
        <w:pStyle w:val="Alineazaodstavkom"/>
        <w:numPr>
          <w:ilvl w:val="0"/>
          <w:numId w:val="0"/>
        </w:numPr>
        <w:ind w:left="425" w:hanging="425"/>
        <w:rPr>
          <w:sz w:val="20"/>
          <w:szCs w:val="20"/>
        </w:rPr>
      </w:pPr>
      <w:r>
        <w:rPr>
          <w:sz w:val="20"/>
          <w:szCs w:val="20"/>
        </w:rPr>
        <w:t xml:space="preserve">– </w:t>
      </w:r>
      <w:r w:rsidR="00111CE9" w:rsidRPr="00335C4B">
        <w:rPr>
          <w:sz w:val="20"/>
          <w:szCs w:val="20"/>
        </w:rPr>
        <w:t>državni prostorski načrt za polje vetrnih elektrarn Dolenja vas (na območju občine Divača)</w:t>
      </w:r>
      <w:r>
        <w:rPr>
          <w:sz w:val="20"/>
          <w:szCs w:val="20"/>
        </w:rPr>
        <w:t>,</w:t>
      </w:r>
    </w:p>
    <w:p w14:paraId="34F6F59C" w14:textId="1D8C9753" w:rsidR="00111CE9" w:rsidRPr="00335C4B" w:rsidRDefault="003D2B25" w:rsidP="00C93D1E">
      <w:pPr>
        <w:pStyle w:val="Alineazaodstavkom"/>
        <w:numPr>
          <w:ilvl w:val="0"/>
          <w:numId w:val="0"/>
        </w:numPr>
        <w:ind w:left="425" w:hanging="425"/>
        <w:rPr>
          <w:sz w:val="20"/>
          <w:szCs w:val="20"/>
        </w:rPr>
      </w:pPr>
      <w:r>
        <w:rPr>
          <w:sz w:val="20"/>
          <w:szCs w:val="20"/>
        </w:rPr>
        <w:t xml:space="preserve">– </w:t>
      </w:r>
      <w:r w:rsidR="00111CE9" w:rsidRPr="00335C4B">
        <w:rPr>
          <w:sz w:val="20"/>
          <w:szCs w:val="20"/>
        </w:rPr>
        <w:t>državni prostorski načrt za DV 110 KV Divača - Koper I s prehodom na 2 × 110 KV (na območju občin Divača in Hrpelje</w:t>
      </w:r>
      <w:r w:rsidR="008E04E9">
        <w:rPr>
          <w:sz w:val="20"/>
          <w:szCs w:val="20"/>
        </w:rPr>
        <w:t xml:space="preserve"> </w:t>
      </w:r>
      <w:r w:rsidR="00111CE9" w:rsidRPr="00335C4B">
        <w:rPr>
          <w:sz w:val="20"/>
          <w:szCs w:val="20"/>
        </w:rPr>
        <w:t>-</w:t>
      </w:r>
      <w:r w:rsidR="008E04E9">
        <w:rPr>
          <w:sz w:val="20"/>
          <w:szCs w:val="20"/>
        </w:rPr>
        <w:t xml:space="preserve"> </w:t>
      </w:r>
      <w:r w:rsidR="00111CE9" w:rsidRPr="00335C4B">
        <w:rPr>
          <w:sz w:val="20"/>
          <w:szCs w:val="20"/>
        </w:rPr>
        <w:t>Kozina)</w:t>
      </w:r>
      <w:r w:rsidR="008E04E9">
        <w:rPr>
          <w:sz w:val="20"/>
          <w:szCs w:val="20"/>
        </w:rPr>
        <w:t>;</w:t>
      </w:r>
    </w:p>
    <w:p w14:paraId="6A6CB136" w14:textId="77777777" w:rsidR="00C366D0" w:rsidRPr="00335C4B" w:rsidRDefault="00C366D0" w:rsidP="00C366D0">
      <w:pPr>
        <w:pStyle w:val="rkovnatokazaodstavkom"/>
        <w:rPr>
          <w:sz w:val="20"/>
          <w:szCs w:val="20"/>
        </w:rPr>
      </w:pPr>
      <w:r w:rsidRPr="00335C4B">
        <w:rPr>
          <w:sz w:val="20"/>
          <w:szCs w:val="20"/>
        </w:rPr>
        <w:t>v vplivnem območju pa so v pripravi še:</w:t>
      </w:r>
    </w:p>
    <w:p w14:paraId="66D7431A" w14:textId="3127ECE7" w:rsidR="00C366D0" w:rsidRPr="00335C4B" w:rsidRDefault="0003276F" w:rsidP="00C93D1E">
      <w:pPr>
        <w:pStyle w:val="Alinejazarkovnotoko"/>
        <w:numPr>
          <w:ilvl w:val="0"/>
          <w:numId w:val="0"/>
        </w:numPr>
        <w:ind w:left="567" w:hanging="142"/>
        <w:rPr>
          <w:sz w:val="20"/>
          <w:szCs w:val="20"/>
        </w:rPr>
      </w:pPr>
      <w:r>
        <w:rPr>
          <w:sz w:val="20"/>
          <w:szCs w:val="20"/>
        </w:rPr>
        <w:t xml:space="preserve">– </w:t>
      </w:r>
      <w:r w:rsidR="00C366D0" w:rsidRPr="00335C4B">
        <w:rPr>
          <w:sz w:val="20"/>
          <w:szCs w:val="20"/>
        </w:rPr>
        <w:t>državni prostorski načrt za avtocesto na odseku Postojna/Divača–Jelšane,</w:t>
      </w:r>
    </w:p>
    <w:p w14:paraId="6B361828" w14:textId="3B11CF44" w:rsidR="00C366D0" w:rsidRPr="00335C4B" w:rsidRDefault="0003276F" w:rsidP="00C93D1E">
      <w:pPr>
        <w:pStyle w:val="Alinejazarkovnotoko"/>
        <w:numPr>
          <w:ilvl w:val="0"/>
          <w:numId w:val="0"/>
        </w:numPr>
        <w:ind w:left="567" w:hanging="142"/>
        <w:rPr>
          <w:sz w:val="20"/>
          <w:szCs w:val="20"/>
        </w:rPr>
      </w:pPr>
      <w:r>
        <w:rPr>
          <w:sz w:val="20"/>
          <w:szCs w:val="20"/>
        </w:rPr>
        <w:t xml:space="preserve">– </w:t>
      </w:r>
      <w:r w:rsidR="00C366D0" w:rsidRPr="00335C4B">
        <w:rPr>
          <w:sz w:val="20"/>
          <w:szCs w:val="20"/>
        </w:rPr>
        <w:t>državni prostorski načrt za prenosni plinovod M8 Kalce</w:t>
      </w:r>
      <w:r w:rsidR="008E04E9">
        <w:rPr>
          <w:sz w:val="20"/>
          <w:szCs w:val="20"/>
        </w:rPr>
        <w:t>–</w:t>
      </w:r>
      <w:r w:rsidR="00C366D0" w:rsidRPr="00335C4B">
        <w:rPr>
          <w:sz w:val="20"/>
          <w:szCs w:val="20"/>
        </w:rPr>
        <w:t>Jelšane,</w:t>
      </w:r>
    </w:p>
    <w:p w14:paraId="15499CF6" w14:textId="232F1BB2" w:rsidR="00C366D0" w:rsidRPr="00335C4B" w:rsidRDefault="0003276F" w:rsidP="00C93D1E">
      <w:pPr>
        <w:pStyle w:val="Alinejazarkovnotoko"/>
        <w:numPr>
          <w:ilvl w:val="0"/>
          <w:numId w:val="0"/>
        </w:numPr>
        <w:ind w:left="567" w:hanging="142"/>
        <w:rPr>
          <w:sz w:val="20"/>
          <w:szCs w:val="20"/>
        </w:rPr>
      </w:pPr>
      <w:r>
        <w:rPr>
          <w:sz w:val="20"/>
          <w:szCs w:val="20"/>
        </w:rPr>
        <w:t xml:space="preserve">– </w:t>
      </w:r>
      <w:r w:rsidR="00C366D0" w:rsidRPr="00335C4B">
        <w:rPr>
          <w:sz w:val="20"/>
          <w:szCs w:val="20"/>
        </w:rPr>
        <w:t>državni prostorski načrt za gradnjo vetrne elektrarne Senožeška brda v občini Divača,</w:t>
      </w:r>
    </w:p>
    <w:p w14:paraId="44174888" w14:textId="4118ABA1" w:rsidR="00C366D0" w:rsidRPr="00335C4B" w:rsidRDefault="0003276F" w:rsidP="00C93D1E">
      <w:pPr>
        <w:pStyle w:val="Alinejazarkovnotoko"/>
        <w:numPr>
          <w:ilvl w:val="0"/>
          <w:numId w:val="0"/>
        </w:numPr>
        <w:ind w:left="567" w:hanging="142"/>
        <w:rPr>
          <w:sz w:val="20"/>
          <w:szCs w:val="20"/>
        </w:rPr>
      </w:pPr>
      <w:r>
        <w:rPr>
          <w:sz w:val="20"/>
          <w:szCs w:val="20"/>
        </w:rPr>
        <w:t xml:space="preserve">– </w:t>
      </w:r>
      <w:r w:rsidR="00C366D0" w:rsidRPr="00335C4B">
        <w:rPr>
          <w:sz w:val="20"/>
          <w:szCs w:val="20"/>
        </w:rPr>
        <w:t>državni prostorski načrt za gradnjo vetrne ele</w:t>
      </w:r>
      <w:r w:rsidR="00B95620" w:rsidRPr="00335C4B">
        <w:rPr>
          <w:sz w:val="20"/>
          <w:szCs w:val="20"/>
        </w:rPr>
        <w:t>ktrarne Zajčica v občini Divača,</w:t>
      </w:r>
    </w:p>
    <w:p w14:paraId="5B1ED60C" w14:textId="2900C129" w:rsidR="00B95620" w:rsidRPr="00335C4B" w:rsidRDefault="0003276F" w:rsidP="00C93D1E">
      <w:pPr>
        <w:pStyle w:val="Alinejazarkovnotoko"/>
        <w:numPr>
          <w:ilvl w:val="0"/>
          <w:numId w:val="0"/>
        </w:numPr>
        <w:ind w:left="567" w:hanging="142"/>
        <w:rPr>
          <w:color w:val="C00000"/>
          <w:sz w:val="20"/>
          <w:szCs w:val="20"/>
        </w:rPr>
      </w:pPr>
      <w:r>
        <w:rPr>
          <w:sz w:val="20"/>
          <w:szCs w:val="20"/>
        </w:rPr>
        <w:t xml:space="preserve">– </w:t>
      </w:r>
      <w:r w:rsidR="00B95620" w:rsidRPr="00335C4B">
        <w:rPr>
          <w:sz w:val="20"/>
          <w:szCs w:val="20"/>
        </w:rPr>
        <w:t>ureditev oskrbe prebivalstva slovenske Istre in kraškega zaledja s pitno vodo.</w:t>
      </w:r>
    </w:p>
    <w:p w14:paraId="3C73A599" w14:textId="35493B38" w:rsidR="00B95620" w:rsidRPr="00335C4B" w:rsidRDefault="00C366D0" w:rsidP="00B95620">
      <w:pPr>
        <w:pStyle w:val="Odstavek"/>
        <w:rPr>
          <w:sz w:val="20"/>
          <w:szCs w:val="20"/>
        </w:rPr>
      </w:pPr>
      <w:r w:rsidRPr="00335C4B">
        <w:rPr>
          <w:sz w:val="20"/>
          <w:szCs w:val="20"/>
        </w:rPr>
        <w:t xml:space="preserve">Zavod bo z namenom preprečevanja posamičnih ali kumulativnih negativnih vplivov načrtovanih prostorskih ureditev na park zagotavljal </w:t>
      </w:r>
      <w:r w:rsidR="008E04E9">
        <w:rPr>
          <w:sz w:val="20"/>
          <w:szCs w:val="20"/>
        </w:rPr>
        <w:t>deja</w:t>
      </w:r>
      <w:r w:rsidRPr="00335C4B">
        <w:rPr>
          <w:sz w:val="20"/>
          <w:szCs w:val="20"/>
        </w:rPr>
        <w:t>vno sodelovanje v postopkih priprave prostorskih aktov in pri reševanju ugotovljenih problematičnih zadev z opozarjanjem ustreznih služb, dialogom z državnimi službami in lokalno skupnostjo ter izdajanjem mnenj o posameznih načrtovanih prostorskih ureditvah.</w:t>
      </w:r>
    </w:p>
    <w:p w14:paraId="44042126" w14:textId="77777777" w:rsidR="00B95620" w:rsidRPr="00335C4B" w:rsidRDefault="00B95620" w:rsidP="00C366D0">
      <w:pPr>
        <w:pStyle w:val="Odstavek"/>
        <w:rPr>
          <w:sz w:val="20"/>
          <w:szCs w:val="20"/>
        </w:rPr>
      </w:pPr>
    </w:p>
    <w:p w14:paraId="01ABEBE0" w14:textId="77777777" w:rsidR="00111CE9" w:rsidRPr="00335C4B" w:rsidRDefault="00111CE9">
      <w:pPr>
        <w:overflowPunct/>
        <w:autoSpaceDE/>
        <w:autoSpaceDN/>
        <w:adjustRightInd/>
        <w:jc w:val="left"/>
        <w:textAlignment w:val="auto"/>
        <w:rPr>
          <w:rFonts w:cs="Arial"/>
          <w:sz w:val="20"/>
          <w:szCs w:val="20"/>
        </w:rPr>
      </w:pPr>
      <w:r w:rsidRPr="00335C4B">
        <w:rPr>
          <w:rFonts w:cs="Arial"/>
          <w:sz w:val="20"/>
          <w:szCs w:val="20"/>
        </w:rPr>
        <w:br w:type="page"/>
      </w:r>
    </w:p>
    <w:p w14:paraId="1AB30B74" w14:textId="784B73F1" w:rsidR="00C366D0" w:rsidRPr="00335C4B" w:rsidRDefault="00C366D0" w:rsidP="000B4EBC">
      <w:pPr>
        <w:pStyle w:val="Naslov1"/>
        <w:rPr>
          <w:rFonts w:ascii="Arial" w:hAnsi="Arial" w:cs="Arial"/>
          <w:sz w:val="20"/>
          <w:szCs w:val="20"/>
        </w:rPr>
      </w:pPr>
      <w:bookmarkStart w:id="23" w:name="_Toc148621972"/>
      <w:r w:rsidRPr="00335C4B">
        <w:rPr>
          <w:rFonts w:ascii="Arial" w:hAnsi="Arial" w:cs="Arial"/>
          <w:sz w:val="20"/>
          <w:szCs w:val="20"/>
        </w:rPr>
        <w:lastRenderedPageBreak/>
        <w:t>4 ANALITIČNA IZHODIŠČA ZA PVR</w:t>
      </w:r>
      <w:bookmarkEnd w:id="23"/>
    </w:p>
    <w:p w14:paraId="61CB209A" w14:textId="77777777" w:rsidR="00C366D0" w:rsidRPr="00335C4B" w:rsidRDefault="00C366D0" w:rsidP="00C366D0">
      <w:pPr>
        <w:pStyle w:val="Oddelek"/>
        <w:rPr>
          <w:b/>
          <w:i/>
          <w:sz w:val="20"/>
          <w:szCs w:val="20"/>
        </w:rPr>
      </w:pPr>
      <w:r w:rsidRPr="00335C4B">
        <w:rPr>
          <w:b/>
          <w:i/>
          <w:sz w:val="20"/>
          <w:szCs w:val="20"/>
        </w:rPr>
        <w:t>4.1 Analiza SWOT</w:t>
      </w:r>
    </w:p>
    <w:p w14:paraId="48AEAE61" w14:textId="37AEB608" w:rsidR="00C366D0" w:rsidRPr="00335C4B" w:rsidRDefault="00C366D0" w:rsidP="00C366D0">
      <w:pPr>
        <w:pStyle w:val="Odstavek"/>
        <w:rPr>
          <w:sz w:val="20"/>
          <w:szCs w:val="20"/>
        </w:rPr>
      </w:pPr>
      <w:r w:rsidRPr="00335C4B">
        <w:rPr>
          <w:sz w:val="20"/>
          <w:szCs w:val="20"/>
        </w:rPr>
        <w:t>Pri analizi SWOT se vzame</w:t>
      </w:r>
      <w:r w:rsidR="00261F65">
        <w:rPr>
          <w:sz w:val="20"/>
          <w:szCs w:val="20"/>
        </w:rPr>
        <w:t>jo</w:t>
      </w:r>
      <w:r w:rsidRPr="00335C4B">
        <w:rPr>
          <w:sz w:val="20"/>
          <w:szCs w:val="20"/>
        </w:rPr>
        <w:t xml:space="preserve"> pod drobnogled štir</w:t>
      </w:r>
      <w:r w:rsidR="00261F65">
        <w:rPr>
          <w:sz w:val="20"/>
          <w:szCs w:val="20"/>
        </w:rPr>
        <w:t>je</w:t>
      </w:r>
      <w:r w:rsidRPr="00335C4B">
        <w:rPr>
          <w:sz w:val="20"/>
          <w:szCs w:val="20"/>
        </w:rPr>
        <w:t xml:space="preserve"> </w:t>
      </w:r>
      <w:r w:rsidR="00261F65">
        <w:rPr>
          <w:sz w:val="20"/>
          <w:szCs w:val="20"/>
        </w:rPr>
        <w:t>vidiki</w:t>
      </w:r>
      <w:r w:rsidRPr="00335C4B">
        <w:rPr>
          <w:sz w:val="20"/>
          <w:szCs w:val="20"/>
        </w:rPr>
        <w:t xml:space="preserve">, in sicer prednosti, slabosti, priložnosti ter nevarnosti. Namen analize je pomoč pri strateških odločitvah, kam točno usmeriti naloge, katere aktivnosti in projekte opustiti ali jih </w:t>
      </w:r>
      <w:r w:rsidR="00423913">
        <w:rPr>
          <w:sz w:val="20"/>
          <w:szCs w:val="20"/>
        </w:rPr>
        <w:t>okrepiti</w:t>
      </w:r>
      <w:r w:rsidR="00423913" w:rsidRPr="00335C4B">
        <w:rPr>
          <w:sz w:val="20"/>
          <w:szCs w:val="20"/>
        </w:rPr>
        <w:t xml:space="preserve"> </w:t>
      </w:r>
      <w:r w:rsidRPr="00335C4B">
        <w:rPr>
          <w:sz w:val="20"/>
          <w:szCs w:val="20"/>
        </w:rPr>
        <w:t>i</w:t>
      </w:r>
      <w:r w:rsidR="003D2B25">
        <w:rPr>
          <w:sz w:val="20"/>
          <w:szCs w:val="20"/>
        </w:rPr>
        <w:t xml:space="preserve">n </w:t>
      </w:r>
      <w:r w:rsidRPr="00335C4B">
        <w:rPr>
          <w:sz w:val="20"/>
          <w:szCs w:val="20"/>
        </w:rPr>
        <w:t>p</w:t>
      </w:r>
      <w:r w:rsidR="003D2B25">
        <w:rPr>
          <w:sz w:val="20"/>
          <w:szCs w:val="20"/>
        </w:rPr>
        <w:t>o</w:t>
      </w:r>
      <w:r w:rsidRPr="00335C4B">
        <w:rPr>
          <w:sz w:val="20"/>
          <w:szCs w:val="20"/>
        </w:rPr>
        <w:t>d</w:t>
      </w:r>
      <w:r w:rsidR="003D2B25">
        <w:rPr>
          <w:sz w:val="20"/>
          <w:szCs w:val="20"/>
        </w:rPr>
        <w:t>obno</w:t>
      </w:r>
      <w:r w:rsidRPr="00335C4B">
        <w:rPr>
          <w:sz w:val="20"/>
          <w:szCs w:val="20"/>
        </w:rPr>
        <w:t>.</w:t>
      </w:r>
    </w:p>
    <w:p w14:paraId="08595653" w14:textId="77777777" w:rsidR="0073317D" w:rsidRPr="00335C4B" w:rsidRDefault="0073317D" w:rsidP="00C366D0">
      <w:pPr>
        <w:pStyle w:val="Odstavek"/>
        <w:rPr>
          <w:sz w:val="20"/>
          <w:szCs w:val="20"/>
        </w:rPr>
      </w:pPr>
    </w:p>
    <w:tbl>
      <w:tblPr>
        <w:tblW w:w="9356" w:type="dxa"/>
        <w:tblInd w:w="108" w:type="dxa"/>
        <w:tblLayout w:type="fixed"/>
        <w:tblLook w:val="0000" w:firstRow="0" w:lastRow="0" w:firstColumn="0" w:lastColumn="0" w:noHBand="0" w:noVBand="0"/>
      </w:tblPr>
      <w:tblGrid>
        <w:gridCol w:w="4680"/>
        <w:gridCol w:w="4676"/>
      </w:tblGrid>
      <w:tr w:rsidR="00A02826" w:rsidRPr="00335C4B" w14:paraId="2DD2EBE5" w14:textId="77777777" w:rsidTr="0073317D">
        <w:trPr>
          <w:trHeight w:val="227"/>
        </w:trPr>
        <w:tc>
          <w:tcPr>
            <w:tcW w:w="4680" w:type="dxa"/>
            <w:tcBorders>
              <w:top w:val="single" w:sz="8" w:space="0" w:color="7BA0CD"/>
              <w:left w:val="single" w:sz="8" w:space="0" w:color="7BA0CD"/>
              <w:bottom w:val="single" w:sz="8" w:space="0" w:color="7BA0CD"/>
            </w:tcBorders>
            <w:shd w:val="clear" w:color="auto" w:fill="548DD4"/>
          </w:tcPr>
          <w:p w14:paraId="00C05F3D" w14:textId="77777777" w:rsidR="00A02826" w:rsidRPr="00335C4B" w:rsidRDefault="00A02826" w:rsidP="00A02826">
            <w:pPr>
              <w:pStyle w:val="Besedilotabela"/>
              <w:ind w:left="720"/>
              <w:rPr>
                <w:rFonts w:ascii="Arial" w:hAnsi="Arial" w:cs="Arial"/>
                <w:color w:val="FFFFFF" w:themeColor="background1"/>
                <w:szCs w:val="20"/>
              </w:rPr>
            </w:pPr>
            <w:r w:rsidRPr="00335C4B">
              <w:rPr>
                <w:rFonts w:ascii="Arial" w:hAnsi="Arial" w:cs="Arial"/>
                <w:b/>
                <w:bCs/>
                <w:color w:val="FFFFFF" w:themeColor="background1"/>
                <w:szCs w:val="20"/>
              </w:rPr>
              <w:t>Prednosti</w:t>
            </w:r>
          </w:p>
        </w:tc>
        <w:tc>
          <w:tcPr>
            <w:tcW w:w="4676" w:type="dxa"/>
            <w:tcBorders>
              <w:top w:val="single" w:sz="8" w:space="0" w:color="7BA0CD"/>
              <w:left w:val="none" w:sz="0" w:space="0" w:color="000000"/>
              <w:bottom w:val="single" w:sz="8" w:space="0" w:color="7BA0CD"/>
              <w:right w:val="none" w:sz="0" w:space="0" w:color="000000"/>
            </w:tcBorders>
            <w:shd w:val="clear" w:color="auto" w:fill="548DD4"/>
          </w:tcPr>
          <w:p w14:paraId="6F125850" w14:textId="77777777" w:rsidR="00A02826" w:rsidRPr="00335C4B" w:rsidRDefault="00A02826" w:rsidP="00E73727">
            <w:pPr>
              <w:pStyle w:val="Besedilotabela"/>
              <w:rPr>
                <w:rFonts w:ascii="Arial" w:hAnsi="Arial" w:cs="Arial"/>
                <w:color w:val="FFFFFF" w:themeColor="background1"/>
                <w:szCs w:val="20"/>
              </w:rPr>
            </w:pPr>
            <w:r w:rsidRPr="00335C4B">
              <w:rPr>
                <w:rFonts w:ascii="Arial" w:hAnsi="Arial" w:cs="Arial"/>
                <w:b/>
                <w:bCs/>
                <w:color w:val="FFFFFF" w:themeColor="background1"/>
                <w:szCs w:val="20"/>
              </w:rPr>
              <w:t>Slabosti</w:t>
            </w:r>
          </w:p>
        </w:tc>
      </w:tr>
      <w:tr w:rsidR="00A02826" w:rsidRPr="00335C4B" w14:paraId="1FCBAB08" w14:textId="77777777" w:rsidTr="0073317D">
        <w:trPr>
          <w:trHeight w:val="227"/>
        </w:trPr>
        <w:tc>
          <w:tcPr>
            <w:tcW w:w="4680" w:type="dxa"/>
            <w:tcBorders>
              <w:top w:val="single" w:sz="8" w:space="0" w:color="7BA0CD"/>
              <w:left w:val="single" w:sz="8" w:space="0" w:color="7BA0CD"/>
              <w:bottom w:val="single" w:sz="8" w:space="0" w:color="7BA0CD"/>
            </w:tcBorders>
            <w:shd w:val="clear" w:color="auto" w:fill="D3DFEE"/>
          </w:tcPr>
          <w:p w14:paraId="0FB07A26" w14:textId="77777777" w:rsidR="00A02826" w:rsidRPr="00335C4B" w:rsidRDefault="00A02826" w:rsidP="006813D1">
            <w:pPr>
              <w:pStyle w:val="Nastevanje"/>
              <w:numPr>
                <w:ilvl w:val="0"/>
                <w:numId w:val="21"/>
              </w:numPr>
              <w:suppressAutoHyphens w:val="0"/>
              <w:rPr>
                <w:rFonts w:ascii="Arial" w:hAnsi="Arial" w:cs="Arial"/>
                <w:szCs w:val="20"/>
              </w:rPr>
            </w:pPr>
            <w:r w:rsidRPr="00335C4B">
              <w:rPr>
                <w:rFonts w:ascii="Arial" w:hAnsi="Arial" w:cs="Arial"/>
                <w:szCs w:val="20"/>
              </w:rPr>
              <w:t>dobra ohranjenost jamskega sistema</w:t>
            </w:r>
          </w:p>
          <w:p w14:paraId="004AC200" w14:textId="77777777" w:rsidR="00A02826" w:rsidRPr="00335C4B" w:rsidRDefault="00A02826" w:rsidP="006813D1">
            <w:pPr>
              <w:pStyle w:val="Nastevanje"/>
              <w:numPr>
                <w:ilvl w:val="0"/>
                <w:numId w:val="21"/>
              </w:numPr>
              <w:suppressAutoHyphens w:val="0"/>
              <w:rPr>
                <w:rFonts w:ascii="Arial" w:hAnsi="Arial" w:cs="Arial"/>
                <w:szCs w:val="20"/>
              </w:rPr>
            </w:pPr>
            <w:r w:rsidRPr="00335C4B">
              <w:rPr>
                <w:rFonts w:ascii="Arial" w:hAnsi="Arial" w:cs="Arial"/>
                <w:szCs w:val="20"/>
              </w:rPr>
              <w:t>urejen naravovarstveni nadzor in sodelovanje s prostovoljnimi naravovarstvenimi nadzorniki</w:t>
            </w:r>
          </w:p>
          <w:p w14:paraId="4F012455" w14:textId="77777777" w:rsidR="00A02826" w:rsidRPr="00335C4B" w:rsidRDefault="00A02826" w:rsidP="006813D1">
            <w:pPr>
              <w:pStyle w:val="Nastevanje"/>
              <w:numPr>
                <w:ilvl w:val="0"/>
                <w:numId w:val="21"/>
              </w:numPr>
              <w:suppressAutoHyphens w:val="0"/>
              <w:rPr>
                <w:rFonts w:ascii="Arial" w:hAnsi="Arial" w:cs="Arial"/>
                <w:i/>
                <w:szCs w:val="20"/>
              </w:rPr>
            </w:pPr>
            <w:r w:rsidRPr="00335C4B">
              <w:rPr>
                <w:rFonts w:ascii="Arial" w:hAnsi="Arial" w:cs="Arial"/>
                <w:szCs w:val="20"/>
              </w:rPr>
              <w:t>pomembnost tehniške dediščine Škocjanskih jam</w:t>
            </w:r>
          </w:p>
          <w:p w14:paraId="79DBC2C5" w14:textId="77777777" w:rsidR="00A02826" w:rsidRPr="00335C4B" w:rsidRDefault="00A02826" w:rsidP="006813D1">
            <w:pPr>
              <w:pStyle w:val="Nastevanje"/>
              <w:numPr>
                <w:ilvl w:val="0"/>
                <w:numId w:val="21"/>
              </w:numPr>
              <w:suppressAutoHyphens w:val="0"/>
              <w:rPr>
                <w:rFonts w:ascii="Arial" w:hAnsi="Arial" w:cs="Arial"/>
                <w:i/>
                <w:szCs w:val="20"/>
              </w:rPr>
            </w:pPr>
            <w:r w:rsidRPr="00335C4B">
              <w:rPr>
                <w:rFonts w:ascii="Arial" w:hAnsi="Arial" w:cs="Arial"/>
                <w:szCs w:val="20"/>
              </w:rPr>
              <w:t>dobro razvit sistem monitoringa</w:t>
            </w:r>
          </w:p>
          <w:p w14:paraId="7ECBEB62" w14:textId="31929880" w:rsidR="00A02826" w:rsidRPr="00335C4B" w:rsidRDefault="00A02826" w:rsidP="006813D1">
            <w:pPr>
              <w:pStyle w:val="Nastevanje"/>
              <w:numPr>
                <w:ilvl w:val="0"/>
                <w:numId w:val="21"/>
              </w:numPr>
              <w:suppressAutoHyphens w:val="0"/>
              <w:rPr>
                <w:rFonts w:ascii="Arial" w:hAnsi="Arial" w:cs="Arial"/>
                <w:i/>
                <w:szCs w:val="20"/>
              </w:rPr>
            </w:pPr>
            <w:r w:rsidRPr="00335C4B">
              <w:rPr>
                <w:rFonts w:ascii="Arial" w:hAnsi="Arial" w:cs="Arial"/>
                <w:szCs w:val="20"/>
              </w:rPr>
              <w:t xml:space="preserve">dobro raziskano območje z </w:t>
            </w:r>
            <w:r w:rsidR="00BC7F47">
              <w:rPr>
                <w:rFonts w:ascii="Arial" w:hAnsi="Arial" w:cs="Arial"/>
                <w:szCs w:val="20"/>
              </w:rPr>
              <w:t xml:space="preserve">vidika </w:t>
            </w:r>
            <w:r w:rsidRPr="00335C4B">
              <w:rPr>
                <w:rFonts w:ascii="Arial" w:hAnsi="Arial" w:cs="Arial"/>
                <w:szCs w:val="20"/>
              </w:rPr>
              <w:t>različnih znanstvenih področij</w:t>
            </w:r>
          </w:p>
          <w:p w14:paraId="70121D7D" w14:textId="448A2E31" w:rsidR="00A02826" w:rsidRPr="00335C4B" w:rsidRDefault="00A02826" w:rsidP="006813D1">
            <w:pPr>
              <w:pStyle w:val="Nastevanje"/>
              <w:numPr>
                <w:ilvl w:val="0"/>
                <w:numId w:val="21"/>
              </w:numPr>
              <w:suppressAutoHyphens w:val="0"/>
              <w:rPr>
                <w:rFonts w:ascii="Arial" w:hAnsi="Arial" w:cs="Arial"/>
                <w:szCs w:val="20"/>
              </w:rPr>
            </w:pPr>
            <w:r w:rsidRPr="00335C4B">
              <w:rPr>
                <w:rFonts w:ascii="Arial" w:hAnsi="Arial" w:cs="Arial"/>
                <w:szCs w:val="20"/>
              </w:rPr>
              <w:t>prepoznavnost jam in parka kot svetovne dediščine (UNESCO), mednarodnega mokrišča (Ramsar), biosfernega območja MAB in enega od prvih stotih</w:t>
            </w:r>
            <w:r w:rsidR="00D10A29">
              <w:rPr>
                <w:rFonts w:ascii="Arial" w:hAnsi="Arial" w:cs="Arial"/>
                <w:szCs w:val="20"/>
              </w:rPr>
              <w:t xml:space="preserve"> </w:t>
            </w:r>
            <w:r w:rsidRPr="00335C4B">
              <w:rPr>
                <w:rFonts w:ascii="Arial" w:hAnsi="Arial" w:cs="Arial"/>
                <w:szCs w:val="20"/>
              </w:rPr>
              <w:t>najpomembnejših območij geološke dediščine na svetu</w:t>
            </w:r>
          </w:p>
          <w:p w14:paraId="02022D3D" w14:textId="77777777" w:rsidR="00A02826" w:rsidRPr="00335C4B" w:rsidRDefault="00A02826" w:rsidP="006813D1">
            <w:pPr>
              <w:pStyle w:val="Nastevanje"/>
              <w:numPr>
                <w:ilvl w:val="0"/>
                <w:numId w:val="21"/>
              </w:numPr>
              <w:suppressAutoHyphens w:val="0"/>
              <w:rPr>
                <w:rFonts w:ascii="Arial" w:hAnsi="Arial" w:cs="Arial"/>
                <w:szCs w:val="20"/>
              </w:rPr>
            </w:pPr>
            <w:r w:rsidRPr="00335C4B">
              <w:rPr>
                <w:rFonts w:ascii="Arial" w:hAnsi="Arial" w:cs="Arial"/>
                <w:szCs w:val="20"/>
              </w:rPr>
              <w:t>uspešno delovanje upravljavca parka in primer dobre prakse upravljanja ter mednarodnega udejstvovanja</w:t>
            </w:r>
          </w:p>
          <w:p w14:paraId="288E3522" w14:textId="77777777" w:rsidR="00A02826" w:rsidRPr="00335C4B" w:rsidRDefault="00A02826" w:rsidP="006813D1">
            <w:pPr>
              <w:pStyle w:val="Nastevanje"/>
              <w:numPr>
                <w:ilvl w:val="0"/>
                <w:numId w:val="21"/>
              </w:numPr>
              <w:suppressAutoHyphens w:val="0"/>
              <w:rPr>
                <w:rFonts w:ascii="Arial" w:hAnsi="Arial" w:cs="Arial"/>
                <w:szCs w:val="20"/>
              </w:rPr>
            </w:pPr>
            <w:r w:rsidRPr="00335C4B">
              <w:rPr>
                <w:rFonts w:ascii="Arial" w:hAnsi="Arial" w:cs="Arial"/>
                <w:szCs w:val="20"/>
              </w:rPr>
              <w:t>učinkovito prijavljanje in izvajanje projektov</w:t>
            </w:r>
          </w:p>
          <w:p w14:paraId="72992720" w14:textId="77777777" w:rsidR="00A02826" w:rsidRPr="00335C4B" w:rsidRDefault="00A02826" w:rsidP="006813D1">
            <w:pPr>
              <w:pStyle w:val="Nastevanje"/>
              <w:numPr>
                <w:ilvl w:val="0"/>
                <w:numId w:val="21"/>
              </w:numPr>
              <w:suppressAutoHyphens w:val="0"/>
              <w:rPr>
                <w:rFonts w:ascii="Arial" w:hAnsi="Arial" w:cs="Arial"/>
                <w:szCs w:val="20"/>
              </w:rPr>
            </w:pPr>
            <w:r w:rsidRPr="00335C4B">
              <w:rPr>
                <w:rFonts w:ascii="Arial" w:hAnsi="Arial" w:cs="Arial"/>
                <w:szCs w:val="20"/>
              </w:rPr>
              <w:t>klasičen primer številnih dobro razvitih in ohranjenih kraških pojavov</w:t>
            </w:r>
          </w:p>
          <w:p w14:paraId="787EFC4B" w14:textId="77777777" w:rsidR="00A02826" w:rsidRPr="00335C4B" w:rsidRDefault="00A02826" w:rsidP="006813D1">
            <w:pPr>
              <w:pStyle w:val="Nastevanje"/>
              <w:numPr>
                <w:ilvl w:val="0"/>
                <w:numId w:val="21"/>
              </w:numPr>
              <w:suppressAutoHyphens w:val="0"/>
              <w:rPr>
                <w:rFonts w:ascii="Arial" w:hAnsi="Arial" w:cs="Arial"/>
                <w:szCs w:val="20"/>
              </w:rPr>
            </w:pPr>
            <w:r w:rsidRPr="00335C4B">
              <w:rPr>
                <w:rFonts w:ascii="Arial" w:hAnsi="Arial" w:cs="Arial"/>
                <w:szCs w:val="20"/>
              </w:rPr>
              <w:t xml:space="preserve">dobro ohranjena narava z bogato biotsko pestrostjo </w:t>
            </w:r>
          </w:p>
          <w:p w14:paraId="3AA1CB3F" w14:textId="77777777" w:rsidR="00A02826" w:rsidRPr="00335C4B" w:rsidRDefault="00A02826" w:rsidP="006813D1">
            <w:pPr>
              <w:pStyle w:val="Nastevanje"/>
              <w:numPr>
                <w:ilvl w:val="0"/>
                <w:numId w:val="21"/>
              </w:numPr>
              <w:suppressAutoHyphens w:val="0"/>
              <w:rPr>
                <w:rFonts w:ascii="Arial" w:hAnsi="Arial" w:cs="Arial"/>
                <w:szCs w:val="20"/>
              </w:rPr>
            </w:pPr>
            <w:r w:rsidRPr="00335C4B">
              <w:rPr>
                <w:rFonts w:ascii="Arial" w:hAnsi="Arial" w:cs="Arial"/>
                <w:szCs w:val="20"/>
              </w:rPr>
              <w:t xml:space="preserve">raznolika kulturna dediščina (bogate in v svetovnem merilu pomembne arheološke najdbe, avtohtona stavbna dediščina, ljudsko izročilo, konzorcij za suhozidno gradnjo) </w:t>
            </w:r>
          </w:p>
          <w:p w14:paraId="6BFF0F6B" w14:textId="77777777" w:rsidR="00A02826" w:rsidRPr="00335C4B" w:rsidRDefault="00A02826" w:rsidP="006813D1">
            <w:pPr>
              <w:pStyle w:val="Nastevanje"/>
              <w:numPr>
                <w:ilvl w:val="0"/>
                <w:numId w:val="21"/>
              </w:numPr>
              <w:suppressAutoHyphens w:val="0"/>
              <w:rPr>
                <w:rFonts w:ascii="Arial" w:hAnsi="Arial" w:cs="Arial"/>
                <w:szCs w:val="20"/>
              </w:rPr>
            </w:pPr>
            <w:r w:rsidRPr="00335C4B">
              <w:rPr>
                <w:rFonts w:ascii="Arial" w:hAnsi="Arial" w:cs="Arial"/>
                <w:szCs w:val="20"/>
              </w:rPr>
              <w:t>okolju prijazno kmetijstvo</w:t>
            </w:r>
          </w:p>
          <w:p w14:paraId="32FF6C6A" w14:textId="77777777" w:rsidR="00A02826" w:rsidRPr="00335C4B" w:rsidRDefault="00A02826" w:rsidP="006813D1">
            <w:pPr>
              <w:pStyle w:val="Nastevanje"/>
              <w:numPr>
                <w:ilvl w:val="0"/>
                <w:numId w:val="21"/>
              </w:numPr>
              <w:suppressAutoHyphens w:val="0"/>
              <w:rPr>
                <w:rFonts w:ascii="Arial" w:hAnsi="Arial" w:cs="Arial"/>
                <w:szCs w:val="20"/>
              </w:rPr>
            </w:pPr>
            <w:r w:rsidRPr="00335C4B">
              <w:rPr>
                <w:rFonts w:ascii="Arial" w:hAnsi="Arial" w:cs="Arial"/>
                <w:szCs w:val="20"/>
              </w:rPr>
              <w:t>bogata zgodovina sodelovanja lokalnega prebivalstva pri raziskovanju, urejanju in vodenju po jami</w:t>
            </w:r>
          </w:p>
          <w:p w14:paraId="0BEEF1C2" w14:textId="77777777" w:rsidR="00A02826" w:rsidRPr="00335C4B" w:rsidRDefault="00A02826" w:rsidP="006813D1">
            <w:pPr>
              <w:pStyle w:val="Nastevanje"/>
              <w:numPr>
                <w:ilvl w:val="0"/>
                <w:numId w:val="21"/>
              </w:numPr>
              <w:suppressAutoHyphens w:val="0"/>
              <w:rPr>
                <w:rFonts w:ascii="Arial" w:hAnsi="Arial" w:cs="Arial"/>
                <w:szCs w:val="20"/>
              </w:rPr>
            </w:pPr>
            <w:r w:rsidRPr="00335C4B">
              <w:rPr>
                <w:rFonts w:ascii="Arial" w:hAnsi="Arial" w:cs="Arial"/>
                <w:szCs w:val="20"/>
              </w:rPr>
              <w:t xml:space="preserve">urejen sprejemni center s pripadajočo infrastrukturo </w:t>
            </w:r>
          </w:p>
          <w:p w14:paraId="68BD4B62" w14:textId="77777777" w:rsidR="00A02826" w:rsidRPr="00335C4B" w:rsidRDefault="00A02826" w:rsidP="006813D1">
            <w:pPr>
              <w:pStyle w:val="Nastevanje"/>
              <w:numPr>
                <w:ilvl w:val="0"/>
                <w:numId w:val="21"/>
              </w:numPr>
              <w:suppressAutoHyphens w:val="0"/>
              <w:rPr>
                <w:rFonts w:ascii="Arial" w:hAnsi="Arial" w:cs="Arial"/>
                <w:szCs w:val="20"/>
              </w:rPr>
            </w:pPr>
            <w:r w:rsidRPr="00335C4B">
              <w:rPr>
                <w:rFonts w:ascii="Arial" w:hAnsi="Arial" w:cs="Arial"/>
                <w:szCs w:val="20"/>
              </w:rPr>
              <w:t xml:space="preserve">urejena jamska infrastruktura </w:t>
            </w:r>
          </w:p>
          <w:p w14:paraId="4101D960" w14:textId="77777777" w:rsidR="00A02826" w:rsidRPr="00335C4B" w:rsidRDefault="00A02826" w:rsidP="006813D1">
            <w:pPr>
              <w:pStyle w:val="Nastevanje"/>
              <w:numPr>
                <w:ilvl w:val="0"/>
                <w:numId w:val="21"/>
              </w:numPr>
              <w:suppressAutoHyphens w:val="0"/>
              <w:rPr>
                <w:rFonts w:ascii="Arial" w:hAnsi="Arial" w:cs="Arial"/>
                <w:szCs w:val="20"/>
              </w:rPr>
            </w:pPr>
            <w:r w:rsidRPr="00335C4B">
              <w:rPr>
                <w:rFonts w:ascii="Arial" w:hAnsi="Arial" w:cs="Arial"/>
                <w:szCs w:val="20"/>
              </w:rPr>
              <w:t xml:space="preserve">urejena parkovna infrastruktura </w:t>
            </w:r>
          </w:p>
          <w:p w14:paraId="7EFD0B7E" w14:textId="77777777" w:rsidR="00A02826" w:rsidRPr="00335C4B" w:rsidRDefault="00A02826" w:rsidP="006813D1">
            <w:pPr>
              <w:pStyle w:val="Nastevanje"/>
              <w:numPr>
                <w:ilvl w:val="0"/>
                <w:numId w:val="21"/>
              </w:numPr>
              <w:suppressAutoHyphens w:val="0"/>
              <w:rPr>
                <w:rFonts w:ascii="Arial" w:hAnsi="Arial" w:cs="Arial"/>
                <w:szCs w:val="20"/>
              </w:rPr>
            </w:pPr>
            <w:r w:rsidRPr="00335C4B">
              <w:rPr>
                <w:rFonts w:ascii="Arial" w:hAnsi="Arial" w:cs="Arial"/>
                <w:szCs w:val="20"/>
              </w:rPr>
              <w:t>številne označene poti (učna pot, kolesarske in pohodniške poti)</w:t>
            </w:r>
          </w:p>
          <w:p w14:paraId="4CAED5E3" w14:textId="041AED1D" w:rsidR="00A02826" w:rsidRPr="00335C4B" w:rsidRDefault="00A02826" w:rsidP="006813D1">
            <w:pPr>
              <w:pStyle w:val="Nastevanje"/>
              <w:numPr>
                <w:ilvl w:val="0"/>
                <w:numId w:val="21"/>
              </w:numPr>
              <w:suppressAutoHyphens w:val="0"/>
              <w:rPr>
                <w:rFonts w:ascii="Arial" w:hAnsi="Arial" w:cs="Arial"/>
                <w:szCs w:val="20"/>
              </w:rPr>
            </w:pPr>
            <w:r w:rsidRPr="00335C4B">
              <w:rPr>
                <w:rFonts w:ascii="Arial" w:hAnsi="Arial" w:cs="Arial"/>
                <w:szCs w:val="20"/>
              </w:rPr>
              <w:t>dobro upravljanje obiskovanj</w:t>
            </w:r>
            <w:r w:rsidR="00BC7F47">
              <w:rPr>
                <w:rFonts w:ascii="Arial" w:hAnsi="Arial" w:cs="Arial"/>
                <w:szCs w:val="20"/>
              </w:rPr>
              <w:t>a</w:t>
            </w:r>
            <w:r w:rsidRPr="00335C4B">
              <w:rPr>
                <w:rFonts w:ascii="Arial" w:hAnsi="Arial" w:cs="Arial"/>
                <w:szCs w:val="20"/>
              </w:rPr>
              <w:t xml:space="preserve"> zavarovanega območja</w:t>
            </w:r>
          </w:p>
          <w:p w14:paraId="6A503BB4" w14:textId="77777777" w:rsidR="00A02826" w:rsidRPr="00335C4B" w:rsidRDefault="00A02826" w:rsidP="006813D1">
            <w:pPr>
              <w:pStyle w:val="Nastevanje"/>
              <w:numPr>
                <w:ilvl w:val="0"/>
                <w:numId w:val="21"/>
              </w:numPr>
              <w:suppressAutoHyphens w:val="0"/>
              <w:rPr>
                <w:rFonts w:ascii="Arial" w:hAnsi="Arial" w:cs="Arial"/>
                <w:szCs w:val="20"/>
              </w:rPr>
            </w:pPr>
            <w:r w:rsidRPr="00335C4B">
              <w:rPr>
                <w:rFonts w:ascii="Arial" w:hAnsi="Arial" w:cs="Arial"/>
                <w:szCs w:val="20"/>
              </w:rPr>
              <w:lastRenderedPageBreak/>
              <w:t>uporaba trajnostnih virov in zelene tehnologije</w:t>
            </w:r>
          </w:p>
          <w:p w14:paraId="230F6B38" w14:textId="77777777" w:rsidR="00A02826" w:rsidRPr="00335C4B" w:rsidRDefault="00A02826" w:rsidP="006813D1">
            <w:pPr>
              <w:pStyle w:val="Nastevanje"/>
              <w:numPr>
                <w:ilvl w:val="0"/>
                <w:numId w:val="21"/>
              </w:numPr>
              <w:suppressAutoHyphens w:val="0"/>
              <w:rPr>
                <w:rFonts w:ascii="Arial" w:hAnsi="Arial" w:cs="Arial"/>
                <w:szCs w:val="20"/>
              </w:rPr>
            </w:pPr>
            <w:r w:rsidRPr="00335C4B">
              <w:rPr>
                <w:rFonts w:ascii="Arial" w:hAnsi="Arial" w:cs="Arial"/>
                <w:szCs w:val="20"/>
              </w:rPr>
              <w:t>dobro sodelovanje z lokalnimi deležniki</w:t>
            </w:r>
          </w:p>
          <w:p w14:paraId="2190FC5E" w14:textId="77777777" w:rsidR="00A02826" w:rsidRPr="00335C4B" w:rsidRDefault="00A02826" w:rsidP="006813D1">
            <w:pPr>
              <w:pStyle w:val="Nastevanje"/>
              <w:numPr>
                <w:ilvl w:val="0"/>
                <w:numId w:val="21"/>
              </w:numPr>
              <w:suppressAutoHyphens w:val="0"/>
              <w:rPr>
                <w:rFonts w:ascii="Arial" w:hAnsi="Arial" w:cs="Arial"/>
                <w:szCs w:val="20"/>
              </w:rPr>
            </w:pPr>
            <w:r w:rsidRPr="00335C4B">
              <w:rPr>
                <w:rFonts w:ascii="Arial" w:hAnsi="Arial" w:cs="Arial"/>
                <w:szCs w:val="20"/>
              </w:rPr>
              <w:t>organizirano delovanje odborov v sklopu biosfernega območja</w:t>
            </w:r>
          </w:p>
          <w:p w14:paraId="522E5E64" w14:textId="180726D0" w:rsidR="00A02826" w:rsidRPr="00335C4B" w:rsidRDefault="00A02826" w:rsidP="006813D1">
            <w:pPr>
              <w:pStyle w:val="Nastevanje"/>
              <w:numPr>
                <w:ilvl w:val="0"/>
                <w:numId w:val="21"/>
              </w:numPr>
              <w:suppressAutoHyphens w:val="0"/>
              <w:rPr>
                <w:rFonts w:ascii="Arial" w:hAnsi="Arial" w:cs="Arial"/>
                <w:szCs w:val="20"/>
              </w:rPr>
            </w:pPr>
            <w:r w:rsidRPr="00335C4B">
              <w:rPr>
                <w:rFonts w:ascii="Arial" w:hAnsi="Arial" w:cs="Arial"/>
                <w:szCs w:val="20"/>
              </w:rPr>
              <w:t xml:space="preserve">dobro sodelovanje z izobraževalnimi </w:t>
            </w:r>
            <w:r w:rsidR="00BC7F47">
              <w:rPr>
                <w:rFonts w:ascii="Arial" w:hAnsi="Arial" w:cs="Arial"/>
                <w:szCs w:val="20"/>
              </w:rPr>
              <w:t>ustanovami</w:t>
            </w:r>
          </w:p>
          <w:p w14:paraId="79FB4CB4" w14:textId="32AF4693" w:rsidR="00A02826" w:rsidRPr="00335C4B" w:rsidRDefault="00A02826" w:rsidP="006813D1">
            <w:pPr>
              <w:pStyle w:val="Nastevanje"/>
              <w:numPr>
                <w:ilvl w:val="0"/>
                <w:numId w:val="21"/>
              </w:numPr>
              <w:suppressAutoHyphens w:val="0"/>
              <w:rPr>
                <w:rFonts w:ascii="Arial" w:hAnsi="Arial" w:cs="Arial"/>
                <w:szCs w:val="20"/>
              </w:rPr>
            </w:pPr>
            <w:r w:rsidRPr="00335C4B">
              <w:rPr>
                <w:rFonts w:ascii="Arial" w:hAnsi="Arial" w:cs="Arial"/>
                <w:szCs w:val="20"/>
              </w:rPr>
              <w:t>dobro izobraženi kadri in izpopolnjeni izobraževalni programi</w:t>
            </w:r>
          </w:p>
        </w:tc>
        <w:tc>
          <w:tcPr>
            <w:tcW w:w="4676" w:type="dxa"/>
            <w:tcBorders>
              <w:top w:val="single" w:sz="8" w:space="0" w:color="7BA0CD"/>
              <w:left w:val="none" w:sz="0" w:space="0" w:color="000000"/>
              <w:bottom w:val="single" w:sz="8" w:space="0" w:color="7BA0CD"/>
              <w:right w:val="none" w:sz="0" w:space="0" w:color="000000"/>
            </w:tcBorders>
            <w:shd w:val="clear" w:color="auto" w:fill="D3DFEE"/>
          </w:tcPr>
          <w:p w14:paraId="38BA8F73" w14:textId="77777777" w:rsidR="00A02826" w:rsidRPr="00335C4B" w:rsidRDefault="00A02826" w:rsidP="006813D1">
            <w:pPr>
              <w:pStyle w:val="Nastevanje"/>
              <w:numPr>
                <w:ilvl w:val="0"/>
                <w:numId w:val="19"/>
              </w:numPr>
              <w:suppressAutoHyphens w:val="0"/>
              <w:rPr>
                <w:rFonts w:ascii="Arial" w:hAnsi="Arial" w:cs="Arial"/>
                <w:szCs w:val="20"/>
              </w:rPr>
            </w:pPr>
            <w:r w:rsidRPr="00335C4B">
              <w:rPr>
                <w:rFonts w:ascii="Arial" w:hAnsi="Arial" w:cs="Arial"/>
                <w:szCs w:val="20"/>
              </w:rPr>
              <w:lastRenderedPageBreak/>
              <w:t>hitrejša obraba jamske in parkovne infrastrukture zaradi naravnih procesov</w:t>
            </w:r>
          </w:p>
          <w:p w14:paraId="681E0491" w14:textId="77777777" w:rsidR="00A02826" w:rsidRPr="00335C4B" w:rsidRDefault="00A02826" w:rsidP="006813D1">
            <w:pPr>
              <w:pStyle w:val="Nastevanje"/>
              <w:numPr>
                <w:ilvl w:val="0"/>
                <w:numId w:val="19"/>
              </w:numPr>
              <w:suppressAutoHyphens w:val="0"/>
              <w:rPr>
                <w:rFonts w:ascii="Arial" w:hAnsi="Arial" w:cs="Arial"/>
                <w:szCs w:val="20"/>
              </w:rPr>
            </w:pPr>
            <w:r w:rsidRPr="00335C4B">
              <w:rPr>
                <w:rFonts w:ascii="Arial" w:hAnsi="Arial" w:cs="Arial"/>
                <w:szCs w:val="20"/>
              </w:rPr>
              <w:t>slaba prepoznavnost parka kot mednarodno pomembnega območja na lokalni in državni ravni</w:t>
            </w:r>
          </w:p>
          <w:p w14:paraId="62A22E0D" w14:textId="77777777" w:rsidR="00A02826" w:rsidRPr="00335C4B" w:rsidRDefault="00A02826" w:rsidP="006813D1">
            <w:pPr>
              <w:pStyle w:val="Nastevanje"/>
              <w:numPr>
                <w:ilvl w:val="0"/>
                <w:numId w:val="19"/>
              </w:numPr>
              <w:suppressAutoHyphens w:val="0"/>
              <w:rPr>
                <w:rFonts w:ascii="Arial" w:hAnsi="Arial" w:cs="Arial"/>
                <w:szCs w:val="20"/>
              </w:rPr>
            </w:pPr>
            <w:r w:rsidRPr="00335C4B">
              <w:rPr>
                <w:rFonts w:ascii="Arial" w:hAnsi="Arial" w:cs="Arial"/>
                <w:szCs w:val="20"/>
              </w:rPr>
              <w:t>razrast lampenflore okoli svetil v jami</w:t>
            </w:r>
          </w:p>
          <w:p w14:paraId="02CDA0D6" w14:textId="77777777" w:rsidR="00A02826" w:rsidRPr="00335C4B" w:rsidRDefault="00A02826" w:rsidP="006813D1">
            <w:pPr>
              <w:pStyle w:val="Nastevanje"/>
              <w:numPr>
                <w:ilvl w:val="0"/>
                <w:numId w:val="19"/>
              </w:numPr>
              <w:suppressAutoHyphens w:val="0"/>
              <w:rPr>
                <w:rFonts w:ascii="Arial" w:hAnsi="Arial" w:cs="Arial"/>
                <w:szCs w:val="20"/>
              </w:rPr>
            </w:pPr>
            <w:r w:rsidRPr="00335C4B">
              <w:rPr>
                <w:rFonts w:ascii="Arial" w:hAnsi="Arial" w:cs="Arial"/>
                <w:szCs w:val="20"/>
              </w:rPr>
              <w:t>degradiranost posameznih delov jam</w:t>
            </w:r>
          </w:p>
          <w:p w14:paraId="259FEBBD" w14:textId="77777777" w:rsidR="00A02826" w:rsidRPr="00335C4B" w:rsidRDefault="00A02826" w:rsidP="006813D1">
            <w:pPr>
              <w:pStyle w:val="Nastevanje"/>
              <w:numPr>
                <w:ilvl w:val="0"/>
                <w:numId w:val="19"/>
              </w:numPr>
              <w:rPr>
                <w:rFonts w:ascii="Arial" w:hAnsi="Arial" w:cs="Arial"/>
                <w:szCs w:val="20"/>
              </w:rPr>
            </w:pPr>
            <w:r w:rsidRPr="00335C4B">
              <w:rPr>
                <w:rFonts w:ascii="Arial" w:hAnsi="Arial" w:cs="Arial"/>
                <w:szCs w:val="20"/>
              </w:rPr>
              <w:t>prisotnost odsluženega materiala v jami</w:t>
            </w:r>
          </w:p>
          <w:p w14:paraId="03237BC5" w14:textId="77777777" w:rsidR="00A02826" w:rsidRPr="00335C4B" w:rsidRDefault="00A02826" w:rsidP="006813D1">
            <w:pPr>
              <w:pStyle w:val="Nastevanje"/>
              <w:numPr>
                <w:ilvl w:val="0"/>
                <w:numId w:val="19"/>
              </w:numPr>
              <w:suppressAutoHyphens w:val="0"/>
              <w:rPr>
                <w:rFonts w:ascii="Arial" w:hAnsi="Arial" w:cs="Arial"/>
                <w:szCs w:val="20"/>
              </w:rPr>
            </w:pPr>
            <w:r w:rsidRPr="00335C4B">
              <w:rPr>
                <w:rFonts w:ascii="Arial" w:hAnsi="Arial" w:cs="Arial"/>
                <w:szCs w:val="20"/>
              </w:rPr>
              <w:t>občasna onesnaženost Reke</w:t>
            </w:r>
          </w:p>
          <w:p w14:paraId="034FF156" w14:textId="77777777" w:rsidR="00A02826" w:rsidRPr="00335C4B" w:rsidRDefault="00A02826" w:rsidP="006813D1">
            <w:pPr>
              <w:pStyle w:val="Nastevanje"/>
              <w:numPr>
                <w:ilvl w:val="0"/>
                <w:numId w:val="19"/>
              </w:numPr>
              <w:suppressAutoHyphens w:val="0"/>
              <w:rPr>
                <w:rFonts w:ascii="Arial" w:hAnsi="Arial" w:cs="Arial"/>
                <w:szCs w:val="20"/>
              </w:rPr>
            </w:pPr>
            <w:r w:rsidRPr="00335C4B">
              <w:rPr>
                <w:rFonts w:ascii="Arial" w:hAnsi="Arial" w:cs="Arial"/>
                <w:szCs w:val="20"/>
              </w:rPr>
              <w:t>pojavljanje invazivnih tujerodnih vrst</w:t>
            </w:r>
          </w:p>
          <w:p w14:paraId="2CEA2FA3" w14:textId="57DBD186" w:rsidR="00A02826" w:rsidRPr="00335C4B" w:rsidRDefault="00A02826" w:rsidP="006813D1">
            <w:pPr>
              <w:pStyle w:val="Nastevanje"/>
              <w:numPr>
                <w:ilvl w:val="0"/>
                <w:numId w:val="19"/>
              </w:numPr>
              <w:suppressAutoHyphens w:val="0"/>
              <w:rPr>
                <w:rFonts w:ascii="Arial" w:hAnsi="Arial" w:cs="Arial"/>
                <w:szCs w:val="20"/>
              </w:rPr>
            </w:pPr>
            <w:r w:rsidRPr="00335C4B">
              <w:rPr>
                <w:rFonts w:ascii="Arial" w:hAnsi="Arial" w:cs="Arial"/>
                <w:szCs w:val="20"/>
              </w:rPr>
              <w:t xml:space="preserve">nerazumevanje priložnosti in pomena varstva kulturno-dediščinskih vrednot </w:t>
            </w:r>
            <w:r w:rsidR="00BC7F47">
              <w:rPr>
                <w:rFonts w:ascii="Arial" w:hAnsi="Arial" w:cs="Arial"/>
                <w:szCs w:val="20"/>
              </w:rPr>
              <w:t>med</w:t>
            </w:r>
            <w:r w:rsidRPr="00335C4B">
              <w:rPr>
                <w:rFonts w:ascii="Arial" w:hAnsi="Arial" w:cs="Arial"/>
                <w:szCs w:val="20"/>
              </w:rPr>
              <w:t xml:space="preserve"> lokaln</w:t>
            </w:r>
            <w:r w:rsidR="00BC7F47">
              <w:rPr>
                <w:rFonts w:ascii="Arial" w:hAnsi="Arial" w:cs="Arial"/>
                <w:szCs w:val="20"/>
              </w:rPr>
              <w:t>im</w:t>
            </w:r>
            <w:r w:rsidRPr="00335C4B">
              <w:rPr>
                <w:rFonts w:ascii="Arial" w:hAnsi="Arial" w:cs="Arial"/>
                <w:szCs w:val="20"/>
              </w:rPr>
              <w:t xml:space="preserve"> prebivalstv</w:t>
            </w:r>
            <w:r w:rsidR="00BC7F47">
              <w:rPr>
                <w:rFonts w:ascii="Arial" w:hAnsi="Arial" w:cs="Arial"/>
                <w:szCs w:val="20"/>
              </w:rPr>
              <w:t>om</w:t>
            </w:r>
          </w:p>
          <w:p w14:paraId="2F323DF4" w14:textId="77777777" w:rsidR="00A02826" w:rsidRPr="00335C4B" w:rsidRDefault="00A02826" w:rsidP="006813D1">
            <w:pPr>
              <w:pStyle w:val="Nastevanje"/>
              <w:numPr>
                <w:ilvl w:val="0"/>
                <w:numId w:val="19"/>
              </w:numPr>
              <w:suppressAutoHyphens w:val="0"/>
              <w:rPr>
                <w:rFonts w:ascii="Arial" w:hAnsi="Arial" w:cs="Arial"/>
                <w:szCs w:val="20"/>
              </w:rPr>
            </w:pPr>
            <w:r w:rsidRPr="00335C4B">
              <w:rPr>
                <w:rFonts w:ascii="Arial" w:hAnsi="Arial" w:cs="Arial"/>
                <w:szCs w:val="20"/>
              </w:rPr>
              <w:t>pomanjkljivo vključevanje kulturne dediščine v ponudbo parka</w:t>
            </w:r>
          </w:p>
          <w:p w14:paraId="357F7F40" w14:textId="2701EC01" w:rsidR="00A02826" w:rsidRPr="00335C4B" w:rsidRDefault="00A02826" w:rsidP="006813D1">
            <w:pPr>
              <w:pStyle w:val="Nastevanje"/>
              <w:numPr>
                <w:ilvl w:val="0"/>
                <w:numId w:val="19"/>
              </w:numPr>
              <w:suppressAutoHyphens w:val="0"/>
              <w:rPr>
                <w:rFonts w:ascii="Arial" w:hAnsi="Arial" w:cs="Arial"/>
                <w:szCs w:val="20"/>
              </w:rPr>
            </w:pPr>
            <w:r w:rsidRPr="00335C4B">
              <w:rPr>
                <w:rFonts w:ascii="Arial" w:hAnsi="Arial" w:cs="Arial"/>
                <w:szCs w:val="20"/>
              </w:rPr>
              <w:t xml:space="preserve">opuščanje kmetijskih dejavnosti in </w:t>
            </w:r>
            <w:r w:rsidR="00BC7F47">
              <w:rPr>
                <w:rFonts w:ascii="Arial" w:hAnsi="Arial" w:cs="Arial"/>
                <w:szCs w:val="20"/>
              </w:rPr>
              <w:t>zaradi tega</w:t>
            </w:r>
            <w:r w:rsidR="00BC7F47" w:rsidRPr="00335C4B">
              <w:rPr>
                <w:rFonts w:ascii="Arial" w:hAnsi="Arial" w:cs="Arial"/>
                <w:szCs w:val="20"/>
              </w:rPr>
              <w:t xml:space="preserve"> </w:t>
            </w:r>
            <w:r w:rsidRPr="00335C4B">
              <w:rPr>
                <w:rFonts w:ascii="Arial" w:hAnsi="Arial" w:cs="Arial"/>
                <w:szCs w:val="20"/>
              </w:rPr>
              <w:t>zaraščanje</w:t>
            </w:r>
          </w:p>
          <w:p w14:paraId="77418A45" w14:textId="07C28CA8" w:rsidR="00A02826" w:rsidRPr="00335C4B" w:rsidRDefault="00A02826" w:rsidP="006813D1">
            <w:pPr>
              <w:pStyle w:val="Nastevanje"/>
              <w:numPr>
                <w:ilvl w:val="0"/>
                <w:numId w:val="19"/>
              </w:numPr>
              <w:suppressAutoHyphens w:val="0"/>
              <w:rPr>
                <w:rFonts w:ascii="Arial" w:hAnsi="Arial" w:cs="Arial"/>
                <w:szCs w:val="20"/>
              </w:rPr>
            </w:pPr>
            <w:r w:rsidRPr="00335C4B">
              <w:rPr>
                <w:rFonts w:ascii="Arial" w:hAnsi="Arial" w:cs="Arial"/>
                <w:szCs w:val="20"/>
              </w:rPr>
              <w:t>izgubljanje tradicionalne kraške kulturne krajine</w:t>
            </w:r>
            <w:r w:rsidR="00945A99" w:rsidRPr="00335C4B">
              <w:rPr>
                <w:rFonts w:ascii="Arial" w:hAnsi="Arial" w:cs="Arial"/>
                <w:szCs w:val="20"/>
              </w:rPr>
              <w:t xml:space="preserve"> (gmajna, suhi zidi, kali …)</w:t>
            </w:r>
          </w:p>
          <w:p w14:paraId="286278F9" w14:textId="77777777" w:rsidR="00A02826" w:rsidRPr="00335C4B" w:rsidRDefault="00A02826" w:rsidP="006813D1">
            <w:pPr>
              <w:pStyle w:val="Nastevanje"/>
              <w:numPr>
                <w:ilvl w:val="0"/>
                <w:numId w:val="19"/>
              </w:numPr>
              <w:suppressAutoHyphens w:val="0"/>
              <w:rPr>
                <w:rFonts w:ascii="Arial" w:eastAsia="Arial Unicode MS" w:hAnsi="Arial" w:cs="Arial"/>
                <w:szCs w:val="20"/>
              </w:rPr>
            </w:pPr>
            <w:r w:rsidRPr="00335C4B">
              <w:rPr>
                <w:rFonts w:ascii="Arial" w:hAnsi="Arial" w:cs="Arial"/>
                <w:szCs w:val="20"/>
              </w:rPr>
              <w:t>slabo zdravstveno stanje gozdov</w:t>
            </w:r>
          </w:p>
          <w:p w14:paraId="64C79E54" w14:textId="77777777" w:rsidR="00A02826" w:rsidRPr="00335C4B" w:rsidRDefault="00A02826" w:rsidP="006813D1">
            <w:pPr>
              <w:pStyle w:val="Nastevanje"/>
              <w:numPr>
                <w:ilvl w:val="0"/>
                <w:numId w:val="19"/>
              </w:numPr>
              <w:rPr>
                <w:rFonts w:ascii="Arial" w:hAnsi="Arial" w:cs="Arial"/>
                <w:szCs w:val="20"/>
              </w:rPr>
            </w:pPr>
            <w:r w:rsidRPr="00335C4B">
              <w:rPr>
                <w:rFonts w:ascii="Arial" w:hAnsi="Arial" w:cs="Arial"/>
                <w:szCs w:val="20"/>
              </w:rPr>
              <w:t>pomanjkanje kvalificirane delovne sile</w:t>
            </w:r>
          </w:p>
          <w:p w14:paraId="5911ED5B" w14:textId="77777777" w:rsidR="00A02826" w:rsidRPr="00335C4B" w:rsidRDefault="00A02826" w:rsidP="00E73727">
            <w:pPr>
              <w:pStyle w:val="Nastevanje"/>
              <w:ind w:left="754"/>
              <w:rPr>
                <w:rFonts w:ascii="Arial" w:hAnsi="Arial" w:cs="Arial"/>
                <w:szCs w:val="20"/>
              </w:rPr>
            </w:pPr>
          </w:p>
        </w:tc>
      </w:tr>
      <w:tr w:rsidR="00A02826" w:rsidRPr="00335C4B" w14:paraId="78E53245" w14:textId="77777777" w:rsidTr="0073317D">
        <w:trPr>
          <w:trHeight w:val="227"/>
        </w:trPr>
        <w:tc>
          <w:tcPr>
            <w:tcW w:w="4680" w:type="dxa"/>
            <w:tcBorders>
              <w:top w:val="single" w:sz="8" w:space="0" w:color="7BA0CD"/>
              <w:left w:val="single" w:sz="8" w:space="0" w:color="7BA0CD"/>
              <w:bottom w:val="single" w:sz="8" w:space="0" w:color="7BA0CD"/>
            </w:tcBorders>
            <w:shd w:val="clear" w:color="auto" w:fill="548DD4"/>
          </w:tcPr>
          <w:p w14:paraId="636D05C1" w14:textId="77777777" w:rsidR="00A02826" w:rsidRPr="00335C4B" w:rsidRDefault="00A02826" w:rsidP="00A02826">
            <w:pPr>
              <w:pStyle w:val="Besedilotabela"/>
              <w:ind w:left="720"/>
              <w:rPr>
                <w:rFonts w:ascii="Arial" w:hAnsi="Arial" w:cs="Arial"/>
                <w:color w:val="FFFFFF" w:themeColor="background1"/>
                <w:szCs w:val="20"/>
              </w:rPr>
            </w:pPr>
            <w:r w:rsidRPr="00335C4B">
              <w:rPr>
                <w:rFonts w:ascii="Arial" w:hAnsi="Arial" w:cs="Arial"/>
                <w:b/>
                <w:bCs/>
                <w:color w:val="FFFFFF" w:themeColor="background1"/>
                <w:szCs w:val="20"/>
              </w:rPr>
              <w:t>Priložnosti</w:t>
            </w:r>
          </w:p>
        </w:tc>
        <w:tc>
          <w:tcPr>
            <w:tcW w:w="4676" w:type="dxa"/>
            <w:tcBorders>
              <w:top w:val="single" w:sz="8" w:space="0" w:color="7BA0CD"/>
              <w:left w:val="none" w:sz="0" w:space="0" w:color="000000"/>
              <w:bottom w:val="single" w:sz="8" w:space="0" w:color="7BA0CD"/>
              <w:right w:val="none" w:sz="0" w:space="0" w:color="000000"/>
            </w:tcBorders>
            <w:shd w:val="clear" w:color="auto" w:fill="548DD4"/>
          </w:tcPr>
          <w:p w14:paraId="6882B1A0" w14:textId="77777777" w:rsidR="00A02826" w:rsidRPr="00335C4B" w:rsidRDefault="00A02826" w:rsidP="00E73727">
            <w:pPr>
              <w:pStyle w:val="Besedilotabela"/>
              <w:rPr>
                <w:rFonts w:ascii="Arial" w:hAnsi="Arial" w:cs="Arial"/>
                <w:color w:val="FFFFFF" w:themeColor="background1"/>
                <w:szCs w:val="20"/>
              </w:rPr>
            </w:pPr>
            <w:r w:rsidRPr="00335C4B">
              <w:rPr>
                <w:rFonts w:ascii="Arial" w:hAnsi="Arial" w:cs="Arial"/>
                <w:b/>
                <w:bCs/>
                <w:color w:val="FFFFFF" w:themeColor="background1"/>
                <w:szCs w:val="20"/>
              </w:rPr>
              <w:t>Nevarnosti</w:t>
            </w:r>
          </w:p>
        </w:tc>
      </w:tr>
      <w:tr w:rsidR="00A02826" w:rsidRPr="00335C4B" w14:paraId="182A651F" w14:textId="77777777" w:rsidTr="0073317D">
        <w:trPr>
          <w:trHeight w:val="227"/>
        </w:trPr>
        <w:tc>
          <w:tcPr>
            <w:tcW w:w="4680" w:type="dxa"/>
            <w:tcBorders>
              <w:top w:val="single" w:sz="8" w:space="0" w:color="7BA0CD"/>
              <w:left w:val="single" w:sz="8" w:space="0" w:color="7BA0CD"/>
              <w:bottom w:val="single" w:sz="8" w:space="0" w:color="7BA0CD"/>
            </w:tcBorders>
            <w:shd w:val="clear" w:color="auto" w:fill="D3DFEE"/>
          </w:tcPr>
          <w:p w14:paraId="0BC67788" w14:textId="77777777" w:rsidR="00A02826" w:rsidRPr="00335C4B" w:rsidRDefault="00A02826" w:rsidP="006813D1">
            <w:pPr>
              <w:pStyle w:val="Nastevanje"/>
              <w:numPr>
                <w:ilvl w:val="0"/>
                <w:numId w:val="21"/>
              </w:numPr>
              <w:rPr>
                <w:rFonts w:ascii="Arial" w:hAnsi="Arial" w:cs="Arial"/>
                <w:szCs w:val="20"/>
              </w:rPr>
            </w:pPr>
            <w:r w:rsidRPr="00335C4B">
              <w:rPr>
                <w:rFonts w:ascii="Arial" w:hAnsi="Arial" w:cs="Arial"/>
                <w:szCs w:val="20"/>
              </w:rPr>
              <w:t>dobra geostrateška lega in prometna dostopnost</w:t>
            </w:r>
          </w:p>
          <w:p w14:paraId="57E456A0" w14:textId="77777777" w:rsidR="00A02826" w:rsidRPr="00335C4B" w:rsidRDefault="00A02826" w:rsidP="006813D1">
            <w:pPr>
              <w:pStyle w:val="Nastevanje"/>
              <w:numPr>
                <w:ilvl w:val="0"/>
                <w:numId w:val="21"/>
              </w:numPr>
              <w:rPr>
                <w:rFonts w:ascii="Arial" w:hAnsi="Arial" w:cs="Arial"/>
                <w:szCs w:val="20"/>
              </w:rPr>
            </w:pPr>
            <w:r w:rsidRPr="00335C4B">
              <w:rPr>
                <w:rFonts w:ascii="Arial" w:hAnsi="Arial" w:cs="Arial"/>
                <w:szCs w:val="20"/>
              </w:rPr>
              <w:t>povečano povpraševanje po prostočasnih dejavnostih in produktih, ki temeljijo na lokalnih naravnih in kulturnih vrednotah</w:t>
            </w:r>
          </w:p>
          <w:p w14:paraId="6DDC1722" w14:textId="77777777" w:rsidR="00A02826" w:rsidRPr="00335C4B" w:rsidRDefault="00A02826" w:rsidP="006813D1">
            <w:pPr>
              <w:pStyle w:val="Nastevanje"/>
              <w:numPr>
                <w:ilvl w:val="0"/>
                <w:numId w:val="21"/>
              </w:numPr>
              <w:rPr>
                <w:rFonts w:ascii="Arial" w:hAnsi="Arial" w:cs="Arial"/>
                <w:szCs w:val="20"/>
              </w:rPr>
            </w:pPr>
            <w:r w:rsidRPr="00335C4B">
              <w:rPr>
                <w:rFonts w:ascii="Arial" w:eastAsia="Arial Unicode MS" w:hAnsi="Arial" w:cs="Arial"/>
                <w:bCs/>
                <w:szCs w:val="20"/>
              </w:rPr>
              <w:t>povečano zanimanje za Kras in njegove posebnosti</w:t>
            </w:r>
          </w:p>
          <w:p w14:paraId="2F70597B" w14:textId="77777777" w:rsidR="00A02826" w:rsidRPr="00335C4B" w:rsidRDefault="00A02826" w:rsidP="006813D1">
            <w:pPr>
              <w:pStyle w:val="Nastevanje"/>
              <w:numPr>
                <w:ilvl w:val="0"/>
                <w:numId w:val="21"/>
              </w:numPr>
              <w:rPr>
                <w:rFonts w:ascii="Arial" w:hAnsi="Arial" w:cs="Arial"/>
                <w:szCs w:val="20"/>
              </w:rPr>
            </w:pPr>
            <w:r w:rsidRPr="00335C4B">
              <w:rPr>
                <w:rFonts w:ascii="Arial" w:hAnsi="Arial" w:cs="Arial"/>
                <w:szCs w:val="20"/>
              </w:rPr>
              <w:t>mednarodno priznano območje</w:t>
            </w:r>
          </w:p>
          <w:p w14:paraId="04258D58" w14:textId="0FC7B28A" w:rsidR="00A02826" w:rsidRPr="00335C4B" w:rsidRDefault="00A02826" w:rsidP="006813D1">
            <w:pPr>
              <w:pStyle w:val="Nastevanje"/>
              <w:numPr>
                <w:ilvl w:val="0"/>
                <w:numId w:val="21"/>
              </w:numPr>
              <w:rPr>
                <w:rFonts w:ascii="Arial" w:hAnsi="Arial" w:cs="Arial"/>
                <w:szCs w:val="20"/>
              </w:rPr>
            </w:pPr>
            <w:r w:rsidRPr="00335C4B">
              <w:rPr>
                <w:rFonts w:ascii="Arial" w:hAnsi="Arial" w:cs="Arial"/>
                <w:szCs w:val="20"/>
              </w:rPr>
              <w:t>izvajanje načrta upravljanja Natur</w:t>
            </w:r>
            <w:r w:rsidR="00C672B0">
              <w:rPr>
                <w:rFonts w:ascii="Arial" w:hAnsi="Arial" w:cs="Arial"/>
                <w:szCs w:val="20"/>
              </w:rPr>
              <w:t>e</w:t>
            </w:r>
            <w:r w:rsidRPr="00335C4B">
              <w:rPr>
                <w:rFonts w:ascii="Arial" w:hAnsi="Arial" w:cs="Arial"/>
                <w:szCs w:val="20"/>
              </w:rPr>
              <w:t xml:space="preserve"> 2000 območij Kras, Reka in Branica </w:t>
            </w:r>
          </w:p>
          <w:p w14:paraId="2FAC0B4A" w14:textId="77777777" w:rsidR="00A02826" w:rsidRPr="00335C4B" w:rsidRDefault="00A02826" w:rsidP="006813D1">
            <w:pPr>
              <w:pStyle w:val="Nastevanje"/>
              <w:numPr>
                <w:ilvl w:val="0"/>
                <w:numId w:val="21"/>
              </w:numPr>
              <w:rPr>
                <w:rFonts w:ascii="Arial" w:hAnsi="Arial" w:cs="Arial"/>
                <w:szCs w:val="20"/>
              </w:rPr>
            </w:pPr>
            <w:r w:rsidRPr="00335C4B">
              <w:rPr>
                <w:rFonts w:ascii="Arial" w:hAnsi="Arial" w:cs="Arial"/>
                <w:szCs w:val="20"/>
              </w:rPr>
              <w:t>povečano povpraševanje po domačih proizvodih</w:t>
            </w:r>
          </w:p>
          <w:p w14:paraId="7639D0B3" w14:textId="77777777" w:rsidR="00A02826" w:rsidRPr="00335C4B" w:rsidRDefault="00A02826" w:rsidP="006813D1">
            <w:pPr>
              <w:pStyle w:val="Nastevanje"/>
              <w:numPr>
                <w:ilvl w:val="0"/>
                <w:numId w:val="21"/>
              </w:numPr>
              <w:rPr>
                <w:rFonts w:ascii="Arial" w:hAnsi="Arial" w:cs="Arial"/>
                <w:szCs w:val="20"/>
              </w:rPr>
            </w:pPr>
            <w:r w:rsidRPr="00335C4B">
              <w:rPr>
                <w:rFonts w:ascii="Arial" w:hAnsi="Arial" w:cs="Arial"/>
                <w:szCs w:val="20"/>
              </w:rPr>
              <w:t>dovzetnost ljudi za trajnostni razvoj in blaženje posledic podnebnih sprememb</w:t>
            </w:r>
          </w:p>
          <w:p w14:paraId="2308536C" w14:textId="15841E76" w:rsidR="00A02826" w:rsidRPr="00335C4B" w:rsidRDefault="00A02826" w:rsidP="006813D1">
            <w:pPr>
              <w:pStyle w:val="Nastevanje"/>
              <w:numPr>
                <w:ilvl w:val="0"/>
                <w:numId w:val="21"/>
              </w:numPr>
              <w:rPr>
                <w:rFonts w:ascii="Arial" w:hAnsi="Arial" w:cs="Arial"/>
                <w:szCs w:val="20"/>
              </w:rPr>
            </w:pPr>
            <w:r w:rsidRPr="00335C4B">
              <w:rPr>
                <w:rFonts w:ascii="Arial" w:hAnsi="Arial" w:cs="Arial"/>
                <w:szCs w:val="20"/>
              </w:rPr>
              <w:t xml:space="preserve">interes deležnikov za vključevanje v </w:t>
            </w:r>
            <w:r w:rsidR="00826941">
              <w:rPr>
                <w:rFonts w:ascii="Arial" w:hAnsi="Arial" w:cs="Arial"/>
                <w:szCs w:val="20"/>
              </w:rPr>
              <w:t>deja</w:t>
            </w:r>
            <w:r w:rsidRPr="00335C4B">
              <w:rPr>
                <w:rFonts w:ascii="Arial" w:hAnsi="Arial" w:cs="Arial"/>
                <w:szCs w:val="20"/>
              </w:rPr>
              <w:t>vnosti za</w:t>
            </w:r>
            <w:r w:rsidR="00D10A29">
              <w:rPr>
                <w:rFonts w:ascii="Arial" w:hAnsi="Arial" w:cs="Arial"/>
                <w:szCs w:val="20"/>
              </w:rPr>
              <w:t xml:space="preserve"> </w:t>
            </w:r>
            <w:r w:rsidRPr="00335C4B">
              <w:rPr>
                <w:rFonts w:ascii="Arial" w:hAnsi="Arial" w:cs="Arial"/>
                <w:szCs w:val="20"/>
              </w:rPr>
              <w:t>uresničevanje poslanstva PŠJ</w:t>
            </w:r>
            <w:r w:rsidRPr="00335C4B">
              <w:rPr>
                <w:rFonts w:ascii="Arial" w:eastAsia="Arial Unicode MS" w:hAnsi="Arial" w:cs="Arial"/>
                <w:bCs/>
                <w:szCs w:val="20"/>
              </w:rPr>
              <w:t xml:space="preserve"> na področju sonaravnega razvoja </w:t>
            </w:r>
            <w:r w:rsidR="00826941">
              <w:rPr>
                <w:rFonts w:ascii="Arial" w:eastAsia="Arial Unicode MS" w:hAnsi="Arial" w:cs="Arial"/>
                <w:bCs/>
                <w:szCs w:val="20"/>
              </w:rPr>
              <w:t>ter</w:t>
            </w:r>
            <w:r w:rsidR="00826941" w:rsidRPr="00335C4B">
              <w:rPr>
                <w:rFonts w:ascii="Arial" w:eastAsia="Arial Unicode MS" w:hAnsi="Arial" w:cs="Arial"/>
                <w:bCs/>
                <w:szCs w:val="20"/>
              </w:rPr>
              <w:t xml:space="preserve"> </w:t>
            </w:r>
            <w:r w:rsidRPr="00335C4B">
              <w:rPr>
                <w:rFonts w:ascii="Arial" w:eastAsia="Arial Unicode MS" w:hAnsi="Arial" w:cs="Arial"/>
                <w:bCs/>
                <w:szCs w:val="20"/>
              </w:rPr>
              <w:t>ohranjanja kulturne in naravne dediščine</w:t>
            </w:r>
          </w:p>
          <w:p w14:paraId="11751B65" w14:textId="4B4BAA37" w:rsidR="00A02826" w:rsidRPr="00335C4B" w:rsidRDefault="00A02826" w:rsidP="006813D1">
            <w:pPr>
              <w:pStyle w:val="Nastevanje"/>
              <w:numPr>
                <w:ilvl w:val="0"/>
                <w:numId w:val="21"/>
              </w:numPr>
              <w:rPr>
                <w:rFonts w:ascii="Arial" w:hAnsi="Arial" w:cs="Arial"/>
                <w:szCs w:val="20"/>
              </w:rPr>
            </w:pPr>
            <w:r w:rsidRPr="00335C4B">
              <w:rPr>
                <w:rFonts w:ascii="Arial" w:eastAsia="Arial Unicode MS" w:hAnsi="Arial" w:cs="Arial"/>
                <w:bCs/>
                <w:szCs w:val="20"/>
              </w:rPr>
              <w:t xml:space="preserve">turistična ponudba </w:t>
            </w:r>
            <w:r w:rsidR="00C672B0">
              <w:rPr>
                <w:rFonts w:ascii="Arial" w:eastAsia="Arial Unicode MS" w:hAnsi="Arial" w:cs="Arial"/>
                <w:bCs/>
                <w:szCs w:val="20"/>
              </w:rPr>
              <w:t>območja</w:t>
            </w:r>
          </w:p>
          <w:p w14:paraId="54A8BE44" w14:textId="77777777" w:rsidR="00A02826" w:rsidRPr="00335C4B" w:rsidRDefault="00A02826" w:rsidP="006813D1">
            <w:pPr>
              <w:pStyle w:val="Nastevanje"/>
              <w:numPr>
                <w:ilvl w:val="0"/>
                <w:numId w:val="21"/>
              </w:numPr>
              <w:rPr>
                <w:rFonts w:ascii="Arial" w:hAnsi="Arial" w:cs="Arial"/>
                <w:szCs w:val="20"/>
              </w:rPr>
            </w:pPr>
            <w:r w:rsidRPr="00335C4B">
              <w:rPr>
                <w:rFonts w:ascii="Arial" w:eastAsia="Arial Unicode MS" w:hAnsi="Arial" w:cs="Arial"/>
                <w:bCs/>
                <w:szCs w:val="20"/>
              </w:rPr>
              <w:t>dobro stanje narave</w:t>
            </w:r>
          </w:p>
          <w:p w14:paraId="09333B77" w14:textId="5B6C59E2" w:rsidR="00732479" w:rsidRPr="00335C4B" w:rsidRDefault="00732479" w:rsidP="006813D1">
            <w:pPr>
              <w:pStyle w:val="Nastevanje"/>
              <w:numPr>
                <w:ilvl w:val="0"/>
                <w:numId w:val="21"/>
              </w:numPr>
              <w:rPr>
                <w:rFonts w:ascii="Arial" w:hAnsi="Arial" w:cs="Arial"/>
                <w:szCs w:val="20"/>
              </w:rPr>
            </w:pPr>
            <w:r w:rsidRPr="00335C4B">
              <w:rPr>
                <w:rFonts w:ascii="Arial" w:hAnsi="Arial" w:cs="Arial"/>
                <w:szCs w:val="20"/>
              </w:rPr>
              <w:t>upravljanje vseh kmetijskih in gozdnih zemljišč v lasti R</w:t>
            </w:r>
            <w:r w:rsidR="00826941">
              <w:rPr>
                <w:rFonts w:ascii="Arial" w:hAnsi="Arial" w:cs="Arial"/>
                <w:szCs w:val="20"/>
              </w:rPr>
              <w:t xml:space="preserve">epublike </w:t>
            </w:r>
            <w:r w:rsidRPr="00335C4B">
              <w:rPr>
                <w:rFonts w:ascii="Arial" w:hAnsi="Arial" w:cs="Arial"/>
                <w:szCs w:val="20"/>
              </w:rPr>
              <w:t>S</w:t>
            </w:r>
            <w:r w:rsidR="00826941">
              <w:rPr>
                <w:rFonts w:ascii="Arial" w:hAnsi="Arial" w:cs="Arial"/>
                <w:szCs w:val="20"/>
              </w:rPr>
              <w:t>lovenije</w:t>
            </w:r>
            <w:r w:rsidRPr="00335C4B">
              <w:rPr>
                <w:rFonts w:ascii="Arial" w:hAnsi="Arial" w:cs="Arial"/>
                <w:szCs w:val="20"/>
              </w:rPr>
              <w:t xml:space="preserve"> v zavarovanem območju</w:t>
            </w:r>
          </w:p>
          <w:p w14:paraId="689828F7" w14:textId="77777777" w:rsidR="00A02826" w:rsidRPr="00335C4B" w:rsidRDefault="00A02826" w:rsidP="00E73727">
            <w:pPr>
              <w:pStyle w:val="Nastevanje"/>
              <w:ind w:left="394"/>
              <w:rPr>
                <w:rFonts w:ascii="Arial" w:eastAsia="Arial Unicode MS" w:hAnsi="Arial" w:cs="Arial"/>
                <w:bCs/>
                <w:szCs w:val="20"/>
              </w:rPr>
            </w:pPr>
          </w:p>
        </w:tc>
        <w:tc>
          <w:tcPr>
            <w:tcW w:w="4676" w:type="dxa"/>
            <w:tcBorders>
              <w:top w:val="single" w:sz="8" w:space="0" w:color="7BA0CD"/>
              <w:left w:val="none" w:sz="0" w:space="0" w:color="000000"/>
              <w:bottom w:val="single" w:sz="8" w:space="0" w:color="7BA0CD"/>
              <w:right w:val="none" w:sz="0" w:space="0" w:color="000000"/>
            </w:tcBorders>
            <w:shd w:val="clear" w:color="auto" w:fill="D3DFEE"/>
          </w:tcPr>
          <w:p w14:paraId="30688C02" w14:textId="63808697" w:rsidR="00A02826" w:rsidRPr="00335C4B" w:rsidRDefault="00DD4963" w:rsidP="006813D1">
            <w:pPr>
              <w:pStyle w:val="Nastevanje"/>
              <w:numPr>
                <w:ilvl w:val="0"/>
                <w:numId w:val="20"/>
              </w:numPr>
              <w:suppressAutoHyphens w:val="0"/>
              <w:rPr>
                <w:rFonts w:ascii="Arial" w:hAnsi="Arial" w:cs="Arial"/>
                <w:szCs w:val="20"/>
              </w:rPr>
            </w:pPr>
            <w:r w:rsidRPr="00335C4B">
              <w:rPr>
                <w:rFonts w:ascii="Arial" w:hAnsi="Arial" w:cs="Arial"/>
                <w:szCs w:val="20"/>
              </w:rPr>
              <w:t xml:space="preserve">zaradi neurejenih pristojnosti </w:t>
            </w:r>
            <w:r w:rsidR="00A02826" w:rsidRPr="00335C4B">
              <w:rPr>
                <w:rFonts w:ascii="Arial" w:hAnsi="Arial" w:cs="Arial"/>
                <w:szCs w:val="20"/>
              </w:rPr>
              <w:t xml:space="preserve">nezmožnost ustreznega ukrepanja ob nepravilnostih na </w:t>
            </w:r>
            <w:r w:rsidR="00994FD3" w:rsidRPr="00335C4B">
              <w:rPr>
                <w:rFonts w:ascii="Arial" w:hAnsi="Arial" w:cs="Arial"/>
                <w:szCs w:val="20"/>
              </w:rPr>
              <w:t xml:space="preserve">območjih </w:t>
            </w:r>
            <w:r w:rsidR="00A02826" w:rsidRPr="00335C4B">
              <w:rPr>
                <w:rFonts w:ascii="Arial" w:hAnsi="Arial" w:cs="Arial"/>
                <w:szCs w:val="20"/>
              </w:rPr>
              <w:t>Natur</w:t>
            </w:r>
            <w:r w:rsidR="00994FD3">
              <w:rPr>
                <w:rFonts w:ascii="Arial" w:hAnsi="Arial" w:cs="Arial"/>
                <w:szCs w:val="20"/>
              </w:rPr>
              <w:t>e</w:t>
            </w:r>
            <w:r w:rsidR="00A02826" w:rsidRPr="00335C4B">
              <w:rPr>
                <w:rFonts w:ascii="Arial" w:hAnsi="Arial" w:cs="Arial"/>
                <w:szCs w:val="20"/>
              </w:rPr>
              <w:t xml:space="preserve"> 2000 </w:t>
            </w:r>
            <w:r w:rsidR="00994FD3">
              <w:rPr>
                <w:rFonts w:ascii="Arial" w:hAnsi="Arial" w:cs="Arial"/>
                <w:szCs w:val="20"/>
              </w:rPr>
              <w:t xml:space="preserve">zunaj </w:t>
            </w:r>
            <w:r w:rsidR="00A02826" w:rsidRPr="00335C4B">
              <w:rPr>
                <w:rFonts w:ascii="Arial" w:hAnsi="Arial" w:cs="Arial"/>
                <w:szCs w:val="20"/>
              </w:rPr>
              <w:t>parka</w:t>
            </w:r>
          </w:p>
          <w:p w14:paraId="35D0015E" w14:textId="77777777" w:rsidR="00A02826" w:rsidRPr="00335C4B" w:rsidRDefault="00A02826" w:rsidP="006813D1">
            <w:pPr>
              <w:pStyle w:val="Nastevanje"/>
              <w:numPr>
                <w:ilvl w:val="0"/>
                <w:numId w:val="20"/>
              </w:numPr>
              <w:suppressAutoHyphens w:val="0"/>
              <w:rPr>
                <w:rFonts w:ascii="Arial" w:hAnsi="Arial" w:cs="Arial"/>
                <w:szCs w:val="20"/>
              </w:rPr>
            </w:pPr>
            <w:r w:rsidRPr="00335C4B">
              <w:rPr>
                <w:rFonts w:ascii="Arial" w:hAnsi="Arial" w:cs="Arial"/>
                <w:szCs w:val="20"/>
              </w:rPr>
              <w:t>neučinkovitost nekaterih državnih in občinskih inšpekcijskih služb</w:t>
            </w:r>
          </w:p>
          <w:p w14:paraId="07D1486C" w14:textId="54B83535" w:rsidR="00A02826" w:rsidRPr="00335C4B" w:rsidRDefault="00A02826" w:rsidP="006813D1">
            <w:pPr>
              <w:pStyle w:val="Nastevanje"/>
              <w:numPr>
                <w:ilvl w:val="0"/>
                <w:numId w:val="20"/>
              </w:numPr>
              <w:suppressAutoHyphens w:val="0"/>
              <w:rPr>
                <w:rFonts w:ascii="Arial" w:eastAsia="Arial Unicode MS" w:hAnsi="Arial" w:cs="Arial"/>
                <w:szCs w:val="20"/>
              </w:rPr>
            </w:pPr>
            <w:r w:rsidRPr="00335C4B">
              <w:rPr>
                <w:rFonts w:ascii="Arial" w:hAnsi="Arial" w:cs="Arial"/>
                <w:szCs w:val="20"/>
              </w:rPr>
              <w:t xml:space="preserve">neposredna bližina avtoceste Ljubljana – Koper z vsemi </w:t>
            </w:r>
            <w:r w:rsidR="00826941">
              <w:rPr>
                <w:rFonts w:ascii="Arial" w:hAnsi="Arial" w:cs="Arial"/>
                <w:szCs w:val="20"/>
              </w:rPr>
              <w:t>njen</w:t>
            </w:r>
            <w:r w:rsidRPr="00335C4B">
              <w:rPr>
                <w:rFonts w:ascii="Arial" w:hAnsi="Arial" w:cs="Arial"/>
                <w:szCs w:val="20"/>
              </w:rPr>
              <w:t>imi vplivi na okolje</w:t>
            </w:r>
          </w:p>
          <w:p w14:paraId="02D3FF7A" w14:textId="77777777" w:rsidR="00A02826" w:rsidRPr="00335C4B" w:rsidRDefault="00A02826" w:rsidP="006813D1">
            <w:pPr>
              <w:pStyle w:val="Nastevanje"/>
              <w:numPr>
                <w:ilvl w:val="0"/>
                <w:numId w:val="20"/>
              </w:numPr>
              <w:rPr>
                <w:rFonts w:ascii="Arial" w:hAnsi="Arial" w:cs="Arial"/>
                <w:szCs w:val="20"/>
              </w:rPr>
            </w:pPr>
            <w:r w:rsidRPr="00335C4B">
              <w:rPr>
                <w:rFonts w:ascii="Arial" w:hAnsi="Arial" w:cs="Arial"/>
                <w:szCs w:val="20"/>
              </w:rPr>
              <w:t xml:space="preserve">onesnaženje površja in jam iz vplivnega območja </w:t>
            </w:r>
          </w:p>
          <w:p w14:paraId="19FC8D31" w14:textId="77777777" w:rsidR="00A02826" w:rsidRPr="00335C4B" w:rsidRDefault="00A02826" w:rsidP="006813D1">
            <w:pPr>
              <w:pStyle w:val="Nastevanje"/>
              <w:numPr>
                <w:ilvl w:val="0"/>
                <w:numId w:val="20"/>
              </w:numPr>
              <w:rPr>
                <w:rFonts w:ascii="Arial" w:hAnsi="Arial" w:cs="Arial"/>
                <w:szCs w:val="20"/>
              </w:rPr>
            </w:pPr>
            <w:r w:rsidRPr="00335C4B">
              <w:rPr>
                <w:rFonts w:ascii="Arial" w:hAnsi="Arial" w:cs="Arial"/>
                <w:szCs w:val="20"/>
              </w:rPr>
              <w:t>neprimerna obnova in raba kulturne dediščine</w:t>
            </w:r>
          </w:p>
          <w:p w14:paraId="08C1482E" w14:textId="77777777" w:rsidR="00A02826" w:rsidRPr="00335C4B" w:rsidRDefault="00A02826" w:rsidP="006813D1">
            <w:pPr>
              <w:pStyle w:val="Nastevanje"/>
              <w:numPr>
                <w:ilvl w:val="0"/>
                <w:numId w:val="20"/>
              </w:numPr>
              <w:rPr>
                <w:rFonts w:ascii="Arial" w:hAnsi="Arial" w:cs="Arial"/>
                <w:szCs w:val="20"/>
              </w:rPr>
            </w:pPr>
            <w:r w:rsidRPr="00335C4B">
              <w:rPr>
                <w:rFonts w:ascii="Arial" w:hAnsi="Arial" w:cs="Arial"/>
                <w:szCs w:val="20"/>
              </w:rPr>
              <w:t>izguba lokalnih ljudskih znanj o sonaravnem življenju</w:t>
            </w:r>
          </w:p>
          <w:p w14:paraId="79FAB9BD" w14:textId="77777777" w:rsidR="00A02826" w:rsidRPr="00335C4B" w:rsidRDefault="00A02826" w:rsidP="006813D1">
            <w:pPr>
              <w:pStyle w:val="Nastevanje"/>
              <w:numPr>
                <w:ilvl w:val="0"/>
                <w:numId w:val="20"/>
              </w:numPr>
              <w:rPr>
                <w:rFonts w:ascii="Arial" w:hAnsi="Arial" w:cs="Arial"/>
                <w:szCs w:val="20"/>
              </w:rPr>
            </w:pPr>
            <w:r w:rsidRPr="00335C4B">
              <w:rPr>
                <w:rFonts w:ascii="Arial" w:hAnsi="Arial" w:cs="Arial"/>
                <w:szCs w:val="20"/>
              </w:rPr>
              <w:t>kumulativni učinki posegov v okolici parka, ki bi lahko poslabšali stanje v parku</w:t>
            </w:r>
          </w:p>
          <w:p w14:paraId="22B48E3C" w14:textId="77777777" w:rsidR="00A02826" w:rsidRPr="00335C4B" w:rsidRDefault="00A02826" w:rsidP="006813D1">
            <w:pPr>
              <w:pStyle w:val="Nastevanje"/>
              <w:numPr>
                <w:ilvl w:val="0"/>
                <w:numId w:val="20"/>
              </w:numPr>
              <w:rPr>
                <w:rFonts w:ascii="Arial" w:hAnsi="Arial" w:cs="Arial"/>
                <w:szCs w:val="20"/>
              </w:rPr>
            </w:pPr>
            <w:r w:rsidRPr="00335C4B">
              <w:rPr>
                <w:rFonts w:ascii="Arial" w:hAnsi="Arial" w:cs="Arial"/>
                <w:szCs w:val="20"/>
              </w:rPr>
              <w:t>izseljevanje mladih</w:t>
            </w:r>
          </w:p>
          <w:p w14:paraId="03C14FF8" w14:textId="77777777" w:rsidR="00A02826" w:rsidRPr="00335C4B" w:rsidRDefault="00A02826" w:rsidP="006813D1">
            <w:pPr>
              <w:pStyle w:val="Nastevanje"/>
              <w:numPr>
                <w:ilvl w:val="0"/>
                <w:numId w:val="20"/>
              </w:numPr>
              <w:rPr>
                <w:rFonts w:ascii="Arial" w:hAnsi="Arial" w:cs="Arial"/>
                <w:szCs w:val="20"/>
              </w:rPr>
            </w:pPr>
            <w:r w:rsidRPr="00335C4B">
              <w:rPr>
                <w:rFonts w:ascii="Arial" w:hAnsi="Arial" w:cs="Arial"/>
                <w:szCs w:val="20"/>
              </w:rPr>
              <w:t>zmanjševanje biotske raznovrstnosti</w:t>
            </w:r>
          </w:p>
          <w:p w14:paraId="2A258B1A" w14:textId="77777777" w:rsidR="00A02826" w:rsidRPr="00335C4B" w:rsidRDefault="00A02826" w:rsidP="006813D1">
            <w:pPr>
              <w:pStyle w:val="Nastevanje"/>
              <w:numPr>
                <w:ilvl w:val="0"/>
                <w:numId w:val="20"/>
              </w:numPr>
              <w:rPr>
                <w:rFonts w:ascii="Arial" w:hAnsi="Arial" w:cs="Arial"/>
                <w:szCs w:val="20"/>
              </w:rPr>
            </w:pPr>
            <w:r w:rsidRPr="00335C4B">
              <w:rPr>
                <w:rFonts w:ascii="Arial" w:hAnsi="Arial" w:cs="Arial"/>
                <w:szCs w:val="20"/>
              </w:rPr>
              <w:t>povečana onesnaženost s hrupom in osvetlitvijo</w:t>
            </w:r>
          </w:p>
          <w:p w14:paraId="7D562C26" w14:textId="77777777" w:rsidR="00A02826" w:rsidRPr="00335C4B" w:rsidRDefault="00A02826" w:rsidP="006813D1">
            <w:pPr>
              <w:pStyle w:val="Nastevanje"/>
              <w:numPr>
                <w:ilvl w:val="0"/>
                <w:numId w:val="20"/>
              </w:numPr>
              <w:rPr>
                <w:rFonts w:ascii="Arial" w:hAnsi="Arial" w:cs="Arial"/>
                <w:szCs w:val="20"/>
              </w:rPr>
            </w:pPr>
            <w:r w:rsidRPr="00335C4B">
              <w:rPr>
                <w:rFonts w:ascii="Arial" w:hAnsi="Arial" w:cs="Arial"/>
                <w:szCs w:val="20"/>
              </w:rPr>
              <w:t xml:space="preserve">onesnaženost zemlje, zraka in vode </w:t>
            </w:r>
          </w:p>
          <w:p w14:paraId="6DE8A77C" w14:textId="77777777" w:rsidR="00A02826" w:rsidRPr="00335C4B" w:rsidRDefault="00A02826" w:rsidP="006813D1">
            <w:pPr>
              <w:pStyle w:val="Nastevanje"/>
              <w:numPr>
                <w:ilvl w:val="0"/>
                <w:numId w:val="20"/>
              </w:numPr>
              <w:rPr>
                <w:rFonts w:ascii="Arial" w:hAnsi="Arial" w:cs="Arial"/>
                <w:szCs w:val="20"/>
              </w:rPr>
            </w:pPr>
            <w:r w:rsidRPr="00335C4B">
              <w:rPr>
                <w:rFonts w:ascii="Arial" w:hAnsi="Arial" w:cs="Arial"/>
                <w:szCs w:val="20"/>
              </w:rPr>
              <w:t>škodljivi posegi na vodotokih v porečju Reke</w:t>
            </w:r>
          </w:p>
          <w:p w14:paraId="116E3FA7" w14:textId="77777777" w:rsidR="00A02826" w:rsidRPr="00335C4B" w:rsidRDefault="00A02826" w:rsidP="006813D1">
            <w:pPr>
              <w:pStyle w:val="Nastevanje"/>
              <w:numPr>
                <w:ilvl w:val="0"/>
                <w:numId w:val="20"/>
              </w:numPr>
              <w:rPr>
                <w:rFonts w:ascii="Arial" w:hAnsi="Arial" w:cs="Arial"/>
                <w:szCs w:val="20"/>
              </w:rPr>
            </w:pPr>
            <w:r w:rsidRPr="00335C4B">
              <w:rPr>
                <w:rFonts w:ascii="Arial" w:hAnsi="Arial" w:cs="Arial"/>
                <w:szCs w:val="20"/>
              </w:rPr>
              <w:t>vnos neavtohtonih sedimentov in tujerodnih invazivnih vrst</w:t>
            </w:r>
          </w:p>
          <w:p w14:paraId="4D8CAA08" w14:textId="77777777" w:rsidR="00A02826" w:rsidRPr="00335C4B" w:rsidRDefault="00A02826" w:rsidP="006813D1">
            <w:pPr>
              <w:pStyle w:val="Nastevanje"/>
              <w:numPr>
                <w:ilvl w:val="0"/>
                <w:numId w:val="20"/>
              </w:numPr>
              <w:rPr>
                <w:rFonts w:ascii="Arial" w:hAnsi="Arial" w:cs="Arial"/>
                <w:szCs w:val="20"/>
              </w:rPr>
            </w:pPr>
            <w:r w:rsidRPr="00335C4B">
              <w:rPr>
                <w:rFonts w:ascii="Arial" w:hAnsi="Arial" w:cs="Arial"/>
                <w:szCs w:val="20"/>
              </w:rPr>
              <w:t>medresorska neusklajenost upravljavcev prostora</w:t>
            </w:r>
          </w:p>
          <w:p w14:paraId="09C05CEF" w14:textId="77777777" w:rsidR="00A02826" w:rsidRPr="00335C4B" w:rsidRDefault="00A02826" w:rsidP="006813D1">
            <w:pPr>
              <w:pStyle w:val="Nastevanje"/>
              <w:numPr>
                <w:ilvl w:val="0"/>
                <w:numId w:val="20"/>
              </w:numPr>
              <w:rPr>
                <w:rFonts w:ascii="Arial" w:hAnsi="Arial" w:cs="Arial"/>
                <w:szCs w:val="20"/>
              </w:rPr>
            </w:pPr>
            <w:r w:rsidRPr="00335C4B">
              <w:rPr>
                <w:rFonts w:ascii="Arial" w:hAnsi="Arial" w:cs="Arial"/>
                <w:szCs w:val="20"/>
              </w:rPr>
              <w:t xml:space="preserve">podnebne spremembe </w:t>
            </w:r>
          </w:p>
          <w:p w14:paraId="2863CFDF" w14:textId="147F9AE2" w:rsidR="00D96F7D" w:rsidRPr="00335C4B" w:rsidRDefault="00D96F7D" w:rsidP="006813D1">
            <w:pPr>
              <w:pStyle w:val="Nastevanje"/>
              <w:numPr>
                <w:ilvl w:val="0"/>
                <w:numId w:val="20"/>
              </w:numPr>
              <w:rPr>
                <w:rFonts w:ascii="Arial" w:hAnsi="Arial" w:cs="Arial"/>
                <w:szCs w:val="20"/>
              </w:rPr>
            </w:pPr>
            <w:r w:rsidRPr="00335C4B">
              <w:rPr>
                <w:rFonts w:ascii="Arial" w:hAnsi="Arial" w:cs="Arial"/>
                <w:szCs w:val="20"/>
              </w:rPr>
              <w:t>povečani vplivi na okolje ob morebitnih postavitvah objektov obnovljivih virov energije</w:t>
            </w:r>
          </w:p>
        </w:tc>
      </w:tr>
    </w:tbl>
    <w:p w14:paraId="0283437A" w14:textId="66515470" w:rsidR="00A02826" w:rsidRPr="00335C4B" w:rsidRDefault="0073317D" w:rsidP="0073317D">
      <w:pPr>
        <w:pStyle w:val="Odstavek"/>
        <w:spacing w:after="400"/>
        <w:ind w:firstLine="0"/>
        <w:rPr>
          <w:sz w:val="20"/>
          <w:szCs w:val="20"/>
        </w:rPr>
      </w:pPr>
      <w:r w:rsidRPr="00335C4B">
        <w:rPr>
          <w:sz w:val="20"/>
          <w:szCs w:val="20"/>
        </w:rPr>
        <w:t>Preglednica 6: Analiza prednosti, pomanjkljivosti, priložnosti in nevarnosti na zavarovanem območju</w:t>
      </w:r>
    </w:p>
    <w:p w14:paraId="4265234E" w14:textId="77777777" w:rsidR="00A02826" w:rsidRPr="00335C4B" w:rsidRDefault="00A02826" w:rsidP="00A02826">
      <w:pPr>
        <w:pStyle w:val="Odstavek"/>
        <w:spacing w:after="400"/>
        <w:rPr>
          <w:sz w:val="20"/>
          <w:szCs w:val="20"/>
        </w:rPr>
      </w:pPr>
    </w:p>
    <w:p w14:paraId="3D08329A" w14:textId="77777777" w:rsidR="00A02826" w:rsidRPr="00335C4B" w:rsidRDefault="00A02826" w:rsidP="00A02826">
      <w:pPr>
        <w:pStyle w:val="Odstavek"/>
        <w:spacing w:after="400"/>
        <w:rPr>
          <w:sz w:val="20"/>
          <w:szCs w:val="20"/>
        </w:rPr>
        <w:sectPr w:rsidR="00A02826" w:rsidRPr="00335C4B" w:rsidSect="00B3609A">
          <w:pgSz w:w="11907" w:h="16840" w:code="9"/>
          <w:pgMar w:top="1417" w:right="1417" w:bottom="1417" w:left="1417" w:header="708" w:footer="708" w:gutter="0"/>
          <w:cols w:space="708"/>
          <w:docGrid w:linePitch="218"/>
        </w:sectPr>
      </w:pPr>
    </w:p>
    <w:p w14:paraId="09F1F045" w14:textId="4DE93B34" w:rsidR="00C366D0" w:rsidRPr="00335C4B" w:rsidRDefault="00C366D0" w:rsidP="00C366D0">
      <w:pPr>
        <w:pStyle w:val="Oddelek"/>
        <w:rPr>
          <w:b/>
          <w:i/>
          <w:sz w:val="20"/>
          <w:szCs w:val="20"/>
        </w:rPr>
      </w:pPr>
      <w:r w:rsidRPr="00335C4B">
        <w:rPr>
          <w:b/>
          <w:i/>
          <w:sz w:val="20"/>
          <w:szCs w:val="20"/>
        </w:rPr>
        <w:lastRenderedPageBreak/>
        <w:t>4.2 Pričakovana neskladja med rabo in varstvom</w:t>
      </w:r>
    </w:p>
    <w:p w14:paraId="219B2EA1" w14:textId="670F68F0" w:rsidR="00C366D0" w:rsidRPr="00335C4B" w:rsidRDefault="00C366D0" w:rsidP="00C366D0">
      <w:pPr>
        <w:pStyle w:val="Odstavek"/>
        <w:rPr>
          <w:sz w:val="20"/>
          <w:szCs w:val="20"/>
        </w:rPr>
      </w:pPr>
      <w:r w:rsidRPr="00335C4B">
        <w:rPr>
          <w:sz w:val="20"/>
          <w:szCs w:val="20"/>
        </w:rPr>
        <w:t>Pričak</w:t>
      </w:r>
      <w:r w:rsidR="00CE22F3">
        <w:rPr>
          <w:sz w:val="20"/>
          <w:szCs w:val="20"/>
        </w:rPr>
        <w:t>ujemo</w:t>
      </w:r>
      <w:r w:rsidRPr="00335C4B">
        <w:rPr>
          <w:sz w:val="20"/>
          <w:szCs w:val="20"/>
        </w:rPr>
        <w:t xml:space="preserve"> </w:t>
      </w:r>
      <w:r w:rsidR="00CE22F3">
        <w:rPr>
          <w:sz w:val="20"/>
          <w:szCs w:val="20"/>
        </w:rPr>
        <w:t>lahko</w:t>
      </w:r>
      <w:r w:rsidRPr="00335C4B">
        <w:rPr>
          <w:sz w:val="20"/>
          <w:szCs w:val="20"/>
        </w:rPr>
        <w:t xml:space="preserve"> </w:t>
      </w:r>
      <w:r w:rsidR="00826941">
        <w:rPr>
          <w:sz w:val="20"/>
          <w:szCs w:val="20"/>
        </w:rPr>
        <w:t>ta</w:t>
      </w:r>
      <w:r w:rsidR="00826941" w:rsidRPr="00335C4B">
        <w:rPr>
          <w:sz w:val="20"/>
          <w:szCs w:val="20"/>
        </w:rPr>
        <w:t xml:space="preserve"> </w:t>
      </w:r>
      <w:r w:rsidRPr="00335C4B">
        <w:rPr>
          <w:sz w:val="20"/>
          <w:szCs w:val="20"/>
        </w:rPr>
        <w:t>neskladja med rabo in varstvom:</w:t>
      </w:r>
    </w:p>
    <w:p w14:paraId="5958ACBB" w14:textId="12D34237" w:rsidR="00C366D0" w:rsidRPr="00335C4B" w:rsidRDefault="00CE22F3" w:rsidP="00C93D1E">
      <w:pPr>
        <w:pStyle w:val="Alineazaodstavkom"/>
        <w:numPr>
          <w:ilvl w:val="0"/>
          <w:numId w:val="0"/>
        </w:numPr>
        <w:ind w:left="425" w:hanging="425"/>
        <w:rPr>
          <w:sz w:val="20"/>
          <w:szCs w:val="20"/>
        </w:rPr>
      </w:pPr>
      <w:r>
        <w:rPr>
          <w:sz w:val="20"/>
          <w:szCs w:val="20"/>
        </w:rPr>
        <w:t xml:space="preserve">– </w:t>
      </w:r>
      <w:r w:rsidR="00C366D0" w:rsidRPr="00335C4B">
        <w:rPr>
          <w:sz w:val="20"/>
          <w:szCs w:val="20"/>
        </w:rPr>
        <w:t xml:space="preserve">z opuščanjem rabe kmetijskih površin </w:t>
      </w:r>
      <w:r w:rsidR="00273B47" w:rsidRPr="00335C4B">
        <w:rPr>
          <w:sz w:val="20"/>
          <w:szCs w:val="20"/>
        </w:rPr>
        <w:t xml:space="preserve">v preteklih desetletjih </w:t>
      </w:r>
      <w:r w:rsidR="00C366D0" w:rsidRPr="00335C4B">
        <w:rPr>
          <w:sz w:val="20"/>
          <w:szCs w:val="20"/>
        </w:rPr>
        <w:t>se</w:t>
      </w:r>
      <w:r w:rsidR="00273B47" w:rsidRPr="00335C4B">
        <w:rPr>
          <w:sz w:val="20"/>
          <w:szCs w:val="20"/>
        </w:rPr>
        <w:t xml:space="preserve"> slabša stanje habitatnega tipa suhih kraških travišč, saj je pokrovnost in zasenčenost teh površin vse večja</w:t>
      </w:r>
      <w:r w:rsidR="00C366D0" w:rsidRPr="00335C4B">
        <w:rPr>
          <w:sz w:val="20"/>
          <w:szCs w:val="20"/>
        </w:rPr>
        <w:t>;</w:t>
      </w:r>
    </w:p>
    <w:p w14:paraId="714624E4" w14:textId="5539A4A4" w:rsidR="00273B47" w:rsidRPr="00335C4B" w:rsidRDefault="00CE22F3" w:rsidP="00C93D1E">
      <w:pPr>
        <w:pStyle w:val="Alineazaodstavkom"/>
        <w:numPr>
          <w:ilvl w:val="0"/>
          <w:numId w:val="0"/>
        </w:numPr>
        <w:ind w:left="425" w:hanging="425"/>
        <w:rPr>
          <w:sz w:val="20"/>
          <w:szCs w:val="20"/>
        </w:rPr>
      </w:pPr>
      <w:r>
        <w:rPr>
          <w:sz w:val="20"/>
          <w:szCs w:val="20"/>
        </w:rPr>
        <w:t xml:space="preserve">– </w:t>
      </w:r>
      <w:r w:rsidR="00273B47" w:rsidRPr="00335C4B">
        <w:rPr>
          <w:sz w:val="20"/>
          <w:szCs w:val="20"/>
        </w:rPr>
        <w:t xml:space="preserve">zaradi opredelitve zaraščajočih površin kot gozd, je onemogočena kmetijska raba na teh območjih, s tem pa tudi izvajanje naravovarstvenih ukrepov v </w:t>
      </w:r>
      <w:r w:rsidR="00826941">
        <w:rPr>
          <w:sz w:val="20"/>
          <w:szCs w:val="20"/>
        </w:rPr>
        <w:t>dobro</w:t>
      </w:r>
      <w:r w:rsidR="00826941" w:rsidRPr="00335C4B">
        <w:rPr>
          <w:sz w:val="20"/>
          <w:szCs w:val="20"/>
        </w:rPr>
        <w:t xml:space="preserve"> </w:t>
      </w:r>
      <w:r w:rsidR="00273B47" w:rsidRPr="00335C4B">
        <w:rPr>
          <w:sz w:val="20"/>
          <w:szCs w:val="20"/>
        </w:rPr>
        <w:t>ohranjanja oziroma izboljševanja stanja traviščnih habitatnih tipov;</w:t>
      </w:r>
    </w:p>
    <w:p w14:paraId="7C1D2812" w14:textId="2EE456DE" w:rsidR="00C366D0" w:rsidRPr="00335C4B" w:rsidRDefault="00CE22F3" w:rsidP="00C93D1E">
      <w:pPr>
        <w:pStyle w:val="Alineazaodstavkom"/>
        <w:numPr>
          <w:ilvl w:val="0"/>
          <w:numId w:val="0"/>
        </w:numPr>
        <w:ind w:left="425" w:hanging="425"/>
        <w:rPr>
          <w:sz w:val="20"/>
          <w:szCs w:val="20"/>
        </w:rPr>
      </w:pPr>
      <w:r>
        <w:rPr>
          <w:sz w:val="20"/>
          <w:szCs w:val="20"/>
        </w:rPr>
        <w:t xml:space="preserve">– </w:t>
      </w:r>
      <w:r w:rsidR="00C366D0" w:rsidRPr="00335C4B">
        <w:rPr>
          <w:sz w:val="20"/>
          <w:szCs w:val="20"/>
        </w:rPr>
        <w:t>nepravilno načrtovane prostorske ureditve, vezane na gradnjo, bi lahko ogrozile občutljivo kraško podzemlje;</w:t>
      </w:r>
    </w:p>
    <w:p w14:paraId="3AC82E51" w14:textId="59E2FB6C" w:rsidR="00E3159F" w:rsidRPr="00335C4B" w:rsidRDefault="00CE22F3" w:rsidP="00C93D1E">
      <w:pPr>
        <w:pStyle w:val="Alineazaodstavkom"/>
        <w:numPr>
          <w:ilvl w:val="0"/>
          <w:numId w:val="0"/>
        </w:numPr>
        <w:ind w:left="425" w:hanging="425"/>
        <w:rPr>
          <w:sz w:val="20"/>
          <w:szCs w:val="20"/>
        </w:rPr>
      </w:pPr>
      <w:r>
        <w:rPr>
          <w:sz w:val="20"/>
          <w:szCs w:val="20"/>
        </w:rPr>
        <w:t xml:space="preserve">– </w:t>
      </w:r>
      <w:r w:rsidR="00E3159F" w:rsidRPr="00335C4B">
        <w:rPr>
          <w:sz w:val="20"/>
          <w:szCs w:val="20"/>
        </w:rPr>
        <w:t>z vse večjo poraščenostjo zaradi spremenjene rabe, ki že presega 80</w:t>
      </w:r>
      <w:r w:rsidR="00C672B0">
        <w:rPr>
          <w:sz w:val="20"/>
          <w:szCs w:val="20"/>
        </w:rPr>
        <w:t> %</w:t>
      </w:r>
      <w:r w:rsidR="00E3159F" w:rsidRPr="00335C4B">
        <w:rPr>
          <w:sz w:val="20"/>
          <w:szCs w:val="20"/>
        </w:rPr>
        <w:t>, se podoba kraške kulturne krajine izgublja;</w:t>
      </w:r>
    </w:p>
    <w:p w14:paraId="05974383" w14:textId="30AE749C" w:rsidR="00C366D0" w:rsidRPr="00335C4B" w:rsidRDefault="00CE22F3" w:rsidP="00C93D1E">
      <w:pPr>
        <w:pStyle w:val="Alineazaodstavkom"/>
        <w:numPr>
          <w:ilvl w:val="0"/>
          <w:numId w:val="0"/>
        </w:numPr>
        <w:ind w:left="425" w:hanging="425"/>
        <w:rPr>
          <w:sz w:val="20"/>
          <w:szCs w:val="20"/>
        </w:rPr>
      </w:pPr>
      <w:r>
        <w:rPr>
          <w:sz w:val="20"/>
          <w:szCs w:val="20"/>
        </w:rPr>
        <w:t xml:space="preserve">– </w:t>
      </w:r>
      <w:r w:rsidR="00E3159F" w:rsidRPr="00335C4B">
        <w:rPr>
          <w:sz w:val="20"/>
          <w:szCs w:val="20"/>
        </w:rPr>
        <w:t>prav tako</w:t>
      </w:r>
      <w:r w:rsidR="00C366D0" w:rsidRPr="00335C4B">
        <w:rPr>
          <w:sz w:val="20"/>
          <w:szCs w:val="20"/>
        </w:rPr>
        <w:t xml:space="preserve"> </w:t>
      </w:r>
      <w:r w:rsidR="00CF3E87">
        <w:rPr>
          <w:sz w:val="20"/>
          <w:szCs w:val="20"/>
        </w:rPr>
        <w:t>čez</w:t>
      </w:r>
      <w:r w:rsidR="00C366D0" w:rsidRPr="00335C4B">
        <w:rPr>
          <w:sz w:val="20"/>
          <w:szCs w:val="20"/>
        </w:rPr>
        <w:t>merni posegi lahko povzroči</w:t>
      </w:r>
      <w:r w:rsidR="00E3159F" w:rsidRPr="00335C4B">
        <w:rPr>
          <w:sz w:val="20"/>
          <w:szCs w:val="20"/>
        </w:rPr>
        <w:t>jo</w:t>
      </w:r>
      <w:r w:rsidR="00C366D0" w:rsidRPr="00335C4B">
        <w:rPr>
          <w:sz w:val="20"/>
          <w:szCs w:val="20"/>
        </w:rPr>
        <w:t xml:space="preserve"> bistveno drugačno podobo kulturne krajine Krasa in s tem izgubo identitete krajine, kulturne dediščine, narave in identitete ljudi, ki </w:t>
      </w:r>
      <w:r w:rsidR="00D90FA0" w:rsidRPr="00335C4B">
        <w:rPr>
          <w:sz w:val="20"/>
          <w:szCs w:val="20"/>
        </w:rPr>
        <w:t xml:space="preserve">živijo </w:t>
      </w:r>
      <w:r w:rsidR="00C366D0" w:rsidRPr="00335C4B">
        <w:rPr>
          <w:sz w:val="20"/>
          <w:szCs w:val="20"/>
        </w:rPr>
        <w:t>na t</w:t>
      </w:r>
      <w:r w:rsidR="00732479" w:rsidRPr="00335C4B">
        <w:rPr>
          <w:sz w:val="20"/>
          <w:szCs w:val="20"/>
        </w:rPr>
        <w:t>em območju.</w:t>
      </w:r>
      <w:r w:rsidR="00D90FA0">
        <w:rPr>
          <w:sz w:val="20"/>
          <w:szCs w:val="20"/>
        </w:rPr>
        <w:t xml:space="preserve"> </w:t>
      </w:r>
    </w:p>
    <w:p w14:paraId="4FE05743" w14:textId="6B6D1BE5" w:rsidR="00C366D0" w:rsidRPr="00335C4B" w:rsidRDefault="00C366D0" w:rsidP="00C366D0">
      <w:pPr>
        <w:pStyle w:val="Oddelek"/>
        <w:rPr>
          <w:b/>
          <w:i/>
          <w:sz w:val="20"/>
          <w:szCs w:val="20"/>
        </w:rPr>
      </w:pPr>
      <w:r w:rsidRPr="00335C4B">
        <w:rPr>
          <w:b/>
          <w:i/>
          <w:sz w:val="20"/>
          <w:szCs w:val="20"/>
        </w:rPr>
        <w:t>4.3 Ocena izvajanja ukrepov v obdobju 201</w:t>
      </w:r>
      <w:r w:rsidR="00A02826" w:rsidRPr="00335C4B">
        <w:rPr>
          <w:b/>
          <w:i/>
          <w:sz w:val="20"/>
          <w:szCs w:val="20"/>
        </w:rPr>
        <w:t>8</w:t>
      </w:r>
      <w:r w:rsidRPr="00335C4B">
        <w:rPr>
          <w:b/>
          <w:i/>
          <w:sz w:val="20"/>
          <w:szCs w:val="20"/>
        </w:rPr>
        <w:t>–20</w:t>
      </w:r>
      <w:r w:rsidR="00A02826" w:rsidRPr="00335C4B">
        <w:rPr>
          <w:b/>
          <w:i/>
          <w:sz w:val="20"/>
          <w:szCs w:val="20"/>
        </w:rPr>
        <w:t>22</w:t>
      </w:r>
    </w:p>
    <w:p w14:paraId="6C807908" w14:textId="73A8ACE5" w:rsidR="00C366D0" w:rsidRPr="00335C4B" w:rsidRDefault="00C366D0" w:rsidP="00C142D7">
      <w:pPr>
        <w:pStyle w:val="Odstavek"/>
        <w:rPr>
          <w:sz w:val="20"/>
          <w:szCs w:val="20"/>
        </w:rPr>
      </w:pPr>
      <w:r w:rsidRPr="00335C4B">
        <w:rPr>
          <w:sz w:val="20"/>
          <w:szCs w:val="20"/>
        </w:rPr>
        <w:t>Doseganje ciljev iz Odloka o Programu varstva in razvoja parka Škocjanske jame za obdobje 201</w:t>
      </w:r>
      <w:r w:rsidR="00E73727" w:rsidRPr="00335C4B">
        <w:rPr>
          <w:sz w:val="20"/>
          <w:szCs w:val="20"/>
        </w:rPr>
        <w:t>8</w:t>
      </w:r>
      <w:r w:rsidRPr="00335C4B">
        <w:rPr>
          <w:sz w:val="20"/>
          <w:szCs w:val="20"/>
        </w:rPr>
        <w:t>–20</w:t>
      </w:r>
      <w:r w:rsidR="00E73727" w:rsidRPr="00335C4B">
        <w:rPr>
          <w:sz w:val="20"/>
          <w:szCs w:val="20"/>
        </w:rPr>
        <w:t>22</w:t>
      </w:r>
      <w:r w:rsidRPr="00335C4B">
        <w:rPr>
          <w:sz w:val="20"/>
          <w:szCs w:val="20"/>
        </w:rPr>
        <w:t xml:space="preserve"> je bilo ovrednoteno z </w:t>
      </w:r>
      <w:r w:rsidR="006F1AEC" w:rsidRPr="00335C4B">
        <w:rPr>
          <w:sz w:val="20"/>
          <w:szCs w:val="20"/>
        </w:rPr>
        <w:t>okoli</w:t>
      </w:r>
      <w:r w:rsidRPr="00335C4B">
        <w:rPr>
          <w:sz w:val="20"/>
          <w:szCs w:val="20"/>
        </w:rPr>
        <w:t xml:space="preserve"> 9</w:t>
      </w:r>
      <w:r w:rsidR="000E529D" w:rsidRPr="00335C4B">
        <w:rPr>
          <w:sz w:val="20"/>
          <w:szCs w:val="20"/>
        </w:rPr>
        <w:t>5</w:t>
      </w:r>
      <w:r w:rsidR="00D90FA0">
        <w:rPr>
          <w:sz w:val="20"/>
          <w:szCs w:val="20"/>
        </w:rPr>
        <w:t>-</w:t>
      </w:r>
      <w:r w:rsidR="006F1AEC" w:rsidRPr="00335C4B">
        <w:rPr>
          <w:sz w:val="20"/>
          <w:szCs w:val="20"/>
        </w:rPr>
        <w:t>% uspešnostjo, kljub dejstvu, da je dve leti zavod deloval precej v krču zaradi epidemije covida.</w:t>
      </w:r>
      <w:r w:rsidRPr="00335C4B">
        <w:rPr>
          <w:sz w:val="20"/>
          <w:szCs w:val="20"/>
        </w:rPr>
        <w:t xml:space="preserve"> </w:t>
      </w:r>
      <w:r w:rsidR="00D90FA0">
        <w:rPr>
          <w:sz w:val="20"/>
          <w:szCs w:val="20"/>
        </w:rPr>
        <w:t>N</w:t>
      </w:r>
      <w:r w:rsidRPr="00335C4B">
        <w:rPr>
          <w:sz w:val="20"/>
          <w:szCs w:val="20"/>
        </w:rPr>
        <w:t xml:space="preserve">iso bile izvedene </w:t>
      </w:r>
      <w:r w:rsidR="00D90FA0">
        <w:rPr>
          <w:sz w:val="20"/>
          <w:szCs w:val="20"/>
        </w:rPr>
        <w:t>v</w:t>
      </w:r>
      <w:r w:rsidR="00D90FA0" w:rsidRPr="00335C4B">
        <w:rPr>
          <w:sz w:val="20"/>
          <w:szCs w:val="20"/>
        </w:rPr>
        <w:t xml:space="preserve">se </w:t>
      </w:r>
      <w:r w:rsidR="00D90FA0">
        <w:rPr>
          <w:sz w:val="20"/>
          <w:szCs w:val="20"/>
        </w:rPr>
        <w:t>načrtov</w:t>
      </w:r>
      <w:r w:rsidR="00D90FA0" w:rsidRPr="00335C4B">
        <w:rPr>
          <w:sz w:val="20"/>
          <w:szCs w:val="20"/>
        </w:rPr>
        <w:t xml:space="preserve">ane </w:t>
      </w:r>
      <w:r w:rsidR="002C65DC">
        <w:rPr>
          <w:sz w:val="20"/>
          <w:szCs w:val="20"/>
        </w:rPr>
        <w:t>aktivnost</w:t>
      </w:r>
      <w:r w:rsidR="00D90FA0" w:rsidRPr="00335C4B">
        <w:rPr>
          <w:sz w:val="20"/>
          <w:szCs w:val="20"/>
        </w:rPr>
        <w:t>i</w:t>
      </w:r>
      <w:r w:rsidR="00D90FA0">
        <w:rPr>
          <w:sz w:val="20"/>
          <w:szCs w:val="20"/>
        </w:rPr>
        <w:t>, in sicer</w:t>
      </w:r>
      <w:r w:rsidR="00D90FA0" w:rsidRPr="00335C4B">
        <w:rPr>
          <w:sz w:val="20"/>
          <w:szCs w:val="20"/>
        </w:rPr>
        <w:t xml:space="preserve"> </w:t>
      </w:r>
      <w:r w:rsidRPr="00335C4B">
        <w:rPr>
          <w:sz w:val="20"/>
          <w:szCs w:val="20"/>
        </w:rPr>
        <w:t xml:space="preserve">predvsem </w:t>
      </w:r>
      <w:r w:rsidR="000E529D" w:rsidRPr="00335C4B">
        <w:rPr>
          <w:sz w:val="20"/>
          <w:szCs w:val="20"/>
        </w:rPr>
        <w:t xml:space="preserve">zaradi </w:t>
      </w:r>
      <w:r w:rsidR="00C142D7" w:rsidRPr="00335C4B">
        <w:rPr>
          <w:sz w:val="20"/>
          <w:szCs w:val="20"/>
        </w:rPr>
        <w:t xml:space="preserve">zamud zunanjih izvajalcev ali upravljavskih sprememb, </w:t>
      </w:r>
      <w:r w:rsidR="00D90FA0">
        <w:rPr>
          <w:sz w:val="20"/>
          <w:szCs w:val="20"/>
        </w:rPr>
        <w:t>pretežno</w:t>
      </w:r>
      <w:r w:rsidR="00D90FA0" w:rsidRPr="00335C4B">
        <w:rPr>
          <w:sz w:val="20"/>
          <w:szCs w:val="20"/>
        </w:rPr>
        <w:t xml:space="preserve"> </w:t>
      </w:r>
      <w:r w:rsidR="00C142D7" w:rsidRPr="00335C4B">
        <w:rPr>
          <w:sz w:val="20"/>
          <w:szCs w:val="20"/>
        </w:rPr>
        <w:t xml:space="preserve">kot posledica novih dejstev, ki ob pripravi prejšnjega PVR še niso bila znana. </w:t>
      </w:r>
      <w:r w:rsidRPr="00335C4B">
        <w:rPr>
          <w:sz w:val="20"/>
          <w:szCs w:val="20"/>
        </w:rPr>
        <w:t>Sledi pregled ocene izvajanja ukrepov iz obdobja 2013–2017 po ciljih:</w:t>
      </w:r>
    </w:p>
    <w:p w14:paraId="17B023FE" w14:textId="44D6E5AE" w:rsidR="00C366D0" w:rsidRPr="00335C4B" w:rsidRDefault="00C366D0" w:rsidP="00C366D0">
      <w:pPr>
        <w:pStyle w:val="Odstavek"/>
        <w:rPr>
          <w:sz w:val="20"/>
          <w:szCs w:val="20"/>
        </w:rPr>
      </w:pPr>
      <w:r w:rsidRPr="00335C4B">
        <w:rPr>
          <w:sz w:val="20"/>
          <w:szCs w:val="20"/>
        </w:rPr>
        <w:t xml:space="preserve">1. cilj: Znotraj prvega cilja </w:t>
      </w:r>
      <w:r w:rsidR="001826DB" w:rsidRPr="00335C4B">
        <w:rPr>
          <w:sz w:val="20"/>
          <w:szCs w:val="20"/>
        </w:rPr>
        <w:t>(</w:t>
      </w:r>
      <w:r w:rsidRPr="00335C4B">
        <w:rPr>
          <w:sz w:val="20"/>
          <w:szCs w:val="20"/>
        </w:rPr>
        <w:t>ohranjanje podzemnega sveta</w:t>
      </w:r>
      <w:r w:rsidR="001826DB" w:rsidRPr="00335C4B">
        <w:rPr>
          <w:sz w:val="20"/>
          <w:szCs w:val="20"/>
        </w:rPr>
        <w:t>)</w:t>
      </w:r>
      <w:r w:rsidRPr="00335C4B">
        <w:rPr>
          <w:sz w:val="20"/>
          <w:szCs w:val="20"/>
        </w:rPr>
        <w:t xml:space="preserve"> ni bila </w:t>
      </w:r>
      <w:r w:rsidR="00C142D7" w:rsidRPr="00335C4B">
        <w:rPr>
          <w:sz w:val="20"/>
          <w:szCs w:val="20"/>
        </w:rPr>
        <w:t>v celoti izvedena</w:t>
      </w:r>
      <w:r w:rsidRPr="00335C4B">
        <w:rPr>
          <w:sz w:val="20"/>
          <w:szCs w:val="20"/>
        </w:rPr>
        <w:t xml:space="preserve"> </w:t>
      </w:r>
      <w:r w:rsidR="008201EC">
        <w:rPr>
          <w:sz w:val="20"/>
          <w:szCs w:val="20"/>
        </w:rPr>
        <w:t>samo</w:t>
      </w:r>
      <w:r w:rsidR="008201EC" w:rsidRPr="00335C4B">
        <w:rPr>
          <w:sz w:val="20"/>
          <w:szCs w:val="20"/>
        </w:rPr>
        <w:t xml:space="preserve"> </w:t>
      </w:r>
      <w:r w:rsidRPr="00335C4B">
        <w:rPr>
          <w:sz w:val="20"/>
          <w:szCs w:val="20"/>
        </w:rPr>
        <w:t>aktivnost</w:t>
      </w:r>
      <w:r w:rsidR="00994FD3">
        <w:rPr>
          <w:sz w:val="20"/>
          <w:szCs w:val="20"/>
        </w:rPr>
        <w:t>:</w:t>
      </w:r>
      <w:r w:rsidRPr="00335C4B">
        <w:rPr>
          <w:sz w:val="20"/>
          <w:szCs w:val="20"/>
        </w:rPr>
        <w:t xml:space="preserve"> </w:t>
      </w:r>
      <w:r w:rsidR="00994FD3">
        <w:rPr>
          <w:sz w:val="20"/>
          <w:szCs w:val="20"/>
        </w:rPr>
        <w:t>o</w:t>
      </w:r>
      <w:r w:rsidR="00C142D7" w:rsidRPr="00335C4B">
        <w:rPr>
          <w:sz w:val="20"/>
          <w:szCs w:val="20"/>
        </w:rPr>
        <w:t xml:space="preserve">dstraniti odvečen gradbeni material, dele opuščene infrastrukture in </w:t>
      </w:r>
      <w:r w:rsidR="00D90FA0">
        <w:rPr>
          <w:sz w:val="20"/>
          <w:szCs w:val="20"/>
        </w:rPr>
        <w:t>pre</w:t>
      </w:r>
      <w:r w:rsidR="00C142D7" w:rsidRPr="00335C4B">
        <w:rPr>
          <w:sz w:val="20"/>
          <w:szCs w:val="20"/>
        </w:rPr>
        <w:t>ostali odvečen material iz jame. Veliko materiala je bilo iz jame sicer odnesenega, ves pa ne</w:t>
      </w:r>
      <w:r w:rsidRPr="00335C4B">
        <w:rPr>
          <w:sz w:val="20"/>
          <w:szCs w:val="20"/>
        </w:rPr>
        <w:t>.</w:t>
      </w:r>
      <w:r w:rsidR="00D96F7D" w:rsidRPr="00335C4B">
        <w:rPr>
          <w:sz w:val="20"/>
          <w:szCs w:val="20"/>
        </w:rPr>
        <w:t xml:space="preserve"> </w:t>
      </w:r>
      <w:r w:rsidR="00D90FA0">
        <w:rPr>
          <w:sz w:val="20"/>
          <w:szCs w:val="20"/>
        </w:rPr>
        <w:t>Deja</w:t>
      </w:r>
      <w:r w:rsidR="00D96F7D" w:rsidRPr="00335C4B">
        <w:rPr>
          <w:sz w:val="20"/>
          <w:szCs w:val="20"/>
        </w:rPr>
        <w:t xml:space="preserve">vnosti se bodo </w:t>
      </w:r>
      <w:r w:rsidR="00DD4963" w:rsidRPr="00335C4B">
        <w:rPr>
          <w:sz w:val="20"/>
          <w:szCs w:val="20"/>
        </w:rPr>
        <w:t xml:space="preserve">zato </w:t>
      </w:r>
      <w:r w:rsidR="00D96F7D" w:rsidRPr="00335C4B">
        <w:rPr>
          <w:sz w:val="20"/>
          <w:szCs w:val="20"/>
        </w:rPr>
        <w:t>nadaljevale v naslednjem petletnem obdobju.</w:t>
      </w:r>
    </w:p>
    <w:p w14:paraId="5B6172F5" w14:textId="0881BBC2" w:rsidR="00C366D0" w:rsidRPr="00335C4B" w:rsidRDefault="00C366D0" w:rsidP="00C366D0">
      <w:pPr>
        <w:pStyle w:val="Odstavek"/>
        <w:rPr>
          <w:sz w:val="20"/>
          <w:szCs w:val="20"/>
        </w:rPr>
      </w:pPr>
      <w:r w:rsidRPr="00335C4B">
        <w:rPr>
          <w:sz w:val="20"/>
          <w:szCs w:val="20"/>
        </w:rPr>
        <w:t>2. cilj: V drugem cilju (naravne vrednote, rastlinske in živalske vrste ter habitati) so se d</w:t>
      </w:r>
      <w:r w:rsidR="00C142D7" w:rsidRPr="00335C4B">
        <w:rPr>
          <w:sz w:val="20"/>
          <w:szCs w:val="20"/>
        </w:rPr>
        <w:t>osledno izvajale vse aktivnosti</w:t>
      </w:r>
      <w:r w:rsidRPr="00335C4B">
        <w:rPr>
          <w:sz w:val="20"/>
          <w:szCs w:val="20"/>
        </w:rPr>
        <w:t>.</w:t>
      </w:r>
    </w:p>
    <w:p w14:paraId="61650E82" w14:textId="163B528F" w:rsidR="00C142D7" w:rsidRPr="00335C4B" w:rsidRDefault="00C366D0" w:rsidP="00C366D0">
      <w:pPr>
        <w:pStyle w:val="Odstavek"/>
        <w:rPr>
          <w:sz w:val="20"/>
          <w:szCs w:val="20"/>
        </w:rPr>
      </w:pPr>
      <w:r w:rsidRPr="00335C4B">
        <w:rPr>
          <w:sz w:val="20"/>
          <w:szCs w:val="20"/>
        </w:rPr>
        <w:t>3. </w:t>
      </w:r>
      <w:r w:rsidR="00C142D7" w:rsidRPr="00335C4B">
        <w:rPr>
          <w:sz w:val="20"/>
          <w:szCs w:val="20"/>
        </w:rPr>
        <w:t>cilj: V sklopu tretjega cilja (kulturna dediščina)</w:t>
      </w:r>
      <w:r w:rsidR="001826DB" w:rsidRPr="00335C4B">
        <w:rPr>
          <w:sz w:val="20"/>
          <w:szCs w:val="20"/>
        </w:rPr>
        <w:t xml:space="preserve"> se zaradi </w:t>
      </w:r>
      <w:r w:rsidR="002C65DC">
        <w:rPr>
          <w:sz w:val="20"/>
          <w:szCs w:val="20"/>
        </w:rPr>
        <w:t>večplastnosti</w:t>
      </w:r>
      <w:r w:rsidR="002C65DC" w:rsidRPr="00335C4B">
        <w:rPr>
          <w:sz w:val="20"/>
          <w:szCs w:val="20"/>
        </w:rPr>
        <w:t xml:space="preserve"> </w:t>
      </w:r>
      <w:r w:rsidR="001826DB" w:rsidRPr="00335C4B">
        <w:rPr>
          <w:sz w:val="20"/>
          <w:szCs w:val="20"/>
        </w:rPr>
        <w:t>naloge in zamud zunanjih izvajalcev ni v celoti izvedla aktivnost</w:t>
      </w:r>
      <w:r w:rsidR="00994FD3">
        <w:rPr>
          <w:sz w:val="20"/>
          <w:szCs w:val="20"/>
        </w:rPr>
        <w:t>:</w:t>
      </w:r>
      <w:r w:rsidR="001826DB" w:rsidRPr="00335C4B">
        <w:rPr>
          <w:sz w:val="20"/>
          <w:szCs w:val="20"/>
        </w:rPr>
        <w:t xml:space="preserve"> </w:t>
      </w:r>
      <w:r w:rsidR="00994FD3">
        <w:rPr>
          <w:sz w:val="20"/>
          <w:szCs w:val="20"/>
        </w:rPr>
        <w:t>n</w:t>
      </w:r>
      <w:r w:rsidR="001826DB" w:rsidRPr="00335C4B">
        <w:rPr>
          <w:sz w:val="20"/>
          <w:szCs w:val="20"/>
        </w:rPr>
        <w:t>a podlagi kultur</w:t>
      </w:r>
      <w:r w:rsidR="002C65DC">
        <w:rPr>
          <w:sz w:val="20"/>
          <w:szCs w:val="20"/>
        </w:rPr>
        <w:t>n</w:t>
      </w:r>
      <w:r w:rsidR="001826DB" w:rsidRPr="00335C4B">
        <w:rPr>
          <w:sz w:val="20"/>
          <w:szCs w:val="20"/>
        </w:rPr>
        <w:t xml:space="preserve">ovarstvenih smernic in pogojev začeti z obnovo ruševin gradu Školj, zato se bo prenesla v naslednje petletno obdobje. </w:t>
      </w:r>
      <w:r w:rsidR="002C65DC">
        <w:rPr>
          <w:sz w:val="20"/>
          <w:szCs w:val="20"/>
        </w:rPr>
        <w:t>Sta</w:t>
      </w:r>
      <w:r w:rsidR="002C65DC" w:rsidRPr="00335C4B">
        <w:rPr>
          <w:sz w:val="20"/>
          <w:szCs w:val="20"/>
        </w:rPr>
        <w:t xml:space="preserve"> </w:t>
      </w:r>
      <w:r w:rsidR="001826DB" w:rsidRPr="00335C4B">
        <w:rPr>
          <w:sz w:val="20"/>
          <w:szCs w:val="20"/>
        </w:rPr>
        <w:t>pa bil</w:t>
      </w:r>
      <w:r w:rsidR="002C65DC">
        <w:rPr>
          <w:sz w:val="20"/>
          <w:szCs w:val="20"/>
        </w:rPr>
        <w:t>a</w:t>
      </w:r>
      <w:r w:rsidR="001826DB" w:rsidRPr="00335C4B">
        <w:rPr>
          <w:sz w:val="20"/>
          <w:szCs w:val="20"/>
        </w:rPr>
        <w:t xml:space="preserve"> izdelan</w:t>
      </w:r>
      <w:r w:rsidR="002C65DC">
        <w:rPr>
          <w:sz w:val="20"/>
          <w:szCs w:val="20"/>
        </w:rPr>
        <w:t>a</w:t>
      </w:r>
      <w:r w:rsidR="001826DB" w:rsidRPr="00335C4B">
        <w:rPr>
          <w:sz w:val="20"/>
          <w:szCs w:val="20"/>
        </w:rPr>
        <w:t xml:space="preserve"> strokovno mnenje o konstrukcijskem stanju razvalin gradu Školj s tehničnim pregledom sanacije in utrditve ter ponudba za izvedbo interventnih konservatorsko</w:t>
      </w:r>
      <w:r w:rsidR="002C65DC">
        <w:rPr>
          <w:sz w:val="20"/>
          <w:szCs w:val="20"/>
        </w:rPr>
        <w:t>-</w:t>
      </w:r>
      <w:r w:rsidR="001826DB" w:rsidRPr="00335C4B">
        <w:rPr>
          <w:sz w:val="20"/>
          <w:szCs w:val="20"/>
        </w:rPr>
        <w:t>restavratorskih posegov.</w:t>
      </w:r>
    </w:p>
    <w:p w14:paraId="4483F6DF" w14:textId="258E4274" w:rsidR="00C366D0" w:rsidRPr="00335C4B" w:rsidRDefault="00C366D0" w:rsidP="00C366D0">
      <w:pPr>
        <w:pStyle w:val="Odstavek"/>
        <w:rPr>
          <w:sz w:val="20"/>
          <w:szCs w:val="20"/>
        </w:rPr>
      </w:pPr>
      <w:r w:rsidRPr="00335C4B">
        <w:rPr>
          <w:sz w:val="20"/>
          <w:szCs w:val="20"/>
        </w:rPr>
        <w:t>4. cilj: Aktivnosti znotraj četrte</w:t>
      </w:r>
      <w:r w:rsidR="006F1AEC" w:rsidRPr="00335C4B">
        <w:rPr>
          <w:sz w:val="20"/>
          <w:szCs w:val="20"/>
        </w:rPr>
        <w:t>ga</w:t>
      </w:r>
      <w:r w:rsidRPr="00335C4B">
        <w:rPr>
          <w:sz w:val="20"/>
          <w:szCs w:val="20"/>
        </w:rPr>
        <w:t xml:space="preserve"> cilj</w:t>
      </w:r>
      <w:r w:rsidR="006F1AEC" w:rsidRPr="00335C4B">
        <w:rPr>
          <w:sz w:val="20"/>
          <w:szCs w:val="20"/>
        </w:rPr>
        <w:t>a</w:t>
      </w:r>
      <w:r w:rsidRPr="00335C4B">
        <w:rPr>
          <w:sz w:val="20"/>
          <w:szCs w:val="20"/>
        </w:rPr>
        <w:t xml:space="preserve"> (izobraževanje, ozaveščanje in promocija) </w:t>
      </w:r>
      <w:r w:rsidR="006F1AEC" w:rsidRPr="00335C4B">
        <w:rPr>
          <w:sz w:val="20"/>
          <w:szCs w:val="20"/>
        </w:rPr>
        <w:t xml:space="preserve">so se </w:t>
      </w:r>
      <w:r w:rsidR="002C65DC">
        <w:rPr>
          <w:sz w:val="20"/>
          <w:szCs w:val="20"/>
        </w:rPr>
        <w:t xml:space="preserve">pretežno </w:t>
      </w:r>
      <w:r w:rsidR="006F1AEC" w:rsidRPr="00335C4B">
        <w:rPr>
          <w:sz w:val="20"/>
          <w:szCs w:val="20"/>
        </w:rPr>
        <w:t xml:space="preserve">izvedle, nekaj investicij se bo preneslo v naslednje petletno obdobje, na lokaciji parkirišča </w:t>
      </w:r>
      <w:r w:rsidR="002C65DC">
        <w:rPr>
          <w:sz w:val="20"/>
          <w:szCs w:val="20"/>
        </w:rPr>
        <w:t>zunaj</w:t>
      </w:r>
      <w:r w:rsidR="002C65DC" w:rsidRPr="00335C4B">
        <w:rPr>
          <w:sz w:val="20"/>
          <w:szCs w:val="20"/>
        </w:rPr>
        <w:t xml:space="preserve"> </w:t>
      </w:r>
      <w:r w:rsidR="006F1AEC" w:rsidRPr="00335C4B">
        <w:rPr>
          <w:sz w:val="20"/>
          <w:szCs w:val="20"/>
        </w:rPr>
        <w:t>zavarovanega območja v poslovn</w:t>
      </w:r>
      <w:r w:rsidR="00994FD3">
        <w:rPr>
          <w:sz w:val="20"/>
          <w:szCs w:val="20"/>
        </w:rPr>
        <w:t>em</w:t>
      </w:r>
      <w:r w:rsidR="006F1AEC" w:rsidRPr="00335C4B">
        <w:rPr>
          <w:sz w:val="20"/>
          <w:szCs w:val="20"/>
        </w:rPr>
        <w:t xml:space="preserve"> </w:t>
      </w:r>
      <w:r w:rsidR="00994FD3">
        <w:rPr>
          <w:sz w:val="20"/>
          <w:szCs w:val="20"/>
        </w:rPr>
        <w:t xml:space="preserve">predelu </w:t>
      </w:r>
      <w:r w:rsidR="006F1AEC" w:rsidRPr="00335C4B">
        <w:rPr>
          <w:sz w:val="20"/>
          <w:szCs w:val="20"/>
        </w:rPr>
        <w:t xml:space="preserve">Risnik </w:t>
      </w:r>
      <w:r w:rsidR="002C65DC">
        <w:rPr>
          <w:sz w:val="20"/>
          <w:szCs w:val="20"/>
        </w:rPr>
        <w:t>s</w:t>
      </w:r>
      <w:r w:rsidR="006F1AEC" w:rsidRPr="00335C4B">
        <w:rPr>
          <w:sz w:val="20"/>
          <w:szCs w:val="20"/>
        </w:rPr>
        <w:t>e po novem načrtu</w:t>
      </w:r>
      <w:r w:rsidR="002C65DC">
        <w:rPr>
          <w:sz w:val="20"/>
          <w:szCs w:val="20"/>
        </w:rPr>
        <w:t>jeta</w:t>
      </w:r>
      <w:r w:rsidR="006F1AEC" w:rsidRPr="00335C4B">
        <w:rPr>
          <w:sz w:val="20"/>
          <w:szCs w:val="20"/>
        </w:rPr>
        <w:t xml:space="preserve"> izgradnja in vzpostavitev Vrat Krasa</w:t>
      </w:r>
      <w:r w:rsidR="00394A69" w:rsidRPr="00335C4B">
        <w:rPr>
          <w:sz w:val="20"/>
          <w:szCs w:val="20"/>
        </w:rPr>
        <w:t>.</w:t>
      </w:r>
    </w:p>
    <w:p w14:paraId="15A2A8FF" w14:textId="645B4B8C" w:rsidR="00C366D0" w:rsidRPr="00335C4B" w:rsidRDefault="00C366D0" w:rsidP="00C366D0">
      <w:pPr>
        <w:pStyle w:val="Odstavek"/>
        <w:rPr>
          <w:sz w:val="20"/>
          <w:szCs w:val="20"/>
        </w:rPr>
      </w:pPr>
      <w:r w:rsidRPr="00335C4B">
        <w:rPr>
          <w:sz w:val="20"/>
          <w:szCs w:val="20"/>
        </w:rPr>
        <w:t xml:space="preserve">5. cilj: V sklopu petega cilja </w:t>
      </w:r>
      <w:r w:rsidR="002C65DC">
        <w:rPr>
          <w:sz w:val="20"/>
          <w:szCs w:val="20"/>
        </w:rPr>
        <w:t xml:space="preserve">so </w:t>
      </w:r>
      <w:r w:rsidRPr="00335C4B">
        <w:rPr>
          <w:sz w:val="20"/>
          <w:szCs w:val="20"/>
        </w:rPr>
        <w:t>se v okviru programa izvajal</w:t>
      </w:r>
      <w:r w:rsidR="002C65DC">
        <w:rPr>
          <w:sz w:val="20"/>
          <w:szCs w:val="20"/>
        </w:rPr>
        <w:t>e</w:t>
      </w:r>
      <w:r w:rsidRPr="00335C4B">
        <w:rPr>
          <w:sz w:val="20"/>
          <w:szCs w:val="20"/>
        </w:rPr>
        <w:t xml:space="preserve"> vse aktivnosti za krepitev vključevanja lokalnega prebivalstva v razvoj in dejavnosti v parku.</w:t>
      </w:r>
      <w:r w:rsidR="00394A69" w:rsidRPr="00335C4B">
        <w:rPr>
          <w:sz w:val="20"/>
          <w:szCs w:val="20"/>
        </w:rPr>
        <w:t xml:space="preserve"> Nekoliko omejeno sta se izvajali </w:t>
      </w:r>
      <w:r w:rsidR="008201EC">
        <w:rPr>
          <w:sz w:val="20"/>
          <w:szCs w:val="20"/>
        </w:rPr>
        <w:t>le</w:t>
      </w:r>
      <w:r w:rsidR="008201EC" w:rsidRPr="00335C4B">
        <w:rPr>
          <w:sz w:val="20"/>
          <w:szCs w:val="20"/>
        </w:rPr>
        <w:t xml:space="preserve"> </w:t>
      </w:r>
      <w:r w:rsidR="00394A69" w:rsidRPr="00335C4B">
        <w:rPr>
          <w:sz w:val="20"/>
          <w:szCs w:val="20"/>
        </w:rPr>
        <w:t xml:space="preserve">aktivnosti v zvezi z </w:t>
      </w:r>
      <w:r w:rsidR="003C3F44">
        <w:rPr>
          <w:sz w:val="20"/>
          <w:szCs w:val="20"/>
        </w:rPr>
        <w:t>izvedbo</w:t>
      </w:r>
      <w:r w:rsidR="003C3F44" w:rsidRPr="00335C4B">
        <w:rPr>
          <w:sz w:val="20"/>
          <w:szCs w:val="20"/>
        </w:rPr>
        <w:t xml:space="preserve"> </w:t>
      </w:r>
      <w:r w:rsidR="00394A69" w:rsidRPr="00335C4B">
        <w:rPr>
          <w:sz w:val="20"/>
          <w:szCs w:val="20"/>
        </w:rPr>
        <w:t>celostne ureditve vasi na podlagi izdelanih strokovnih razvojnih dokumentov ter znamko parka Škocjanske jame, ki je bila deležna novih pristopov.</w:t>
      </w:r>
    </w:p>
    <w:p w14:paraId="1C3A0C44" w14:textId="76EF0B8D" w:rsidR="00C366D0" w:rsidRPr="00335C4B" w:rsidRDefault="00C366D0" w:rsidP="00C366D0">
      <w:pPr>
        <w:pStyle w:val="Odstavek"/>
        <w:rPr>
          <w:sz w:val="20"/>
          <w:szCs w:val="20"/>
        </w:rPr>
      </w:pPr>
      <w:r w:rsidRPr="00335C4B">
        <w:rPr>
          <w:sz w:val="20"/>
          <w:szCs w:val="20"/>
        </w:rPr>
        <w:t xml:space="preserve">6. cilj: </w:t>
      </w:r>
      <w:r w:rsidR="00353A95" w:rsidRPr="00335C4B">
        <w:rPr>
          <w:sz w:val="20"/>
          <w:szCs w:val="20"/>
        </w:rPr>
        <w:t xml:space="preserve">Pri šestem cilju ni bila izvedena sanacija odlagališča </w:t>
      </w:r>
      <w:r w:rsidR="00353A95">
        <w:rPr>
          <w:sz w:val="20"/>
          <w:szCs w:val="20"/>
        </w:rPr>
        <w:t xml:space="preserve">opuščenega industrijskega odlagališča </w:t>
      </w:r>
      <w:r w:rsidR="00353A95" w:rsidRPr="00335C4B">
        <w:rPr>
          <w:sz w:val="20"/>
          <w:szCs w:val="20"/>
        </w:rPr>
        <w:t xml:space="preserve">Globovnik nekdanje </w:t>
      </w:r>
      <w:r w:rsidR="00353A95">
        <w:rPr>
          <w:sz w:val="20"/>
          <w:szCs w:val="20"/>
        </w:rPr>
        <w:t>T</w:t>
      </w:r>
      <w:r w:rsidR="00353A95" w:rsidRPr="00335C4B">
        <w:rPr>
          <w:sz w:val="20"/>
          <w:szCs w:val="20"/>
        </w:rPr>
        <w:t>ovarne organskih kislin</w:t>
      </w:r>
      <w:r w:rsidR="00353A95">
        <w:rPr>
          <w:sz w:val="20"/>
          <w:szCs w:val="20"/>
        </w:rPr>
        <w:t xml:space="preserve"> (TOK)</w:t>
      </w:r>
      <w:r w:rsidR="00353A95" w:rsidRPr="00335C4B">
        <w:rPr>
          <w:sz w:val="20"/>
          <w:szCs w:val="20"/>
        </w:rPr>
        <w:t xml:space="preserve"> v Ilirski Bistrici, kar je treba pripisati novonastalim epidemiološkim razmeram v letu 2020. </w:t>
      </w:r>
      <w:r w:rsidR="00353A95">
        <w:rPr>
          <w:sz w:val="20"/>
          <w:szCs w:val="20"/>
        </w:rPr>
        <w:t>Na</w:t>
      </w:r>
      <w:r w:rsidR="00353A95" w:rsidRPr="00335C4B">
        <w:rPr>
          <w:sz w:val="20"/>
          <w:szCs w:val="20"/>
        </w:rPr>
        <w:t xml:space="preserve"> MOP</w:t>
      </w:r>
      <w:r w:rsidR="00353A95">
        <w:rPr>
          <w:sz w:val="20"/>
          <w:szCs w:val="20"/>
        </w:rPr>
        <w:t>E</w:t>
      </w:r>
      <w:r w:rsidR="00353A95" w:rsidRPr="00335C4B">
        <w:rPr>
          <w:sz w:val="20"/>
          <w:szCs w:val="20"/>
        </w:rPr>
        <w:t xml:space="preserve"> so zastale </w:t>
      </w:r>
      <w:r w:rsidR="00353A95">
        <w:rPr>
          <w:sz w:val="20"/>
          <w:szCs w:val="20"/>
        </w:rPr>
        <w:t>deja</w:t>
      </w:r>
      <w:r w:rsidR="00353A95" w:rsidRPr="00335C4B">
        <w:rPr>
          <w:sz w:val="20"/>
          <w:szCs w:val="20"/>
        </w:rPr>
        <w:t xml:space="preserve">vnosti pri pripravi projektne dokumentacije, pa tudi sredstva, </w:t>
      </w:r>
      <w:r w:rsidR="00353A95">
        <w:rPr>
          <w:sz w:val="20"/>
          <w:szCs w:val="20"/>
        </w:rPr>
        <w:t>na zavodu</w:t>
      </w:r>
      <w:r w:rsidR="00353A95" w:rsidRPr="00335C4B">
        <w:rPr>
          <w:sz w:val="20"/>
          <w:szCs w:val="20"/>
        </w:rPr>
        <w:t xml:space="preserve"> rezervirana za ta namen, so bila bolj ključna za premostitev hude krize, ki je nastala ob zaprtju jame za obisk. </w:t>
      </w:r>
      <w:r w:rsidR="00394A69" w:rsidRPr="00335C4B">
        <w:rPr>
          <w:sz w:val="20"/>
          <w:szCs w:val="20"/>
        </w:rPr>
        <w:t xml:space="preserve"> </w:t>
      </w:r>
    </w:p>
    <w:p w14:paraId="79F54712" w14:textId="0560B697" w:rsidR="00C366D0" w:rsidRPr="00335C4B" w:rsidRDefault="00C366D0" w:rsidP="00C366D0">
      <w:pPr>
        <w:pStyle w:val="Odstavek"/>
        <w:rPr>
          <w:sz w:val="20"/>
          <w:szCs w:val="20"/>
        </w:rPr>
      </w:pPr>
      <w:r w:rsidRPr="00335C4B">
        <w:rPr>
          <w:sz w:val="20"/>
          <w:szCs w:val="20"/>
        </w:rPr>
        <w:t xml:space="preserve">Splošne naloge: Znotraj splošnih nalog in mednarodnega sodelovanja so se vse aktivnosti izvajale po programu, le sodelovanje z </w:t>
      </w:r>
      <w:r w:rsidR="00394A69" w:rsidRPr="00335C4B">
        <w:rPr>
          <w:sz w:val="20"/>
          <w:szCs w:val="20"/>
        </w:rPr>
        <w:t>Občino Divača pri prilagajanju infrastrukture povečanemu obisku parka in občine</w:t>
      </w:r>
      <w:r w:rsidRPr="00335C4B">
        <w:rPr>
          <w:sz w:val="20"/>
          <w:szCs w:val="20"/>
        </w:rPr>
        <w:t xml:space="preserve"> ni zaživelo. </w:t>
      </w:r>
    </w:p>
    <w:p w14:paraId="51B46A7C" w14:textId="189608C5" w:rsidR="00C366D0" w:rsidRPr="00335C4B" w:rsidRDefault="00C366D0" w:rsidP="00C366D0">
      <w:pPr>
        <w:pStyle w:val="Odstavek"/>
        <w:rPr>
          <w:sz w:val="20"/>
          <w:szCs w:val="20"/>
        </w:rPr>
      </w:pPr>
      <w:r w:rsidRPr="00335C4B">
        <w:rPr>
          <w:sz w:val="20"/>
          <w:szCs w:val="20"/>
        </w:rPr>
        <w:lastRenderedPageBreak/>
        <w:t xml:space="preserve">Bolj zanimiv je pogled na primerjavo </w:t>
      </w:r>
      <w:r w:rsidR="005E760F" w:rsidRPr="00335C4B">
        <w:rPr>
          <w:sz w:val="20"/>
          <w:szCs w:val="20"/>
        </w:rPr>
        <w:t>odhodkov</w:t>
      </w:r>
      <w:r w:rsidRPr="00335C4B">
        <w:rPr>
          <w:sz w:val="20"/>
          <w:szCs w:val="20"/>
        </w:rPr>
        <w:t xml:space="preserve"> (predvsem seveda materialn</w:t>
      </w:r>
      <w:r w:rsidR="003C3F44">
        <w:rPr>
          <w:sz w:val="20"/>
          <w:szCs w:val="20"/>
        </w:rPr>
        <w:t>ih</w:t>
      </w:r>
      <w:r w:rsidRPr="00335C4B">
        <w:rPr>
          <w:sz w:val="20"/>
          <w:szCs w:val="20"/>
        </w:rPr>
        <w:t xml:space="preserve"> strošk</w:t>
      </w:r>
      <w:r w:rsidR="003C3F44">
        <w:rPr>
          <w:sz w:val="20"/>
          <w:szCs w:val="20"/>
        </w:rPr>
        <w:t>ov</w:t>
      </w:r>
      <w:r w:rsidRPr="00335C4B">
        <w:rPr>
          <w:sz w:val="20"/>
          <w:szCs w:val="20"/>
        </w:rPr>
        <w:t xml:space="preserve"> in investicij), predvidenih </w:t>
      </w:r>
      <w:r w:rsidR="003C3F44">
        <w:rPr>
          <w:sz w:val="20"/>
          <w:szCs w:val="20"/>
        </w:rPr>
        <w:t>z</w:t>
      </w:r>
      <w:r w:rsidRPr="00335C4B">
        <w:rPr>
          <w:sz w:val="20"/>
          <w:szCs w:val="20"/>
        </w:rPr>
        <w:t>a posamezn</w:t>
      </w:r>
      <w:r w:rsidR="003C3F44">
        <w:rPr>
          <w:sz w:val="20"/>
          <w:szCs w:val="20"/>
        </w:rPr>
        <w:t>o</w:t>
      </w:r>
      <w:r w:rsidRPr="00335C4B">
        <w:rPr>
          <w:sz w:val="20"/>
          <w:szCs w:val="20"/>
        </w:rPr>
        <w:t xml:space="preserve"> aktivnost, in dejansko </w:t>
      </w:r>
      <w:r w:rsidR="003C3F44">
        <w:rPr>
          <w:sz w:val="20"/>
          <w:szCs w:val="20"/>
        </w:rPr>
        <w:t xml:space="preserve">izvedbo oziroma </w:t>
      </w:r>
      <w:r w:rsidRPr="00335C4B">
        <w:rPr>
          <w:sz w:val="20"/>
          <w:szCs w:val="20"/>
        </w:rPr>
        <w:t>realizacijo. Tu so odstopanja ponekod precejšnja, pripisujemo pa jih povečanemu prihodku sredstev nejavnega vira javnega financiranja (prodaja vstopnic za jamo zaradi povečanja obiska) in sredstev, pridobljenih iz projektov in programov</w:t>
      </w:r>
      <w:r w:rsidR="00841463" w:rsidRPr="00335C4B">
        <w:rPr>
          <w:sz w:val="20"/>
          <w:szCs w:val="20"/>
        </w:rPr>
        <w:t xml:space="preserve">, ter dejstvu, da se nekatere aktivnosti </w:t>
      </w:r>
      <w:r w:rsidR="003C3F44">
        <w:rPr>
          <w:sz w:val="20"/>
          <w:szCs w:val="20"/>
        </w:rPr>
        <w:t>zaradi</w:t>
      </w:r>
      <w:r w:rsidR="003C3F44" w:rsidRPr="00335C4B">
        <w:rPr>
          <w:sz w:val="20"/>
          <w:szCs w:val="20"/>
        </w:rPr>
        <w:t xml:space="preserve"> </w:t>
      </w:r>
      <w:r w:rsidR="00841463" w:rsidRPr="00335C4B">
        <w:rPr>
          <w:sz w:val="20"/>
          <w:szCs w:val="20"/>
        </w:rPr>
        <w:t>objektivnih razlogov niso izvedle</w:t>
      </w:r>
      <w:r w:rsidRPr="00335C4B">
        <w:rPr>
          <w:sz w:val="20"/>
          <w:szCs w:val="20"/>
        </w:rPr>
        <w:t>.</w:t>
      </w:r>
    </w:p>
    <w:p w14:paraId="1165F516" w14:textId="22E977B0" w:rsidR="00C366D0" w:rsidRPr="00335C4B" w:rsidRDefault="00C366D0" w:rsidP="00C366D0">
      <w:pPr>
        <w:pStyle w:val="Odstavek"/>
        <w:rPr>
          <w:sz w:val="20"/>
          <w:szCs w:val="20"/>
        </w:rPr>
      </w:pPr>
      <w:r w:rsidRPr="00335C4B">
        <w:rPr>
          <w:sz w:val="20"/>
          <w:szCs w:val="20"/>
        </w:rPr>
        <w:t>Vsekakor sta bili ocena izvajanja in primerjava predvidenih ter porabljenih sredstev v veliko pomoč pri pripravi PVR za obdobje 20</w:t>
      </w:r>
      <w:r w:rsidR="005E760F" w:rsidRPr="00335C4B">
        <w:rPr>
          <w:sz w:val="20"/>
          <w:szCs w:val="20"/>
        </w:rPr>
        <w:t>24</w:t>
      </w:r>
      <w:r w:rsidRPr="00335C4B">
        <w:rPr>
          <w:sz w:val="20"/>
          <w:szCs w:val="20"/>
        </w:rPr>
        <w:t>–202</w:t>
      </w:r>
      <w:r w:rsidR="005E760F" w:rsidRPr="00335C4B">
        <w:rPr>
          <w:sz w:val="20"/>
          <w:szCs w:val="20"/>
        </w:rPr>
        <w:t>8</w:t>
      </w:r>
      <w:r w:rsidRPr="00335C4B">
        <w:rPr>
          <w:sz w:val="20"/>
          <w:szCs w:val="20"/>
        </w:rPr>
        <w:t>.</w:t>
      </w:r>
    </w:p>
    <w:p w14:paraId="31D60982" w14:textId="77777777" w:rsidR="005511F0" w:rsidRPr="00335C4B" w:rsidRDefault="005511F0" w:rsidP="005E760F">
      <w:pPr>
        <w:pStyle w:val="Odstavek"/>
        <w:ind w:firstLine="0"/>
        <w:rPr>
          <w:color w:val="C00000"/>
          <w:sz w:val="20"/>
          <w:szCs w:val="20"/>
        </w:rPr>
      </w:pPr>
    </w:p>
    <w:p w14:paraId="6A20B7C0" w14:textId="5B3F36DB" w:rsidR="005E760F" w:rsidRPr="00335C4B" w:rsidRDefault="005E760F" w:rsidP="005E760F">
      <w:pPr>
        <w:pStyle w:val="Odstavek"/>
        <w:ind w:firstLine="0"/>
        <w:rPr>
          <w:color w:val="C00000"/>
          <w:sz w:val="20"/>
          <w:szCs w:val="20"/>
        </w:rPr>
      </w:pPr>
      <w:r w:rsidRPr="00335C4B">
        <w:rPr>
          <w:noProof/>
          <w:sz w:val="20"/>
          <w:szCs w:val="20"/>
        </w:rPr>
        <w:drawing>
          <wp:inline distT="0" distB="0" distL="0" distR="0" wp14:anchorId="23285CE2" wp14:editId="55FD4171">
            <wp:extent cx="5761355" cy="3404235"/>
            <wp:effectExtent l="0" t="0" r="10795" b="5715"/>
            <wp:docPr id="669727955" name="Grafikon 1">
              <a:extLst xmlns:a="http://schemas.openxmlformats.org/drawingml/2006/main">
                <a:ext uri="{FF2B5EF4-FFF2-40B4-BE49-F238E27FC236}">
                  <a16:creationId xmlns:a16="http://schemas.microsoft.com/office/drawing/2014/main" id="{7D6D9176-9386-C765-3B76-D7DACE7839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0FDDEB03" w14:textId="6F354E21" w:rsidR="005511F0" w:rsidRPr="00335C4B" w:rsidRDefault="00C366D0" w:rsidP="0073317D">
      <w:pPr>
        <w:pStyle w:val="Odstavek"/>
        <w:ind w:firstLine="0"/>
        <w:rPr>
          <w:sz w:val="20"/>
          <w:szCs w:val="20"/>
        </w:rPr>
      </w:pPr>
      <w:r w:rsidRPr="00335C4B">
        <w:rPr>
          <w:sz w:val="20"/>
          <w:szCs w:val="20"/>
        </w:rPr>
        <w:t xml:space="preserve">Slika </w:t>
      </w:r>
      <w:r w:rsidR="006B4C5A">
        <w:rPr>
          <w:sz w:val="20"/>
          <w:szCs w:val="20"/>
        </w:rPr>
        <w:t>7</w:t>
      </w:r>
      <w:r w:rsidRPr="00335C4B">
        <w:rPr>
          <w:sz w:val="20"/>
          <w:szCs w:val="20"/>
        </w:rPr>
        <w:t xml:space="preserve">: Primerjava ocene </w:t>
      </w:r>
      <w:r w:rsidR="00DE12ED" w:rsidRPr="00335C4B">
        <w:rPr>
          <w:sz w:val="20"/>
          <w:szCs w:val="20"/>
        </w:rPr>
        <w:t>odhodkov za obdobje 20</w:t>
      </w:r>
      <w:r w:rsidR="005E760F" w:rsidRPr="00335C4B">
        <w:rPr>
          <w:sz w:val="20"/>
          <w:szCs w:val="20"/>
        </w:rPr>
        <w:t>19</w:t>
      </w:r>
      <w:r w:rsidR="0003276F">
        <w:rPr>
          <w:sz w:val="20"/>
          <w:szCs w:val="20"/>
        </w:rPr>
        <w:t>–</w:t>
      </w:r>
      <w:r w:rsidR="00DE12ED" w:rsidRPr="00335C4B">
        <w:rPr>
          <w:sz w:val="20"/>
          <w:szCs w:val="20"/>
        </w:rPr>
        <w:t>202</w:t>
      </w:r>
      <w:r w:rsidR="005E760F" w:rsidRPr="00335C4B">
        <w:rPr>
          <w:sz w:val="20"/>
          <w:szCs w:val="20"/>
        </w:rPr>
        <w:t>3</w:t>
      </w:r>
      <w:r w:rsidRPr="00335C4B">
        <w:rPr>
          <w:sz w:val="20"/>
          <w:szCs w:val="20"/>
        </w:rPr>
        <w:t xml:space="preserve"> in realizacije za obdobje 20</w:t>
      </w:r>
      <w:r w:rsidR="00DE12ED" w:rsidRPr="00335C4B">
        <w:rPr>
          <w:sz w:val="20"/>
          <w:szCs w:val="20"/>
        </w:rPr>
        <w:t>19</w:t>
      </w:r>
      <w:r w:rsidRPr="00335C4B">
        <w:rPr>
          <w:sz w:val="20"/>
          <w:szCs w:val="20"/>
        </w:rPr>
        <w:t>–20</w:t>
      </w:r>
      <w:r w:rsidR="00DE12ED" w:rsidRPr="00335C4B">
        <w:rPr>
          <w:sz w:val="20"/>
          <w:szCs w:val="20"/>
        </w:rPr>
        <w:t>23</w:t>
      </w:r>
      <w:r w:rsidR="005511F0" w:rsidRPr="00335C4B">
        <w:rPr>
          <w:sz w:val="20"/>
          <w:szCs w:val="20"/>
        </w:rPr>
        <w:t>.</w:t>
      </w:r>
      <w:r w:rsidRPr="00335C4B">
        <w:rPr>
          <w:sz w:val="20"/>
          <w:szCs w:val="20"/>
        </w:rPr>
        <w:t xml:space="preserve"> Odstopanja, predvsem tista v </w:t>
      </w:r>
      <w:r w:rsidR="003C3F44">
        <w:rPr>
          <w:sz w:val="20"/>
          <w:szCs w:val="20"/>
        </w:rPr>
        <w:t>dobro</w:t>
      </w:r>
      <w:r w:rsidR="003C3F44" w:rsidRPr="00335C4B">
        <w:rPr>
          <w:sz w:val="20"/>
          <w:szCs w:val="20"/>
        </w:rPr>
        <w:t xml:space="preserve"> </w:t>
      </w:r>
      <w:r w:rsidR="005511F0" w:rsidRPr="00335C4B">
        <w:rPr>
          <w:sz w:val="20"/>
          <w:szCs w:val="20"/>
        </w:rPr>
        <w:t xml:space="preserve">manjše porabe sredstev </w:t>
      </w:r>
      <w:r w:rsidR="003C3F44">
        <w:rPr>
          <w:sz w:val="20"/>
          <w:szCs w:val="20"/>
        </w:rPr>
        <w:t>glede na načrtovano</w:t>
      </w:r>
      <w:r w:rsidR="005511F0" w:rsidRPr="00335C4B">
        <w:rPr>
          <w:sz w:val="20"/>
          <w:szCs w:val="20"/>
        </w:rPr>
        <w:t xml:space="preserve">, so razvidna predvsem v </w:t>
      </w:r>
      <w:r w:rsidR="0003276F">
        <w:rPr>
          <w:sz w:val="20"/>
          <w:szCs w:val="20"/>
        </w:rPr>
        <w:t>tretjem</w:t>
      </w:r>
      <w:r w:rsidR="005511F0" w:rsidRPr="00335C4B">
        <w:rPr>
          <w:sz w:val="20"/>
          <w:szCs w:val="20"/>
        </w:rPr>
        <w:t xml:space="preserve"> in</w:t>
      </w:r>
      <w:r w:rsidR="0003276F">
        <w:rPr>
          <w:sz w:val="20"/>
          <w:szCs w:val="20"/>
        </w:rPr>
        <w:t xml:space="preserve"> šestem</w:t>
      </w:r>
      <w:r w:rsidR="005511F0" w:rsidRPr="00335C4B">
        <w:rPr>
          <w:sz w:val="20"/>
          <w:szCs w:val="20"/>
        </w:rPr>
        <w:t xml:space="preserve"> cilju. Kot </w:t>
      </w:r>
      <w:r w:rsidR="003C3F44">
        <w:rPr>
          <w:sz w:val="20"/>
          <w:szCs w:val="20"/>
        </w:rPr>
        <w:t xml:space="preserve">je </w:t>
      </w:r>
      <w:r w:rsidR="005511F0" w:rsidRPr="00335C4B">
        <w:rPr>
          <w:sz w:val="20"/>
          <w:szCs w:val="20"/>
        </w:rPr>
        <w:t xml:space="preserve">navedeno zgoraj, gre </w:t>
      </w:r>
      <w:r w:rsidR="00DC05D0">
        <w:rPr>
          <w:sz w:val="20"/>
          <w:szCs w:val="20"/>
        </w:rPr>
        <w:t>predvsem za to</w:t>
      </w:r>
      <w:r w:rsidR="005511F0" w:rsidRPr="00335C4B">
        <w:rPr>
          <w:sz w:val="20"/>
          <w:szCs w:val="20"/>
        </w:rPr>
        <w:t>, da se ni</w:t>
      </w:r>
      <w:r w:rsidR="00DC05D0">
        <w:rPr>
          <w:sz w:val="20"/>
          <w:szCs w:val="20"/>
        </w:rPr>
        <w:t>sta</w:t>
      </w:r>
      <w:r w:rsidR="005511F0" w:rsidRPr="00335C4B">
        <w:rPr>
          <w:sz w:val="20"/>
          <w:szCs w:val="20"/>
        </w:rPr>
        <w:t xml:space="preserve"> </w:t>
      </w:r>
      <w:r w:rsidR="00DC05D0">
        <w:rPr>
          <w:sz w:val="20"/>
          <w:szCs w:val="20"/>
        </w:rPr>
        <w:t>za</w:t>
      </w:r>
      <w:r w:rsidR="005511F0" w:rsidRPr="00335C4B">
        <w:rPr>
          <w:sz w:val="20"/>
          <w:szCs w:val="20"/>
        </w:rPr>
        <w:t>čel</w:t>
      </w:r>
      <w:r w:rsidR="00DC05D0">
        <w:rPr>
          <w:sz w:val="20"/>
          <w:szCs w:val="20"/>
        </w:rPr>
        <w:t>i</w:t>
      </w:r>
      <w:r w:rsidR="005511F0" w:rsidRPr="00335C4B">
        <w:rPr>
          <w:sz w:val="20"/>
          <w:szCs w:val="20"/>
        </w:rPr>
        <w:t xml:space="preserve"> obnov</w:t>
      </w:r>
      <w:r w:rsidR="00DC05D0">
        <w:rPr>
          <w:sz w:val="20"/>
          <w:szCs w:val="20"/>
        </w:rPr>
        <w:t>a</w:t>
      </w:r>
      <w:r w:rsidR="005511F0" w:rsidRPr="00335C4B">
        <w:rPr>
          <w:sz w:val="20"/>
          <w:szCs w:val="20"/>
        </w:rPr>
        <w:t xml:space="preserve"> gradu Školj ter sanacij</w:t>
      </w:r>
      <w:r w:rsidR="00DC05D0">
        <w:rPr>
          <w:sz w:val="20"/>
          <w:szCs w:val="20"/>
        </w:rPr>
        <w:t>a</w:t>
      </w:r>
      <w:r w:rsidR="005511F0" w:rsidRPr="00335C4B">
        <w:rPr>
          <w:sz w:val="20"/>
          <w:szCs w:val="20"/>
        </w:rPr>
        <w:t xml:space="preserve"> </w:t>
      </w:r>
      <w:r w:rsidR="007A2147">
        <w:rPr>
          <w:sz w:val="20"/>
          <w:szCs w:val="20"/>
        </w:rPr>
        <w:t>opuščenega industrijskega odlagališča nekdanje T</w:t>
      </w:r>
      <w:r w:rsidR="005511F0" w:rsidRPr="00335C4B">
        <w:rPr>
          <w:sz w:val="20"/>
          <w:szCs w:val="20"/>
        </w:rPr>
        <w:t xml:space="preserve">ovarne organskih kislin </w:t>
      </w:r>
      <w:r w:rsidR="007A2147">
        <w:rPr>
          <w:sz w:val="20"/>
          <w:szCs w:val="20"/>
        </w:rPr>
        <w:t xml:space="preserve">(TOK) </w:t>
      </w:r>
      <w:r w:rsidR="005511F0" w:rsidRPr="00335C4B">
        <w:rPr>
          <w:sz w:val="20"/>
          <w:szCs w:val="20"/>
        </w:rPr>
        <w:t>v Globovniku pri Ilirski Bistrici.</w:t>
      </w:r>
    </w:p>
    <w:p w14:paraId="1921696C" w14:textId="77777777" w:rsidR="005511F0" w:rsidRPr="00335C4B" w:rsidRDefault="005511F0">
      <w:pPr>
        <w:overflowPunct/>
        <w:autoSpaceDE/>
        <w:autoSpaceDN/>
        <w:adjustRightInd/>
        <w:jc w:val="left"/>
        <w:textAlignment w:val="auto"/>
        <w:rPr>
          <w:rFonts w:cs="Arial"/>
          <w:sz w:val="20"/>
          <w:szCs w:val="20"/>
        </w:rPr>
      </w:pPr>
      <w:r w:rsidRPr="00335C4B">
        <w:rPr>
          <w:rFonts w:cs="Arial"/>
          <w:sz w:val="20"/>
          <w:szCs w:val="20"/>
        </w:rPr>
        <w:br w:type="page"/>
      </w:r>
    </w:p>
    <w:p w14:paraId="3926D364" w14:textId="5B7E58CC" w:rsidR="00C366D0" w:rsidRPr="00335C4B" w:rsidRDefault="00C366D0" w:rsidP="000B4EBC">
      <w:pPr>
        <w:pStyle w:val="Naslov1"/>
        <w:rPr>
          <w:rFonts w:ascii="Arial" w:hAnsi="Arial" w:cs="Arial"/>
          <w:sz w:val="20"/>
          <w:szCs w:val="20"/>
        </w:rPr>
      </w:pPr>
      <w:bookmarkStart w:id="24" w:name="_Toc148621973"/>
      <w:r w:rsidRPr="00335C4B">
        <w:rPr>
          <w:rFonts w:ascii="Arial" w:hAnsi="Arial" w:cs="Arial"/>
          <w:sz w:val="20"/>
          <w:szCs w:val="20"/>
        </w:rPr>
        <w:lastRenderedPageBreak/>
        <w:t>5 CILJI VARSTVA IN RAZVOJA TER NAČINI URESNIČEVANJA TEH CILJEV</w:t>
      </w:r>
      <w:bookmarkEnd w:id="24"/>
    </w:p>
    <w:p w14:paraId="218869B0" w14:textId="1F9A06D4" w:rsidR="00C366D0" w:rsidRPr="00C93D1E" w:rsidRDefault="00C366D0" w:rsidP="00C366D0">
      <w:pPr>
        <w:pStyle w:val="Odstavek"/>
        <w:rPr>
          <w:sz w:val="20"/>
          <w:szCs w:val="20"/>
        </w:rPr>
      </w:pPr>
      <w:r w:rsidRPr="00C93D1E">
        <w:rPr>
          <w:sz w:val="20"/>
          <w:szCs w:val="20"/>
        </w:rPr>
        <w:t xml:space="preserve">Poslanstvo zavoda je skupaj z lokalnim prebivalstvom ohranjati izjemne naravne danosti in bogato kulturno dediščino tega mednarodno pomembnega območja na Krasu ter širiti zavest o pomenu njegovega varovanja doma in po svetu. </w:t>
      </w:r>
      <w:r w:rsidR="00D86777" w:rsidRPr="00C93D1E">
        <w:rPr>
          <w:sz w:val="20"/>
          <w:szCs w:val="20"/>
        </w:rPr>
        <w:t>Hkrati se z novim petletnim programom izvaja</w:t>
      </w:r>
      <w:r w:rsidR="00DC05D0" w:rsidRPr="00C93D1E">
        <w:rPr>
          <w:sz w:val="20"/>
          <w:szCs w:val="20"/>
        </w:rPr>
        <w:t>jo</w:t>
      </w:r>
      <w:r w:rsidR="00D86777" w:rsidRPr="00C93D1E">
        <w:rPr>
          <w:sz w:val="20"/>
          <w:szCs w:val="20"/>
        </w:rPr>
        <w:t xml:space="preserve"> tudi določila v zvezi z mednarodnimi konvencijami za svetovno dediščino in mednarodno pomembn</w:t>
      </w:r>
      <w:r w:rsidR="00DC05D0" w:rsidRPr="00C93D1E">
        <w:rPr>
          <w:sz w:val="20"/>
          <w:szCs w:val="20"/>
        </w:rPr>
        <w:t>a</w:t>
      </w:r>
      <w:r w:rsidR="00D86777" w:rsidRPr="00C93D1E">
        <w:rPr>
          <w:sz w:val="20"/>
          <w:szCs w:val="20"/>
        </w:rPr>
        <w:t xml:space="preserve"> mokrišč</w:t>
      </w:r>
      <w:r w:rsidR="00DC05D0" w:rsidRPr="00C93D1E">
        <w:rPr>
          <w:sz w:val="20"/>
          <w:szCs w:val="20"/>
        </w:rPr>
        <w:t>a</w:t>
      </w:r>
      <w:r w:rsidR="00D86777" w:rsidRPr="00C93D1E">
        <w:rPr>
          <w:sz w:val="20"/>
          <w:szCs w:val="20"/>
        </w:rPr>
        <w:t xml:space="preserve"> </w:t>
      </w:r>
      <w:r w:rsidR="00DC05D0" w:rsidRPr="00C93D1E">
        <w:rPr>
          <w:sz w:val="20"/>
          <w:szCs w:val="20"/>
        </w:rPr>
        <w:t>ter določila</w:t>
      </w:r>
      <w:r w:rsidR="00D86777" w:rsidRPr="00C93D1E">
        <w:rPr>
          <w:sz w:val="20"/>
          <w:szCs w:val="20"/>
        </w:rPr>
        <w:t xml:space="preserve"> v skladu z Unescovim programom MAB. </w:t>
      </w:r>
      <w:r w:rsidRPr="00C93D1E">
        <w:rPr>
          <w:sz w:val="20"/>
          <w:szCs w:val="20"/>
        </w:rPr>
        <w:t>V tem okviru je zastavljenih šest operativnih ciljev.</w:t>
      </w:r>
    </w:p>
    <w:p w14:paraId="094B4DEC" w14:textId="77777777" w:rsidR="00C366D0" w:rsidRPr="00C93D1E" w:rsidRDefault="00C366D0" w:rsidP="00C366D0">
      <w:pPr>
        <w:pStyle w:val="Oddelek"/>
        <w:rPr>
          <w:b/>
          <w:i/>
          <w:sz w:val="20"/>
          <w:szCs w:val="20"/>
        </w:rPr>
      </w:pPr>
      <w:r w:rsidRPr="00C93D1E">
        <w:rPr>
          <w:b/>
          <w:i/>
          <w:sz w:val="20"/>
          <w:szCs w:val="20"/>
        </w:rPr>
        <w:t>5.1 Dolgoročni upravljavski cilji in naloge</w:t>
      </w:r>
    </w:p>
    <w:p w14:paraId="28F90711" w14:textId="6A3CA14E" w:rsidR="00C366D0" w:rsidRPr="00C93D1E" w:rsidRDefault="00C366D0" w:rsidP="00C366D0">
      <w:pPr>
        <w:pStyle w:val="Odstavek"/>
        <w:rPr>
          <w:sz w:val="20"/>
          <w:szCs w:val="20"/>
        </w:rPr>
      </w:pPr>
      <w:r w:rsidRPr="00C93D1E">
        <w:rPr>
          <w:sz w:val="20"/>
          <w:szCs w:val="20"/>
        </w:rPr>
        <w:t xml:space="preserve">Dolgoročni upravljavski cilji so oblikovani glede na zahteve in določila, ki izhajajo iz ZRPŠJ, z njimi pa se izpolnjujejo tudi cilji mednarodnih konvencij in programov (predvsem </w:t>
      </w:r>
      <w:r w:rsidR="00DC05D0" w:rsidRPr="00C93D1E">
        <w:rPr>
          <w:sz w:val="20"/>
          <w:szCs w:val="20"/>
        </w:rPr>
        <w:t>k</w:t>
      </w:r>
      <w:r w:rsidRPr="00C93D1E">
        <w:rPr>
          <w:sz w:val="20"/>
          <w:szCs w:val="20"/>
        </w:rPr>
        <w:t>onvencije o svetovni dediščini, Ramsarske konvencij</w:t>
      </w:r>
      <w:r w:rsidR="00DC05D0" w:rsidRPr="00C93D1E">
        <w:rPr>
          <w:sz w:val="20"/>
          <w:szCs w:val="20"/>
        </w:rPr>
        <w:t>e</w:t>
      </w:r>
      <w:r w:rsidRPr="00C93D1E">
        <w:rPr>
          <w:sz w:val="20"/>
          <w:szCs w:val="20"/>
        </w:rPr>
        <w:t xml:space="preserve"> in MAB). Cilj Konvencije </w:t>
      </w:r>
      <w:r w:rsidR="00EE45DD" w:rsidRPr="00C93D1E">
        <w:rPr>
          <w:sz w:val="20"/>
          <w:szCs w:val="20"/>
          <w:shd w:val="clear" w:color="auto" w:fill="FFFFFF"/>
        </w:rPr>
        <w:t>o varstvu </w:t>
      </w:r>
      <w:r w:rsidR="00EE45DD" w:rsidRPr="00C93D1E">
        <w:rPr>
          <w:rStyle w:val="Poudarek"/>
          <w:bCs/>
          <w:i w:val="0"/>
          <w:iCs w:val="0"/>
          <w:sz w:val="20"/>
          <w:szCs w:val="20"/>
          <w:shd w:val="clear" w:color="auto" w:fill="FFFFFF"/>
        </w:rPr>
        <w:t>svetovne</w:t>
      </w:r>
      <w:r w:rsidR="00EE45DD" w:rsidRPr="00C93D1E">
        <w:rPr>
          <w:sz w:val="20"/>
          <w:szCs w:val="20"/>
          <w:shd w:val="clear" w:color="auto" w:fill="FFFFFF"/>
        </w:rPr>
        <w:t> kulturne in naravne </w:t>
      </w:r>
      <w:r w:rsidR="00EE45DD" w:rsidRPr="00C93D1E">
        <w:rPr>
          <w:rStyle w:val="Poudarek"/>
          <w:bCs/>
          <w:i w:val="0"/>
          <w:iCs w:val="0"/>
          <w:sz w:val="20"/>
          <w:szCs w:val="20"/>
          <w:shd w:val="clear" w:color="auto" w:fill="FFFFFF"/>
        </w:rPr>
        <w:t>dediščine</w:t>
      </w:r>
      <w:r w:rsidR="00EE45DD" w:rsidRPr="00C93D1E">
        <w:rPr>
          <w:sz w:val="20"/>
          <w:szCs w:val="20"/>
          <w:shd w:val="clear" w:color="auto" w:fill="FFFFFF"/>
        </w:rPr>
        <w:t> </w:t>
      </w:r>
      <w:r w:rsidRPr="00C93D1E">
        <w:rPr>
          <w:sz w:val="20"/>
          <w:szCs w:val="20"/>
        </w:rPr>
        <w:t>je ugotavljati, zavarovati, predstavljati in prenašati kulturno in naravno dediščino svetovnega pomena prihodnjim rodovom. Glavni cilj Ramsarske konvencije je zagotoviti ohranjanje mokrišč, predvsem tistih mednarodnega pomena, s smotrno rabo, mednarodnim sodelovanjem in zavarovanjem. Poudarek pri programu MAB pa je na ohranjanju bio</w:t>
      </w:r>
      <w:r w:rsidR="00871B9C">
        <w:rPr>
          <w:sz w:val="20"/>
          <w:szCs w:val="20"/>
        </w:rPr>
        <w:t>tske</w:t>
      </w:r>
      <w:r w:rsidRPr="00C93D1E">
        <w:rPr>
          <w:sz w:val="20"/>
          <w:szCs w:val="20"/>
        </w:rPr>
        <w:t xml:space="preserve"> pestrosti in spodbujanju trajnostnega razvoja, pri čemer je zlasti pomembno sodelovanje z lokalnimi skupnostmi.</w:t>
      </w:r>
    </w:p>
    <w:p w14:paraId="7490D0B8" w14:textId="77777777" w:rsidR="00C366D0" w:rsidRPr="00335C4B" w:rsidRDefault="00C366D0" w:rsidP="00C366D0">
      <w:pPr>
        <w:pStyle w:val="Odstavek"/>
        <w:rPr>
          <w:sz w:val="20"/>
          <w:szCs w:val="20"/>
        </w:rPr>
      </w:pPr>
      <w:r w:rsidRPr="00335C4B">
        <w:rPr>
          <w:sz w:val="20"/>
          <w:szCs w:val="20"/>
        </w:rPr>
        <w:t>Navedeno je bilo upoštevano pri oblikovanju dolgoročnih upravljavskih ciljev PVR. Ti so:</w:t>
      </w:r>
    </w:p>
    <w:p w14:paraId="72A40FDD" w14:textId="77777777" w:rsidR="00C366D0" w:rsidRPr="00335C4B" w:rsidRDefault="00C366D0" w:rsidP="006813D1">
      <w:pPr>
        <w:pStyle w:val="tevilnatoka"/>
        <w:numPr>
          <w:ilvl w:val="0"/>
          <w:numId w:val="18"/>
        </w:numPr>
        <w:rPr>
          <w:rFonts w:cs="Arial"/>
          <w:sz w:val="20"/>
          <w:szCs w:val="20"/>
        </w:rPr>
      </w:pPr>
      <w:r w:rsidRPr="00335C4B">
        <w:rPr>
          <w:rFonts w:cs="Arial"/>
          <w:sz w:val="20"/>
          <w:szCs w:val="20"/>
        </w:rPr>
        <w:t>ohranjanje Škocjanskih jam in drugega podzemnega sveta,</w:t>
      </w:r>
    </w:p>
    <w:p w14:paraId="1B017637" w14:textId="77777777" w:rsidR="00C366D0" w:rsidRPr="00335C4B" w:rsidRDefault="00C366D0" w:rsidP="00C366D0">
      <w:pPr>
        <w:pStyle w:val="tevilnatoka"/>
        <w:rPr>
          <w:rFonts w:cs="Arial"/>
          <w:sz w:val="20"/>
          <w:szCs w:val="20"/>
        </w:rPr>
      </w:pPr>
      <w:r w:rsidRPr="00335C4B">
        <w:rPr>
          <w:rFonts w:cs="Arial"/>
          <w:sz w:val="20"/>
          <w:szCs w:val="20"/>
        </w:rPr>
        <w:t>ohranjanje ugodnega stanja naravnih vrednot, živalskih in rastlinskih vrst ter habitatnih tipov,</w:t>
      </w:r>
    </w:p>
    <w:p w14:paraId="2220E93C" w14:textId="77777777" w:rsidR="00C366D0" w:rsidRPr="00335C4B" w:rsidRDefault="00C366D0" w:rsidP="00C366D0">
      <w:pPr>
        <w:pStyle w:val="tevilnatoka"/>
        <w:rPr>
          <w:rFonts w:cs="Arial"/>
          <w:sz w:val="20"/>
          <w:szCs w:val="20"/>
        </w:rPr>
      </w:pPr>
      <w:r w:rsidRPr="00335C4B">
        <w:rPr>
          <w:rFonts w:cs="Arial"/>
          <w:sz w:val="20"/>
          <w:szCs w:val="20"/>
        </w:rPr>
        <w:t>sodelovanje pri varstvu kulturne dediščine,</w:t>
      </w:r>
    </w:p>
    <w:p w14:paraId="63A060B0" w14:textId="77777777" w:rsidR="00C366D0" w:rsidRPr="00335C4B" w:rsidRDefault="00C366D0" w:rsidP="00C366D0">
      <w:pPr>
        <w:pStyle w:val="tevilnatoka"/>
        <w:rPr>
          <w:rFonts w:cs="Arial"/>
          <w:sz w:val="20"/>
          <w:szCs w:val="20"/>
        </w:rPr>
      </w:pPr>
      <w:r w:rsidRPr="00335C4B">
        <w:rPr>
          <w:rFonts w:cs="Arial"/>
          <w:sz w:val="20"/>
          <w:szCs w:val="20"/>
        </w:rPr>
        <w:t>razvijanje okolju prijaznega obiskovanja in širjenje zavesti o parku,</w:t>
      </w:r>
    </w:p>
    <w:p w14:paraId="1AAA1B21" w14:textId="77777777" w:rsidR="00C366D0" w:rsidRPr="00335C4B" w:rsidRDefault="00C366D0" w:rsidP="00C366D0">
      <w:pPr>
        <w:pStyle w:val="tevilnatoka"/>
        <w:rPr>
          <w:rFonts w:cs="Arial"/>
          <w:sz w:val="20"/>
          <w:szCs w:val="20"/>
        </w:rPr>
      </w:pPr>
      <w:r w:rsidRPr="00335C4B">
        <w:rPr>
          <w:rFonts w:cs="Arial"/>
          <w:sz w:val="20"/>
          <w:szCs w:val="20"/>
        </w:rPr>
        <w:t>krepitev vključevanja lokalnega prebivalstva pri razvoju dejavnosti in aktivnosti v parku,</w:t>
      </w:r>
    </w:p>
    <w:p w14:paraId="0ADF76A4" w14:textId="596E57C5" w:rsidR="00C366D0" w:rsidRPr="00335C4B" w:rsidRDefault="00C366D0" w:rsidP="00C366D0">
      <w:pPr>
        <w:pStyle w:val="tevilnatoka"/>
        <w:rPr>
          <w:rFonts w:cs="Arial"/>
          <w:sz w:val="20"/>
          <w:szCs w:val="20"/>
        </w:rPr>
      </w:pPr>
      <w:r w:rsidRPr="00335C4B">
        <w:rPr>
          <w:rFonts w:cs="Arial"/>
          <w:sz w:val="20"/>
          <w:szCs w:val="20"/>
        </w:rPr>
        <w:t>krepitev vloge upravljavca parka na vplivnem in prehodnem območju</w:t>
      </w:r>
      <w:r w:rsidR="00810F79" w:rsidRPr="00335C4B">
        <w:rPr>
          <w:rFonts w:cs="Arial"/>
          <w:sz w:val="20"/>
          <w:szCs w:val="20"/>
        </w:rPr>
        <w:t xml:space="preserve"> ter območjih Natur</w:t>
      </w:r>
      <w:r w:rsidR="00C672B0">
        <w:rPr>
          <w:rFonts w:cs="Arial"/>
          <w:sz w:val="20"/>
          <w:szCs w:val="20"/>
        </w:rPr>
        <w:t>e</w:t>
      </w:r>
      <w:r w:rsidR="00810F79" w:rsidRPr="00335C4B">
        <w:rPr>
          <w:rFonts w:cs="Arial"/>
          <w:sz w:val="20"/>
          <w:szCs w:val="20"/>
        </w:rPr>
        <w:t xml:space="preserve"> 2000 (Kras, Reka, Branica)</w:t>
      </w:r>
      <w:r w:rsidR="00134133" w:rsidRPr="00335C4B">
        <w:rPr>
          <w:rFonts w:cs="Arial"/>
          <w:sz w:val="20"/>
          <w:szCs w:val="20"/>
        </w:rPr>
        <w:t>,</w:t>
      </w:r>
    </w:p>
    <w:p w14:paraId="530F5967" w14:textId="6F34BA6B" w:rsidR="00134133" w:rsidRPr="00335C4B" w:rsidRDefault="00134133" w:rsidP="00C366D0">
      <w:pPr>
        <w:pStyle w:val="tevilnatoka"/>
        <w:rPr>
          <w:rFonts w:cs="Arial"/>
          <w:sz w:val="20"/>
          <w:szCs w:val="20"/>
        </w:rPr>
      </w:pPr>
      <w:r w:rsidRPr="00335C4B">
        <w:rPr>
          <w:rFonts w:cs="Arial"/>
          <w:sz w:val="20"/>
          <w:szCs w:val="20"/>
        </w:rPr>
        <w:t>Učinkovitejše delovanje upravljavca in mednarodno sodelovanje</w:t>
      </w:r>
      <w:r w:rsidR="00EE45DD">
        <w:rPr>
          <w:rFonts w:cs="Arial"/>
          <w:sz w:val="20"/>
          <w:szCs w:val="20"/>
        </w:rPr>
        <w:t>.</w:t>
      </w:r>
    </w:p>
    <w:p w14:paraId="39D72727" w14:textId="5E2FAEA5" w:rsidR="00C366D0" w:rsidRPr="00335C4B" w:rsidRDefault="00C366D0" w:rsidP="00C366D0">
      <w:pPr>
        <w:pStyle w:val="Odstavek"/>
        <w:rPr>
          <w:sz w:val="20"/>
          <w:szCs w:val="20"/>
        </w:rPr>
      </w:pPr>
      <w:r w:rsidRPr="00335C4B">
        <w:rPr>
          <w:sz w:val="20"/>
          <w:szCs w:val="20"/>
        </w:rPr>
        <w:t>V okviru navedenih ciljev se določajo operativni cilji, v okviru operativnih ciljev pa naloge in aktivnosti, prikazan</w:t>
      </w:r>
      <w:r w:rsidR="00EE45DD">
        <w:rPr>
          <w:sz w:val="20"/>
          <w:szCs w:val="20"/>
        </w:rPr>
        <w:t>e</w:t>
      </w:r>
      <w:r w:rsidRPr="00335C4B">
        <w:rPr>
          <w:sz w:val="20"/>
          <w:szCs w:val="20"/>
        </w:rPr>
        <w:t xml:space="preserve"> v spodnji preglednici. Nosilec aktivnosti in nalog je zavod.</w:t>
      </w:r>
    </w:p>
    <w:p w14:paraId="0E05D824" w14:textId="77777777" w:rsidR="00C366D0" w:rsidRPr="00335C4B" w:rsidRDefault="00C366D0" w:rsidP="00C366D0">
      <w:pPr>
        <w:pStyle w:val="Odstavek"/>
        <w:rPr>
          <w:sz w:val="20"/>
          <w:szCs w:val="20"/>
        </w:rPr>
      </w:pPr>
      <w:r w:rsidRPr="00335C4B">
        <w:rPr>
          <w:sz w:val="20"/>
          <w:szCs w:val="20"/>
        </w:rPr>
        <w:t>Razlaga uporabljenih kratic in okrajšav:</w:t>
      </w:r>
    </w:p>
    <w:p w14:paraId="11418FCF" w14:textId="664BDA6A" w:rsidR="00C366D0" w:rsidRPr="00335C4B" w:rsidRDefault="00CE22F3" w:rsidP="00C93D1E">
      <w:pPr>
        <w:pStyle w:val="Alineazaodstavkom"/>
        <w:numPr>
          <w:ilvl w:val="0"/>
          <w:numId w:val="0"/>
        </w:numPr>
        <w:ind w:left="425" w:hanging="425"/>
        <w:rPr>
          <w:sz w:val="20"/>
          <w:szCs w:val="20"/>
        </w:rPr>
      </w:pPr>
      <w:r>
        <w:rPr>
          <w:sz w:val="20"/>
          <w:szCs w:val="20"/>
        </w:rPr>
        <w:t xml:space="preserve">– </w:t>
      </w:r>
      <w:r w:rsidR="00C366D0" w:rsidRPr="00335C4B">
        <w:rPr>
          <w:sz w:val="20"/>
          <w:szCs w:val="20"/>
        </w:rPr>
        <w:t xml:space="preserve">ALPARC: </w:t>
      </w:r>
      <w:r w:rsidR="00EE45DD">
        <w:rPr>
          <w:sz w:val="20"/>
          <w:szCs w:val="20"/>
        </w:rPr>
        <w:t>m</w:t>
      </w:r>
      <w:r w:rsidR="00C366D0" w:rsidRPr="00335C4B">
        <w:rPr>
          <w:sz w:val="20"/>
          <w:szCs w:val="20"/>
        </w:rPr>
        <w:t>reža zavarovanih območij v Alpah</w:t>
      </w:r>
      <w:r w:rsidR="00EE45DD">
        <w:rPr>
          <w:sz w:val="20"/>
          <w:szCs w:val="20"/>
        </w:rPr>
        <w:t>,</w:t>
      </w:r>
    </w:p>
    <w:p w14:paraId="1B36AA8E" w14:textId="75DDDA8D" w:rsidR="00C366D0" w:rsidRPr="00335C4B" w:rsidRDefault="00CE22F3" w:rsidP="00C93D1E">
      <w:pPr>
        <w:pStyle w:val="Alineazaodstavkom"/>
        <w:numPr>
          <w:ilvl w:val="0"/>
          <w:numId w:val="0"/>
        </w:numPr>
        <w:ind w:left="425" w:hanging="425"/>
        <w:rPr>
          <w:sz w:val="20"/>
          <w:szCs w:val="20"/>
        </w:rPr>
      </w:pPr>
      <w:r>
        <w:rPr>
          <w:sz w:val="20"/>
          <w:szCs w:val="20"/>
        </w:rPr>
        <w:t xml:space="preserve">– </w:t>
      </w:r>
      <w:r w:rsidR="00C366D0" w:rsidRPr="00335C4B">
        <w:rPr>
          <w:sz w:val="20"/>
          <w:szCs w:val="20"/>
        </w:rPr>
        <w:t>BF: Biotehniška fakulteta</w:t>
      </w:r>
      <w:r w:rsidR="00EE45DD">
        <w:rPr>
          <w:sz w:val="20"/>
          <w:szCs w:val="20"/>
        </w:rPr>
        <w:t>,</w:t>
      </w:r>
    </w:p>
    <w:p w14:paraId="1B39BF76" w14:textId="0706F29F" w:rsidR="00C366D0" w:rsidRPr="00335C4B" w:rsidRDefault="00CE22F3" w:rsidP="00C93D1E">
      <w:pPr>
        <w:pStyle w:val="Alineazaodstavkom"/>
        <w:numPr>
          <w:ilvl w:val="0"/>
          <w:numId w:val="0"/>
        </w:numPr>
        <w:ind w:left="425" w:hanging="425"/>
        <w:rPr>
          <w:sz w:val="20"/>
          <w:szCs w:val="20"/>
        </w:rPr>
      </w:pPr>
      <w:r>
        <w:rPr>
          <w:sz w:val="20"/>
          <w:szCs w:val="20"/>
        </w:rPr>
        <w:t xml:space="preserve">– </w:t>
      </w:r>
      <w:r w:rsidR="00C366D0" w:rsidRPr="00335C4B">
        <w:rPr>
          <w:sz w:val="20"/>
          <w:szCs w:val="20"/>
        </w:rPr>
        <w:t xml:space="preserve">BOK: </w:t>
      </w:r>
      <w:r w:rsidR="00EE45DD">
        <w:rPr>
          <w:sz w:val="20"/>
          <w:szCs w:val="20"/>
        </w:rPr>
        <w:t>b</w:t>
      </w:r>
      <w:r w:rsidR="00C366D0" w:rsidRPr="00335C4B">
        <w:rPr>
          <w:sz w:val="20"/>
          <w:szCs w:val="20"/>
        </w:rPr>
        <w:t>iosferno območje Kras</w:t>
      </w:r>
      <w:r w:rsidR="00EE45DD">
        <w:rPr>
          <w:sz w:val="20"/>
          <w:szCs w:val="20"/>
        </w:rPr>
        <w:t>,</w:t>
      </w:r>
    </w:p>
    <w:p w14:paraId="1172DC59" w14:textId="2B945DC3" w:rsidR="00C366D0" w:rsidRPr="00335C4B" w:rsidRDefault="00CE22F3" w:rsidP="00C93D1E">
      <w:pPr>
        <w:pStyle w:val="Alineazaodstavkom"/>
        <w:numPr>
          <w:ilvl w:val="0"/>
          <w:numId w:val="0"/>
        </w:numPr>
        <w:ind w:left="425" w:hanging="425"/>
        <w:rPr>
          <w:sz w:val="20"/>
          <w:szCs w:val="20"/>
        </w:rPr>
      </w:pPr>
      <w:r>
        <w:rPr>
          <w:sz w:val="20"/>
          <w:szCs w:val="20"/>
        </w:rPr>
        <w:t xml:space="preserve">– </w:t>
      </w:r>
      <w:r w:rsidR="00C366D0" w:rsidRPr="00335C4B">
        <w:rPr>
          <w:sz w:val="20"/>
          <w:szCs w:val="20"/>
        </w:rPr>
        <w:t>DOPPS: Društvo za opazovanje in preučevanje ptic Slovenije</w:t>
      </w:r>
      <w:r w:rsidR="00EE45DD">
        <w:rPr>
          <w:sz w:val="20"/>
          <w:szCs w:val="20"/>
        </w:rPr>
        <w:t>,</w:t>
      </w:r>
    </w:p>
    <w:p w14:paraId="7E7C0AEF" w14:textId="5EBA5BF3" w:rsidR="00C366D0" w:rsidRPr="00335C4B" w:rsidRDefault="00CE22F3" w:rsidP="00C93D1E">
      <w:pPr>
        <w:pStyle w:val="Alineazaodstavkom"/>
        <w:numPr>
          <w:ilvl w:val="0"/>
          <w:numId w:val="0"/>
        </w:numPr>
        <w:ind w:left="425" w:hanging="425"/>
        <w:rPr>
          <w:sz w:val="20"/>
          <w:szCs w:val="20"/>
        </w:rPr>
      </w:pPr>
      <w:r>
        <w:rPr>
          <w:sz w:val="20"/>
          <w:szCs w:val="20"/>
        </w:rPr>
        <w:t xml:space="preserve">– </w:t>
      </w:r>
      <w:r w:rsidR="00C366D0" w:rsidRPr="00335C4B">
        <w:rPr>
          <w:sz w:val="20"/>
          <w:szCs w:val="20"/>
        </w:rPr>
        <w:t>EU: Evropska unija</w:t>
      </w:r>
      <w:r w:rsidR="00EE45DD">
        <w:rPr>
          <w:sz w:val="20"/>
          <w:szCs w:val="20"/>
        </w:rPr>
        <w:t>,</w:t>
      </w:r>
    </w:p>
    <w:p w14:paraId="77BC7366" w14:textId="5C12F7D4" w:rsidR="00C366D0" w:rsidRPr="00335C4B" w:rsidRDefault="00CE22F3" w:rsidP="00C93D1E">
      <w:pPr>
        <w:pStyle w:val="Alineazaodstavkom"/>
        <w:numPr>
          <w:ilvl w:val="0"/>
          <w:numId w:val="0"/>
        </w:numPr>
        <w:ind w:left="425" w:hanging="425"/>
        <w:rPr>
          <w:sz w:val="20"/>
          <w:szCs w:val="20"/>
        </w:rPr>
      </w:pPr>
      <w:r>
        <w:rPr>
          <w:sz w:val="20"/>
          <w:szCs w:val="20"/>
        </w:rPr>
        <w:t xml:space="preserve">– </w:t>
      </w:r>
      <w:r w:rsidR="00C366D0" w:rsidRPr="00335C4B">
        <w:rPr>
          <w:sz w:val="20"/>
          <w:szCs w:val="20"/>
        </w:rPr>
        <w:t>GeoZS: Geološki zavod Slovenije</w:t>
      </w:r>
      <w:r w:rsidR="00EE45DD">
        <w:rPr>
          <w:sz w:val="20"/>
          <w:szCs w:val="20"/>
        </w:rPr>
        <w:t>,</w:t>
      </w:r>
    </w:p>
    <w:p w14:paraId="13A40492" w14:textId="70392A26" w:rsidR="00C366D0" w:rsidRPr="00335C4B" w:rsidRDefault="00CE22F3" w:rsidP="00C93D1E">
      <w:pPr>
        <w:pStyle w:val="Alineazaodstavkom"/>
        <w:numPr>
          <w:ilvl w:val="0"/>
          <w:numId w:val="0"/>
        </w:numPr>
        <w:ind w:left="425" w:hanging="425"/>
        <w:rPr>
          <w:sz w:val="20"/>
          <w:szCs w:val="20"/>
        </w:rPr>
      </w:pPr>
      <w:r>
        <w:rPr>
          <w:sz w:val="20"/>
          <w:szCs w:val="20"/>
        </w:rPr>
        <w:t xml:space="preserve">– </w:t>
      </w:r>
      <w:r w:rsidR="00C366D0" w:rsidRPr="00335C4B">
        <w:rPr>
          <w:sz w:val="20"/>
          <w:szCs w:val="20"/>
        </w:rPr>
        <w:t>GIS: Geografski inštitut Antona Melika ZRC SAZU</w:t>
      </w:r>
      <w:r w:rsidR="00EE45DD">
        <w:rPr>
          <w:sz w:val="20"/>
          <w:szCs w:val="20"/>
        </w:rPr>
        <w:t>,</w:t>
      </w:r>
    </w:p>
    <w:p w14:paraId="165019E7" w14:textId="454481ED" w:rsidR="00C366D0" w:rsidRPr="00335C4B" w:rsidRDefault="00CE22F3" w:rsidP="00C93D1E">
      <w:pPr>
        <w:pStyle w:val="Alineazaodstavkom"/>
        <w:numPr>
          <w:ilvl w:val="0"/>
          <w:numId w:val="0"/>
        </w:numPr>
        <w:ind w:left="425" w:hanging="425"/>
        <w:rPr>
          <w:sz w:val="20"/>
          <w:szCs w:val="20"/>
        </w:rPr>
      </w:pPr>
      <w:r>
        <w:rPr>
          <w:sz w:val="20"/>
          <w:szCs w:val="20"/>
        </w:rPr>
        <w:t xml:space="preserve">– </w:t>
      </w:r>
      <w:r w:rsidR="00C366D0" w:rsidRPr="00335C4B">
        <w:rPr>
          <w:sz w:val="20"/>
          <w:szCs w:val="20"/>
        </w:rPr>
        <w:t>ICOMOS: Mednarodni svet za spomenike in spomeniška območja</w:t>
      </w:r>
      <w:r w:rsidR="00EE45DD">
        <w:rPr>
          <w:sz w:val="20"/>
          <w:szCs w:val="20"/>
        </w:rPr>
        <w:t>,</w:t>
      </w:r>
    </w:p>
    <w:p w14:paraId="19FE63A0" w14:textId="04DD9FB4" w:rsidR="00C366D0" w:rsidRPr="00335C4B" w:rsidRDefault="00CE22F3" w:rsidP="00C93D1E">
      <w:pPr>
        <w:pStyle w:val="Alineazaodstavkom"/>
        <w:numPr>
          <w:ilvl w:val="0"/>
          <w:numId w:val="0"/>
        </w:numPr>
        <w:ind w:left="425" w:hanging="425"/>
        <w:rPr>
          <w:sz w:val="20"/>
          <w:szCs w:val="20"/>
        </w:rPr>
      </w:pPr>
      <w:r>
        <w:rPr>
          <w:sz w:val="20"/>
          <w:szCs w:val="20"/>
        </w:rPr>
        <w:t xml:space="preserve">– </w:t>
      </w:r>
      <w:r w:rsidR="00C366D0" w:rsidRPr="00335C4B">
        <w:rPr>
          <w:sz w:val="20"/>
          <w:szCs w:val="20"/>
        </w:rPr>
        <w:t>ISCA: Mednarodna zveza turističnih jam</w:t>
      </w:r>
      <w:r w:rsidR="00EE45DD">
        <w:rPr>
          <w:sz w:val="20"/>
          <w:szCs w:val="20"/>
        </w:rPr>
        <w:t>,</w:t>
      </w:r>
    </w:p>
    <w:p w14:paraId="4F40A726" w14:textId="4D4FAE46" w:rsidR="00C366D0" w:rsidRPr="00335C4B" w:rsidRDefault="00CE22F3" w:rsidP="00C93D1E">
      <w:pPr>
        <w:pStyle w:val="Alineazaodstavkom"/>
        <w:numPr>
          <w:ilvl w:val="0"/>
          <w:numId w:val="0"/>
        </w:numPr>
        <w:ind w:left="425" w:hanging="425"/>
        <w:rPr>
          <w:sz w:val="20"/>
          <w:szCs w:val="20"/>
        </w:rPr>
      </w:pPr>
      <w:r>
        <w:rPr>
          <w:sz w:val="20"/>
          <w:szCs w:val="20"/>
        </w:rPr>
        <w:t xml:space="preserve">– </w:t>
      </w:r>
      <w:r w:rsidR="00C366D0" w:rsidRPr="00335C4B">
        <w:rPr>
          <w:sz w:val="20"/>
          <w:szCs w:val="20"/>
        </w:rPr>
        <w:t>IUCN: Svetovna zveza za varstvo narave</w:t>
      </w:r>
      <w:r w:rsidR="00EE45DD">
        <w:rPr>
          <w:sz w:val="20"/>
          <w:szCs w:val="20"/>
        </w:rPr>
        <w:t>,</w:t>
      </w:r>
    </w:p>
    <w:p w14:paraId="7E593537" w14:textId="41113CA0" w:rsidR="00C366D0" w:rsidRPr="00335C4B" w:rsidRDefault="00CE22F3" w:rsidP="00C93D1E">
      <w:pPr>
        <w:pStyle w:val="Alineazaodstavkom"/>
        <w:numPr>
          <w:ilvl w:val="0"/>
          <w:numId w:val="0"/>
        </w:numPr>
        <w:ind w:left="425" w:hanging="425"/>
        <w:rPr>
          <w:sz w:val="20"/>
          <w:szCs w:val="20"/>
        </w:rPr>
      </w:pPr>
      <w:r>
        <w:rPr>
          <w:sz w:val="20"/>
          <w:szCs w:val="20"/>
        </w:rPr>
        <w:t xml:space="preserve">– </w:t>
      </w:r>
      <w:r w:rsidR="00C366D0" w:rsidRPr="00335C4B">
        <w:rPr>
          <w:sz w:val="20"/>
          <w:szCs w:val="20"/>
        </w:rPr>
        <w:t>IZRK: Inštitut za raziskovanje Krasa pri Znanstvenoraziskovalnem centru Slovenske akademije znanosti in umetnosti</w:t>
      </w:r>
      <w:r w:rsidR="00EE45DD">
        <w:rPr>
          <w:sz w:val="20"/>
          <w:szCs w:val="20"/>
        </w:rPr>
        <w:t>,</w:t>
      </w:r>
    </w:p>
    <w:p w14:paraId="3F5B8C12" w14:textId="5E49676A" w:rsidR="00C366D0" w:rsidRPr="00335C4B" w:rsidRDefault="00CE22F3" w:rsidP="00C93D1E">
      <w:pPr>
        <w:pStyle w:val="Alineazaodstavkom"/>
        <w:numPr>
          <w:ilvl w:val="0"/>
          <w:numId w:val="0"/>
        </w:numPr>
        <w:ind w:left="425" w:hanging="425"/>
        <w:rPr>
          <w:sz w:val="20"/>
          <w:szCs w:val="20"/>
        </w:rPr>
      </w:pPr>
      <w:r>
        <w:rPr>
          <w:sz w:val="20"/>
          <w:szCs w:val="20"/>
        </w:rPr>
        <w:t xml:space="preserve">– </w:t>
      </w:r>
      <w:r w:rsidR="00C366D0" w:rsidRPr="00335C4B">
        <w:rPr>
          <w:sz w:val="20"/>
          <w:szCs w:val="20"/>
        </w:rPr>
        <w:t>JZS: Jamarska zveza Slovenije</w:t>
      </w:r>
      <w:r w:rsidR="00EE45DD">
        <w:rPr>
          <w:sz w:val="20"/>
          <w:szCs w:val="20"/>
        </w:rPr>
        <w:t>,</w:t>
      </w:r>
    </w:p>
    <w:p w14:paraId="36196994" w14:textId="6B6D61AF" w:rsidR="00C366D0" w:rsidRPr="00335C4B" w:rsidRDefault="00CE22F3" w:rsidP="00C93D1E">
      <w:pPr>
        <w:pStyle w:val="Alineazaodstavkom"/>
        <w:numPr>
          <w:ilvl w:val="0"/>
          <w:numId w:val="0"/>
        </w:numPr>
        <w:ind w:left="425" w:hanging="425"/>
        <w:rPr>
          <w:sz w:val="20"/>
          <w:szCs w:val="20"/>
        </w:rPr>
      </w:pPr>
      <w:r>
        <w:rPr>
          <w:sz w:val="20"/>
          <w:szCs w:val="20"/>
        </w:rPr>
        <w:t xml:space="preserve">– </w:t>
      </w:r>
      <w:r w:rsidR="00C366D0" w:rsidRPr="00335C4B">
        <w:rPr>
          <w:sz w:val="20"/>
          <w:szCs w:val="20"/>
        </w:rPr>
        <w:t>KS Divača: Krajevna skupnost Divača</w:t>
      </w:r>
      <w:r w:rsidR="00EE45DD">
        <w:rPr>
          <w:sz w:val="20"/>
          <w:szCs w:val="20"/>
        </w:rPr>
        <w:t>,</w:t>
      </w:r>
    </w:p>
    <w:p w14:paraId="07F420D8" w14:textId="1751F986" w:rsidR="00C366D0" w:rsidRPr="00335C4B" w:rsidRDefault="00CE22F3" w:rsidP="00C93D1E">
      <w:pPr>
        <w:pStyle w:val="Alineazaodstavkom"/>
        <w:numPr>
          <w:ilvl w:val="0"/>
          <w:numId w:val="0"/>
        </w:numPr>
        <w:ind w:left="425" w:hanging="425"/>
        <w:rPr>
          <w:sz w:val="20"/>
          <w:szCs w:val="20"/>
        </w:rPr>
      </w:pPr>
      <w:r>
        <w:rPr>
          <w:sz w:val="20"/>
          <w:szCs w:val="20"/>
        </w:rPr>
        <w:t xml:space="preserve">– </w:t>
      </w:r>
      <w:r w:rsidR="00C366D0" w:rsidRPr="00335C4B">
        <w:rPr>
          <w:sz w:val="20"/>
          <w:szCs w:val="20"/>
        </w:rPr>
        <w:t xml:space="preserve">LAS: </w:t>
      </w:r>
      <w:r w:rsidR="00EE45DD">
        <w:rPr>
          <w:sz w:val="20"/>
          <w:szCs w:val="20"/>
        </w:rPr>
        <w:t>l</w:t>
      </w:r>
      <w:r w:rsidR="00C366D0" w:rsidRPr="00335C4B">
        <w:rPr>
          <w:sz w:val="20"/>
          <w:szCs w:val="20"/>
        </w:rPr>
        <w:t xml:space="preserve">okalna akcijska skupina (LAS-i – </w:t>
      </w:r>
      <w:r w:rsidR="00EE45DD">
        <w:rPr>
          <w:sz w:val="20"/>
          <w:szCs w:val="20"/>
        </w:rPr>
        <w:t>l</w:t>
      </w:r>
      <w:r w:rsidR="00C366D0" w:rsidRPr="00335C4B">
        <w:rPr>
          <w:sz w:val="20"/>
          <w:szCs w:val="20"/>
        </w:rPr>
        <w:t>okalne akcijske skupine)</w:t>
      </w:r>
      <w:r w:rsidR="00EE45DD">
        <w:rPr>
          <w:sz w:val="20"/>
          <w:szCs w:val="20"/>
        </w:rPr>
        <w:t>,</w:t>
      </w:r>
    </w:p>
    <w:p w14:paraId="1FD84F01" w14:textId="7FF0C448" w:rsidR="00DD4963" w:rsidRPr="00335C4B" w:rsidRDefault="00CE22F3" w:rsidP="00C93D1E">
      <w:pPr>
        <w:pStyle w:val="Alineazaodstavkom"/>
        <w:numPr>
          <w:ilvl w:val="0"/>
          <w:numId w:val="0"/>
        </w:numPr>
        <w:ind w:left="425" w:hanging="425"/>
        <w:rPr>
          <w:sz w:val="20"/>
          <w:szCs w:val="20"/>
        </w:rPr>
      </w:pPr>
      <w:r>
        <w:rPr>
          <w:sz w:val="20"/>
          <w:szCs w:val="20"/>
        </w:rPr>
        <w:t xml:space="preserve">– </w:t>
      </w:r>
      <w:r w:rsidR="00DD4963" w:rsidRPr="00335C4B">
        <w:rPr>
          <w:sz w:val="20"/>
          <w:szCs w:val="20"/>
        </w:rPr>
        <w:t>MAB: Man and Biosphere</w:t>
      </w:r>
      <w:r w:rsidR="00EE45DD">
        <w:rPr>
          <w:sz w:val="20"/>
          <w:szCs w:val="20"/>
        </w:rPr>
        <w:t>,</w:t>
      </w:r>
    </w:p>
    <w:p w14:paraId="3B9CBC49" w14:textId="3FE99B1F" w:rsidR="00C366D0" w:rsidRPr="00335C4B" w:rsidRDefault="00CE22F3" w:rsidP="00C93D1E">
      <w:pPr>
        <w:pStyle w:val="Alineazaodstavkom"/>
        <w:numPr>
          <w:ilvl w:val="0"/>
          <w:numId w:val="0"/>
        </w:numPr>
        <w:ind w:left="425" w:hanging="425"/>
        <w:rPr>
          <w:sz w:val="20"/>
          <w:szCs w:val="20"/>
        </w:rPr>
      </w:pPr>
      <w:r>
        <w:rPr>
          <w:sz w:val="20"/>
          <w:szCs w:val="20"/>
        </w:rPr>
        <w:t xml:space="preserve">– </w:t>
      </w:r>
      <w:r w:rsidR="00C366D0" w:rsidRPr="00335C4B">
        <w:rPr>
          <w:sz w:val="20"/>
          <w:szCs w:val="20"/>
        </w:rPr>
        <w:t>MG</w:t>
      </w:r>
      <w:r w:rsidR="005A1274" w:rsidRPr="00335C4B">
        <w:rPr>
          <w:sz w:val="20"/>
          <w:szCs w:val="20"/>
        </w:rPr>
        <w:t>TŠ</w:t>
      </w:r>
      <w:r w:rsidR="00C366D0" w:rsidRPr="00335C4B">
        <w:rPr>
          <w:sz w:val="20"/>
          <w:szCs w:val="20"/>
        </w:rPr>
        <w:t>: Ministrstvo za gospodars</w:t>
      </w:r>
      <w:r w:rsidR="005A1274" w:rsidRPr="00335C4B">
        <w:rPr>
          <w:sz w:val="20"/>
          <w:szCs w:val="20"/>
        </w:rPr>
        <w:t>tvo, turizem in šport</w:t>
      </w:r>
      <w:r w:rsidR="00EE45DD" w:rsidRPr="00EE45DD">
        <w:rPr>
          <w:sz w:val="20"/>
          <w:szCs w:val="20"/>
        </w:rPr>
        <w:t xml:space="preserve"> </w:t>
      </w:r>
      <w:r w:rsidR="00EE45DD" w:rsidRPr="00335C4B">
        <w:rPr>
          <w:sz w:val="20"/>
          <w:szCs w:val="20"/>
        </w:rPr>
        <w:t>Republike Slovenije</w:t>
      </w:r>
      <w:r w:rsidR="00EE45DD">
        <w:rPr>
          <w:sz w:val="20"/>
          <w:szCs w:val="20"/>
        </w:rPr>
        <w:t>,</w:t>
      </w:r>
    </w:p>
    <w:p w14:paraId="06F010BE" w14:textId="61817EC8" w:rsidR="00C366D0" w:rsidRPr="00335C4B" w:rsidRDefault="00CE22F3" w:rsidP="00C93D1E">
      <w:pPr>
        <w:pStyle w:val="Alineazaodstavkom"/>
        <w:numPr>
          <w:ilvl w:val="0"/>
          <w:numId w:val="0"/>
        </w:numPr>
        <w:ind w:left="425" w:hanging="425"/>
        <w:rPr>
          <w:sz w:val="20"/>
          <w:szCs w:val="20"/>
        </w:rPr>
      </w:pPr>
      <w:r>
        <w:rPr>
          <w:sz w:val="20"/>
          <w:szCs w:val="20"/>
        </w:rPr>
        <w:t xml:space="preserve">– </w:t>
      </w:r>
      <w:r w:rsidR="00C366D0" w:rsidRPr="00335C4B">
        <w:rPr>
          <w:sz w:val="20"/>
          <w:szCs w:val="20"/>
        </w:rPr>
        <w:t xml:space="preserve">MIZŠ: Ministrstvo za </w:t>
      </w:r>
      <w:r w:rsidR="005A1274" w:rsidRPr="00335C4B">
        <w:rPr>
          <w:sz w:val="20"/>
          <w:szCs w:val="20"/>
        </w:rPr>
        <w:t>vzgojo in izobraževanje</w:t>
      </w:r>
      <w:r w:rsidR="00EE45DD" w:rsidRPr="00EE45DD">
        <w:rPr>
          <w:sz w:val="20"/>
          <w:szCs w:val="20"/>
        </w:rPr>
        <w:t xml:space="preserve"> </w:t>
      </w:r>
      <w:r w:rsidR="00EE45DD" w:rsidRPr="00335C4B">
        <w:rPr>
          <w:sz w:val="20"/>
          <w:szCs w:val="20"/>
        </w:rPr>
        <w:t>Republike Slovenije</w:t>
      </w:r>
      <w:r w:rsidR="00EE45DD">
        <w:rPr>
          <w:sz w:val="20"/>
          <w:szCs w:val="20"/>
        </w:rPr>
        <w:t>,</w:t>
      </w:r>
    </w:p>
    <w:p w14:paraId="42BF02CB" w14:textId="026E6E13" w:rsidR="00C366D0" w:rsidRPr="00335C4B" w:rsidRDefault="00CE22F3" w:rsidP="00C93D1E">
      <w:pPr>
        <w:pStyle w:val="Alineazaodstavkom"/>
        <w:numPr>
          <w:ilvl w:val="0"/>
          <w:numId w:val="0"/>
        </w:numPr>
        <w:ind w:left="425" w:hanging="425"/>
        <w:rPr>
          <w:sz w:val="20"/>
          <w:szCs w:val="20"/>
        </w:rPr>
      </w:pPr>
      <w:r>
        <w:rPr>
          <w:sz w:val="20"/>
          <w:szCs w:val="20"/>
        </w:rPr>
        <w:t xml:space="preserve">– </w:t>
      </w:r>
      <w:r w:rsidR="00C366D0" w:rsidRPr="00335C4B">
        <w:rPr>
          <w:sz w:val="20"/>
          <w:szCs w:val="20"/>
        </w:rPr>
        <w:t>MK: Ministrstvo za kulturo</w:t>
      </w:r>
      <w:r w:rsidR="00EE45DD" w:rsidRPr="00EE45DD">
        <w:rPr>
          <w:sz w:val="20"/>
          <w:szCs w:val="20"/>
        </w:rPr>
        <w:t xml:space="preserve"> </w:t>
      </w:r>
      <w:r w:rsidR="00EE45DD" w:rsidRPr="00335C4B">
        <w:rPr>
          <w:sz w:val="20"/>
          <w:szCs w:val="20"/>
        </w:rPr>
        <w:t>Republike Slovenije</w:t>
      </w:r>
      <w:r w:rsidR="00EE45DD">
        <w:rPr>
          <w:sz w:val="20"/>
          <w:szCs w:val="20"/>
        </w:rPr>
        <w:t>,</w:t>
      </w:r>
    </w:p>
    <w:p w14:paraId="34DB014F" w14:textId="77333468" w:rsidR="00C366D0" w:rsidRPr="00335C4B" w:rsidRDefault="00CE22F3" w:rsidP="00C93D1E">
      <w:pPr>
        <w:pStyle w:val="Alineazaodstavkom"/>
        <w:numPr>
          <w:ilvl w:val="0"/>
          <w:numId w:val="0"/>
        </w:numPr>
        <w:ind w:left="425" w:hanging="425"/>
        <w:rPr>
          <w:sz w:val="20"/>
          <w:szCs w:val="20"/>
        </w:rPr>
      </w:pPr>
      <w:r>
        <w:rPr>
          <w:sz w:val="20"/>
          <w:szCs w:val="20"/>
        </w:rPr>
        <w:t xml:space="preserve">– </w:t>
      </w:r>
      <w:r w:rsidR="00C366D0" w:rsidRPr="00335C4B">
        <w:rPr>
          <w:sz w:val="20"/>
          <w:szCs w:val="20"/>
        </w:rPr>
        <w:t>M</w:t>
      </w:r>
      <w:r w:rsidR="005A1274" w:rsidRPr="00335C4B">
        <w:rPr>
          <w:sz w:val="20"/>
          <w:szCs w:val="20"/>
        </w:rPr>
        <w:t>NV</w:t>
      </w:r>
      <w:r w:rsidR="00C366D0" w:rsidRPr="00335C4B">
        <w:rPr>
          <w:sz w:val="20"/>
          <w:szCs w:val="20"/>
        </w:rPr>
        <w:t xml:space="preserve">P: Ministrstvo za </w:t>
      </w:r>
      <w:r w:rsidR="005A1274" w:rsidRPr="00335C4B">
        <w:rPr>
          <w:sz w:val="20"/>
          <w:szCs w:val="20"/>
        </w:rPr>
        <w:t>naravne vire</w:t>
      </w:r>
      <w:r w:rsidR="00C366D0" w:rsidRPr="00335C4B">
        <w:rPr>
          <w:sz w:val="20"/>
          <w:szCs w:val="20"/>
        </w:rPr>
        <w:t xml:space="preserve"> in prostor</w:t>
      </w:r>
      <w:r w:rsidR="00EE45DD" w:rsidRPr="00EE45DD">
        <w:rPr>
          <w:sz w:val="20"/>
          <w:szCs w:val="20"/>
        </w:rPr>
        <w:t xml:space="preserve"> </w:t>
      </w:r>
      <w:r w:rsidR="00EE45DD" w:rsidRPr="00335C4B">
        <w:rPr>
          <w:sz w:val="20"/>
          <w:szCs w:val="20"/>
        </w:rPr>
        <w:t>Republike Slovenije</w:t>
      </w:r>
      <w:r w:rsidR="00EE45DD">
        <w:rPr>
          <w:sz w:val="20"/>
          <w:szCs w:val="20"/>
        </w:rPr>
        <w:t>,</w:t>
      </w:r>
    </w:p>
    <w:p w14:paraId="50CE0C30" w14:textId="5F05A90D" w:rsidR="00C366D0" w:rsidRPr="00335C4B" w:rsidRDefault="00CE22F3" w:rsidP="00C93D1E">
      <w:pPr>
        <w:pStyle w:val="Alineazaodstavkom"/>
        <w:numPr>
          <w:ilvl w:val="0"/>
          <w:numId w:val="0"/>
        </w:numPr>
        <w:ind w:left="425" w:hanging="425"/>
        <w:rPr>
          <w:sz w:val="20"/>
          <w:szCs w:val="20"/>
        </w:rPr>
      </w:pPr>
      <w:r>
        <w:rPr>
          <w:sz w:val="20"/>
          <w:szCs w:val="20"/>
        </w:rPr>
        <w:t xml:space="preserve">– </w:t>
      </w:r>
      <w:r w:rsidR="00C366D0" w:rsidRPr="00335C4B">
        <w:rPr>
          <w:sz w:val="20"/>
          <w:szCs w:val="20"/>
        </w:rPr>
        <w:t>MO: Ministrstvo za obrambo</w:t>
      </w:r>
      <w:r w:rsidR="00EE45DD" w:rsidRPr="00EE45DD">
        <w:rPr>
          <w:sz w:val="20"/>
          <w:szCs w:val="20"/>
        </w:rPr>
        <w:t xml:space="preserve"> </w:t>
      </w:r>
      <w:r w:rsidR="00EE45DD" w:rsidRPr="00335C4B">
        <w:rPr>
          <w:sz w:val="20"/>
          <w:szCs w:val="20"/>
        </w:rPr>
        <w:t>Republike Slovenije</w:t>
      </w:r>
      <w:r w:rsidR="00EE45DD">
        <w:rPr>
          <w:sz w:val="20"/>
          <w:szCs w:val="20"/>
        </w:rPr>
        <w:t>,</w:t>
      </w:r>
    </w:p>
    <w:p w14:paraId="0BB67B23" w14:textId="298B45E8" w:rsidR="00C366D0" w:rsidRPr="00335C4B" w:rsidRDefault="00CE22F3" w:rsidP="00C93D1E">
      <w:pPr>
        <w:pStyle w:val="Alineazaodstavkom"/>
        <w:numPr>
          <w:ilvl w:val="0"/>
          <w:numId w:val="0"/>
        </w:numPr>
        <w:ind w:left="425" w:hanging="425"/>
        <w:rPr>
          <w:sz w:val="20"/>
          <w:szCs w:val="20"/>
        </w:rPr>
      </w:pPr>
      <w:r>
        <w:rPr>
          <w:sz w:val="20"/>
          <w:szCs w:val="20"/>
        </w:rPr>
        <w:t xml:space="preserve">– </w:t>
      </w:r>
      <w:r w:rsidR="00C366D0" w:rsidRPr="00335C4B">
        <w:rPr>
          <w:sz w:val="20"/>
          <w:szCs w:val="20"/>
        </w:rPr>
        <w:t>NIB: Nacionalni inštitut za biologijo</w:t>
      </w:r>
      <w:r w:rsidR="00EE45DD" w:rsidRPr="00EE45DD">
        <w:rPr>
          <w:sz w:val="20"/>
          <w:szCs w:val="20"/>
        </w:rPr>
        <w:t xml:space="preserve"> </w:t>
      </w:r>
      <w:r w:rsidR="00EE45DD" w:rsidRPr="00335C4B">
        <w:rPr>
          <w:sz w:val="20"/>
          <w:szCs w:val="20"/>
        </w:rPr>
        <w:t>Republike Slovenije</w:t>
      </w:r>
      <w:r w:rsidR="00EE45DD">
        <w:rPr>
          <w:sz w:val="20"/>
          <w:szCs w:val="20"/>
        </w:rPr>
        <w:t>,</w:t>
      </w:r>
    </w:p>
    <w:p w14:paraId="729E9E31" w14:textId="58CF7368" w:rsidR="00C366D0" w:rsidRPr="00335C4B" w:rsidRDefault="00CE22F3" w:rsidP="00C93D1E">
      <w:pPr>
        <w:pStyle w:val="Alineazaodstavkom"/>
        <w:numPr>
          <w:ilvl w:val="0"/>
          <w:numId w:val="0"/>
        </w:numPr>
        <w:ind w:left="425" w:hanging="425"/>
        <w:rPr>
          <w:sz w:val="20"/>
          <w:szCs w:val="20"/>
        </w:rPr>
      </w:pPr>
      <w:r>
        <w:rPr>
          <w:sz w:val="20"/>
          <w:szCs w:val="20"/>
        </w:rPr>
        <w:t xml:space="preserve">– </w:t>
      </w:r>
      <w:r w:rsidR="00C366D0" w:rsidRPr="00335C4B">
        <w:rPr>
          <w:sz w:val="20"/>
          <w:szCs w:val="20"/>
        </w:rPr>
        <w:t>PMS: Prirodoslovni muzej Slovenije</w:t>
      </w:r>
      <w:r w:rsidR="00EE45DD">
        <w:rPr>
          <w:sz w:val="20"/>
          <w:szCs w:val="20"/>
        </w:rPr>
        <w:t>,</w:t>
      </w:r>
    </w:p>
    <w:p w14:paraId="46BAB3ED" w14:textId="1387B8F6" w:rsidR="00810F79" w:rsidRPr="00335C4B" w:rsidRDefault="00CE22F3" w:rsidP="00C93D1E">
      <w:pPr>
        <w:pStyle w:val="Alineazaodstavkom"/>
        <w:numPr>
          <w:ilvl w:val="0"/>
          <w:numId w:val="0"/>
        </w:numPr>
        <w:ind w:left="425" w:hanging="425"/>
        <w:rPr>
          <w:sz w:val="20"/>
          <w:szCs w:val="20"/>
        </w:rPr>
      </w:pPr>
      <w:r>
        <w:rPr>
          <w:sz w:val="20"/>
          <w:szCs w:val="20"/>
        </w:rPr>
        <w:t xml:space="preserve">– </w:t>
      </w:r>
      <w:r w:rsidR="00810F79" w:rsidRPr="00335C4B">
        <w:rPr>
          <w:sz w:val="20"/>
          <w:szCs w:val="20"/>
        </w:rPr>
        <w:t>PUN: Program upravljanja območij Natura 2000</w:t>
      </w:r>
      <w:r w:rsidR="00EE45DD">
        <w:rPr>
          <w:sz w:val="20"/>
          <w:szCs w:val="20"/>
        </w:rPr>
        <w:t>,</w:t>
      </w:r>
    </w:p>
    <w:p w14:paraId="4A27ABA5" w14:textId="0A87B718" w:rsidR="00C366D0" w:rsidRPr="00335C4B" w:rsidRDefault="00CE22F3" w:rsidP="00C93D1E">
      <w:pPr>
        <w:pStyle w:val="Alineazaodstavkom"/>
        <w:numPr>
          <w:ilvl w:val="0"/>
          <w:numId w:val="0"/>
        </w:numPr>
        <w:ind w:left="425" w:hanging="425"/>
        <w:rPr>
          <w:sz w:val="20"/>
          <w:szCs w:val="20"/>
        </w:rPr>
      </w:pPr>
      <w:r>
        <w:rPr>
          <w:sz w:val="20"/>
          <w:szCs w:val="20"/>
        </w:rPr>
        <w:t xml:space="preserve">– </w:t>
      </w:r>
      <w:r w:rsidR="00C366D0" w:rsidRPr="00335C4B">
        <w:rPr>
          <w:sz w:val="20"/>
          <w:szCs w:val="20"/>
        </w:rPr>
        <w:t>PVZ: Park vojaške zgodovine</w:t>
      </w:r>
      <w:r w:rsidR="00EE45DD">
        <w:rPr>
          <w:sz w:val="20"/>
          <w:szCs w:val="20"/>
        </w:rPr>
        <w:t>,</w:t>
      </w:r>
    </w:p>
    <w:p w14:paraId="6EF0BDDE" w14:textId="5690C2A2" w:rsidR="00C366D0" w:rsidRPr="00335C4B" w:rsidRDefault="00CE22F3" w:rsidP="00C93D1E">
      <w:pPr>
        <w:pStyle w:val="Alineazaodstavkom"/>
        <w:numPr>
          <w:ilvl w:val="0"/>
          <w:numId w:val="0"/>
        </w:numPr>
        <w:ind w:left="425" w:hanging="425"/>
        <w:rPr>
          <w:sz w:val="20"/>
          <w:szCs w:val="20"/>
        </w:rPr>
      </w:pPr>
      <w:r>
        <w:rPr>
          <w:sz w:val="20"/>
          <w:szCs w:val="20"/>
        </w:rPr>
        <w:t xml:space="preserve">– </w:t>
      </w:r>
      <w:r w:rsidR="00C366D0" w:rsidRPr="00335C4B">
        <w:rPr>
          <w:sz w:val="20"/>
          <w:szCs w:val="20"/>
        </w:rPr>
        <w:t>Sklad kmetijskih zemljišč: Sklad kmetijskih zemljišč in gozdov Republike Slovenije</w:t>
      </w:r>
      <w:r w:rsidR="00EE45DD">
        <w:rPr>
          <w:sz w:val="20"/>
          <w:szCs w:val="20"/>
        </w:rPr>
        <w:t>,</w:t>
      </w:r>
    </w:p>
    <w:p w14:paraId="24B0E131" w14:textId="489350D4" w:rsidR="00C366D0" w:rsidRPr="00335C4B" w:rsidRDefault="00CE22F3" w:rsidP="00C93D1E">
      <w:pPr>
        <w:pStyle w:val="Alineazaodstavkom"/>
        <w:numPr>
          <w:ilvl w:val="0"/>
          <w:numId w:val="0"/>
        </w:numPr>
        <w:ind w:left="425" w:hanging="425"/>
        <w:rPr>
          <w:sz w:val="20"/>
          <w:szCs w:val="20"/>
        </w:rPr>
      </w:pPr>
      <w:r>
        <w:rPr>
          <w:sz w:val="20"/>
          <w:szCs w:val="20"/>
        </w:rPr>
        <w:lastRenderedPageBreak/>
        <w:t xml:space="preserve">– </w:t>
      </w:r>
      <w:r w:rsidR="00C366D0" w:rsidRPr="00335C4B">
        <w:rPr>
          <w:sz w:val="20"/>
          <w:szCs w:val="20"/>
        </w:rPr>
        <w:t>SNKU: Slovenska nacionalna komisija za UNESCO</w:t>
      </w:r>
      <w:r w:rsidR="00EE45DD">
        <w:rPr>
          <w:sz w:val="20"/>
          <w:szCs w:val="20"/>
        </w:rPr>
        <w:t>,</w:t>
      </w:r>
    </w:p>
    <w:p w14:paraId="30BBCBE0" w14:textId="7DE15553" w:rsidR="00C366D0" w:rsidRPr="00335C4B" w:rsidRDefault="00CE22F3" w:rsidP="00C93D1E">
      <w:pPr>
        <w:pStyle w:val="Alineazaodstavkom"/>
        <w:numPr>
          <w:ilvl w:val="0"/>
          <w:numId w:val="0"/>
        </w:numPr>
        <w:ind w:left="425" w:hanging="425"/>
        <w:rPr>
          <w:sz w:val="20"/>
          <w:szCs w:val="20"/>
        </w:rPr>
      </w:pPr>
      <w:r>
        <w:rPr>
          <w:sz w:val="20"/>
          <w:szCs w:val="20"/>
        </w:rPr>
        <w:t xml:space="preserve">– </w:t>
      </w:r>
      <w:r w:rsidR="00C366D0" w:rsidRPr="00335C4B">
        <w:rPr>
          <w:sz w:val="20"/>
          <w:szCs w:val="20"/>
        </w:rPr>
        <w:t>STO: Slovenska turistična organizacija</w:t>
      </w:r>
      <w:r w:rsidR="00EE45DD">
        <w:rPr>
          <w:sz w:val="20"/>
          <w:szCs w:val="20"/>
        </w:rPr>
        <w:t>,</w:t>
      </w:r>
    </w:p>
    <w:p w14:paraId="2F891742" w14:textId="168816DA" w:rsidR="00C366D0" w:rsidRPr="00335C4B" w:rsidRDefault="00CE22F3" w:rsidP="00C93D1E">
      <w:pPr>
        <w:pStyle w:val="Alineazaodstavkom"/>
        <w:numPr>
          <w:ilvl w:val="0"/>
          <w:numId w:val="0"/>
        </w:numPr>
        <w:ind w:left="425" w:hanging="425"/>
        <w:rPr>
          <w:sz w:val="20"/>
          <w:szCs w:val="20"/>
        </w:rPr>
      </w:pPr>
      <w:r>
        <w:rPr>
          <w:sz w:val="20"/>
          <w:szCs w:val="20"/>
        </w:rPr>
        <w:t xml:space="preserve">– </w:t>
      </w:r>
      <w:r w:rsidR="00C366D0" w:rsidRPr="00335C4B">
        <w:rPr>
          <w:sz w:val="20"/>
          <w:szCs w:val="20"/>
        </w:rPr>
        <w:t>UL: Univerza v Ljubljani</w:t>
      </w:r>
      <w:r w:rsidR="00EE45DD">
        <w:rPr>
          <w:sz w:val="20"/>
          <w:szCs w:val="20"/>
        </w:rPr>
        <w:t>,</w:t>
      </w:r>
    </w:p>
    <w:p w14:paraId="394E125F" w14:textId="582B772E" w:rsidR="00C366D0" w:rsidRPr="00335C4B" w:rsidRDefault="00CE22F3" w:rsidP="00C93D1E">
      <w:pPr>
        <w:pStyle w:val="Alineazaodstavkom"/>
        <w:numPr>
          <w:ilvl w:val="0"/>
          <w:numId w:val="0"/>
        </w:numPr>
        <w:ind w:left="425" w:hanging="425"/>
        <w:rPr>
          <w:sz w:val="20"/>
          <w:szCs w:val="20"/>
        </w:rPr>
      </w:pPr>
      <w:r>
        <w:rPr>
          <w:sz w:val="20"/>
          <w:szCs w:val="20"/>
        </w:rPr>
        <w:t xml:space="preserve">– </w:t>
      </w:r>
      <w:r w:rsidR="00C366D0" w:rsidRPr="00335C4B">
        <w:rPr>
          <w:sz w:val="20"/>
          <w:szCs w:val="20"/>
        </w:rPr>
        <w:t>UM: Univerza v Mariboru</w:t>
      </w:r>
      <w:r w:rsidR="00EE45DD">
        <w:rPr>
          <w:sz w:val="20"/>
          <w:szCs w:val="20"/>
        </w:rPr>
        <w:t>,</w:t>
      </w:r>
    </w:p>
    <w:p w14:paraId="0323A6B9" w14:textId="18824205" w:rsidR="00C366D0" w:rsidRPr="00335C4B" w:rsidRDefault="00CE22F3" w:rsidP="00C93D1E">
      <w:pPr>
        <w:pStyle w:val="Alineazaodstavkom"/>
        <w:numPr>
          <w:ilvl w:val="0"/>
          <w:numId w:val="0"/>
        </w:numPr>
        <w:ind w:left="425" w:hanging="425"/>
        <w:rPr>
          <w:sz w:val="20"/>
          <w:szCs w:val="20"/>
        </w:rPr>
      </w:pPr>
      <w:r>
        <w:rPr>
          <w:sz w:val="20"/>
          <w:szCs w:val="20"/>
        </w:rPr>
        <w:t xml:space="preserve">– </w:t>
      </w:r>
      <w:r w:rsidR="00C366D0" w:rsidRPr="00335C4B">
        <w:rPr>
          <w:sz w:val="20"/>
          <w:szCs w:val="20"/>
        </w:rPr>
        <w:t>UNG: Univerza v Novi Gorici</w:t>
      </w:r>
      <w:r w:rsidR="00EE45DD">
        <w:rPr>
          <w:sz w:val="20"/>
          <w:szCs w:val="20"/>
        </w:rPr>
        <w:t>,</w:t>
      </w:r>
    </w:p>
    <w:p w14:paraId="09BFC361" w14:textId="2D545D0B" w:rsidR="00C366D0" w:rsidRPr="00335C4B" w:rsidRDefault="00CE22F3" w:rsidP="00C93D1E">
      <w:pPr>
        <w:pStyle w:val="Alineazaodstavkom"/>
        <w:numPr>
          <w:ilvl w:val="0"/>
          <w:numId w:val="0"/>
        </w:numPr>
        <w:ind w:left="425" w:hanging="425"/>
        <w:rPr>
          <w:sz w:val="20"/>
          <w:szCs w:val="20"/>
        </w:rPr>
      </w:pPr>
      <w:r>
        <w:rPr>
          <w:sz w:val="20"/>
          <w:szCs w:val="20"/>
        </w:rPr>
        <w:t xml:space="preserve">– </w:t>
      </w:r>
      <w:r w:rsidR="00C366D0" w:rsidRPr="00335C4B">
        <w:rPr>
          <w:sz w:val="20"/>
          <w:szCs w:val="20"/>
        </w:rPr>
        <w:t>UP: Univerza na Primorskem</w:t>
      </w:r>
      <w:r w:rsidR="00EE45DD">
        <w:rPr>
          <w:sz w:val="20"/>
          <w:szCs w:val="20"/>
        </w:rPr>
        <w:t>,</w:t>
      </w:r>
    </w:p>
    <w:p w14:paraId="1CB70E40" w14:textId="605B6591" w:rsidR="00C366D0" w:rsidRPr="00335C4B" w:rsidRDefault="00CE22F3" w:rsidP="00C93D1E">
      <w:pPr>
        <w:pStyle w:val="Alineazaodstavkom"/>
        <w:numPr>
          <w:ilvl w:val="0"/>
          <w:numId w:val="0"/>
        </w:numPr>
        <w:ind w:left="425" w:hanging="425"/>
        <w:rPr>
          <w:sz w:val="20"/>
          <w:szCs w:val="20"/>
        </w:rPr>
      </w:pPr>
      <w:r w:rsidRPr="00FC6FC6">
        <w:rPr>
          <w:sz w:val="20"/>
          <w:szCs w:val="20"/>
        </w:rPr>
        <w:t xml:space="preserve">– </w:t>
      </w:r>
      <w:r w:rsidR="00C366D0" w:rsidRPr="00FC6FC6">
        <w:rPr>
          <w:sz w:val="20"/>
          <w:szCs w:val="20"/>
        </w:rPr>
        <w:t>Zavod za ribištvo</w:t>
      </w:r>
      <w:r w:rsidR="00C366D0" w:rsidRPr="00335C4B">
        <w:rPr>
          <w:sz w:val="20"/>
          <w:szCs w:val="20"/>
        </w:rPr>
        <w:t>: Zavod za ribištvo Slovenije</w:t>
      </w:r>
      <w:r w:rsidR="00EE45DD">
        <w:rPr>
          <w:sz w:val="20"/>
          <w:szCs w:val="20"/>
        </w:rPr>
        <w:t>,</w:t>
      </w:r>
    </w:p>
    <w:p w14:paraId="35AA6596" w14:textId="599265E2" w:rsidR="00C366D0" w:rsidRPr="00335C4B" w:rsidRDefault="00CE22F3" w:rsidP="00C93D1E">
      <w:pPr>
        <w:pStyle w:val="Alineazaodstavkom"/>
        <w:numPr>
          <w:ilvl w:val="0"/>
          <w:numId w:val="0"/>
        </w:numPr>
        <w:ind w:left="425" w:hanging="425"/>
        <w:rPr>
          <w:sz w:val="20"/>
          <w:szCs w:val="20"/>
        </w:rPr>
      </w:pPr>
      <w:r>
        <w:rPr>
          <w:sz w:val="20"/>
          <w:szCs w:val="20"/>
        </w:rPr>
        <w:t xml:space="preserve">– </w:t>
      </w:r>
      <w:r w:rsidR="00C366D0" w:rsidRPr="00335C4B">
        <w:rPr>
          <w:sz w:val="20"/>
          <w:szCs w:val="20"/>
        </w:rPr>
        <w:t>ZRSVN: Zavod Republike Slovenije za varstvo narave</w:t>
      </w:r>
      <w:r w:rsidR="00EE45DD">
        <w:rPr>
          <w:sz w:val="20"/>
          <w:szCs w:val="20"/>
        </w:rPr>
        <w:t>,</w:t>
      </w:r>
    </w:p>
    <w:p w14:paraId="65080CDC" w14:textId="10DBC146" w:rsidR="00C366D0" w:rsidRPr="00335C4B" w:rsidRDefault="00CE22F3" w:rsidP="00C93D1E">
      <w:pPr>
        <w:pStyle w:val="Alineazaodstavkom"/>
        <w:numPr>
          <w:ilvl w:val="0"/>
          <w:numId w:val="0"/>
        </w:numPr>
        <w:ind w:left="425" w:hanging="425"/>
        <w:rPr>
          <w:sz w:val="20"/>
          <w:szCs w:val="20"/>
        </w:rPr>
      </w:pPr>
      <w:r>
        <w:rPr>
          <w:sz w:val="20"/>
          <w:szCs w:val="20"/>
        </w:rPr>
        <w:t xml:space="preserve">– </w:t>
      </w:r>
      <w:r w:rsidR="00C366D0" w:rsidRPr="00335C4B">
        <w:rPr>
          <w:sz w:val="20"/>
          <w:szCs w:val="20"/>
        </w:rPr>
        <w:t>ZVKDS: Zavod za varstvo kulturne dediščine</w:t>
      </w:r>
      <w:r w:rsidR="00104A74" w:rsidRPr="00335C4B">
        <w:rPr>
          <w:sz w:val="20"/>
          <w:szCs w:val="20"/>
        </w:rPr>
        <w:t xml:space="preserve"> Slovenije</w:t>
      </w:r>
      <w:r w:rsidR="00EE45DD">
        <w:rPr>
          <w:sz w:val="20"/>
          <w:szCs w:val="20"/>
        </w:rPr>
        <w:t>,</w:t>
      </w:r>
    </w:p>
    <w:p w14:paraId="00E24285" w14:textId="5BC432BF" w:rsidR="00C366D0" w:rsidRPr="00335C4B" w:rsidRDefault="00CE22F3" w:rsidP="00C93D1E">
      <w:pPr>
        <w:pStyle w:val="Alineazaodstavkom"/>
        <w:numPr>
          <w:ilvl w:val="0"/>
          <w:numId w:val="0"/>
        </w:numPr>
        <w:ind w:left="425" w:hanging="425"/>
        <w:rPr>
          <w:sz w:val="20"/>
          <w:szCs w:val="20"/>
        </w:rPr>
      </w:pPr>
      <w:r>
        <w:rPr>
          <w:sz w:val="20"/>
          <w:szCs w:val="20"/>
        </w:rPr>
        <w:t xml:space="preserve">– </w:t>
      </w:r>
      <w:r w:rsidR="00C366D0" w:rsidRPr="00335C4B">
        <w:rPr>
          <w:sz w:val="20"/>
          <w:szCs w:val="20"/>
        </w:rPr>
        <w:t>ZVD: Zavod za varstvo pri delu</w:t>
      </w:r>
      <w:r w:rsidR="00EE45DD">
        <w:rPr>
          <w:sz w:val="20"/>
          <w:szCs w:val="20"/>
        </w:rPr>
        <w:t>.</w:t>
      </w:r>
    </w:p>
    <w:p w14:paraId="23887FAB" w14:textId="77777777" w:rsidR="00DD4963" w:rsidRPr="00335C4B" w:rsidRDefault="00DD4963">
      <w:pPr>
        <w:overflowPunct/>
        <w:autoSpaceDE/>
        <w:autoSpaceDN/>
        <w:adjustRightInd/>
        <w:jc w:val="left"/>
        <w:textAlignment w:val="auto"/>
        <w:rPr>
          <w:rFonts w:cs="Arial"/>
          <w:b/>
          <w:i/>
          <w:sz w:val="20"/>
          <w:szCs w:val="20"/>
        </w:rPr>
      </w:pPr>
      <w:r w:rsidRPr="00335C4B">
        <w:rPr>
          <w:rFonts w:cs="Arial"/>
          <w:b/>
          <w:i/>
          <w:sz w:val="20"/>
          <w:szCs w:val="20"/>
        </w:rPr>
        <w:br w:type="page"/>
      </w:r>
    </w:p>
    <w:p w14:paraId="4103E40E" w14:textId="62098D8F" w:rsidR="00C366D0" w:rsidRPr="00335C4B" w:rsidRDefault="00C366D0" w:rsidP="003B4B8B">
      <w:pPr>
        <w:pStyle w:val="Oddelek"/>
        <w:rPr>
          <w:b/>
          <w:i/>
          <w:sz w:val="20"/>
          <w:szCs w:val="20"/>
        </w:rPr>
      </w:pPr>
      <w:r w:rsidRPr="00335C4B">
        <w:rPr>
          <w:b/>
          <w:i/>
          <w:sz w:val="20"/>
          <w:szCs w:val="20"/>
        </w:rPr>
        <w:lastRenderedPageBreak/>
        <w:t>5.2 Operativni cilji, naloge in usmeritve</w:t>
      </w:r>
    </w:p>
    <w:p w14:paraId="2BD8A735" w14:textId="77777777" w:rsidR="00C366D0" w:rsidRPr="00335C4B" w:rsidRDefault="00C366D0" w:rsidP="00814252">
      <w:pPr>
        <w:pStyle w:val="Odstavek"/>
        <w:ind w:firstLine="0"/>
        <w:rPr>
          <w:b/>
          <w:sz w:val="20"/>
          <w:szCs w:val="20"/>
        </w:rPr>
      </w:pPr>
      <w:r w:rsidRPr="00335C4B">
        <w:rPr>
          <w:b/>
          <w:sz w:val="20"/>
          <w:szCs w:val="20"/>
        </w:rPr>
        <w:t>1. cilj: Ohranjanje Škocjanskih jam in drugega podzemnega sveta</w:t>
      </w:r>
    </w:p>
    <w:p w14:paraId="31935FEA" w14:textId="77777777" w:rsidR="00C366D0" w:rsidRPr="00335C4B" w:rsidRDefault="00C366D0" w:rsidP="00C366D0">
      <w:pPr>
        <w:pStyle w:val="Odstavek"/>
        <w:rPr>
          <w:b/>
          <w:i/>
          <w:sz w:val="20"/>
          <w:szCs w:val="20"/>
        </w:rPr>
      </w:pPr>
      <w:r w:rsidRPr="00335C4B">
        <w:rPr>
          <w:b/>
          <w:i/>
          <w:sz w:val="20"/>
          <w:szCs w:val="20"/>
        </w:rPr>
        <w:t>Operativni cilji:</w:t>
      </w:r>
    </w:p>
    <w:p w14:paraId="7DD36EAB" w14:textId="5DFA83C5" w:rsidR="00C366D0" w:rsidRPr="00335C4B" w:rsidRDefault="00C366D0" w:rsidP="00C366D0">
      <w:pPr>
        <w:pStyle w:val="Zamakanjenadolobatretjinivo"/>
        <w:rPr>
          <w:b/>
          <w:sz w:val="20"/>
          <w:szCs w:val="20"/>
        </w:rPr>
      </w:pPr>
      <w:r w:rsidRPr="00335C4B">
        <w:rPr>
          <w:b/>
          <w:sz w:val="20"/>
          <w:szCs w:val="20"/>
        </w:rPr>
        <w:t>1.1 </w:t>
      </w:r>
      <w:r w:rsidR="00E816DD" w:rsidRPr="00335C4B">
        <w:rPr>
          <w:b/>
          <w:sz w:val="20"/>
          <w:szCs w:val="20"/>
        </w:rPr>
        <w:t>Spodbujati in zagotavljati spremljanje stanja in raziskave</w:t>
      </w:r>
    </w:p>
    <w:p w14:paraId="33498E15" w14:textId="03EC0B2A" w:rsidR="00C366D0" w:rsidRPr="00335C4B" w:rsidRDefault="00E816DD" w:rsidP="00C366D0">
      <w:pPr>
        <w:pStyle w:val="Zamakanjenadolobatretjinivo"/>
        <w:rPr>
          <w:b/>
          <w:sz w:val="20"/>
          <w:szCs w:val="20"/>
        </w:rPr>
      </w:pPr>
      <w:r w:rsidRPr="00335C4B">
        <w:rPr>
          <w:b/>
          <w:sz w:val="20"/>
          <w:szCs w:val="20"/>
        </w:rPr>
        <w:t>1.2 Z</w:t>
      </w:r>
      <w:r w:rsidR="00C366D0" w:rsidRPr="00335C4B">
        <w:rPr>
          <w:b/>
          <w:sz w:val="20"/>
          <w:szCs w:val="20"/>
        </w:rPr>
        <w:t xml:space="preserve"> ukrepi aktivnega varstva zagotavljati ohranjanje nara</w:t>
      </w:r>
      <w:r w:rsidRPr="00335C4B">
        <w:rPr>
          <w:b/>
          <w:sz w:val="20"/>
          <w:szCs w:val="20"/>
        </w:rPr>
        <w:t>vnih procesov v jamskem sistemu</w:t>
      </w:r>
    </w:p>
    <w:p w14:paraId="27DC8E20" w14:textId="7052A863" w:rsidR="00C366D0" w:rsidRPr="00335C4B" w:rsidRDefault="00C366D0" w:rsidP="00C366D0">
      <w:pPr>
        <w:pStyle w:val="Zamakanjenadolobatretjinivo"/>
        <w:rPr>
          <w:b/>
          <w:sz w:val="20"/>
          <w:szCs w:val="20"/>
        </w:rPr>
      </w:pPr>
      <w:r w:rsidRPr="00335C4B">
        <w:rPr>
          <w:b/>
          <w:sz w:val="20"/>
          <w:szCs w:val="20"/>
        </w:rPr>
        <w:t>1.3 </w:t>
      </w:r>
      <w:r w:rsidR="00E816DD" w:rsidRPr="00335C4B">
        <w:rPr>
          <w:b/>
          <w:sz w:val="20"/>
          <w:szCs w:val="20"/>
        </w:rPr>
        <w:t xml:space="preserve">Z ustreznimi ukrepi </w:t>
      </w:r>
      <w:r w:rsidR="00FC6FC6">
        <w:rPr>
          <w:b/>
          <w:sz w:val="20"/>
          <w:szCs w:val="20"/>
        </w:rPr>
        <w:t>znova</w:t>
      </w:r>
      <w:r w:rsidR="00FC6FC6" w:rsidRPr="00335C4B">
        <w:rPr>
          <w:b/>
          <w:sz w:val="20"/>
          <w:szCs w:val="20"/>
        </w:rPr>
        <w:t xml:space="preserve"> </w:t>
      </w:r>
      <w:r w:rsidR="00E816DD" w:rsidRPr="00335C4B">
        <w:rPr>
          <w:b/>
          <w:sz w:val="20"/>
          <w:szCs w:val="20"/>
        </w:rPr>
        <w:t xml:space="preserve">vzpostaviti </w:t>
      </w:r>
      <w:r w:rsidR="00810F79" w:rsidRPr="00335C4B">
        <w:rPr>
          <w:b/>
          <w:sz w:val="20"/>
          <w:szCs w:val="20"/>
        </w:rPr>
        <w:t>ugodne</w:t>
      </w:r>
      <w:r w:rsidR="00E816DD" w:rsidRPr="00335C4B">
        <w:rPr>
          <w:b/>
          <w:sz w:val="20"/>
          <w:szCs w:val="20"/>
        </w:rPr>
        <w:t xml:space="preserve"> ekološke </w:t>
      </w:r>
      <w:r w:rsidR="00810F79" w:rsidRPr="00335C4B">
        <w:rPr>
          <w:b/>
          <w:sz w:val="20"/>
          <w:szCs w:val="20"/>
        </w:rPr>
        <w:t>razmere za vrste in habitatne tipe</w:t>
      </w:r>
      <w:r w:rsidR="00E816DD" w:rsidRPr="00335C4B">
        <w:rPr>
          <w:b/>
          <w:sz w:val="20"/>
          <w:szCs w:val="20"/>
        </w:rPr>
        <w:t xml:space="preserve"> v Škocjanskem jamskem spletu</w:t>
      </w:r>
    </w:p>
    <w:p w14:paraId="4BBD2FFC" w14:textId="28D98B93" w:rsidR="00E816DD" w:rsidRPr="00335C4B" w:rsidRDefault="00C366D0" w:rsidP="00C366D0">
      <w:pPr>
        <w:pStyle w:val="Odstavek"/>
        <w:rPr>
          <w:sz w:val="20"/>
          <w:szCs w:val="20"/>
        </w:rPr>
      </w:pPr>
      <w:r w:rsidRPr="00335C4B">
        <w:rPr>
          <w:sz w:val="20"/>
          <w:szCs w:val="20"/>
        </w:rPr>
        <w:t xml:space="preserve">Škocjanske jame kot edina slovenska kraška jama na klasičnem krasu, ki je del svetovne dediščine UNESCO, </w:t>
      </w:r>
      <w:r w:rsidR="00DB12AF">
        <w:rPr>
          <w:sz w:val="20"/>
          <w:szCs w:val="20"/>
        </w:rPr>
        <w:t>so</w:t>
      </w:r>
      <w:r w:rsidR="00DB12AF" w:rsidRPr="00335C4B">
        <w:rPr>
          <w:sz w:val="20"/>
          <w:szCs w:val="20"/>
        </w:rPr>
        <w:t xml:space="preserve"> </w:t>
      </w:r>
      <w:r w:rsidRPr="00335C4B">
        <w:rPr>
          <w:sz w:val="20"/>
          <w:szCs w:val="20"/>
        </w:rPr>
        <w:t>izredn</w:t>
      </w:r>
      <w:r w:rsidR="00DB12AF">
        <w:rPr>
          <w:sz w:val="20"/>
          <w:szCs w:val="20"/>
        </w:rPr>
        <w:t>a</w:t>
      </w:r>
      <w:r w:rsidRPr="00335C4B">
        <w:rPr>
          <w:sz w:val="20"/>
          <w:szCs w:val="20"/>
        </w:rPr>
        <w:t xml:space="preserve"> naravn</w:t>
      </w:r>
      <w:r w:rsidR="00DB12AF">
        <w:rPr>
          <w:sz w:val="20"/>
          <w:szCs w:val="20"/>
        </w:rPr>
        <w:t>a</w:t>
      </w:r>
      <w:r w:rsidRPr="00335C4B">
        <w:rPr>
          <w:sz w:val="20"/>
          <w:szCs w:val="20"/>
        </w:rPr>
        <w:t xml:space="preserve"> vrednot</w:t>
      </w:r>
      <w:r w:rsidR="00DB12AF">
        <w:rPr>
          <w:sz w:val="20"/>
          <w:szCs w:val="20"/>
        </w:rPr>
        <w:t>a</w:t>
      </w:r>
      <w:r w:rsidRPr="00335C4B">
        <w:rPr>
          <w:sz w:val="20"/>
          <w:szCs w:val="20"/>
        </w:rPr>
        <w:t xml:space="preserve"> na svetovn</w:t>
      </w:r>
      <w:r w:rsidR="00DB12AF">
        <w:rPr>
          <w:sz w:val="20"/>
          <w:szCs w:val="20"/>
        </w:rPr>
        <w:t>i</w:t>
      </w:r>
      <w:r w:rsidRPr="00335C4B">
        <w:rPr>
          <w:sz w:val="20"/>
          <w:szCs w:val="20"/>
        </w:rPr>
        <w:t xml:space="preserve"> </w:t>
      </w:r>
      <w:r w:rsidR="00DB12AF">
        <w:rPr>
          <w:sz w:val="20"/>
          <w:szCs w:val="20"/>
        </w:rPr>
        <w:t xml:space="preserve">ravni, zato mora biti zagotovljena </w:t>
      </w:r>
      <w:r w:rsidRPr="00335C4B">
        <w:rPr>
          <w:sz w:val="20"/>
          <w:szCs w:val="20"/>
        </w:rPr>
        <w:t>visok</w:t>
      </w:r>
      <w:r w:rsidR="00DB12AF">
        <w:rPr>
          <w:sz w:val="20"/>
          <w:szCs w:val="20"/>
        </w:rPr>
        <w:t>a</w:t>
      </w:r>
      <w:r w:rsidRPr="00335C4B">
        <w:rPr>
          <w:sz w:val="20"/>
          <w:szCs w:val="20"/>
        </w:rPr>
        <w:t xml:space="preserve"> </w:t>
      </w:r>
      <w:r w:rsidR="00DB12AF">
        <w:rPr>
          <w:sz w:val="20"/>
          <w:szCs w:val="20"/>
        </w:rPr>
        <w:t xml:space="preserve">kakovost </w:t>
      </w:r>
      <w:r w:rsidRPr="00335C4B">
        <w:rPr>
          <w:sz w:val="20"/>
          <w:szCs w:val="20"/>
        </w:rPr>
        <w:t>spremljanj</w:t>
      </w:r>
      <w:r w:rsidR="00DB12AF">
        <w:rPr>
          <w:sz w:val="20"/>
          <w:szCs w:val="20"/>
        </w:rPr>
        <w:t>a</w:t>
      </w:r>
      <w:r w:rsidRPr="00335C4B">
        <w:rPr>
          <w:sz w:val="20"/>
          <w:szCs w:val="20"/>
        </w:rPr>
        <w:t xml:space="preserve"> vpliva turistične rabe </w:t>
      </w:r>
      <w:r w:rsidR="00DB12AF">
        <w:rPr>
          <w:sz w:val="20"/>
          <w:szCs w:val="20"/>
        </w:rPr>
        <w:t>tega prostora</w:t>
      </w:r>
      <w:r w:rsidRPr="00335C4B">
        <w:rPr>
          <w:sz w:val="20"/>
          <w:szCs w:val="20"/>
        </w:rPr>
        <w:t xml:space="preserve">. </w:t>
      </w:r>
      <w:r w:rsidR="00DB12AF">
        <w:rPr>
          <w:sz w:val="20"/>
          <w:szCs w:val="20"/>
        </w:rPr>
        <w:t>N</w:t>
      </w:r>
      <w:r w:rsidRPr="00335C4B">
        <w:rPr>
          <w:sz w:val="20"/>
          <w:szCs w:val="20"/>
        </w:rPr>
        <w:t xml:space="preserve">ujni </w:t>
      </w:r>
      <w:r w:rsidR="00DB12AF">
        <w:rPr>
          <w:sz w:val="20"/>
          <w:szCs w:val="20"/>
        </w:rPr>
        <w:t xml:space="preserve">so kar najizrazitejši </w:t>
      </w:r>
      <w:r w:rsidRPr="00335C4B">
        <w:rPr>
          <w:sz w:val="20"/>
          <w:szCs w:val="20"/>
        </w:rPr>
        <w:t xml:space="preserve">ukrepi za trajnostno rabo. </w:t>
      </w:r>
      <w:r w:rsidR="00E816DD" w:rsidRPr="00335C4B">
        <w:rPr>
          <w:sz w:val="20"/>
          <w:szCs w:val="20"/>
        </w:rPr>
        <w:t>V ta namen je bil vzpostavljen celovit monitoring za spremljanje stanja jamskega okolja zaradi vpliva turističnega obiska jame. Kljub temu, da negativen vpliv ni bil zaznan, je bil</w:t>
      </w:r>
      <w:r w:rsidR="00DB12AF">
        <w:rPr>
          <w:sz w:val="20"/>
          <w:szCs w:val="20"/>
        </w:rPr>
        <w:t>a</w:t>
      </w:r>
      <w:r w:rsidR="00E816DD" w:rsidRPr="00335C4B">
        <w:rPr>
          <w:sz w:val="20"/>
          <w:szCs w:val="20"/>
        </w:rPr>
        <w:t xml:space="preserve"> </w:t>
      </w:r>
      <w:r w:rsidR="00DB12AF">
        <w:rPr>
          <w:sz w:val="20"/>
          <w:szCs w:val="20"/>
        </w:rPr>
        <w:t xml:space="preserve">vzpostavljena </w:t>
      </w:r>
      <w:r w:rsidR="00E816DD" w:rsidRPr="00335C4B">
        <w:rPr>
          <w:sz w:val="20"/>
          <w:szCs w:val="20"/>
        </w:rPr>
        <w:t>omej</w:t>
      </w:r>
      <w:r w:rsidR="00DB12AF">
        <w:rPr>
          <w:sz w:val="20"/>
          <w:szCs w:val="20"/>
        </w:rPr>
        <w:t>itev</w:t>
      </w:r>
      <w:r w:rsidR="00E816DD" w:rsidRPr="00335C4B">
        <w:rPr>
          <w:sz w:val="20"/>
          <w:szCs w:val="20"/>
        </w:rPr>
        <w:t xml:space="preserve"> števil</w:t>
      </w:r>
      <w:r w:rsidR="00DB12AF">
        <w:rPr>
          <w:sz w:val="20"/>
          <w:szCs w:val="20"/>
        </w:rPr>
        <w:t>a</w:t>
      </w:r>
      <w:r w:rsidR="00E816DD" w:rsidRPr="00335C4B">
        <w:rPr>
          <w:sz w:val="20"/>
          <w:szCs w:val="20"/>
        </w:rPr>
        <w:t xml:space="preserve"> obiskovalcev na skupino, s čimer zavod kot upravljavec jame zagotavlja </w:t>
      </w:r>
      <w:r w:rsidR="00DB12AF">
        <w:rPr>
          <w:sz w:val="20"/>
          <w:szCs w:val="20"/>
        </w:rPr>
        <w:t>kakovosten</w:t>
      </w:r>
      <w:r w:rsidR="00E816DD" w:rsidRPr="00335C4B">
        <w:rPr>
          <w:sz w:val="20"/>
          <w:szCs w:val="20"/>
        </w:rPr>
        <w:t xml:space="preserve">, varen </w:t>
      </w:r>
      <w:r w:rsidR="00C672B0">
        <w:rPr>
          <w:sz w:val="20"/>
          <w:szCs w:val="20"/>
        </w:rPr>
        <w:t>ter</w:t>
      </w:r>
      <w:r w:rsidR="00C672B0" w:rsidRPr="00335C4B">
        <w:rPr>
          <w:sz w:val="20"/>
          <w:szCs w:val="20"/>
        </w:rPr>
        <w:t xml:space="preserve"> </w:t>
      </w:r>
      <w:r w:rsidR="00E816DD" w:rsidRPr="00335C4B">
        <w:rPr>
          <w:sz w:val="20"/>
          <w:szCs w:val="20"/>
        </w:rPr>
        <w:t>doživet obisk Škocjanskih jam kot svetovne dediščine.</w:t>
      </w:r>
    </w:p>
    <w:p w14:paraId="21F2F6CF" w14:textId="78A3E646" w:rsidR="00C366D0" w:rsidRPr="00335C4B" w:rsidRDefault="00C366D0" w:rsidP="00C366D0">
      <w:pPr>
        <w:pStyle w:val="Odstavek"/>
        <w:rPr>
          <w:sz w:val="20"/>
          <w:szCs w:val="20"/>
        </w:rPr>
      </w:pPr>
      <w:r w:rsidRPr="00335C4B">
        <w:rPr>
          <w:sz w:val="20"/>
          <w:szCs w:val="20"/>
        </w:rPr>
        <w:t xml:space="preserve">Z </w:t>
      </w:r>
      <w:r w:rsidR="001B3297">
        <w:rPr>
          <w:sz w:val="20"/>
          <w:szCs w:val="20"/>
        </w:rPr>
        <w:t>deja</w:t>
      </w:r>
      <w:r w:rsidRPr="00335C4B">
        <w:rPr>
          <w:sz w:val="20"/>
          <w:szCs w:val="20"/>
        </w:rPr>
        <w:t>vnim varstvom se zagotavlja ohranitev naravnih procesov v Škocjanskem jamskem spletu. Z aktivnostmi se vzdržujejo ali izboljšujejo ekološke razmere za vrste in podzemne habitate. Nadaljujejo se raziskave in analize ter saniranje</w:t>
      </w:r>
      <w:r w:rsidR="00DB12AF">
        <w:rPr>
          <w:sz w:val="20"/>
          <w:szCs w:val="20"/>
        </w:rPr>
        <w:t xml:space="preserve"> zaradi</w:t>
      </w:r>
      <w:r w:rsidRPr="00335C4B">
        <w:rPr>
          <w:sz w:val="20"/>
          <w:szCs w:val="20"/>
        </w:rPr>
        <w:t xml:space="preserve"> lampenflore v turističnem delu jame. Poleg tega se spodbuja</w:t>
      </w:r>
      <w:r w:rsidR="00DB12AF">
        <w:rPr>
          <w:sz w:val="20"/>
          <w:szCs w:val="20"/>
        </w:rPr>
        <w:t>jo</w:t>
      </w:r>
      <w:r w:rsidRPr="00335C4B">
        <w:rPr>
          <w:sz w:val="20"/>
          <w:szCs w:val="20"/>
        </w:rPr>
        <w:t xml:space="preserve"> tudi druge raziskave v podzemlju in upravlja avtomatsk</w:t>
      </w:r>
      <w:r w:rsidR="00DB12AF">
        <w:rPr>
          <w:sz w:val="20"/>
          <w:szCs w:val="20"/>
        </w:rPr>
        <w:t>a</w:t>
      </w:r>
      <w:r w:rsidRPr="00335C4B">
        <w:rPr>
          <w:sz w:val="20"/>
          <w:szCs w:val="20"/>
        </w:rPr>
        <w:t xml:space="preserve"> meteorološk</w:t>
      </w:r>
      <w:r w:rsidR="00DB12AF">
        <w:rPr>
          <w:sz w:val="20"/>
          <w:szCs w:val="20"/>
        </w:rPr>
        <w:t>a</w:t>
      </w:r>
      <w:r w:rsidRPr="00335C4B">
        <w:rPr>
          <w:sz w:val="20"/>
          <w:szCs w:val="20"/>
        </w:rPr>
        <w:t xml:space="preserve"> postaj</w:t>
      </w:r>
      <w:r w:rsidR="00DB12AF">
        <w:rPr>
          <w:sz w:val="20"/>
          <w:szCs w:val="20"/>
        </w:rPr>
        <w:t>a</w:t>
      </w:r>
      <w:r w:rsidRPr="00335C4B">
        <w:rPr>
          <w:sz w:val="20"/>
          <w:szCs w:val="20"/>
        </w:rPr>
        <w:t xml:space="preserve"> Park Škocjanske jame v Škocjanu.</w:t>
      </w:r>
    </w:p>
    <w:p w14:paraId="00F33314" w14:textId="5EB5DE64" w:rsidR="00C366D0" w:rsidRPr="00335C4B" w:rsidRDefault="00C366D0" w:rsidP="00C366D0">
      <w:pPr>
        <w:pStyle w:val="Odstavek"/>
        <w:rPr>
          <w:sz w:val="20"/>
          <w:szCs w:val="20"/>
        </w:rPr>
      </w:pPr>
      <w:r w:rsidRPr="00335C4B">
        <w:rPr>
          <w:sz w:val="20"/>
          <w:szCs w:val="20"/>
        </w:rPr>
        <w:t>Škocjanske jame imajo več kot stoletno zgodovino rabe, zato so ponekod na jamskih sedimentih ali skalnem reliefu nastale poškodbe. Da bi se jamski prostor in sedimenti ohranili tudi za prihodnje generacije, je treba poškodbe, nastale pri delih v jami, sanirati. Največ škode je na ilovnato-peščenih tleh in sigovih tvorbah. Z ukrepi renaturacije in čiščenja s</w:t>
      </w:r>
      <w:r w:rsidR="003A46DF">
        <w:rPr>
          <w:sz w:val="20"/>
          <w:szCs w:val="20"/>
        </w:rPr>
        <w:t>i</w:t>
      </w:r>
      <w:r w:rsidRPr="00335C4B">
        <w:rPr>
          <w:sz w:val="20"/>
          <w:szCs w:val="20"/>
        </w:rPr>
        <w:t xml:space="preserve"> </w:t>
      </w:r>
      <w:r w:rsidR="003A46DF">
        <w:rPr>
          <w:sz w:val="20"/>
          <w:szCs w:val="20"/>
        </w:rPr>
        <w:t xml:space="preserve">prizadevamo za vnovično </w:t>
      </w:r>
      <w:r w:rsidRPr="00335C4B">
        <w:rPr>
          <w:sz w:val="20"/>
          <w:szCs w:val="20"/>
        </w:rPr>
        <w:t>vzpostav</w:t>
      </w:r>
      <w:r w:rsidR="003A46DF">
        <w:rPr>
          <w:sz w:val="20"/>
          <w:szCs w:val="20"/>
        </w:rPr>
        <w:t>itev</w:t>
      </w:r>
      <w:r w:rsidRPr="00335C4B">
        <w:rPr>
          <w:sz w:val="20"/>
          <w:szCs w:val="20"/>
        </w:rPr>
        <w:t xml:space="preserve"> naravn</w:t>
      </w:r>
      <w:r w:rsidR="00CE512E" w:rsidRPr="00335C4B">
        <w:rPr>
          <w:sz w:val="20"/>
          <w:szCs w:val="20"/>
        </w:rPr>
        <w:t>ega</w:t>
      </w:r>
      <w:r w:rsidRPr="00335C4B">
        <w:rPr>
          <w:sz w:val="20"/>
          <w:szCs w:val="20"/>
        </w:rPr>
        <w:t xml:space="preserve"> stanj</w:t>
      </w:r>
      <w:r w:rsidR="00CE512E" w:rsidRPr="00335C4B">
        <w:rPr>
          <w:sz w:val="20"/>
          <w:szCs w:val="20"/>
        </w:rPr>
        <w:t>a</w:t>
      </w:r>
      <w:r w:rsidRPr="00335C4B">
        <w:rPr>
          <w:sz w:val="20"/>
          <w:szCs w:val="20"/>
        </w:rPr>
        <w:t xml:space="preserve"> v jami.</w:t>
      </w:r>
      <w:r w:rsidR="00CE512E" w:rsidRPr="00335C4B">
        <w:rPr>
          <w:sz w:val="20"/>
          <w:szCs w:val="20"/>
        </w:rPr>
        <w:t xml:space="preserve"> Zaradi zakonskih zahtev se bo</w:t>
      </w:r>
      <w:r w:rsidR="003A46DF">
        <w:rPr>
          <w:sz w:val="20"/>
          <w:szCs w:val="20"/>
        </w:rPr>
        <w:t>do</w:t>
      </w:r>
      <w:r w:rsidR="00CE512E" w:rsidRPr="00335C4B">
        <w:rPr>
          <w:sz w:val="20"/>
          <w:szCs w:val="20"/>
        </w:rPr>
        <w:t xml:space="preserve"> še naprej spremljal</w:t>
      </w:r>
      <w:r w:rsidR="003A46DF">
        <w:rPr>
          <w:sz w:val="20"/>
          <w:szCs w:val="20"/>
        </w:rPr>
        <w:t>e</w:t>
      </w:r>
      <w:r w:rsidR="00CE512E" w:rsidRPr="00335C4B">
        <w:rPr>
          <w:sz w:val="20"/>
          <w:szCs w:val="20"/>
        </w:rPr>
        <w:t xml:space="preserve"> koncentracije radona in </w:t>
      </w:r>
      <w:r w:rsidR="003A46DF">
        <w:rPr>
          <w:sz w:val="20"/>
          <w:szCs w:val="20"/>
        </w:rPr>
        <w:t>odmerki</w:t>
      </w:r>
      <w:r w:rsidR="00CE512E" w:rsidRPr="00335C4B">
        <w:rPr>
          <w:sz w:val="20"/>
          <w:szCs w:val="20"/>
        </w:rPr>
        <w:t>, ki jih prejmejo zaposleni v zavodu, ki hodijo v jamo.</w:t>
      </w:r>
    </w:p>
    <w:p w14:paraId="0CFB2B82" w14:textId="77777777" w:rsidR="00C366D0" w:rsidRPr="00335C4B" w:rsidRDefault="00C366D0" w:rsidP="00C366D0">
      <w:pPr>
        <w:pStyle w:val="Odstavek"/>
        <w:rPr>
          <w:b/>
          <w:i/>
          <w:sz w:val="20"/>
          <w:szCs w:val="20"/>
        </w:rPr>
      </w:pPr>
      <w:r w:rsidRPr="00335C4B">
        <w:rPr>
          <w:b/>
          <w:i/>
          <w:sz w:val="20"/>
          <w:szCs w:val="20"/>
        </w:rPr>
        <w:t>Usmeritve za upravljanje:</w:t>
      </w:r>
    </w:p>
    <w:p w14:paraId="1AC0D845" w14:textId="07F14040" w:rsidR="00C366D0" w:rsidRPr="00335C4B" w:rsidRDefault="00CE22F3" w:rsidP="00C93D1E">
      <w:pPr>
        <w:pStyle w:val="Alineazaodstavkom"/>
        <w:numPr>
          <w:ilvl w:val="0"/>
          <w:numId w:val="0"/>
        </w:numPr>
        <w:ind w:left="425" w:hanging="425"/>
        <w:rPr>
          <w:sz w:val="20"/>
          <w:szCs w:val="20"/>
        </w:rPr>
      </w:pPr>
      <w:r>
        <w:rPr>
          <w:sz w:val="20"/>
          <w:szCs w:val="20"/>
        </w:rPr>
        <w:t xml:space="preserve">– </w:t>
      </w:r>
      <w:r w:rsidR="00C366D0" w:rsidRPr="00335C4B">
        <w:rPr>
          <w:sz w:val="20"/>
          <w:szCs w:val="20"/>
        </w:rPr>
        <w:t xml:space="preserve">na podlagi </w:t>
      </w:r>
      <w:r w:rsidR="00387FEE">
        <w:rPr>
          <w:sz w:val="20"/>
          <w:szCs w:val="20"/>
        </w:rPr>
        <w:t xml:space="preserve">razčlenitve oziroma </w:t>
      </w:r>
      <w:r w:rsidR="00C366D0" w:rsidRPr="00335C4B">
        <w:rPr>
          <w:sz w:val="20"/>
          <w:szCs w:val="20"/>
        </w:rPr>
        <w:t xml:space="preserve">conacije </w:t>
      </w:r>
      <w:r w:rsidR="00CE512E" w:rsidRPr="00335C4B">
        <w:rPr>
          <w:sz w:val="20"/>
          <w:szCs w:val="20"/>
        </w:rPr>
        <w:t xml:space="preserve">jame </w:t>
      </w:r>
      <w:r w:rsidR="00C366D0" w:rsidRPr="00335C4B">
        <w:rPr>
          <w:sz w:val="20"/>
          <w:szCs w:val="20"/>
        </w:rPr>
        <w:t xml:space="preserve">naj posamezni deli jam, ki so najbolj občutljivi na človekov vpliv, ostanejo nedostopni za obiskovalce, za raziskovalce pa </w:t>
      </w:r>
      <w:r w:rsidR="003A46DF">
        <w:rPr>
          <w:sz w:val="20"/>
          <w:szCs w:val="20"/>
        </w:rPr>
        <w:t xml:space="preserve">naj bodo odstopni le </w:t>
      </w:r>
      <w:r w:rsidR="00C366D0" w:rsidRPr="00335C4B">
        <w:rPr>
          <w:sz w:val="20"/>
          <w:szCs w:val="20"/>
        </w:rPr>
        <w:t>v najmanjš</w:t>
      </w:r>
      <w:r w:rsidR="003A46DF">
        <w:rPr>
          <w:sz w:val="20"/>
          <w:szCs w:val="20"/>
        </w:rPr>
        <w:t>em</w:t>
      </w:r>
      <w:r w:rsidR="00C366D0" w:rsidRPr="00335C4B">
        <w:rPr>
          <w:sz w:val="20"/>
          <w:szCs w:val="20"/>
        </w:rPr>
        <w:t xml:space="preserve"> možn</w:t>
      </w:r>
      <w:r w:rsidR="003A46DF">
        <w:rPr>
          <w:sz w:val="20"/>
          <w:szCs w:val="20"/>
        </w:rPr>
        <w:t>em</w:t>
      </w:r>
      <w:r w:rsidR="00C366D0" w:rsidRPr="00335C4B">
        <w:rPr>
          <w:sz w:val="20"/>
          <w:szCs w:val="20"/>
        </w:rPr>
        <w:t xml:space="preserve"> </w:t>
      </w:r>
      <w:r w:rsidR="003A46DF">
        <w:rPr>
          <w:sz w:val="20"/>
          <w:szCs w:val="20"/>
        </w:rPr>
        <w:t>obsegu</w:t>
      </w:r>
      <w:r w:rsidR="00C366D0" w:rsidRPr="00335C4B">
        <w:rPr>
          <w:sz w:val="20"/>
          <w:szCs w:val="20"/>
        </w:rPr>
        <w:t>,</w:t>
      </w:r>
    </w:p>
    <w:p w14:paraId="73359D54" w14:textId="73E5AEC2" w:rsidR="00C366D0" w:rsidRPr="00335C4B" w:rsidRDefault="00CE22F3" w:rsidP="00C93D1E">
      <w:pPr>
        <w:pStyle w:val="Alineazaodstavkom"/>
        <w:numPr>
          <w:ilvl w:val="0"/>
          <w:numId w:val="0"/>
        </w:numPr>
        <w:ind w:left="425" w:hanging="425"/>
        <w:rPr>
          <w:sz w:val="20"/>
          <w:szCs w:val="20"/>
        </w:rPr>
      </w:pPr>
      <w:r>
        <w:rPr>
          <w:sz w:val="20"/>
          <w:szCs w:val="20"/>
        </w:rPr>
        <w:t xml:space="preserve">– </w:t>
      </w:r>
      <w:r w:rsidR="00C366D0" w:rsidRPr="00335C4B">
        <w:rPr>
          <w:sz w:val="20"/>
          <w:szCs w:val="20"/>
        </w:rPr>
        <w:t>v delih jame, kjer živijo netopirji, se v času prezimovanja in kotitve mladičev ne izvajajo nobeni posegi, ki bi jih lahko motili,</w:t>
      </w:r>
    </w:p>
    <w:p w14:paraId="6AE181EF" w14:textId="1164288A" w:rsidR="00C366D0" w:rsidRPr="00335C4B" w:rsidRDefault="00CE22F3" w:rsidP="00C93D1E">
      <w:pPr>
        <w:pStyle w:val="Alineazaodstavkom"/>
        <w:numPr>
          <w:ilvl w:val="0"/>
          <w:numId w:val="0"/>
        </w:numPr>
        <w:spacing w:after="400"/>
        <w:ind w:left="425" w:hanging="425"/>
        <w:rPr>
          <w:sz w:val="20"/>
          <w:szCs w:val="20"/>
        </w:rPr>
      </w:pPr>
      <w:r>
        <w:rPr>
          <w:sz w:val="20"/>
          <w:szCs w:val="20"/>
        </w:rPr>
        <w:t xml:space="preserve">– </w:t>
      </w:r>
      <w:r w:rsidR="00C366D0" w:rsidRPr="00335C4B">
        <w:rPr>
          <w:sz w:val="20"/>
          <w:szCs w:val="20"/>
        </w:rPr>
        <w:t xml:space="preserve">na območju jamskih vhodov (Mariničeva, Mahorčičeva jama, naravni most, Schmidlova dvorana, Pruker) in udornic (Velika </w:t>
      </w:r>
      <w:r w:rsidR="003A46DF" w:rsidRPr="00335C4B">
        <w:rPr>
          <w:sz w:val="20"/>
          <w:szCs w:val="20"/>
        </w:rPr>
        <w:t xml:space="preserve">dolina </w:t>
      </w:r>
      <w:r w:rsidR="00C366D0" w:rsidRPr="00335C4B">
        <w:rPr>
          <w:sz w:val="20"/>
          <w:szCs w:val="20"/>
        </w:rPr>
        <w:t>in Mala dolina) se v času gnezditve ptic ne izvajajo posegi, ki bi negativno vplivali nanje.</w:t>
      </w:r>
    </w:p>
    <w:p w14:paraId="68428AF5" w14:textId="77777777" w:rsidR="00C366D0" w:rsidRPr="00335C4B" w:rsidRDefault="00C366D0" w:rsidP="00C366D0">
      <w:pPr>
        <w:pStyle w:val="Alineazaodstavkom"/>
        <w:rPr>
          <w:sz w:val="20"/>
          <w:szCs w:val="20"/>
        </w:rPr>
        <w:sectPr w:rsidR="00C366D0" w:rsidRPr="00335C4B" w:rsidSect="00B3609A">
          <w:pgSz w:w="11907" w:h="16840" w:code="9"/>
          <w:pgMar w:top="1417" w:right="1417" w:bottom="1417" w:left="1417" w:header="708" w:footer="708" w:gutter="0"/>
          <w:cols w:space="708"/>
          <w:docGrid w:linePitch="218"/>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7"/>
        <w:gridCol w:w="1427"/>
        <w:gridCol w:w="1352"/>
        <w:gridCol w:w="1632"/>
        <w:gridCol w:w="1632"/>
        <w:gridCol w:w="1492"/>
        <w:gridCol w:w="1492"/>
      </w:tblGrid>
      <w:tr w:rsidR="00D83CC1" w:rsidRPr="00335C4B" w14:paraId="5D7AB25D" w14:textId="77777777" w:rsidTr="00C66A1F">
        <w:trPr>
          <w:jc w:val="center"/>
        </w:trPr>
        <w:tc>
          <w:tcPr>
            <w:tcW w:w="1775" w:type="pct"/>
            <w:shd w:val="clear" w:color="auto" w:fill="0F243E"/>
            <w:hideMark/>
          </w:tcPr>
          <w:p w14:paraId="5BD9D0D0" w14:textId="77777777" w:rsidR="00C366D0" w:rsidRPr="00335C4B" w:rsidRDefault="00C366D0" w:rsidP="00C366D0">
            <w:pPr>
              <w:rPr>
                <w:rFonts w:cs="Arial"/>
                <w:b/>
                <w:color w:val="FFFFFF" w:themeColor="background1"/>
                <w:sz w:val="20"/>
                <w:szCs w:val="20"/>
              </w:rPr>
            </w:pPr>
            <w:r w:rsidRPr="00335C4B">
              <w:rPr>
                <w:rFonts w:cs="Arial"/>
                <w:b/>
                <w:color w:val="FFFFFF" w:themeColor="background1"/>
                <w:sz w:val="20"/>
                <w:szCs w:val="20"/>
              </w:rPr>
              <w:lastRenderedPageBreak/>
              <w:t>Dolgoročni cilj – operativni cilj – aktivnost </w:t>
            </w:r>
          </w:p>
        </w:tc>
        <w:tc>
          <w:tcPr>
            <w:tcW w:w="510" w:type="pct"/>
            <w:shd w:val="clear" w:color="auto" w:fill="0F243E"/>
            <w:hideMark/>
          </w:tcPr>
          <w:p w14:paraId="4E2CA669" w14:textId="77777777" w:rsidR="00C366D0" w:rsidRPr="00335C4B" w:rsidRDefault="00C366D0" w:rsidP="00C366D0">
            <w:pPr>
              <w:rPr>
                <w:rFonts w:cs="Arial"/>
                <w:b/>
                <w:color w:val="FFFFFF" w:themeColor="background1"/>
                <w:sz w:val="20"/>
                <w:szCs w:val="20"/>
              </w:rPr>
            </w:pPr>
            <w:r w:rsidRPr="00335C4B">
              <w:rPr>
                <w:rFonts w:cs="Arial"/>
                <w:b/>
                <w:color w:val="FFFFFF" w:themeColor="background1"/>
                <w:sz w:val="20"/>
                <w:szCs w:val="20"/>
              </w:rPr>
              <w:t xml:space="preserve">Prednostna naloga </w:t>
            </w:r>
          </w:p>
        </w:tc>
        <w:tc>
          <w:tcPr>
            <w:tcW w:w="483" w:type="pct"/>
            <w:shd w:val="clear" w:color="auto" w:fill="0F243E"/>
            <w:hideMark/>
          </w:tcPr>
          <w:p w14:paraId="21F8E4BC" w14:textId="77777777" w:rsidR="00C366D0" w:rsidRPr="00335C4B" w:rsidRDefault="00C366D0" w:rsidP="00C366D0">
            <w:pPr>
              <w:rPr>
                <w:rFonts w:cs="Arial"/>
                <w:b/>
                <w:color w:val="FFFFFF" w:themeColor="background1"/>
                <w:sz w:val="20"/>
                <w:szCs w:val="20"/>
              </w:rPr>
            </w:pPr>
            <w:r w:rsidRPr="00335C4B">
              <w:rPr>
                <w:rFonts w:cs="Arial"/>
                <w:b/>
                <w:color w:val="FFFFFF" w:themeColor="background1"/>
                <w:sz w:val="20"/>
                <w:szCs w:val="20"/>
              </w:rPr>
              <w:t xml:space="preserve">Rok izvedbe </w:t>
            </w:r>
          </w:p>
        </w:tc>
        <w:tc>
          <w:tcPr>
            <w:tcW w:w="583" w:type="pct"/>
            <w:shd w:val="clear" w:color="auto" w:fill="0F243E"/>
            <w:hideMark/>
          </w:tcPr>
          <w:p w14:paraId="646BCAEC" w14:textId="77777777" w:rsidR="00C366D0" w:rsidRPr="00335C4B" w:rsidRDefault="00C366D0" w:rsidP="00C366D0">
            <w:pPr>
              <w:rPr>
                <w:rFonts w:cs="Arial"/>
                <w:b/>
                <w:color w:val="FFFFFF" w:themeColor="background1"/>
                <w:sz w:val="20"/>
                <w:szCs w:val="20"/>
              </w:rPr>
            </w:pPr>
            <w:r w:rsidRPr="00335C4B">
              <w:rPr>
                <w:rFonts w:cs="Arial"/>
                <w:b/>
                <w:color w:val="FFFFFF" w:themeColor="background1"/>
                <w:sz w:val="20"/>
                <w:szCs w:val="20"/>
              </w:rPr>
              <w:t xml:space="preserve">Način preverjanja </w:t>
            </w:r>
          </w:p>
        </w:tc>
        <w:tc>
          <w:tcPr>
            <w:tcW w:w="583" w:type="pct"/>
            <w:shd w:val="clear" w:color="auto" w:fill="0F243E"/>
            <w:hideMark/>
          </w:tcPr>
          <w:p w14:paraId="1654BCA5" w14:textId="77777777" w:rsidR="00C366D0" w:rsidRPr="00335C4B" w:rsidRDefault="00C366D0" w:rsidP="00C366D0">
            <w:pPr>
              <w:rPr>
                <w:rFonts w:cs="Arial"/>
                <w:b/>
                <w:color w:val="FFFFFF" w:themeColor="background1"/>
                <w:sz w:val="20"/>
                <w:szCs w:val="20"/>
              </w:rPr>
            </w:pPr>
            <w:r w:rsidRPr="00335C4B">
              <w:rPr>
                <w:rFonts w:cs="Arial"/>
                <w:b/>
                <w:color w:val="FFFFFF" w:themeColor="background1"/>
                <w:sz w:val="20"/>
                <w:szCs w:val="20"/>
              </w:rPr>
              <w:t xml:space="preserve">Viri </w:t>
            </w:r>
          </w:p>
        </w:tc>
        <w:tc>
          <w:tcPr>
            <w:tcW w:w="533" w:type="pct"/>
            <w:shd w:val="clear" w:color="auto" w:fill="0F243E"/>
            <w:hideMark/>
          </w:tcPr>
          <w:p w14:paraId="4BD5B18D" w14:textId="77777777" w:rsidR="00C366D0" w:rsidRPr="00335C4B" w:rsidRDefault="00C366D0" w:rsidP="00C366D0">
            <w:pPr>
              <w:rPr>
                <w:rFonts w:cs="Arial"/>
                <w:b/>
                <w:color w:val="FFFFFF" w:themeColor="background1"/>
                <w:sz w:val="20"/>
                <w:szCs w:val="20"/>
              </w:rPr>
            </w:pPr>
            <w:r w:rsidRPr="00335C4B">
              <w:rPr>
                <w:rFonts w:cs="Arial"/>
                <w:b/>
                <w:color w:val="FFFFFF" w:themeColor="background1"/>
                <w:sz w:val="20"/>
                <w:szCs w:val="20"/>
              </w:rPr>
              <w:t xml:space="preserve">Sodelavci </w:t>
            </w:r>
          </w:p>
        </w:tc>
        <w:tc>
          <w:tcPr>
            <w:tcW w:w="533" w:type="pct"/>
            <w:shd w:val="clear" w:color="auto" w:fill="0F243E"/>
            <w:vAlign w:val="center"/>
            <w:hideMark/>
          </w:tcPr>
          <w:p w14:paraId="44843987" w14:textId="77777777" w:rsidR="00524F42" w:rsidRPr="00335C4B" w:rsidRDefault="00C366D0" w:rsidP="00D9493A">
            <w:pPr>
              <w:jc w:val="right"/>
              <w:rPr>
                <w:rFonts w:cs="Arial"/>
                <w:b/>
                <w:color w:val="FFFFFF" w:themeColor="background1"/>
                <w:sz w:val="20"/>
                <w:szCs w:val="20"/>
              </w:rPr>
            </w:pPr>
            <w:r w:rsidRPr="00335C4B">
              <w:rPr>
                <w:rFonts w:cs="Arial"/>
                <w:b/>
                <w:color w:val="FFFFFF" w:themeColor="background1"/>
                <w:sz w:val="20"/>
                <w:szCs w:val="20"/>
              </w:rPr>
              <w:t xml:space="preserve">Ocena stroškov </w:t>
            </w:r>
          </w:p>
          <w:p w14:paraId="60093D1F" w14:textId="7D0BFB93" w:rsidR="00C366D0" w:rsidRPr="00335C4B" w:rsidRDefault="00524F42" w:rsidP="00D9493A">
            <w:pPr>
              <w:jc w:val="right"/>
              <w:rPr>
                <w:rFonts w:cs="Arial"/>
                <w:b/>
                <w:color w:val="FFFFFF" w:themeColor="background1"/>
                <w:sz w:val="20"/>
                <w:szCs w:val="20"/>
              </w:rPr>
            </w:pPr>
            <w:r w:rsidRPr="00335C4B">
              <w:rPr>
                <w:rFonts w:cs="Arial"/>
                <w:b/>
                <w:color w:val="FFFFFF" w:themeColor="background1"/>
                <w:sz w:val="20"/>
                <w:szCs w:val="20"/>
              </w:rPr>
              <w:t>(</w:t>
            </w:r>
            <w:r w:rsidR="00DA4593">
              <w:rPr>
                <w:rFonts w:cs="Arial"/>
                <w:b/>
                <w:color w:val="FFFFFF" w:themeColor="background1"/>
                <w:sz w:val="20"/>
                <w:szCs w:val="20"/>
              </w:rPr>
              <w:t>v evrih</w:t>
            </w:r>
            <w:r w:rsidRPr="00335C4B">
              <w:rPr>
                <w:rFonts w:cs="Arial"/>
                <w:b/>
                <w:color w:val="FFFFFF" w:themeColor="background1"/>
                <w:sz w:val="20"/>
                <w:szCs w:val="20"/>
              </w:rPr>
              <w:t>)</w:t>
            </w:r>
          </w:p>
        </w:tc>
      </w:tr>
      <w:tr w:rsidR="00D83CC1" w:rsidRPr="00335C4B" w14:paraId="56C56714" w14:textId="77777777" w:rsidTr="00C66A1F">
        <w:trPr>
          <w:jc w:val="center"/>
        </w:trPr>
        <w:tc>
          <w:tcPr>
            <w:tcW w:w="1775" w:type="pct"/>
            <w:shd w:val="clear" w:color="auto" w:fill="365F91"/>
            <w:hideMark/>
          </w:tcPr>
          <w:p w14:paraId="47198D66" w14:textId="77777777" w:rsidR="00C366D0" w:rsidRPr="00335C4B" w:rsidRDefault="00C366D0" w:rsidP="00C366D0">
            <w:pPr>
              <w:rPr>
                <w:rFonts w:cs="Arial"/>
                <w:color w:val="FFFFFF" w:themeColor="background1"/>
                <w:sz w:val="20"/>
                <w:szCs w:val="20"/>
              </w:rPr>
            </w:pPr>
            <w:r w:rsidRPr="00335C4B">
              <w:rPr>
                <w:rFonts w:cs="Arial"/>
                <w:b/>
                <w:color w:val="FFFFFF" w:themeColor="background1"/>
                <w:sz w:val="20"/>
                <w:szCs w:val="20"/>
              </w:rPr>
              <w:t>1</w:t>
            </w:r>
            <w:r w:rsidRPr="00335C4B">
              <w:rPr>
                <w:rFonts w:cs="Arial"/>
                <w:color w:val="FFFFFF" w:themeColor="background1"/>
                <w:sz w:val="20"/>
                <w:szCs w:val="20"/>
              </w:rPr>
              <w:t>. Ohranjanje Škocjanskih jam in drugega podzemnega sveta</w:t>
            </w:r>
          </w:p>
        </w:tc>
        <w:tc>
          <w:tcPr>
            <w:tcW w:w="510" w:type="pct"/>
            <w:shd w:val="clear" w:color="auto" w:fill="365F91"/>
            <w:hideMark/>
          </w:tcPr>
          <w:p w14:paraId="3A52664F" w14:textId="77777777" w:rsidR="00C366D0" w:rsidRPr="00335C4B" w:rsidRDefault="00C366D0" w:rsidP="00C366D0">
            <w:pPr>
              <w:rPr>
                <w:rFonts w:cs="Arial"/>
                <w:color w:val="FFFFFF" w:themeColor="background1"/>
                <w:sz w:val="20"/>
                <w:szCs w:val="20"/>
              </w:rPr>
            </w:pPr>
          </w:p>
        </w:tc>
        <w:tc>
          <w:tcPr>
            <w:tcW w:w="483" w:type="pct"/>
            <w:shd w:val="clear" w:color="auto" w:fill="365F91"/>
            <w:hideMark/>
          </w:tcPr>
          <w:p w14:paraId="062BBFE4" w14:textId="77777777" w:rsidR="00C366D0" w:rsidRPr="00335C4B" w:rsidRDefault="00C366D0" w:rsidP="00C366D0">
            <w:pPr>
              <w:rPr>
                <w:rFonts w:cs="Arial"/>
                <w:color w:val="FFFFFF" w:themeColor="background1"/>
                <w:sz w:val="20"/>
                <w:szCs w:val="20"/>
              </w:rPr>
            </w:pPr>
          </w:p>
        </w:tc>
        <w:tc>
          <w:tcPr>
            <w:tcW w:w="583" w:type="pct"/>
            <w:shd w:val="clear" w:color="auto" w:fill="365F91"/>
            <w:hideMark/>
          </w:tcPr>
          <w:p w14:paraId="576D437A" w14:textId="77777777" w:rsidR="00C366D0" w:rsidRPr="00335C4B" w:rsidRDefault="00C366D0" w:rsidP="00C366D0">
            <w:pPr>
              <w:rPr>
                <w:rFonts w:cs="Arial"/>
                <w:color w:val="FFFFFF" w:themeColor="background1"/>
                <w:sz w:val="20"/>
                <w:szCs w:val="20"/>
              </w:rPr>
            </w:pPr>
          </w:p>
        </w:tc>
        <w:tc>
          <w:tcPr>
            <w:tcW w:w="583" w:type="pct"/>
            <w:shd w:val="clear" w:color="auto" w:fill="365F91"/>
            <w:hideMark/>
          </w:tcPr>
          <w:p w14:paraId="15C27B43" w14:textId="77777777" w:rsidR="00C366D0" w:rsidRPr="00335C4B" w:rsidRDefault="00C366D0" w:rsidP="00C366D0">
            <w:pPr>
              <w:rPr>
                <w:rFonts w:cs="Arial"/>
                <w:color w:val="FFFFFF" w:themeColor="background1"/>
                <w:sz w:val="20"/>
                <w:szCs w:val="20"/>
              </w:rPr>
            </w:pPr>
          </w:p>
        </w:tc>
        <w:tc>
          <w:tcPr>
            <w:tcW w:w="533" w:type="pct"/>
            <w:shd w:val="clear" w:color="auto" w:fill="365F91"/>
            <w:hideMark/>
          </w:tcPr>
          <w:p w14:paraId="60FF67F2" w14:textId="77777777" w:rsidR="00C366D0" w:rsidRPr="00335C4B" w:rsidRDefault="00C366D0" w:rsidP="00C366D0">
            <w:pPr>
              <w:rPr>
                <w:rFonts w:cs="Arial"/>
                <w:color w:val="FFFFFF" w:themeColor="background1"/>
                <w:sz w:val="20"/>
                <w:szCs w:val="20"/>
              </w:rPr>
            </w:pPr>
          </w:p>
        </w:tc>
        <w:tc>
          <w:tcPr>
            <w:tcW w:w="533" w:type="pct"/>
            <w:shd w:val="clear" w:color="auto" w:fill="365F91"/>
            <w:vAlign w:val="center"/>
            <w:hideMark/>
          </w:tcPr>
          <w:p w14:paraId="41438801" w14:textId="378B1719" w:rsidR="00C366D0" w:rsidRPr="00335C4B" w:rsidRDefault="005511F0" w:rsidP="00D9493A">
            <w:pPr>
              <w:jc w:val="right"/>
              <w:rPr>
                <w:rFonts w:cs="Arial"/>
                <w:color w:val="FFFFFF" w:themeColor="background1"/>
                <w:sz w:val="20"/>
                <w:szCs w:val="20"/>
              </w:rPr>
            </w:pPr>
            <w:r w:rsidRPr="00335C4B">
              <w:rPr>
                <w:rFonts w:cs="Arial"/>
                <w:color w:val="FFFFFF" w:themeColor="background1"/>
                <w:sz w:val="20"/>
                <w:szCs w:val="20"/>
              </w:rPr>
              <w:t>3</w:t>
            </w:r>
            <w:r w:rsidR="00524F42" w:rsidRPr="00335C4B">
              <w:rPr>
                <w:rFonts w:cs="Arial"/>
                <w:color w:val="FFFFFF" w:themeColor="background1"/>
                <w:sz w:val="20"/>
                <w:szCs w:val="20"/>
              </w:rPr>
              <w:t>45.000</w:t>
            </w:r>
            <w:r w:rsidRPr="00335C4B">
              <w:rPr>
                <w:rFonts w:cs="Arial"/>
                <w:color w:val="FFFFFF" w:themeColor="background1"/>
                <w:sz w:val="20"/>
                <w:szCs w:val="20"/>
              </w:rPr>
              <w:t>,00</w:t>
            </w:r>
          </w:p>
        </w:tc>
      </w:tr>
      <w:tr w:rsidR="00D9493A" w:rsidRPr="00335C4B" w14:paraId="33DFF749" w14:textId="77777777" w:rsidTr="00C66A1F">
        <w:trPr>
          <w:jc w:val="center"/>
        </w:trPr>
        <w:tc>
          <w:tcPr>
            <w:tcW w:w="1775" w:type="pct"/>
            <w:shd w:val="clear" w:color="auto" w:fill="95B3D7"/>
            <w:hideMark/>
          </w:tcPr>
          <w:p w14:paraId="6E104680" w14:textId="5D6F15BF" w:rsidR="00D9493A" w:rsidRPr="00335C4B" w:rsidRDefault="00D9493A" w:rsidP="00D9493A">
            <w:pPr>
              <w:rPr>
                <w:rFonts w:cs="Arial"/>
                <w:sz w:val="20"/>
                <w:szCs w:val="20"/>
              </w:rPr>
            </w:pPr>
            <w:r w:rsidRPr="00335C4B">
              <w:rPr>
                <w:rFonts w:cs="Arial"/>
                <w:b/>
                <w:sz w:val="20"/>
                <w:szCs w:val="20"/>
              </w:rPr>
              <w:t>1.1</w:t>
            </w:r>
            <w:r w:rsidRPr="00335C4B">
              <w:rPr>
                <w:rFonts w:cs="Arial"/>
                <w:sz w:val="20"/>
                <w:szCs w:val="20"/>
              </w:rPr>
              <w:t xml:space="preserve"> Spodbujati in zagotavljati spremljanje stanja in raziskave</w:t>
            </w:r>
          </w:p>
        </w:tc>
        <w:tc>
          <w:tcPr>
            <w:tcW w:w="510" w:type="pct"/>
            <w:shd w:val="clear" w:color="auto" w:fill="95B3D7"/>
            <w:hideMark/>
          </w:tcPr>
          <w:p w14:paraId="016D8D59" w14:textId="77777777" w:rsidR="00D9493A" w:rsidRPr="00335C4B" w:rsidRDefault="00D9493A" w:rsidP="00D9493A">
            <w:pPr>
              <w:rPr>
                <w:rFonts w:cs="Arial"/>
                <w:sz w:val="20"/>
                <w:szCs w:val="20"/>
              </w:rPr>
            </w:pPr>
          </w:p>
        </w:tc>
        <w:tc>
          <w:tcPr>
            <w:tcW w:w="483" w:type="pct"/>
            <w:shd w:val="clear" w:color="auto" w:fill="95B3D7"/>
            <w:hideMark/>
          </w:tcPr>
          <w:p w14:paraId="62D431B9" w14:textId="77777777" w:rsidR="00D9493A" w:rsidRPr="00335C4B" w:rsidRDefault="00D9493A" w:rsidP="00D9493A">
            <w:pPr>
              <w:rPr>
                <w:rFonts w:cs="Arial"/>
                <w:sz w:val="20"/>
                <w:szCs w:val="20"/>
              </w:rPr>
            </w:pPr>
          </w:p>
        </w:tc>
        <w:tc>
          <w:tcPr>
            <w:tcW w:w="583" w:type="pct"/>
            <w:shd w:val="clear" w:color="auto" w:fill="95B3D7"/>
            <w:hideMark/>
          </w:tcPr>
          <w:p w14:paraId="01846E5D" w14:textId="77777777" w:rsidR="00D9493A" w:rsidRPr="00335C4B" w:rsidRDefault="00D9493A" w:rsidP="00D9493A">
            <w:pPr>
              <w:rPr>
                <w:rFonts w:cs="Arial"/>
                <w:sz w:val="20"/>
                <w:szCs w:val="20"/>
              </w:rPr>
            </w:pPr>
          </w:p>
        </w:tc>
        <w:tc>
          <w:tcPr>
            <w:tcW w:w="583" w:type="pct"/>
            <w:shd w:val="clear" w:color="auto" w:fill="95B3D7"/>
            <w:hideMark/>
          </w:tcPr>
          <w:p w14:paraId="508A90CB" w14:textId="77777777" w:rsidR="00D9493A" w:rsidRPr="00335C4B" w:rsidRDefault="00D9493A" w:rsidP="00D9493A">
            <w:pPr>
              <w:rPr>
                <w:rFonts w:cs="Arial"/>
                <w:sz w:val="20"/>
                <w:szCs w:val="20"/>
              </w:rPr>
            </w:pPr>
          </w:p>
        </w:tc>
        <w:tc>
          <w:tcPr>
            <w:tcW w:w="533" w:type="pct"/>
            <w:shd w:val="clear" w:color="auto" w:fill="95B3D7"/>
            <w:hideMark/>
          </w:tcPr>
          <w:p w14:paraId="6EE19FA0" w14:textId="77777777" w:rsidR="00D9493A" w:rsidRPr="00335C4B" w:rsidRDefault="00D9493A" w:rsidP="00D9493A">
            <w:pPr>
              <w:rPr>
                <w:rFonts w:cs="Arial"/>
                <w:sz w:val="20"/>
                <w:szCs w:val="20"/>
              </w:rPr>
            </w:pPr>
          </w:p>
        </w:tc>
        <w:tc>
          <w:tcPr>
            <w:tcW w:w="533" w:type="pct"/>
            <w:shd w:val="clear" w:color="auto" w:fill="95B3D7"/>
            <w:vAlign w:val="center"/>
            <w:hideMark/>
          </w:tcPr>
          <w:p w14:paraId="60B5A74C" w14:textId="4FBF3029" w:rsidR="00D9493A" w:rsidRPr="00335C4B" w:rsidRDefault="00D9493A" w:rsidP="00D9493A">
            <w:pPr>
              <w:jc w:val="right"/>
              <w:rPr>
                <w:rFonts w:cs="Arial"/>
                <w:sz w:val="20"/>
                <w:szCs w:val="20"/>
              </w:rPr>
            </w:pPr>
            <w:r w:rsidRPr="00335C4B">
              <w:rPr>
                <w:rFonts w:cs="Arial"/>
                <w:bCs/>
                <w:color w:val="000000"/>
                <w:sz w:val="20"/>
                <w:szCs w:val="20"/>
              </w:rPr>
              <w:t>250.000,00</w:t>
            </w:r>
            <w:r w:rsidR="00D10A29">
              <w:rPr>
                <w:rFonts w:cs="Arial"/>
                <w:bCs/>
                <w:color w:val="000000"/>
                <w:sz w:val="20"/>
                <w:szCs w:val="20"/>
              </w:rPr>
              <w:t xml:space="preserve"> </w:t>
            </w:r>
          </w:p>
        </w:tc>
      </w:tr>
      <w:tr w:rsidR="00D9493A" w:rsidRPr="00335C4B" w14:paraId="017471E3" w14:textId="77777777" w:rsidTr="00C66A1F">
        <w:trPr>
          <w:jc w:val="center"/>
        </w:trPr>
        <w:tc>
          <w:tcPr>
            <w:tcW w:w="1775" w:type="pct"/>
            <w:hideMark/>
          </w:tcPr>
          <w:p w14:paraId="33E05D0D" w14:textId="5FF6DD14" w:rsidR="00D9493A" w:rsidRPr="00335C4B" w:rsidRDefault="00D9493A" w:rsidP="003A46DF">
            <w:pPr>
              <w:rPr>
                <w:rFonts w:cs="Arial"/>
                <w:sz w:val="20"/>
                <w:szCs w:val="20"/>
              </w:rPr>
            </w:pPr>
            <w:r w:rsidRPr="00335C4B">
              <w:rPr>
                <w:rFonts w:cs="Arial"/>
                <w:b/>
                <w:sz w:val="20"/>
                <w:szCs w:val="20"/>
              </w:rPr>
              <w:t>1.1.a</w:t>
            </w:r>
            <w:r w:rsidRPr="00335C4B">
              <w:rPr>
                <w:rFonts w:cs="Arial"/>
                <w:sz w:val="20"/>
                <w:szCs w:val="20"/>
              </w:rPr>
              <w:t xml:space="preserve"> Spremlja</w:t>
            </w:r>
            <w:r w:rsidR="003A46DF">
              <w:rPr>
                <w:rFonts w:cs="Arial"/>
                <w:sz w:val="20"/>
                <w:szCs w:val="20"/>
              </w:rPr>
              <w:t>ti</w:t>
            </w:r>
            <w:r w:rsidRPr="00335C4B">
              <w:rPr>
                <w:rFonts w:cs="Arial"/>
                <w:sz w:val="20"/>
                <w:szCs w:val="20"/>
              </w:rPr>
              <w:t xml:space="preserve"> stanj</w:t>
            </w:r>
            <w:r w:rsidR="003A46DF">
              <w:rPr>
                <w:rFonts w:cs="Arial"/>
                <w:sz w:val="20"/>
                <w:szCs w:val="20"/>
              </w:rPr>
              <w:t>e</w:t>
            </w:r>
            <w:r w:rsidRPr="00335C4B">
              <w:rPr>
                <w:rFonts w:cs="Arial"/>
                <w:sz w:val="20"/>
                <w:szCs w:val="20"/>
              </w:rPr>
              <w:t xml:space="preserve"> in </w:t>
            </w:r>
            <w:r w:rsidR="003A46DF">
              <w:rPr>
                <w:rFonts w:cs="Arial"/>
                <w:sz w:val="20"/>
                <w:szCs w:val="20"/>
              </w:rPr>
              <w:t xml:space="preserve">izvajati </w:t>
            </w:r>
            <w:r w:rsidRPr="00335C4B">
              <w:rPr>
                <w:rFonts w:cs="Arial"/>
                <w:sz w:val="20"/>
                <w:szCs w:val="20"/>
              </w:rPr>
              <w:t xml:space="preserve">naravovarstveni nadzor jamskega okolja zaradi rabe Škocjanskih jam </w:t>
            </w:r>
            <w:r w:rsidR="003A46DF">
              <w:rPr>
                <w:rFonts w:cs="Arial"/>
                <w:sz w:val="20"/>
                <w:szCs w:val="20"/>
              </w:rPr>
              <w:t>ter</w:t>
            </w:r>
            <w:r w:rsidRPr="00335C4B">
              <w:rPr>
                <w:rFonts w:cs="Arial"/>
                <w:sz w:val="20"/>
                <w:szCs w:val="20"/>
              </w:rPr>
              <w:t xml:space="preserve"> po potrebi primerno ukrepati</w:t>
            </w:r>
          </w:p>
        </w:tc>
        <w:tc>
          <w:tcPr>
            <w:tcW w:w="510" w:type="pct"/>
            <w:hideMark/>
          </w:tcPr>
          <w:p w14:paraId="415E7D96" w14:textId="77777777" w:rsidR="00D9493A" w:rsidRPr="00335C4B" w:rsidRDefault="00D9493A" w:rsidP="00D9493A">
            <w:pPr>
              <w:rPr>
                <w:rFonts w:cs="Arial"/>
                <w:sz w:val="20"/>
                <w:szCs w:val="20"/>
              </w:rPr>
            </w:pPr>
            <w:r w:rsidRPr="00335C4B">
              <w:rPr>
                <w:rFonts w:cs="Arial"/>
                <w:sz w:val="20"/>
                <w:szCs w:val="20"/>
              </w:rPr>
              <w:t xml:space="preserve">x </w:t>
            </w:r>
          </w:p>
        </w:tc>
        <w:tc>
          <w:tcPr>
            <w:tcW w:w="483" w:type="pct"/>
            <w:hideMark/>
          </w:tcPr>
          <w:p w14:paraId="6104B05E" w14:textId="77777777" w:rsidR="00D9493A" w:rsidRPr="00335C4B" w:rsidRDefault="00D9493A" w:rsidP="00D9493A">
            <w:pPr>
              <w:rPr>
                <w:rFonts w:cs="Arial"/>
                <w:sz w:val="20"/>
                <w:szCs w:val="20"/>
              </w:rPr>
            </w:pPr>
            <w:r w:rsidRPr="00335C4B">
              <w:rPr>
                <w:rFonts w:cs="Arial"/>
                <w:sz w:val="20"/>
                <w:szCs w:val="20"/>
              </w:rPr>
              <w:t>Stalno </w:t>
            </w:r>
          </w:p>
        </w:tc>
        <w:tc>
          <w:tcPr>
            <w:tcW w:w="583" w:type="pct"/>
            <w:hideMark/>
          </w:tcPr>
          <w:p w14:paraId="0BEEEDED" w14:textId="5BFF38B1" w:rsidR="00D9493A" w:rsidRPr="00335C4B" w:rsidRDefault="00D9493A" w:rsidP="00D9493A">
            <w:pPr>
              <w:rPr>
                <w:rFonts w:cs="Arial"/>
                <w:sz w:val="20"/>
                <w:szCs w:val="20"/>
              </w:rPr>
            </w:pPr>
            <w:r w:rsidRPr="00335C4B">
              <w:rPr>
                <w:rFonts w:cs="Arial"/>
                <w:sz w:val="20"/>
                <w:szCs w:val="20"/>
              </w:rPr>
              <w:t xml:space="preserve">Podatki spremljanja stanja, seznam ukrepov </w:t>
            </w:r>
          </w:p>
        </w:tc>
        <w:tc>
          <w:tcPr>
            <w:tcW w:w="583" w:type="pct"/>
            <w:hideMark/>
          </w:tcPr>
          <w:p w14:paraId="682A6686" w14:textId="08976FB7" w:rsidR="00D9493A" w:rsidRPr="00335C4B" w:rsidRDefault="00D9493A" w:rsidP="00D9493A">
            <w:pPr>
              <w:rPr>
                <w:rFonts w:cs="Arial"/>
                <w:sz w:val="20"/>
                <w:szCs w:val="20"/>
              </w:rPr>
            </w:pPr>
            <w:r w:rsidRPr="00335C4B">
              <w:rPr>
                <w:rFonts w:cs="Arial"/>
                <w:sz w:val="20"/>
                <w:szCs w:val="20"/>
              </w:rPr>
              <w:t>Nejavni vir</w:t>
            </w:r>
          </w:p>
        </w:tc>
        <w:tc>
          <w:tcPr>
            <w:tcW w:w="533" w:type="pct"/>
            <w:hideMark/>
          </w:tcPr>
          <w:p w14:paraId="3DAC232F" w14:textId="4F54C3FA" w:rsidR="00D9493A" w:rsidRPr="00335C4B" w:rsidRDefault="00D9493A" w:rsidP="00D9493A">
            <w:pPr>
              <w:rPr>
                <w:rFonts w:cs="Arial"/>
                <w:sz w:val="20"/>
                <w:szCs w:val="20"/>
              </w:rPr>
            </w:pPr>
            <w:r w:rsidRPr="00335C4B">
              <w:rPr>
                <w:rFonts w:cs="Arial"/>
                <w:sz w:val="20"/>
                <w:szCs w:val="20"/>
              </w:rPr>
              <w:t>IZRK</w:t>
            </w:r>
          </w:p>
        </w:tc>
        <w:tc>
          <w:tcPr>
            <w:tcW w:w="533" w:type="pct"/>
            <w:vAlign w:val="center"/>
            <w:hideMark/>
          </w:tcPr>
          <w:p w14:paraId="0FCE8942" w14:textId="1C8C36B6" w:rsidR="00D9493A" w:rsidRPr="00335C4B" w:rsidRDefault="00D9493A" w:rsidP="00D9493A">
            <w:pPr>
              <w:jc w:val="right"/>
              <w:rPr>
                <w:rFonts w:cs="Arial"/>
                <w:sz w:val="20"/>
                <w:szCs w:val="20"/>
              </w:rPr>
            </w:pPr>
            <w:r w:rsidRPr="00335C4B">
              <w:rPr>
                <w:rFonts w:cs="Arial"/>
                <w:color w:val="000000"/>
                <w:sz w:val="20"/>
                <w:szCs w:val="20"/>
              </w:rPr>
              <w:t>100.000,00</w:t>
            </w:r>
            <w:r w:rsidR="00D10A29">
              <w:rPr>
                <w:rFonts w:cs="Arial"/>
                <w:color w:val="000000"/>
                <w:sz w:val="20"/>
                <w:szCs w:val="20"/>
              </w:rPr>
              <w:t xml:space="preserve"> </w:t>
            </w:r>
          </w:p>
        </w:tc>
      </w:tr>
      <w:tr w:rsidR="00D9493A" w:rsidRPr="00335C4B" w14:paraId="4442060E" w14:textId="77777777" w:rsidTr="00C66A1F">
        <w:trPr>
          <w:jc w:val="center"/>
        </w:trPr>
        <w:tc>
          <w:tcPr>
            <w:tcW w:w="1775" w:type="pct"/>
            <w:hideMark/>
          </w:tcPr>
          <w:p w14:paraId="6B41BAD3" w14:textId="2BE0F1EF" w:rsidR="00D9493A" w:rsidRPr="00335C4B" w:rsidRDefault="00D9493A" w:rsidP="00D9493A">
            <w:pPr>
              <w:rPr>
                <w:rFonts w:cs="Arial"/>
                <w:sz w:val="20"/>
                <w:szCs w:val="20"/>
              </w:rPr>
            </w:pPr>
            <w:r w:rsidRPr="00335C4B">
              <w:rPr>
                <w:rFonts w:cs="Arial"/>
                <w:b/>
                <w:sz w:val="20"/>
                <w:szCs w:val="20"/>
              </w:rPr>
              <w:t>1.1.b</w:t>
            </w:r>
            <w:r w:rsidRPr="00335C4B">
              <w:rPr>
                <w:rFonts w:cs="Arial"/>
                <w:sz w:val="20"/>
                <w:szCs w:val="20"/>
              </w:rPr>
              <w:t xml:space="preserve"> Spremljati stanje podzemnih vrst in ohranjati ekološke značilnosti habitatov troglobiontske favne</w:t>
            </w:r>
            <w:r w:rsidRPr="00335C4B" w:rsidDel="00CA3DC0">
              <w:rPr>
                <w:rFonts w:cs="Arial"/>
                <w:sz w:val="20"/>
                <w:szCs w:val="20"/>
              </w:rPr>
              <w:t xml:space="preserve"> </w:t>
            </w:r>
          </w:p>
        </w:tc>
        <w:tc>
          <w:tcPr>
            <w:tcW w:w="510" w:type="pct"/>
            <w:hideMark/>
          </w:tcPr>
          <w:p w14:paraId="53A914AF" w14:textId="7908B246" w:rsidR="00D9493A" w:rsidRPr="00335C4B" w:rsidRDefault="00D877DD" w:rsidP="00D9493A">
            <w:pPr>
              <w:rPr>
                <w:rFonts w:cs="Arial"/>
                <w:sz w:val="20"/>
                <w:szCs w:val="20"/>
              </w:rPr>
            </w:pPr>
            <w:r w:rsidRPr="00335C4B">
              <w:rPr>
                <w:rFonts w:cs="Arial"/>
                <w:sz w:val="20"/>
                <w:szCs w:val="20"/>
              </w:rPr>
              <w:t>X PUN</w:t>
            </w:r>
          </w:p>
        </w:tc>
        <w:tc>
          <w:tcPr>
            <w:tcW w:w="483" w:type="pct"/>
            <w:hideMark/>
          </w:tcPr>
          <w:p w14:paraId="188B4F79" w14:textId="77777777" w:rsidR="00D9493A" w:rsidRPr="00335C4B" w:rsidRDefault="00D9493A" w:rsidP="00D9493A">
            <w:pPr>
              <w:rPr>
                <w:rFonts w:cs="Arial"/>
                <w:sz w:val="20"/>
                <w:szCs w:val="20"/>
              </w:rPr>
            </w:pPr>
            <w:r w:rsidRPr="00335C4B">
              <w:rPr>
                <w:rFonts w:cs="Arial"/>
                <w:sz w:val="20"/>
                <w:szCs w:val="20"/>
              </w:rPr>
              <w:t>Stalno </w:t>
            </w:r>
          </w:p>
        </w:tc>
        <w:tc>
          <w:tcPr>
            <w:tcW w:w="583" w:type="pct"/>
            <w:hideMark/>
          </w:tcPr>
          <w:p w14:paraId="33749CE4" w14:textId="32D440A2" w:rsidR="00D9493A" w:rsidRPr="00335C4B" w:rsidRDefault="00D9493A" w:rsidP="00D9493A">
            <w:pPr>
              <w:rPr>
                <w:rFonts w:cs="Arial"/>
                <w:sz w:val="20"/>
                <w:szCs w:val="20"/>
              </w:rPr>
            </w:pPr>
            <w:r w:rsidRPr="00335C4B">
              <w:rPr>
                <w:rFonts w:cs="Arial"/>
                <w:sz w:val="20"/>
                <w:szCs w:val="20"/>
              </w:rPr>
              <w:t>Podatki spremljanja stanja, seznam ukrepov</w:t>
            </w:r>
          </w:p>
        </w:tc>
        <w:tc>
          <w:tcPr>
            <w:tcW w:w="583" w:type="pct"/>
            <w:hideMark/>
          </w:tcPr>
          <w:p w14:paraId="1BB398B1" w14:textId="60D0B68D" w:rsidR="00D9493A" w:rsidRPr="00335C4B" w:rsidRDefault="00D9493A" w:rsidP="00D9493A">
            <w:pPr>
              <w:rPr>
                <w:rFonts w:cs="Arial"/>
                <w:sz w:val="20"/>
                <w:szCs w:val="20"/>
              </w:rPr>
            </w:pPr>
            <w:r w:rsidRPr="00335C4B">
              <w:rPr>
                <w:rFonts w:cs="Arial"/>
                <w:sz w:val="20"/>
                <w:szCs w:val="20"/>
              </w:rPr>
              <w:t>Nejavni vir</w:t>
            </w:r>
            <w:r w:rsidR="00D877DD" w:rsidRPr="00335C4B">
              <w:rPr>
                <w:rFonts w:cs="Arial"/>
                <w:sz w:val="20"/>
                <w:szCs w:val="20"/>
              </w:rPr>
              <w:t>, EU, MNVP</w:t>
            </w:r>
            <w:r w:rsidRPr="00335C4B">
              <w:rPr>
                <w:rFonts w:cs="Arial"/>
                <w:sz w:val="20"/>
                <w:szCs w:val="20"/>
              </w:rPr>
              <w:t xml:space="preserve"> </w:t>
            </w:r>
          </w:p>
        </w:tc>
        <w:tc>
          <w:tcPr>
            <w:tcW w:w="533" w:type="pct"/>
            <w:hideMark/>
          </w:tcPr>
          <w:p w14:paraId="53F58B2D" w14:textId="3038E367" w:rsidR="00D9493A" w:rsidRPr="00335C4B" w:rsidRDefault="00D9493A" w:rsidP="00D9493A">
            <w:pPr>
              <w:rPr>
                <w:rFonts w:cs="Arial"/>
                <w:sz w:val="20"/>
                <w:szCs w:val="20"/>
              </w:rPr>
            </w:pPr>
            <w:r w:rsidRPr="00335C4B">
              <w:rPr>
                <w:rFonts w:cs="Arial"/>
                <w:sz w:val="20"/>
                <w:szCs w:val="20"/>
              </w:rPr>
              <w:t xml:space="preserve">Zunanji izvajalci </w:t>
            </w:r>
          </w:p>
        </w:tc>
        <w:tc>
          <w:tcPr>
            <w:tcW w:w="533" w:type="pct"/>
            <w:vAlign w:val="center"/>
            <w:hideMark/>
          </w:tcPr>
          <w:p w14:paraId="0DE92520" w14:textId="4A1BB3EA" w:rsidR="00D9493A" w:rsidRPr="00335C4B" w:rsidRDefault="00D9493A" w:rsidP="00D9493A">
            <w:pPr>
              <w:jc w:val="right"/>
              <w:rPr>
                <w:rFonts w:cs="Arial"/>
                <w:sz w:val="20"/>
                <w:szCs w:val="20"/>
              </w:rPr>
            </w:pPr>
            <w:r w:rsidRPr="00335C4B">
              <w:rPr>
                <w:rFonts w:cs="Arial"/>
                <w:color w:val="000000"/>
                <w:sz w:val="20"/>
                <w:szCs w:val="20"/>
              </w:rPr>
              <w:t>25.000,00</w:t>
            </w:r>
            <w:r w:rsidR="00D10A29">
              <w:rPr>
                <w:rFonts w:cs="Arial"/>
                <w:color w:val="000000"/>
                <w:sz w:val="20"/>
                <w:szCs w:val="20"/>
              </w:rPr>
              <w:t xml:space="preserve"> </w:t>
            </w:r>
          </w:p>
        </w:tc>
      </w:tr>
      <w:tr w:rsidR="00D9493A" w:rsidRPr="00335C4B" w14:paraId="0ED1CFBA" w14:textId="77777777" w:rsidTr="00C66A1F">
        <w:trPr>
          <w:jc w:val="center"/>
        </w:trPr>
        <w:tc>
          <w:tcPr>
            <w:tcW w:w="1775" w:type="pct"/>
            <w:hideMark/>
          </w:tcPr>
          <w:p w14:paraId="321E7BD8" w14:textId="3056D7F3" w:rsidR="00D9493A" w:rsidRPr="00335C4B" w:rsidRDefault="00D9493A" w:rsidP="00D9493A">
            <w:pPr>
              <w:rPr>
                <w:rFonts w:cs="Arial"/>
                <w:sz w:val="20"/>
                <w:szCs w:val="20"/>
              </w:rPr>
            </w:pPr>
            <w:r w:rsidRPr="00335C4B">
              <w:rPr>
                <w:rFonts w:cs="Arial"/>
                <w:b/>
                <w:sz w:val="20"/>
                <w:szCs w:val="20"/>
              </w:rPr>
              <w:t>1.1.c</w:t>
            </w:r>
            <w:r w:rsidRPr="00335C4B">
              <w:rPr>
                <w:rFonts w:cs="Arial"/>
                <w:sz w:val="20"/>
                <w:szCs w:val="20"/>
              </w:rPr>
              <w:t xml:space="preserve"> Spodbujati speleološke, biospeleološke, hidrogeološke, geološke in druge raziskave </w:t>
            </w:r>
          </w:p>
        </w:tc>
        <w:tc>
          <w:tcPr>
            <w:tcW w:w="510" w:type="pct"/>
            <w:hideMark/>
          </w:tcPr>
          <w:p w14:paraId="5681DC84" w14:textId="5042836C" w:rsidR="00D9493A" w:rsidRPr="00335C4B" w:rsidRDefault="00D877DD" w:rsidP="00D9493A">
            <w:pPr>
              <w:rPr>
                <w:rFonts w:cs="Arial"/>
                <w:sz w:val="20"/>
                <w:szCs w:val="20"/>
              </w:rPr>
            </w:pPr>
            <w:r w:rsidRPr="00335C4B">
              <w:rPr>
                <w:rFonts w:cs="Arial"/>
                <w:sz w:val="20"/>
                <w:szCs w:val="20"/>
              </w:rPr>
              <w:t>X PUN</w:t>
            </w:r>
          </w:p>
        </w:tc>
        <w:tc>
          <w:tcPr>
            <w:tcW w:w="483" w:type="pct"/>
            <w:hideMark/>
          </w:tcPr>
          <w:p w14:paraId="4EF5A5FE" w14:textId="77777777" w:rsidR="00D9493A" w:rsidRPr="00335C4B" w:rsidRDefault="00D9493A" w:rsidP="00D9493A">
            <w:pPr>
              <w:rPr>
                <w:rFonts w:cs="Arial"/>
                <w:sz w:val="20"/>
                <w:szCs w:val="20"/>
              </w:rPr>
            </w:pPr>
            <w:r w:rsidRPr="00335C4B">
              <w:rPr>
                <w:rFonts w:cs="Arial"/>
                <w:sz w:val="20"/>
                <w:szCs w:val="20"/>
              </w:rPr>
              <w:t>Stalno </w:t>
            </w:r>
          </w:p>
        </w:tc>
        <w:tc>
          <w:tcPr>
            <w:tcW w:w="583" w:type="pct"/>
          </w:tcPr>
          <w:p w14:paraId="40EDECA5" w14:textId="003D258F" w:rsidR="00D9493A" w:rsidRPr="00335C4B" w:rsidRDefault="00D9493A" w:rsidP="00D9493A">
            <w:pPr>
              <w:rPr>
                <w:rFonts w:cs="Arial"/>
                <w:sz w:val="20"/>
                <w:szCs w:val="20"/>
              </w:rPr>
            </w:pPr>
            <w:r w:rsidRPr="00335C4B">
              <w:rPr>
                <w:rFonts w:cs="Arial"/>
                <w:sz w:val="20"/>
                <w:szCs w:val="20"/>
              </w:rPr>
              <w:t>Število raziskav</w:t>
            </w:r>
          </w:p>
        </w:tc>
        <w:tc>
          <w:tcPr>
            <w:tcW w:w="583" w:type="pct"/>
            <w:hideMark/>
          </w:tcPr>
          <w:p w14:paraId="029C5AF3" w14:textId="77777777" w:rsidR="00D9493A" w:rsidRPr="00335C4B" w:rsidRDefault="00D9493A" w:rsidP="00D9493A">
            <w:pPr>
              <w:rPr>
                <w:rFonts w:cs="Arial"/>
                <w:sz w:val="20"/>
                <w:szCs w:val="20"/>
              </w:rPr>
            </w:pPr>
            <w:r w:rsidRPr="00335C4B">
              <w:rPr>
                <w:rFonts w:cs="Arial"/>
                <w:sz w:val="20"/>
                <w:szCs w:val="20"/>
              </w:rPr>
              <w:t xml:space="preserve">Nejavni vir </w:t>
            </w:r>
          </w:p>
        </w:tc>
        <w:tc>
          <w:tcPr>
            <w:tcW w:w="533" w:type="pct"/>
            <w:hideMark/>
          </w:tcPr>
          <w:p w14:paraId="4359CA0F" w14:textId="1178A1B0" w:rsidR="00D9493A" w:rsidRPr="00335C4B" w:rsidRDefault="00D9493A" w:rsidP="00D9493A">
            <w:pPr>
              <w:rPr>
                <w:rFonts w:cs="Arial"/>
                <w:sz w:val="20"/>
                <w:szCs w:val="20"/>
              </w:rPr>
            </w:pPr>
            <w:r w:rsidRPr="00335C4B">
              <w:rPr>
                <w:rFonts w:cs="Arial"/>
                <w:sz w:val="20"/>
                <w:szCs w:val="20"/>
              </w:rPr>
              <w:t>IZRK, GeoZS, BF, jamarska društva</w:t>
            </w:r>
          </w:p>
        </w:tc>
        <w:tc>
          <w:tcPr>
            <w:tcW w:w="533" w:type="pct"/>
            <w:vAlign w:val="center"/>
            <w:hideMark/>
          </w:tcPr>
          <w:p w14:paraId="66A97A9D" w14:textId="23D20302" w:rsidR="00D9493A" w:rsidRPr="00335C4B" w:rsidRDefault="00D9493A" w:rsidP="00D9493A">
            <w:pPr>
              <w:jc w:val="right"/>
              <w:rPr>
                <w:rFonts w:cs="Arial"/>
                <w:sz w:val="20"/>
                <w:szCs w:val="20"/>
              </w:rPr>
            </w:pPr>
            <w:r w:rsidRPr="00335C4B">
              <w:rPr>
                <w:rFonts w:cs="Arial"/>
                <w:color w:val="000000"/>
                <w:sz w:val="20"/>
                <w:szCs w:val="20"/>
              </w:rPr>
              <w:t>50.000,00</w:t>
            </w:r>
            <w:r w:rsidR="00D10A29">
              <w:rPr>
                <w:rFonts w:cs="Arial"/>
                <w:color w:val="000000"/>
                <w:sz w:val="20"/>
                <w:szCs w:val="20"/>
              </w:rPr>
              <w:t xml:space="preserve"> </w:t>
            </w:r>
          </w:p>
        </w:tc>
      </w:tr>
      <w:tr w:rsidR="00D9493A" w:rsidRPr="00335C4B" w14:paraId="291292C8" w14:textId="77777777" w:rsidTr="00C66A1F">
        <w:trPr>
          <w:jc w:val="center"/>
        </w:trPr>
        <w:tc>
          <w:tcPr>
            <w:tcW w:w="1775" w:type="pct"/>
            <w:hideMark/>
          </w:tcPr>
          <w:p w14:paraId="221ABB42" w14:textId="3D919E01" w:rsidR="00D9493A" w:rsidRPr="00335C4B" w:rsidRDefault="00D9493A" w:rsidP="00D9493A">
            <w:pPr>
              <w:rPr>
                <w:rFonts w:cs="Arial"/>
                <w:sz w:val="20"/>
                <w:szCs w:val="20"/>
              </w:rPr>
            </w:pPr>
            <w:r w:rsidRPr="00335C4B">
              <w:rPr>
                <w:rFonts w:cs="Arial"/>
                <w:b/>
                <w:sz w:val="20"/>
                <w:szCs w:val="20"/>
              </w:rPr>
              <w:t>1.1.d</w:t>
            </w:r>
            <w:r w:rsidRPr="00335C4B">
              <w:rPr>
                <w:rFonts w:cs="Arial"/>
                <w:sz w:val="20"/>
                <w:szCs w:val="20"/>
              </w:rPr>
              <w:t xml:space="preserve"> Zagotavljati spremljanje stanja, raziskav</w:t>
            </w:r>
            <w:r w:rsidR="003A46DF">
              <w:rPr>
                <w:rFonts w:cs="Arial"/>
                <w:sz w:val="20"/>
                <w:szCs w:val="20"/>
              </w:rPr>
              <w:t>e</w:t>
            </w:r>
            <w:r w:rsidRPr="00335C4B">
              <w:rPr>
                <w:rFonts w:cs="Arial"/>
                <w:sz w:val="20"/>
                <w:szCs w:val="20"/>
              </w:rPr>
              <w:t xml:space="preserve"> in analize lampenflore</w:t>
            </w:r>
          </w:p>
        </w:tc>
        <w:tc>
          <w:tcPr>
            <w:tcW w:w="510" w:type="pct"/>
            <w:hideMark/>
          </w:tcPr>
          <w:p w14:paraId="768E9EA7" w14:textId="77777777" w:rsidR="00D9493A" w:rsidRPr="00335C4B" w:rsidRDefault="00D9493A" w:rsidP="00D9493A">
            <w:pPr>
              <w:rPr>
                <w:rFonts w:cs="Arial"/>
                <w:sz w:val="20"/>
                <w:szCs w:val="20"/>
              </w:rPr>
            </w:pPr>
            <w:r w:rsidRPr="00335C4B">
              <w:rPr>
                <w:rFonts w:cs="Arial"/>
                <w:sz w:val="20"/>
                <w:szCs w:val="20"/>
              </w:rPr>
              <w:t xml:space="preserve">x </w:t>
            </w:r>
          </w:p>
        </w:tc>
        <w:tc>
          <w:tcPr>
            <w:tcW w:w="483" w:type="pct"/>
            <w:hideMark/>
          </w:tcPr>
          <w:p w14:paraId="5869580A" w14:textId="77777777" w:rsidR="00D9493A" w:rsidRPr="00335C4B" w:rsidRDefault="00D9493A" w:rsidP="00D9493A">
            <w:pPr>
              <w:rPr>
                <w:rFonts w:cs="Arial"/>
                <w:sz w:val="20"/>
                <w:szCs w:val="20"/>
              </w:rPr>
            </w:pPr>
            <w:r w:rsidRPr="00335C4B">
              <w:rPr>
                <w:rFonts w:cs="Arial"/>
                <w:sz w:val="20"/>
                <w:szCs w:val="20"/>
              </w:rPr>
              <w:t xml:space="preserve">Stalno </w:t>
            </w:r>
          </w:p>
        </w:tc>
        <w:tc>
          <w:tcPr>
            <w:tcW w:w="583" w:type="pct"/>
            <w:hideMark/>
          </w:tcPr>
          <w:p w14:paraId="5C635CB6" w14:textId="6A7DA973" w:rsidR="00D9493A" w:rsidRPr="00335C4B" w:rsidRDefault="00D9493A" w:rsidP="00D9493A">
            <w:pPr>
              <w:rPr>
                <w:rFonts w:cs="Arial"/>
                <w:sz w:val="20"/>
                <w:szCs w:val="20"/>
              </w:rPr>
            </w:pPr>
            <w:r w:rsidRPr="00335C4B">
              <w:rPr>
                <w:rFonts w:cs="Arial"/>
                <w:sz w:val="20"/>
                <w:szCs w:val="20"/>
              </w:rPr>
              <w:t xml:space="preserve">Podatki spremljanja stanj, analiza raziskav </w:t>
            </w:r>
          </w:p>
        </w:tc>
        <w:tc>
          <w:tcPr>
            <w:tcW w:w="583" w:type="pct"/>
            <w:hideMark/>
          </w:tcPr>
          <w:p w14:paraId="6AE88D3A" w14:textId="77777777" w:rsidR="00D9493A" w:rsidRPr="00335C4B" w:rsidRDefault="00D9493A" w:rsidP="00D9493A">
            <w:pPr>
              <w:rPr>
                <w:rFonts w:cs="Arial"/>
                <w:sz w:val="20"/>
                <w:szCs w:val="20"/>
              </w:rPr>
            </w:pPr>
            <w:r w:rsidRPr="00335C4B">
              <w:rPr>
                <w:rFonts w:cs="Arial"/>
                <w:sz w:val="20"/>
                <w:szCs w:val="20"/>
              </w:rPr>
              <w:t xml:space="preserve">Nejavni vir </w:t>
            </w:r>
          </w:p>
        </w:tc>
        <w:tc>
          <w:tcPr>
            <w:tcW w:w="533" w:type="pct"/>
            <w:hideMark/>
          </w:tcPr>
          <w:p w14:paraId="767EE579" w14:textId="77777777" w:rsidR="00D9493A" w:rsidRPr="00335C4B" w:rsidRDefault="00D9493A" w:rsidP="00D9493A">
            <w:pPr>
              <w:rPr>
                <w:rFonts w:cs="Arial"/>
                <w:sz w:val="20"/>
                <w:szCs w:val="20"/>
              </w:rPr>
            </w:pPr>
            <w:r w:rsidRPr="00335C4B">
              <w:rPr>
                <w:rFonts w:cs="Arial"/>
                <w:sz w:val="20"/>
                <w:szCs w:val="20"/>
              </w:rPr>
              <w:t xml:space="preserve">IZRK </w:t>
            </w:r>
          </w:p>
        </w:tc>
        <w:tc>
          <w:tcPr>
            <w:tcW w:w="533" w:type="pct"/>
            <w:vAlign w:val="center"/>
            <w:hideMark/>
          </w:tcPr>
          <w:p w14:paraId="7D365973" w14:textId="4ACA25E3" w:rsidR="00D9493A" w:rsidRPr="00335C4B" w:rsidRDefault="00D9493A" w:rsidP="00D9493A">
            <w:pPr>
              <w:jc w:val="right"/>
              <w:rPr>
                <w:rFonts w:cs="Arial"/>
                <w:sz w:val="20"/>
                <w:szCs w:val="20"/>
              </w:rPr>
            </w:pPr>
            <w:r w:rsidRPr="00335C4B">
              <w:rPr>
                <w:rFonts w:cs="Arial"/>
                <w:color w:val="000000"/>
                <w:sz w:val="20"/>
                <w:szCs w:val="20"/>
              </w:rPr>
              <w:t>15.000,00</w:t>
            </w:r>
            <w:r w:rsidR="00D10A29">
              <w:rPr>
                <w:rFonts w:cs="Arial"/>
                <w:color w:val="000000"/>
                <w:sz w:val="20"/>
                <w:szCs w:val="20"/>
              </w:rPr>
              <w:t xml:space="preserve"> </w:t>
            </w:r>
          </w:p>
        </w:tc>
      </w:tr>
      <w:tr w:rsidR="00D9493A" w:rsidRPr="00335C4B" w14:paraId="46C8B1BF" w14:textId="77777777" w:rsidTr="00C66A1F">
        <w:trPr>
          <w:jc w:val="center"/>
        </w:trPr>
        <w:tc>
          <w:tcPr>
            <w:tcW w:w="1775" w:type="pct"/>
            <w:hideMark/>
          </w:tcPr>
          <w:p w14:paraId="11481851" w14:textId="5BD4DAA8" w:rsidR="00D9493A" w:rsidRPr="00335C4B" w:rsidRDefault="00D9493A" w:rsidP="00D9493A">
            <w:pPr>
              <w:rPr>
                <w:rFonts w:cs="Arial"/>
                <w:sz w:val="20"/>
                <w:szCs w:val="20"/>
              </w:rPr>
            </w:pPr>
            <w:r w:rsidRPr="00335C4B">
              <w:rPr>
                <w:rFonts w:cs="Arial"/>
                <w:b/>
                <w:sz w:val="20"/>
                <w:szCs w:val="20"/>
              </w:rPr>
              <w:t>1.1.e</w:t>
            </w:r>
            <w:r w:rsidRPr="00335C4B">
              <w:rPr>
                <w:rFonts w:cs="Arial"/>
                <w:sz w:val="20"/>
                <w:szCs w:val="20"/>
              </w:rPr>
              <w:t xml:space="preserve"> Izvajati meritve radona zaradi zagotavljanja varnosti zaposlenih</w:t>
            </w:r>
          </w:p>
        </w:tc>
        <w:tc>
          <w:tcPr>
            <w:tcW w:w="510" w:type="pct"/>
            <w:hideMark/>
          </w:tcPr>
          <w:p w14:paraId="15D9914D" w14:textId="1D7B3381" w:rsidR="00D9493A" w:rsidRPr="00335C4B" w:rsidRDefault="00D9493A" w:rsidP="00D9493A">
            <w:pPr>
              <w:rPr>
                <w:rFonts w:cs="Arial"/>
                <w:sz w:val="20"/>
                <w:szCs w:val="20"/>
              </w:rPr>
            </w:pPr>
            <w:r w:rsidRPr="00335C4B">
              <w:rPr>
                <w:rFonts w:cs="Arial"/>
                <w:sz w:val="20"/>
                <w:szCs w:val="20"/>
              </w:rPr>
              <w:t>x</w:t>
            </w:r>
          </w:p>
        </w:tc>
        <w:tc>
          <w:tcPr>
            <w:tcW w:w="483" w:type="pct"/>
            <w:hideMark/>
          </w:tcPr>
          <w:p w14:paraId="56A80173" w14:textId="77777777" w:rsidR="00D9493A" w:rsidRPr="00335C4B" w:rsidRDefault="00D9493A" w:rsidP="00D9493A">
            <w:pPr>
              <w:rPr>
                <w:rFonts w:cs="Arial"/>
                <w:sz w:val="20"/>
                <w:szCs w:val="20"/>
              </w:rPr>
            </w:pPr>
            <w:r w:rsidRPr="00335C4B">
              <w:rPr>
                <w:rFonts w:cs="Arial"/>
                <w:sz w:val="20"/>
                <w:szCs w:val="20"/>
              </w:rPr>
              <w:t xml:space="preserve">Stalno </w:t>
            </w:r>
          </w:p>
        </w:tc>
        <w:tc>
          <w:tcPr>
            <w:tcW w:w="583" w:type="pct"/>
            <w:hideMark/>
          </w:tcPr>
          <w:p w14:paraId="064C87C0" w14:textId="01AB4CDA" w:rsidR="00D9493A" w:rsidRPr="00335C4B" w:rsidRDefault="00D9493A" w:rsidP="00D9493A">
            <w:pPr>
              <w:rPr>
                <w:rFonts w:cs="Arial"/>
                <w:sz w:val="20"/>
                <w:szCs w:val="20"/>
              </w:rPr>
            </w:pPr>
            <w:r w:rsidRPr="00335C4B">
              <w:rPr>
                <w:rFonts w:cs="Arial"/>
                <w:sz w:val="20"/>
                <w:szCs w:val="20"/>
              </w:rPr>
              <w:t>Podatki spremljanja stanja, seznam ukrepov</w:t>
            </w:r>
          </w:p>
        </w:tc>
        <w:tc>
          <w:tcPr>
            <w:tcW w:w="583" w:type="pct"/>
            <w:hideMark/>
          </w:tcPr>
          <w:p w14:paraId="4100849A" w14:textId="77777777" w:rsidR="00D9493A" w:rsidRPr="00335C4B" w:rsidRDefault="00D9493A" w:rsidP="00D9493A">
            <w:pPr>
              <w:rPr>
                <w:rFonts w:cs="Arial"/>
                <w:sz w:val="20"/>
                <w:szCs w:val="20"/>
              </w:rPr>
            </w:pPr>
            <w:r w:rsidRPr="00335C4B">
              <w:rPr>
                <w:rFonts w:cs="Arial"/>
                <w:sz w:val="20"/>
                <w:szCs w:val="20"/>
              </w:rPr>
              <w:t xml:space="preserve">Nejavni vir </w:t>
            </w:r>
          </w:p>
        </w:tc>
        <w:tc>
          <w:tcPr>
            <w:tcW w:w="533" w:type="pct"/>
            <w:hideMark/>
          </w:tcPr>
          <w:p w14:paraId="4BEBD618" w14:textId="77777777" w:rsidR="00D9493A" w:rsidRPr="00335C4B" w:rsidRDefault="00D9493A" w:rsidP="00D9493A">
            <w:pPr>
              <w:rPr>
                <w:rFonts w:cs="Arial"/>
                <w:sz w:val="20"/>
                <w:szCs w:val="20"/>
              </w:rPr>
            </w:pPr>
            <w:r w:rsidRPr="00335C4B">
              <w:rPr>
                <w:rFonts w:cs="Arial"/>
                <w:sz w:val="20"/>
                <w:szCs w:val="20"/>
              </w:rPr>
              <w:t xml:space="preserve">ZVD </w:t>
            </w:r>
          </w:p>
        </w:tc>
        <w:tc>
          <w:tcPr>
            <w:tcW w:w="533" w:type="pct"/>
            <w:vAlign w:val="center"/>
            <w:hideMark/>
          </w:tcPr>
          <w:p w14:paraId="318141DE" w14:textId="481C5E37" w:rsidR="00D9493A" w:rsidRPr="00335C4B" w:rsidRDefault="00D9493A" w:rsidP="00D9493A">
            <w:pPr>
              <w:jc w:val="right"/>
              <w:rPr>
                <w:rFonts w:cs="Arial"/>
                <w:sz w:val="20"/>
                <w:szCs w:val="20"/>
              </w:rPr>
            </w:pPr>
            <w:r w:rsidRPr="00335C4B">
              <w:rPr>
                <w:rFonts w:cs="Arial"/>
                <w:color w:val="000000"/>
                <w:sz w:val="20"/>
                <w:szCs w:val="20"/>
              </w:rPr>
              <w:t>60.000,00</w:t>
            </w:r>
            <w:r w:rsidR="00D10A29">
              <w:rPr>
                <w:rFonts w:cs="Arial"/>
                <w:color w:val="000000"/>
                <w:sz w:val="20"/>
                <w:szCs w:val="20"/>
              </w:rPr>
              <w:t xml:space="preserve"> </w:t>
            </w:r>
          </w:p>
        </w:tc>
      </w:tr>
      <w:tr w:rsidR="00184BEF" w:rsidRPr="00335C4B" w14:paraId="5004230F" w14:textId="77777777" w:rsidTr="00C66A1F">
        <w:trPr>
          <w:jc w:val="center"/>
        </w:trPr>
        <w:tc>
          <w:tcPr>
            <w:tcW w:w="1775" w:type="pct"/>
            <w:shd w:val="clear" w:color="auto" w:fill="95B3D7"/>
            <w:hideMark/>
          </w:tcPr>
          <w:p w14:paraId="1C57CCE6" w14:textId="77777777" w:rsidR="00184BEF" w:rsidRPr="00335C4B" w:rsidRDefault="00184BEF" w:rsidP="00184BEF">
            <w:pPr>
              <w:rPr>
                <w:rFonts w:cs="Arial"/>
                <w:sz w:val="20"/>
                <w:szCs w:val="20"/>
              </w:rPr>
            </w:pPr>
            <w:r w:rsidRPr="00335C4B">
              <w:rPr>
                <w:rFonts w:cs="Arial"/>
                <w:b/>
                <w:sz w:val="20"/>
                <w:szCs w:val="20"/>
              </w:rPr>
              <w:t>1.2</w:t>
            </w:r>
            <w:r w:rsidRPr="00335C4B">
              <w:rPr>
                <w:rFonts w:cs="Arial"/>
                <w:sz w:val="20"/>
                <w:szCs w:val="20"/>
              </w:rPr>
              <w:t xml:space="preserve"> Z ukrepi aktivnega varstva zagotavljati ohranjanje naravnih procesov v jamskem sistemu</w:t>
            </w:r>
          </w:p>
        </w:tc>
        <w:tc>
          <w:tcPr>
            <w:tcW w:w="510" w:type="pct"/>
            <w:shd w:val="clear" w:color="auto" w:fill="95B3D7"/>
            <w:hideMark/>
          </w:tcPr>
          <w:p w14:paraId="6F5C453B" w14:textId="03573B47" w:rsidR="00184BEF" w:rsidRPr="00335C4B" w:rsidRDefault="00D10A29" w:rsidP="00184BEF">
            <w:pPr>
              <w:rPr>
                <w:rFonts w:cs="Arial"/>
                <w:sz w:val="20"/>
                <w:szCs w:val="20"/>
              </w:rPr>
            </w:pPr>
            <w:r>
              <w:rPr>
                <w:rFonts w:cs="Arial"/>
                <w:sz w:val="20"/>
                <w:szCs w:val="20"/>
              </w:rPr>
              <w:t xml:space="preserve"> </w:t>
            </w:r>
          </w:p>
        </w:tc>
        <w:tc>
          <w:tcPr>
            <w:tcW w:w="483" w:type="pct"/>
            <w:shd w:val="clear" w:color="auto" w:fill="95B3D7"/>
            <w:hideMark/>
          </w:tcPr>
          <w:p w14:paraId="41D8D2AF" w14:textId="4489B75C" w:rsidR="00184BEF" w:rsidRPr="00335C4B" w:rsidRDefault="00D10A29" w:rsidP="00184BEF">
            <w:pPr>
              <w:rPr>
                <w:rFonts w:cs="Arial"/>
                <w:sz w:val="20"/>
                <w:szCs w:val="20"/>
              </w:rPr>
            </w:pPr>
            <w:r>
              <w:rPr>
                <w:rFonts w:cs="Arial"/>
                <w:sz w:val="20"/>
                <w:szCs w:val="20"/>
              </w:rPr>
              <w:t xml:space="preserve"> </w:t>
            </w:r>
          </w:p>
        </w:tc>
        <w:tc>
          <w:tcPr>
            <w:tcW w:w="583" w:type="pct"/>
            <w:shd w:val="clear" w:color="auto" w:fill="95B3D7"/>
            <w:hideMark/>
          </w:tcPr>
          <w:p w14:paraId="36174CEE" w14:textId="724C1079" w:rsidR="00184BEF" w:rsidRPr="00335C4B" w:rsidRDefault="00D10A29" w:rsidP="00184BEF">
            <w:pPr>
              <w:rPr>
                <w:rFonts w:cs="Arial"/>
                <w:sz w:val="20"/>
                <w:szCs w:val="20"/>
              </w:rPr>
            </w:pPr>
            <w:r>
              <w:rPr>
                <w:rFonts w:cs="Arial"/>
                <w:sz w:val="20"/>
                <w:szCs w:val="20"/>
              </w:rPr>
              <w:t xml:space="preserve"> </w:t>
            </w:r>
          </w:p>
        </w:tc>
        <w:tc>
          <w:tcPr>
            <w:tcW w:w="583" w:type="pct"/>
            <w:shd w:val="clear" w:color="auto" w:fill="95B3D7"/>
            <w:hideMark/>
          </w:tcPr>
          <w:p w14:paraId="36EF19A2" w14:textId="6B20D9CE" w:rsidR="00184BEF" w:rsidRPr="00335C4B" w:rsidRDefault="00D10A29" w:rsidP="00184BEF">
            <w:pPr>
              <w:rPr>
                <w:rFonts w:cs="Arial"/>
                <w:sz w:val="20"/>
                <w:szCs w:val="20"/>
              </w:rPr>
            </w:pPr>
            <w:r>
              <w:rPr>
                <w:rFonts w:cs="Arial"/>
                <w:sz w:val="20"/>
                <w:szCs w:val="20"/>
              </w:rPr>
              <w:t xml:space="preserve"> </w:t>
            </w:r>
          </w:p>
        </w:tc>
        <w:tc>
          <w:tcPr>
            <w:tcW w:w="533" w:type="pct"/>
            <w:shd w:val="clear" w:color="auto" w:fill="95B3D7"/>
            <w:hideMark/>
          </w:tcPr>
          <w:p w14:paraId="0DB72728" w14:textId="77777777" w:rsidR="00184BEF" w:rsidRPr="00335C4B" w:rsidRDefault="00184BEF" w:rsidP="00184BEF">
            <w:pPr>
              <w:rPr>
                <w:rFonts w:cs="Arial"/>
                <w:sz w:val="20"/>
                <w:szCs w:val="20"/>
              </w:rPr>
            </w:pPr>
          </w:p>
        </w:tc>
        <w:tc>
          <w:tcPr>
            <w:tcW w:w="533" w:type="pct"/>
            <w:shd w:val="clear" w:color="auto" w:fill="95B3D7"/>
            <w:vAlign w:val="center"/>
            <w:hideMark/>
          </w:tcPr>
          <w:p w14:paraId="4665F210" w14:textId="6650AABF" w:rsidR="00184BEF" w:rsidRPr="00335C4B" w:rsidRDefault="00D10A29" w:rsidP="00D9493A">
            <w:pPr>
              <w:jc w:val="right"/>
              <w:rPr>
                <w:rFonts w:cs="Arial"/>
                <w:sz w:val="20"/>
                <w:szCs w:val="20"/>
              </w:rPr>
            </w:pPr>
            <w:r>
              <w:rPr>
                <w:rFonts w:cs="Arial"/>
                <w:sz w:val="20"/>
                <w:szCs w:val="20"/>
              </w:rPr>
              <w:t xml:space="preserve"> </w:t>
            </w:r>
            <w:r w:rsidR="00A75185" w:rsidRPr="00335C4B">
              <w:rPr>
                <w:rFonts w:cs="Arial"/>
                <w:sz w:val="20"/>
                <w:szCs w:val="20"/>
              </w:rPr>
              <w:t>10.000</w:t>
            </w:r>
            <w:r w:rsidR="00D9493A" w:rsidRPr="00335C4B">
              <w:rPr>
                <w:rFonts w:cs="Arial"/>
                <w:sz w:val="20"/>
                <w:szCs w:val="20"/>
              </w:rPr>
              <w:t>,00</w:t>
            </w:r>
          </w:p>
        </w:tc>
      </w:tr>
      <w:tr w:rsidR="00184BEF" w:rsidRPr="00335C4B" w14:paraId="6785CADB" w14:textId="77777777" w:rsidTr="00C66A1F">
        <w:trPr>
          <w:jc w:val="center"/>
        </w:trPr>
        <w:tc>
          <w:tcPr>
            <w:tcW w:w="1775" w:type="pct"/>
            <w:hideMark/>
          </w:tcPr>
          <w:p w14:paraId="6E5B58F2" w14:textId="79AF4922" w:rsidR="00184BEF" w:rsidRPr="00335C4B" w:rsidRDefault="00184BEF" w:rsidP="00184BEF">
            <w:pPr>
              <w:rPr>
                <w:rFonts w:cs="Arial"/>
                <w:sz w:val="20"/>
                <w:szCs w:val="20"/>
              </w:rPr>
            </w:pPr>
            <w:r w:rsidRPr="00335C4B">
              <w:rPr>
                <w:rFonts w:cs="Arial"/>
                <w:b/>
                <w:sz w:val="20"/>
                <w:szCs w:val="20"/>
              </w:rPr>
              <w:t>1.2.a</w:t>
            </w:r>
            <w:r w:rsidRPr="00335C4B">
              <w:rPr>
                <w:rFonts w:cs="Arial"/>
                <w:sz w:val="20"/>
                <w:szCs w:val="20"/>
              </w:rPr>
              <w:t xml:space="preserve"> Izsledke raziskav aktivnosti iz operativnega cilja 1.1 vključiti v preudarno rabo jamskega sistema </w:t>
            </w:r>
          </w:p>
        </w:tc>
        <w:tc>
          <w:tcPr>
            <w:tcW w:w="510" w:type="pct"/>
            <w:hideMark/>
          </w:tcPr>
          <w:p w14:paraId="41701ED2" w14:textId="77777777" w:rsidR="00184BEF" w:rsidRPr="00335C4B" w:rsidRDefault="00184BEF" w:rsidP="00184BEF">
            <w:pPr>
              <w:rPr>
                <w:rFonts w:cs="Arial"/>
                <w:sz w:val="20"/>
                <w:szCs w:val="20"/>
              </w:rPr>
            </w:pPr>
            <w:r w:rsidRPr="00335C4B">
              <w:rPr>
                <w:rFonts w:cs="Arial"/>
                <w:sz w:val="20"/>
                <w:szCs w:val="20"/>
              </w:rPr>
              <w:t xml:space="preserve">x </w:t>
            </w:r>
          </w:p>
        </w:tc>
        <w:tc>
          <w:tcPr>
            <w:tcW w:w="483" w:type="pct"/>
            <w:hideMark/>
          </w:tcPr>
          <w:p w14:paraId="055B2F24" w14:textId="77777777" w:rsidR="00184BEF" w:rsidRPr="00335C4B" w:rsidRDefault="00184BEF" w:rsidP="00184BEF">
            <w:pPr>
              <w:rPr>
                <w:rFonts w:cs="Arial"/>
                <w:sz w:val="20"/>
                <w:szCs w:val="20"/>
              </w:rPr>
            </w:pPr>
            <w:r w:rsidRPr="00335C4B">
              <w:rPr>
                <w:rFonts w:cs="Arial"/>
                <w:sz w:val="20"/>
                <w:szCs w:val="20"/>
              </w:rPr>
              <w:t xml:space="preserve">Stalno </w:t>
            </w:r>
          </w:p>
        </w:tc>
        <w:tc>
          <w:tcPr>
            <w:tcW w:w="583" w:type="pct"/>
            <w:hideMark/>
          </w:tcPr>
          <w:p w14:paraId="162C2B2F" w14:textId="77777777" w:rsidR="00184BEF" w:rsidRPr="00335C4B" w:rsidRDefault="00184BEF" w:rsidP="00184BEF">
            <w:pPr>
              <w:rPr>
                <w:rFonts w:cs="Arial"/>
                <w:sz w:val="20"/>
                <w:szCs w:val="20"/>
              </w:rPr>
            </w:pPr>
            <w:r w:rsidRPr="00335C4B">
              <w:rPr>
                <w:rFonts w:cs="Arial"/>
                <w:sz w:val="20"/>
                <w:szCs w:val="20"/>
              </w:rPr>
              <w:t xml:space="preserve">Seznam aktivnosti v letnih programih dela </w:t>
            </w:r>
          </w:p>
        </w:tc>
        <w:tc>
          <w:tcPr>
            <w:tcW w:w="583" w:type="pct"/>
            <w:hideMark/>
          </w:tcPr>
          <w:p w14:paraId="378158E8" w14:textId="77777777" w:rsidR="00184BEF" w:rsidRPr="00335C4B" w:rsidRDefault="00184BEF" w:rsidP="00184BEF">
            <w:pPr>
              <w:rPr>
                <w:rFonts w:cs="Arial"/>
                <w:sz w:val="20"/>
                <w:szCs w:val="20"/>
              </w:rPr>
            </w:pPr>
            <w:r w:rsidRPr="00335C4B">
              <w:rPr>
                <w:rFonts w:cs="Arial"/>
                <w:sz w:val="20"/>
                <w:szCs w:val="20"/>
              </w:rPr>
              <w:t>Nejavni vir </w:t>
            </w:r>
          </w:p>
        </w:tc>
        <w:tc>
          <w:tcPr>
            <w:tcW w:w="533" w:type="pct"/>
            <w:hideMark/>
          </w:tcPr>
          <w:p w14:paraId="783C83E9" w14:textId="77777777" w:rsidR="00184BEF" w:rsidRPr="00335C4B" w:rsidRDefault="00184BEF" w:rsidP="00184BEF">
            <w:pPr>
              <w:rPr>
                <w:rFonts w:cs="Arial"/>
                <w:sz w:val="20"/>
                <w:szCs w:val="20"/>
              </w:rPr>
            </w:pPr>
          </w:p>
        </w:tc>
        <w:tc>
          <w:tcPr>
            <w:tcW w:w="533" w:type="pct"/>
            <w:vAlign w:val="center"/>
            <w:hideMark/>
          </w:tcPr>
          <w:p w14:paraId="449D745C" w14:textId="037BEE3A" w:rsidR="00184BEF" w:rsidRPr="00335C4B" w:rsidRDefault="00524F42" w:rsidP="00D9493A">
            <w:pPr>
              <w:jc w:val="right"/>
              <w:rPr>
                <w:rFonts w:cs="Arial"/>
                <w:sz w:val="20"/>
                <w:szCs w:val="20"/>
              </w:rPr>
            </w:pPr>
            <w:r w:rsidRPr="00335C4B">
              <w:rPr>
                <w:rFonts w:cs="Arial"/>
                <w:sz w:val="20"/>
                <w:szCs w:val="20"/>
              </w:rPr>
              <w:t>10.000</w:t>
            </w:r>
            <w:r w:rsidR="00D9493A" w:rsidRPr="00335C4B">
              <w:rPr>
                <w:rFonts w:cs="Arial"/>
                <w:sz w:val="20"/>
                <w:szCs w:val="20"/>
              </w:rPr>
              <w:t>,00</w:t>
            </w:r>
            <w:r w:rsidR="00184BEF" w:rsidRPr="00335C4B">
              <w:rPr>
                <w:rFonts w:cs="Arial"/>
                <w:sz w:val="20"/>
                <w:szCs w:val="20"/>
              </w:rPr>
              <w:t> </w:t>
            </w:r>
          </w:p>
        </w:tc>
      </w:tr>
      <w:tr w:rsidR="00184BEF" w:rsidRPr="00335C4B" w14:paraId="0FA35DC5" w14:textId="77777777" w:rsidTr="00C66A1F">
        <w:trPr>
          <w:jc w:val="center"/>
        </w:trPr>
        <w:tc>
          <w:tcPr>
            <w:tcW w:w="1775" w:type="pct"/>
            <w:shd w:val="clear" w:color="auto" w:fill="95B3D7"/>
            <w:hideMark/>
          </w:tcPr>
          <w:p w14:paraId="3D6108F9" w14:textId="3FB3456B" w:rsidR="00184BEF" w:rsidRPr="00335C4B" w:rsidRDefault="00184BEF" w:rsidP="003A46DF">
            <w:pPr>
              <w:rPr>
                <w:rFonts w:cs="Arial"/>
                <w:sz w:val="20"/>
                <w:szCs w:val="20"/>
              </w:rPr>
            </w:pPr>
            <w:r w:rsidRPr="00335C4B">
              <w:rPr>
                <w:rFonts w:cs="Arial"/>
                <w:b/>
                <w:sz w:val="20"/>
                <w:szCs w:val="20"/>
              </w:rPr>
              <w:t>1.3</w:t>
            </w:r>
            <w:r w:rsidRPr="00335C4B">
              <w:rPr>
                <w:rFonts w:cs="Arial"/>
                <w:sz w:val="20"/>
                <w:szCs w:val="20"/>
              </w:rPr>
              <w:t xml:space="preserve"> </w:t>
            </w:r>
            <w:r w:rsidR="00810F79" w:rsidRPr="00335C4B">
              <w:rPr>
                <w:rFonts w:cs="Arial"/>
                <w:sz w:val="20"/>
                <w:szCs w:val="20"/>
              </w:rPr>
              <w:t xml:space="preserve">Z ustreznimi ukrepi </w:t>
            </w:r>
            <w:r w:rsidR="003A46DF">
              <w:rPr>
                <w:rFonts w:cs="Arial"/>
                <w:sz w:val="20"/>
                <w:szCs w:val="20"/>
              </w:rPr>
              <w:t>znova</w:t>
            </w:r>
            <w:r w:rsidR="003A46DF" w:rsidRPr="00335C4B">
              <w:rPr>
                <w:rFonts w:cs="Arial"/>
                <w:sz w:val="20"/>
                <w:szCs w:val="20"/>
              </w:rPr>
              <w:t xml:space="preserve"> </w:t>
            </w:r>
            <w:r w:rsidR="00810F79" w:rsidRPr="00335C4B">
              <w:rPr>
                <w:rFonts w:cs="Arial"/>
                <w:sz w:val="20"/>
                <w:szCs w:val="20"/>
              </w:rPr>
              <w:t>vzpostaviti ugodne ekološke razmere za vrste in habitatne tipe v Škocjanskem jamskem spletu</w:t>
            </w:r>
          </w:p>
        </w:tc>
        <w:tc>
          <w:tcPr>
            <w:tcW w:w="510" w:type="pct"/>
            <w:shd w:val="clear" w:color="auto" w:fill="95B3D7"/>
            <w:hideMark/>
          </w:tcPr>
          <w:p w14:paraId="4EA208B4" w14:textId="77777777" w:rsidR="00184BEF" w:rsidRPr="00335C4B" w:rsidRDefault="00184BEF" w:rsidP="00184BEF">
            <w:pPr>
              <w:rPr>
                <w:rFonts w:cs="Arial"/>
                <w:sz w:val="20"/>
                <w:szCs w:val="20"/>
              </w:rPr>
            </w:pPr>
          </w:p>
        </w:tc>
        <w:tc>
          <w:tcPr>
            <w:tcW w:w="483" w:type="pct"/>
            <w:shd w:val="clear" w:color="auto" w:fill="95B3D7"/>
            <w:hideMark/>
          </w:tcPr>
          <w:p w14:paraId="3934CFD6" w14:textId="77777777" w:rsidR="00184BEF" w:rsidRPr="00335C4B" w:rsidRDefault="00184BEF" w:rsidP="00184BEF">
            <w:pPr>
              <w:rPr>
                <w:rFonts w:cs="Arial"/>
                <w:sz w:val="20"/>
                <w:szCs w:val="20"/>
              </w:rPr>
            </w:pPr>
          </w:p>
        </w:tc>
        <w:tc>
          <w:tcPr>
            <w:tcW w:w="583" w:type="pct"/>
            <w:shd w:val="clear" w:color="auto" w:fill="95B3D7"/>
            <w:hideMark/>
          </w:tcPr>
          <w:p w14:paraId="3A16148B" w14:textId="77777777" w:rsidR="00184BEF" w:rsidRPr="00335C4B" w:rsidRDefault="00184BEF" w:rsidP="00184BEF">
            <w:pPr>
              <w:rPr>
                <w:rFonts w:cs="Arial"/>
                <w:sz w:val="20"/>
                <w:szCs w:val="20"/>
              </w:rPr>
            </w:pPr>
          </w:p>
        </w:tc>
        <w:tc>
          <w:tcPr>
            <w:tcW w:w="583" w:type="pct"/>
            <w:shd w:val="clear" w:color="auto" w:fill="95B3D7"/>
            <w:hideMark/>
          </w:tcPr>
          <w:p w14:paraId="7C1EDD21" w14:textId="77777777" w:rsidR="00184BEF" w:rsidRPr="00335C4B" w:rsidRDefault="00184BEF" w:rsidP="00184BEF">
            <w:pPr>
              <w:rPr>
                <w:rFonts w:cs="Arial"/>
                <w:sz w:val="20"/>
                <w:szCs w:val="20"/>
              </w:rPr>
            </w:pPr>
          </w:p>
        </w:tc>
        <w:tc>
          <w:tcPr>
            <w:tcW w:w="533" w:type="pct"/>
            <w:shd w:val="clear" w:color="auto" w:fill="95B3D7"/>
            <w:hideMark/>
          </w:tcPr>
          <w:p w14:paraId="47162383" w14:textId="77777777" w:rsidR="00184BEF" w:rsidRPr="00335C4B" w:rsidRDefault="00184BEF" w:rsidP="00184BEF">
            <w:pPr>
              <w:rPr>
                <w:rFonts w:cs="Arial"/>
                <w:sz w:val="20"/>
                <w:szCs w:val="20"/>
              </w:rPr>
            </w:pPr>
          </w:p>
        </w:tc>
        <w:tc>
          <w:tcPr>
            <w:tcW w:w="533" w:type="pct"/>
            <w:shd w:val="clear" w:color="auto" w:fill="95B3D7"/>
            <w:vAlign w:val="center"/>
            <w:hideMark/>
          </w:tcPr>
          <w:p w14:paraId="375D416A" w14:textId="5B7AE027" w:rsidR="00184BEF" w:rsidRPr="00335C4B" w:rsidRDefault="00D10A29" w:rsidP="00D9493A">
            <w:pPr>
              <w:jc w:val="right"/>
              <w:rPr>
                <w:rFonts w:cs="Arial"/>
                <w:sz w:val="20"/>
                <w:szCs w:val="20"/>
              </w:rPr>
            </w:pPr>
            <w:r>
              <w:rPr>
                <w:rFonts w:cs="Arial"/>
                <w:sz w:val="20"/>
                <w:szCs w:val="20"/>
              </w:rPr>
              <w:t xml:space="preserve"> </w:t>
            </w:r>
            <w:r w:rsidR="00A75185" w:rsidRPr="00335C4B">
              <w:rPr>
                <w:rFonts w:cs="Arial"/>
                <w:sz w:val="20"/>
                <w:szCs w:val="20"/>
              </w:rPr>
              <w:t>85.000</w:t>
            </w:r>
            <w:r w:rsidR="00D9493A" w:rsidRPr="00335C4B">
              <w:rPr>
                <w:rFonts w:cs="Arial"/>
                <w:sz w:val="20"/>
                <w:szCs w:val="20"/>
              </w:rPr>
              <w:t>,00</w:t>
            </w:r>
          </w:p>
        </w:tc>
      </w:tr>
      <w:tr w:rsidR="00184BEF" w:rsidRPr="00335C4B" w14:paraId="0B830379" w14:textId="77777777" w:rsidTr="00C66A1F">
        <w:trPr>
          <w:jc w:val="center"/>
        </w:trPr>
        <w:tc>
          <w:tcPr>
            <w:tcW w:w="1775" w:type="pct"/>
            <w:hideMark/>
          </w:tcPr>
          <w:p w14:paraId="09511561" w14:textId="19784498" w:rsidR="00184BEF" w:rsidRPr="00335C4B" w:rsidRDefault="00184BEF" w:rsidP="00184BEF">
            <w:pPr>
              <w:rPr>
                <w:rFonts w:cs="Arial"/>
                <w:sz w:val="20"/>
                <w:szCs w:val="20"/>
              </w:rPr>
            </w:pPr>
            <w:r w:rsidRPr="00335C4B">
              <w:rPr>
                <w:rFonts w:cs="Arial"/>
                <w:b/>
                <w:sz w:val="20"/>
                <w:szCs w:val="20"/>
              </w:rPr>
              <w:t>1.3.a</w:t>
            </w:r>
            <w:r w:rsidRPr="00335C4B">
              <w:rPr>
                <w:rFonts w:cs="Arial"/>
                <w:sz w:val="20"/>
                <w:szCs w:val="20"/>
              </w:rPr>
              <w:t xml:space="preserve"> Izvajati ukrepe omejevanja rasti lampenflore v skladu s protokolom</w:t>
            </w:r>
          </w:p>
        </w:tc>
        <w:tc>
          <w:tcPr>
            <w:tcW w:w="510" w:type="pct"/>
            <w:hideMark/>
          </w:tcPr>
          <w:p w14:paraId="06ADD04E" w14:textId="77777777" w:rsidR="00184BEF" w:rsidRPr="00335C4B" w:rsidRDefault="00184BEF" w:rsidP="00184BEF">
            <w:pPr>
              <w:rPr>
                <w:rFonts w:cs="Arial"/>
                <w:sz w:val="20"/>
                <w:szCs w:val="20"/>
              </w:rPr>
            </w:pPr>
            <w:r w:rsidRPr="00335C4B">
              <w:rPr>
                <w:rFonts w:cs="Arial"/>
                <w:sz w:val="20"/>
                <w:szCs w:val="20"/>
              </w:rPr>
              <w:t xml:space="preserve">x </w:t>
            </w:r>
          </w:p>
        </w:tc>
        <w:tc>
          <w:tcPr>
            <w:tcW w:w="483" w:type="pct"/>
            <w:hideMark/>
          </w:tcPr>
          <w:p w14:paraId="551CFE4D" w14:textId="77777777" w:rsidR="00184BEF" w:rsidRPr="00335C4B" w:rsidRDefault="00184BEF" w:rsidP="00184BEF">
            <w:pPr>
              <w:rPr>
                <w:rFonts w:cs="Arial"/>
                <w:sz w:val="20"/>
                <w:szCs w:val="20"/>
              </w:rPr>
            </w:pPr>
            <w:r w:rsidRPr="00335C4B">
              <w:rPr>
                <w:rFonts w:cs="Arial"/>
                <w:sz w:val="20"/>
                <w:szCs w:val="20"/>
              </w:rPr>
              <w:t xml:space="preserve">Po protokolu </w:t>
            </w:r>
          </w:p>
        </w:tc>
        <w:tc>
          <w:tcPr>
            <w:tcW w:w="583" w:type="pct"/>
            <w:hideMark/>
          </w:tcPr>
          <w:p w14:paraId="5454B221" w14:textId="7F3F2440" w:rsidR="00184BEF" w:rsidRPr="00335C4B" w:rsidRDefault="001420C9" w:rsidP="00184BEF">
            <w:pPr>
              <w:rPr>
                <w:rFonts w:cs="Arial"/>
                <w:sz w:val="20"/>
                <w:szCs w:val="20"/>
              </w:rPr>
            </w:pPr>
            <w:r w:rsidRPr="00335C4B">
              <w:rPr>
                <w:rFonts w:cs="Arial"/>
                <w:sz w:val="20"/>
                <w:szCs w:val="20"/>
              </w:rPr>
              <w:t>Osvetljene jamske površine (m</w:t>
            </w:r>
            <w:r w:rsidRPr="00335C4B">
              <w:rPr>
                <w:rFonts w:cs="Arial"/>
                <w:sz w:val="20"/>
                <w:szCs w:val="20"/>
                <w:vertAlign w:val="superscript"/>
              </w:rPr>
              <w:t>2</w:t>
            </w:r>
            <w:r w:rsidRPr="00335C4B">
              <w:rPr>
                <w:rFonts w:cs="Arial"/>
                <w:sz w:val="20"/>
                <w:szCs w:val="20"/>
              </w:rPr>
              <w:t xml:space="preserve">), </w:t>
            </w:r>
            <w:r w:rsidRPr="00335C4B">
              <w:rPr>
                <w:rFonts w:cs="Arial"/>
                <w:sz w:val="20"/>
                <w:szCs w:val="20"/>
              </w:rPr>
              <w:lastRenderedPageBreak/>
              <w:t>kjer se izvaja ukrep</w:t>
            </w:r>
            <w:r w:rsidR="00184BEF" w:rsidRPr="00335C4B">
              <w:rPr>
                <w:rFonts w:cs="Arial"/>
                <w:sz w:val="20"/>
                <w:szCs w:val="20"/>
              </w:rPr>
              <w:t xml:space="preserve"> </w:t>
            </w:r>
          </w:p>
        </w:tc>
        <w:tc>
          <w:tcPr>
            <w:tcW w:w="583" w:type="pct"/>
            <w:hideMark/>
          </w:tcPr>
          <w:p w14:paraId="504273E1" w14:textId="77777777" w:rsidR="00184BEF" w:rsidRPr="00335C4B" w:rsidRDefault="00184BEF" w:rsidP="00184BEF">
            <w:pPr>
              <w:rPr>
                <w:rFonts w:cs="Arial"/>
                <w:sz w:val="20"/>
                <w:szCs w:val="20"/>
              </w:rPr>
            </w:pPr>
            <w:r w:rsidRPr="00335C4B">
              <w:rPr>
                <w:rFonts w:cs="Arial"/>
                <w:sz w:val="20"/>
                <w:szCs w:val="20"/>
              </w:rPr>
              <w:lastRenderedPageBreak/>
              <w:t>Nejavni vir </w:t>
            </w:r>
          </w:p>
        </w:tc>
        <w:tc>
          <w:tcPr>
            <w:tcW w:w="533" w:type="pct"/>
            <w:hideMark/>
          </w:tcPr>
          <w:p w14:paraId="20645B0D" w14:textId="77777777" w:rsidR="00184BEF" w:rsidRPr="00335C4B" w:rsidRDefault="00184BEF" w:rsidP="00184BEF">
            <w:pPr>
              <w:rPr>
                <w:rFonts w:cs="Arial"/>
                <w:sz w:val="20"/>
                <w:szCs w:val="20"/>
              </w:rPr>
            </w:pPr>
            <w:r w:rsidRPr="00335C4B">
              <w:rPr>
                <w:rFonts w:cs="Arial"/>
                <w:sz w:val="20"/>
                <w:szCs w:val="20"/>
              </w:rPr>
              <w:t xml:space="preserve">IZRK, zunanji izvajalci </w:t>
            </w:r>
          </w:p>
        </w:tc>
        <w:tc>
          <w:tcPr>
            <w:tcW w:w="533" w:type="pct"/>
            <w:vAlign w:val="center"/>
            <w:hideMark/>
          </w:tcPr>
          <w:p w14:paraId="4505D32B" w14:textId="6995579E" w:rsidR="00184BEF" w:rsidRPr="00335C4B" w:rsidRDefault="00184BEF" w:rsidP="00D9493A">
            <w:pPr>
              <w:jc w:val="right"/>
              <w:rPr>
                <w:rFonts w:cs="Arial"/>
                <w:sz w:val="20"/>
                <w:szCs w:val="20"/>
              </w:rPr>
            </w:pPr>
            <w:r w:rsidRPr="00335C4B">
              <w:rPr>
                <w:rFonts w:cs="Arial"/>
                <w:sz w:val="20"/>
                <w:szCs w:val="20"/>
              </w:rPr>
              <w:t>75.000</w:t>
            </w:r>
            <w:r w:rsidR="00D9493A" w:rsidRPr="00335C4B">
              <w:rPr>
                <w:rFonts w:cs="Arial"/>
                <w:sz w:val="20"/>
                <w:szCs w:val="20"/>
              </w:rPr>
              <w:t>,00</w:t>
            </w:r>
          </w:p>
        </w:tc>
      </w:tr>
      <w:tr w:rsidR="00184BEF" w:rsidRPr="00335C4B" w14:paraId="0609144E" w14:textId="77777777" w:rsidTr="00C66A1F">
        <w:trPr>
          <w:jc w:val="center"/>
        </w:trPr>
        <w:tc>
          <w:tcPr>
            <w:tcW w:w="1775" w:type="pct"/>
            <w:hideMark/>
          </w:tcPr>
          <w:p w14:paraId="627D1836" w14:textId="785EC2FB" w:rsidR="00184BEF" w:rsidRPr="00335C4B" w:rsidRDefault="00184BEF" w:rsidP="00184BEF">
            <w:pPr>
              <w:rPr>
                <w:rFonts w:cs="Arial"/>
                <w:sz w:val="20"/>
                <w:szCs w:val="20"/>
              </w:rPr>
            </w:pPr>
            <w:r w:rsidRPr="00335C4B">
              <w:rPr>
                <w:rFonts w:cs="Arial"/>
                <w:b/>
                <w:sz w:val="20"/>
                <w:szCs w:val="20"/>
              </w:rPr>
              <w:t>1.3.</w:t>
            </w:r>
            <w:r w:rsidR="00497B5F" w:rsidRPr="00335C4B">
              <w:rPr>
                <w:rFonts w:cs="Arial"/>
                <w:b/>
                <w:sz w:val="20"/>
                <w:szCs w:val="20"/>
              </w:rPr>
              <w:t>b</w:t>
            </w:r>
            <w:r w:rsidRPr="00335C4B">
              <w:rPr>
                <w:rFonts w:cs="Arial"/>
                <w:sz w:val="20"/>
                <w:szCs w:val="20"/>
              </w:rPr>
              <w:t xml:space="preserve"> Z namenom sanacije posledic neustrezne rabe izvajati ukrepe renaturacije</w:t>
            </w:r>
          </w:p>
        </w:tc>
        <w:tc>
          <w:tcPr>
            <w:tcW w:w="510" w:type="pct"/>
            <w:hideMark/>
          </w:tcPr>
          <w:p w14:paraId="7416ABA0" w14:textId="77777777" w:rsidR="00184BEF" w:rsidRPr="00335C4B" w:rsidRDefault="00184BEF" w:rsidP="00184BEF">
            <w:pPr>
              <w:rPr>
                <w:rFonts w:cs="Arial"/>
                <w:sz w:val="20"/>
                <w:szCs w:val="20"/>
              </w:rPr>
            </w:pPr>
            <w:r w:rsidRPr="00335C4B">
              <w:rPr>
                <w:rFonts w:cs="Arial"/>
                <w:sz w:val="20"/>
                <w:szCs w:val="20"/>
              </w:rPr>
              <w:t xml:space="preserve">x </w:t>
            </w:r>
          </w:p>
        </w:tc>
        <w:tc>
          <w:tcPr>
            <w:tcW w:w="483" w:type="pct"/>
            <w:hideMark/>
          </w:tcPr>
          <w:p w14:paraId="24C31B6D" w14:textId="4DDF3AA7" w:rsidR="00184BEF" w:rsidRPr="00335C4B" w:rsidRDefault="00184BEF" w:rsidP="002A36F2">
            <w:pPr>
              <w:rPr>
                <w:rFonts w:cs="Arial"/>
                <w:sz w:val="20"/>
                <w:szCs w:val="20"/>
              </w:rPr>
            </w:pPr>
            <w:r w:rsidRPr="00335C4B">
              <w:rPr>
                <w:rFonts w:cs="Arial"/>
                <w:sz w:val="20"/>
                <w:szCs w:val="20"/>
              </w:rPr>
              <w:t>20</w:t>
            </w:r>
            <w:r w:rsidR="002A36F2">
              <w:rPr>
                <w:rFonts w:cs="Arial"/>
                <w:sz w:val="20"/>
                <w:szCs w:val="20"/>
              </w:rPr>
              <w:t>24−2028</w:t>
            </w:r>
          </w:p>
        </w:tc>
        <w:tc>
          <w:tcPr>
            <w:tcW w:w="583" w:type="pct"/>
            <w:hideMark/>
          </w:tcPr>
          <w:p w14:paraId="6BFFF9A4" w14:textId="5082BA29" w:rsidR="00184BEF" w:rsidRPr="00335C4B" w:rsidRDefault="00C364BA" w:rsidP="00184BEF">
            <w:pPr>
              <w:rPr>
                <w:rFonts w:cs="Arial"/>
                <w:sz w:val="20"/>
                <w:szCs w:val="20"/>
              </w:rPr>
            </w:pPr>
            <w:r w:rsidRPr="00335C4B">
              <w:rPr>
                <w:rFonts w:cs="Arial"/>
                <w:sz w:val="20"/>
                <w:szCs w:val="20"/>
              </w:rPr>
              <w:t>P</w:t>
            </w:r>
            <w:r w:rsidR="00184BEF" w:rsidRPr="00335C4B">
              <w:rPr>
                <w:rFonts w:cs="Arial"/>
                <w:sz w:val="20"/>
                <w:szCs w:val="20"/>
              </w:rPr>
              <w:t xml:space="preserve">ovršina saniranih delov jam </w:t>
            </w:r>
          </w:p>
        </w:tc>
        <w:tc>
          <w:tcPr>
            <w:tcW w:w="583" w:type="pct"/>
            <w:hideMark/>
          </w:tcPr>
          <w:p w14:paraId="5618E8A3" w14:textId="4E17206B" w:rsidR="00184BEF" w:rsidRPr="00335C4B" w:rsidRDefault="00184BEF" w:rsidP="00184BEF">
            <w:pPr>
              <w:rPr>
                <w:rFonts w:cs="Arial"/>
                <w:sz w:val="20"/>
                <w:szCs w:val="20"/>
              </w:rPr>
            </w:pPr>
            <w:r w:rsidRPr="00335C4B">
              <w:rPr>
                <w:rFonts w:cs="Arial"/>
                <w:sz w:val="20"/>
                <w:szCs w:val="20"/>
              </w:rPr>
              <w:t>Nejavni vir</w:t>
            </w:r>
          </w:p>
        </w:tc>
        <w:tc>
          <w:tcPr>
            <w:tcW w:w="533" w:type="pct"/>
            <w:hideMark/>
          </w:tcPr>
          <w:p w14:paraId="14A189F6" w14:textId="77777777" w:rsidR="00184BEF" w:rsidRPr="00335C4B" w:rsidRDefault="00184BEF" w:rsidP="00184BEF">
            <w:pPr>
              <w:rPr>
                <w:rFonts w:cs="Arial"/>
                <w:sz w:val="20"/>
                <w:szCs w:val="20"/>
              </w:rPr>
            </w:pPr>
            <w:r w:rsidRPr="00335C4B">
              <w:rPr>
                <w:rFonts w:cs="Arial"/>
                <w:sz w:val="20"/>
                <w:szCs w:val="20"/>
              </w:rPr>
              <w:t xml:space="preserve">IZRK, ZRSVN, ZVKDS </w:t>
            </w:r>
          </w:p>
        </w:tc>
        <w:tc>
          <w:tcPr>
            <w:tcW w:w="533" w:type="pct"/>
            <w:vAlign w:val="center"/>
            <w:hideMark/>
          </w:tcPr>
          <w:p w14:paraId="1436668E" w14:textId="214F4202" w:rsidR="00184BEF" w:rsidRPr="00335C4B" w:rsidRDefault="00524F42" w:rsidP="00D9493A">
            <w:pPr>
              <w:jc w:val="right"/>
              <w:rPr>
                <w:rFonts w:cs="Arial"/>
                <w:sz w:val="20"/>
                <w:szCs w:val="20"/>
              </w:rPr>
            </w:pPr>
            <w:r w:rsidRPr="00335C4B">
              <w:rPr>
                <w:rFonts w:cs="Arial"/>
                <w:sz w:val="20"/>
                <w:szCs w:val="20"/>
              </w:rPr>
              <w:t>1</w:t>
            </w:r>
            <w:r w:rsidR="00184BEF" w:rsidRPr="00335C4B">
              <w:rPr>
                <w:rFonts w:cs="Arial"/>
                <w:sz w:val="20"/>
                <w:szCs w:val="20"/>
              </w:rPr>
              <w:t>0.000</w:t>
            </w:r>
            <w:r w:rsidR="00D9493A" w:rsidRPr="00335C4B">
              <w:rPr>
                <w:rFonts w:cs="Arial"/>
                <w:sz w:val="20"/>
                <w:szCs w:val="20"/>
              </w:rPr>
              <w:t>,00</w:t>
            </w:r>
          </w:p>
        </w:tc>
      </w:tr>
    </w:tbl>
    <w:p w14:paraId="255CA916" w14:textId="77777777" w:rsidR="00C366D0" w:rsidRPr="00335C4B" w:rsidRDefault="00C366D0" w:rsidP="00C366D0">
      <w:pPr>
        <w:rPr>
          <w:rFonts w:cs="Arial"/>
          <w:color w:val="C00000"/>
          <w:sz w:val="20"/>
          <w:szCs w:val="20"/>
        </w:rPr>
        <w:sectPr w:rsidR="00C366D0" w:rsidRPr="00335C4B" w:rsidSect="00C366D0">
          <w:pgSz w:w="16840" w:h="11907" w:orient="landscape" w:code="9"/>
          <w:pgMar w:top="1418" w:right="1418" w:bottom="1418" w:left="1418" w:header="709" w:footer="709" w:gutter="0"/>
          <w:cols w:space="708"/>
          <w:docGrid w:linePitch="218"/>
        </w:sectPr>
      </w:pPr>
    </w:p>
    <w:p w14:paraId="6ECF8609" w14:textId="77777777" w:rsidR="00C366D0" w:rsidRPr="00335C4B" w:rsidRDefault="00C366D0" w:rsidP="00814252">
      <w:pPr>
        <w:pStyle w:val="Zamakanjenadolobatretjinivo"/>
        <w:ind w:left="0"/>
        <w:rPr>
          <w:b/>
          <w:sz w:val="20"/>
          <w:szCs w:val="20"/>
        </w:rPr>
      </w:pPr>
      <w:r w:rsidRPr="00335C4B">
        <w:rPr>
          <w:b/>
          <w:sz w:val="20"/>
          <w:szCs w:val="20"/>
        </w:rPr>
        <w:lastRenderedPageBreak/>
        <w:t>2. cilj: Ohranjanje ugodnega stanja naravnih vrednot, živalskih in rastlinskih vrst ter habitatnih tipov</w:t>
      </w:r>
    </w:p>
    <w:p w14:paraId="2A55E754" w14:textId="77777777" w:rsidR="00C366D0" w:rsidRPr="00335C4B" w:rsidRDefault="00C366D0" w:rsidP="00C366D0">
      <w:pPr>
        <w:pStyle w:val="Odstavek"/>
        <w:rPr>
          <w:b/>
          <w:i/>
          <w:sz w:val="20"/>
          <w:szCs w:val="20"/>
        </w:rPr>
      </w:pPr>
      <w:r w:rsidRPr="00335C4B">
        <w:rPr>
          <w:b/>
          <w:i/>
          <w:sz w:val="20"/>
          <w:szCs w:val="20"/>
        </w:rPr>
        <w:t>Operativni cilji:</w:t>
      </w:r>
    </w:p>
    <w:p w14:paraId="3C985643" w14:textId="11D399F7" w:rsidR="00C366D0" w:rsidRPr="00335C4B" w:rsidRDefault="00431965" w:rsidP="00C366D0">
      <w:pPr>
        <w:pStyle w:val="Zamakanjenadolobatretjinivo"/>
        <w:rPr>
          <w:b/>
          <w:sz w:val="20"/>
          <w:szCs w:val="20"/>
        </w:rPr>
      </w:pPr>
      <w:r w:rsidRPr="00335C4B">
        <w:rPr>
          <w:b/>
          <w:sz w:val="20"/>
          <w:szCs w:val="20"/>
        </w:rPr>
        <w:t>2.1 O</w:t>
      </w:r>
      <w:r w:rsidR="00C366D0" w:rsidRPr="00335C4B">
        <w:rPr>
          <w:b/>
          <w:sz w:val="20"/>
          <w:szCs w:val="20"/>
        </w:rPr>
        <w:t>hranjati geomorfološke in geološke naravne vrednot</w:t>
      </w:r>
      <w:r w:rsidRPr="00335C4B">
        <w:rPr>
          <w:b/>
          <w:sz w:val="20"/>
          <w:szCs w:val="20"/>
        </w:rPr>
        <w:t xml:space="preserve">e </w:t>
      </w:r>
      <w:r w:rsidR="003A46DF">
        <w:rPr>
          <w:b/>
          <w:sz w:val="20"/>
          <w:szCs w:val="20"/>
        </w:rPr>
        <w:t>zunaj</w:t>
      </w:r>
      <w:r w:rsidR="003A46DF" w:rsidRPr="00335C4B">
        <w:rPr>
          <w:b/>
          <w:sz w:val="20"/>
          <w:szCs w:val="20"/>
        </w:rPr>
        <w:t xml:space="preserve"> </w:t>
      </w:r>
      <w:r w:rsidRPr="00335C4B">
        <w:rPr>
          <w:b/>
          <w:sz w:val="20"/>
          <w:szCs w:val="20"/>
        </w:rPr>
        <w:t>sistema Škocjanskih jam</w:t>
      </w:r>
    </w:p>
    <w:p w14:paraId="3B320C86" w14:textId="6B4E6755" w:rsidR="00C366D0" w:rsidRPr="00335C4B" w:rsidRDefault="00C366D0" w:rsidP="00C366D0">
      <w:pPr>
        <w:pStyle w:val="Zamakanjenadolobatretjinivo"/>
        <w:rPr>
          <w:b/>
          <w:sz w:val="20"/>
          <w:szCs w:val="20"/>
        </w:rPr>
      </w:pPr>
      <w:r w:rsidRPr="00335C4B">
        <w:rPr>
          <w:b/>
          <w:sz w:val="20"/>
          <w:szCs w:val="20"/>
        </w:rPr>
        <w:t>2.2 </w:t>
      </w:r>
      <w:r w:rsidR="00431965" w:rsidRPr="00335C4B">
        <w:rPr>
          <w:b/>
          <w:sz w:val="20"/>
          <w:szCs w:val="20"/>
        </w:rPr>
        <w:t>Ohranjati in z aktivnimi ukrepi zagotavljati dobro stanje na površju in v podzemlju s posebnim poudarkom na vodah</w:t>
      </w:r>
    </w:p>
    <w:p w14:paraId="0A1755C3" w14:textId="7DC6654E" w:rsidR="00C366D0" w:rsidRPr="00335C4B" w:rsidRDefault="00C366D0" w:rsidP="00C366D0">
      <w:pPr>
        <w:pStyle w:val="Zamakanjenadolobatretjinivo"/>
        <w:rPr>
          <w:b/>
          <w:color w:val="C00000"/>
          <w:sz w:val="20"/>
          <w:szCs w:val="20"/>
        </w:rPr>
      </w:pPr>
      <w:r w:rsidRPr="00335C4B">
        <w:rPr>
          <w:b/>
          <w:sz w:val="20"/>
          <w:szCs w:val="20"/>
        </w:rPr>
        <w:t>2.3 </w:t>
      </w:r>
      <w:r w:rsidR="00431965" w:rsidRPr="00335C4B">
        <w:rPr>
          <w:b/>
          <w:sz w:val="20"/>
          <w:szCs w:val="20"/>
        </w:rPr>
        <w:t>Zagotavljati ugodno stanje rastlinskih in živalskih vrst ter njihovih habitatov s poudarkom na vrstah Natur</w:t>
      </w:r>
      <w:r w:rsidR="00C672B0">
        <w:rPr>
          <w:b/>
          <w:sz w:val="20"/>
          <w:szCs w:val="20"/>
        </w:rPr>
        <w:t>e</w:t>
      </w:r>
      <w:r w:rsidR="00431965" w:rsidRPr="00335C4B">
        <w:rPr>
          <w:b/>
          <w:sz w:val="20"/>
          <w:szCs w:val="20"/>
        </w:rPr>
        <w:t xml:space="preserve"> 2000</w:t>
      </w:r>
    </w:p>
    <w:p w14:paraId="3C41CE97" w14:textId="77777777" w:rsidR="00C366D0" w:rsidRPr="00335C4B" w:rsidRDefault="00C366D0" w:rsidP="00C366D0">
      <w:pPr>
        <w:pStyle w:val="Odstavek"/>
        <w:rPr>
          <w:sz w:val="20"/>
          <w:szCs w:val="20"/>
        </w:rPr>
      </w:pPr>
      <w:r w:rsidRPr="00335C4B">
        <w:rPr>
          <w:sz w:val="20"/>
          <w:szCs w:val="20"/>
        </w:rPr>
        <w:t>Vse aktivnosti znotraj tega cilja so vezane na zavarovano območje parka.</w:t>
      </w:r>
    </w:p>
    <w:p w14:paraId="439F4BE6" w14:textId="581EFCFC" w:rsidR="00C366D0" w:rsidRPr="00335C4B" w:rsidRDefault="00C366D0" w:rsidP="00C366D0">
      <w:pPr>
        <w:pStyle w:val="Odstavek"/>
        <w:rPr>
          <w:sz w:val="20"/>
          <w:szCs w:val="20"/>
        </w:rPr>
      </w:pPr>
      <w:r w:rsidRPr="00335C4B">
        <w:rPr>
          <w:sz w:val="20"/>
          <w:szCs w:val="20"/>
        </w:rPr>
        <w:t xml:space="preserve">Ponorni del Reke s sotesko, Škocjanskimi jamami in številnimi udornicami je z geološkega, geomorfološkega in speleološkega vidika izjemen primer kontaktnega krasa in </w:t>
      </w:r>
      <w:r w:rsidR="00431965" w:rsidRPr="00335C4B">
        <w:rPr>
          <w:sz w:val="20"/>
          <w:szCs w:val="20"/>
        </w:rPr>
        <w:t xml:space="preserve">dobro ohranjen </w:t>
      </w:r>
      <w:r w:rsidRPr="00335C4B">
        <w:rPr>
          <w:sz w:val="20"/>
          <w:szCs w:val="20"/>
        </w:rPr>
        <w:t>primer svetovne naravne dediščine. V stenah udornic, soteski Reke in drugih ohranjenih predelih parka se preprečujejo vsakršni posegi, ki bi lahko kakor</w:t>
      </w:r>
      <w:r w:rsidR="00B40876">
        <w:rPr>
          <w:sz w:val="20"/>
          <w:szCs w:val="20"/>
        </w:rPr>
        <w:t xml:space="preserve"> </w:t>
      </w:r>
      <w:r w:rsidRPr="00335C4B">
        <w:rPr>
          <w:sz w:val="20"/>
          <w:szCs w:val="20"/>
        </w:rPr>
        <w:t>koli negativno vplivali na naravne procese.</w:t>
      </w:r>
    </w:p>
    <w:p w14:paraId="512F969D" w14:textId="02B801A1" w:rsidR="00C366D0" w:rsidRPr="00335C4B" w:rsidRDefault="00C366D0" w:rsidP="00C366D0">
      <w:pPr>
        <w:pStyle w:val="Odstavek"/>
        <w:rPr>
          <w:sz w:val="20"/>
          <w:szCs w:val="20"/>
        </w:rPr>
      </w:pPr>
      <w:r w:rsidRPr="00335C4B">
        <w:rPr>
          <w:sz w:val="20"/>
          <w:szCs w:val="20"/>
        </w:rPr>
        <w:t>Z rednim spremljanjem stanja narave se zagotavljata spoštovanje in upoštevanje varstvenih režimov ter usmeritev. V okviru neposrednega nadzora v naravi s</w:t>
      </w:r>
      <w:r w:rsidR="00EE5353">
        <w:rPr>
          <w:sz w:val="20"/>
          <w:szCs w:val="20"/>
        </w:rPr>
        <w:t>o</w:t>
      </w:r>
      <w:r w:rsidRPr="00335C4B">
        <w:rPr>
          <w:sz w:val="20"/>
          <w:szCs w:val="20"/>
        </w:rPr>
        <w:t xml:space="preserve"> obiskovalce</w:t>
      </w:r>
      <w:r w:rsidR="00EE5353">
        <w:rPr>
          <w:sz w:val="20"/>
          <w:szCs w:val="20"/>
        </w:rPr>
        <w:t>m</w:t>
      </w:r>
      <w:r w:rsidRPr="00335C4B">
        <w:rPr>
          <w:sz w:val="20"/>
          <w:szCs w:val="20"/>
        </w:rPr>
        <w:t xml:space="preserve"> in drug</w:t>
      </w:r>
      <w:r w:rsidR="00EE5353">
        <w:rPr>
          <w:sz w:val="20"/>
          <w:szCs w:val="20"/>
        </w:rPr>
        <w:t>im</w:t>
      </w:r>
      <w:r w:rsidRPr="00335C4B">
        <w:rPr>
          <w:sz w:val="20"/>
          <w:szCs w:val="20"/>
        </w:rPr>
        <w:t xml:space="preserve"> uporabnik</w:t>
      </w:r>
      <w:r w:rsidR="00EE5353">
        <w:rPr>
          <w:sz w:val="20"/>
          <w:szCs w:val="20"/>
        </w:rPr>
        <w:t>om</w:t>
      </w:r>
      <w:r w:rsidRPr="00335C4B">
        <w:rPr>
          <w:sz w:val="20"/>
          <w:szCs w:val="20"/>
        </w:rPr>
        <w:t xml:space="preserve"> parka </w:t>
      </w:r>
      <w:r w:rsidR="00EE5353">
        <w:rPr>
          <w:sz w:val="20"/>
          <w:szCs w:val="20"/>
        </w:rPr>
        <w:t xml:space="preserve">namenjeni </w:t>
      </w:r>
      <w:r w:rsidRPr="00335C4B">
        <w:rPr>
          <w:sz w:val="20"/>
          <w:szCs w:val="20"/>
        </w:rPr>
        <w:t>usmerja</w:t>
      </w:r>
      <w:r w:rsidR="00EE5353">
        <w:rPr>
          <w:sz w:val="20"/>
          <w:szCs w:val="20"/>
        </w:rPr>
        <w:t>nje</w:t>
      </w:r>
      <w:r w:rsidRPr="00335C4B">
        <w:rPr>
          <w:sz w:val="20"/>
          <w:szCs w:val="20"/>
        </w:rPr>
        <w:t>, obvešča</w:t>
      </w:r>
      <w:r w:rsidR="00EE5353">
        <w:rPr>
          <w:sz w:val="20"/>
          <w:szCs w:val="20"/>
        </w:rPr>
        <w:t>nje</w:t>
      </w:r>
      <w:r w:rsidRPr="00335C4B">
        <w:rPr>
          <w:sz w:val="20"/>
          <w:szCs w:val="20"/>
        </w:rPr>
        <w:t>, ozavešča</w:t>
      </w:r>
      <w:r w:rsidR="00EE5353">
        <w:rPr>
          <w:sz w:val="20"/>
          <w:szCs w:val="20"/>
        </w:rPr>
        <w:t>nje</w:t>
      </w:r>
      <w:r w:rsidRPr="00335C4B">
        <w:rPr>
          <w:sz w:val="20"/>
          <w:szCs w:val="20"/>
        </w:rPr>
        <w:t xml:space="preserve"> in opozarja</w:t>
      </w:r>
      <w:r w:rsidR="00EE5353">
        <w:rPr>
          <w:sz w:val="20"/>
          <w:szCs w:val="20"/>
        </w:rPr>
        <w:t>nje</w:t>
      </w:r>
      <w:r w:rsidRPr="00335C4B">
        <w:rPr>
          <w:sz w:val="20"/>
          <w:szCs w:val="20"/>
        </w:rPr>
        <w:t>, v primeru kršitev varstvenega režima pa lahko tudi kazn</w:t>
      </w:r>
      <w:r w:rsidR="00EE5353">
        <w:rPr>
          <w:sz w:val="20"/>
          <w:szCs w:val="20"/>
        </w:rPr>
        <w:t>ovan</w:t>
      </w:r>
      <w:r w:rsidRPr="00335C4B">
        <w:rPr>
          <w:sz w:val="20"/>
          <w:szCs w:val="20"/>
        </w:rPr>
        <w:t>je oziroma prijav</w:t>
      </w:r>
      <w:r w:rsidR="00EE5353">
        <w:rPr>
          <w:sz w:val="20"/>
          <w:szCs w:val="20"/>
        </w:rPr>
        <w:t>a</w:t>
      </w:r>
      <w:r w:rsidRPr="00335C4B">
        <w:rPr>
          <w:sz w:val="20"/>
          <w:szCs w:val="20"/>
        </w:rPr>
        <w:t xml:space="preserve"> pristojnim inšpekcijskim službam. Nadaljuje se s sodelovanjem in usposabljanjem prostovoljnih naravovarstvenih nadzornikov. Zagotavlja se spremljanje stanja naravnih vrednot in pomembnejših rastlinskih in živalskih vrst ter kulturne dediščine. Znanstvene raziskave so temelj za boljše poznavanje naravnih značilnosti parka, zato </w:t>
      </w:r>
      <w:r w:rsidR="00EE5353">
        <w:rPr>
          <w:sz w:val="20"/>
          <w:szCs w:val="20"/>
        </w:rPr>
        <w:t xml:space="preserve">prek njihovega učinka </w:t>
      </w:r>
      <w:r w:rsidRPr="00335C4B">
        <w:rPr>
          <w:sz w:val="20"/>
          <w:szCs w:val="20"/>
        </w:rPr>
        <w:t>nadaljuje</w:t>
      </w:r>
      <w:r w:rsidR="00EE5353">
        <w:rPr>
          <w:sz w:val="20"/>
          <w:szCs w:val="20"/>
        </w:rPr>
        <w:t>mo</w:t>
      </w:r>
      <w:r w:rsidRPr="00335C4B">
        <w:rPr>
          <w:sz w:val="20"/>
          <w:szCs w:val="20"/>
        </w:rPr>
        <w:t xml:space="preserve"> in spodbuja</w:t>
      </w:r>
      <w:r w:rsidR="00EE5353">
        <w:rPr>
          <w:sz w:val="20"/>
          <w:szCs w:val="20"/>
        </w:rPr>
        <w:t>mo</w:t>
      </w:r>
      <w:r w:rsidRPr="00335C4B">
        <w:rPr>
          <w:sz w:val="20"/>
          <w:szCs w:val="20"/>
        </w:rPr>
        <w:t xml:space="preserve"> raziskovalno delo na različnih področjih.</w:t>
      </w:r>
    </w:p>
    <w:p w14:paraId="29B1D9A2" w14:textId="135C5498" w:rsidR="00C366D0" w:rsidRPr="00335C4B" w:rsidRDefault="00C366D0" w:rsidP="00C366D0">
      <w:pPr>
        <w:pStyle w:val="Odstavek"/>
        <w:rPr>
          <w:color w:val="C00000"/>
          <w:sz w:val="20"/>
          <w:szCs w:val="20"/>
        </w:rPr>
      </w:pPr>
      <w:r w:rsidRPr="00335C4B">
        <w:rPr>
          <w:sz w:val="20"/>
          <w:szCs w:val="20"/>
        </w:rPr>
        <w:t xml:space="preserve">V okviru tega cilja so predvideni številni ukrepi za ohranjanje vrst in habitatnih tipov </w:t>
      </w:r>
      <w:r w:rsidR="00234F87">
        <w:rPr>
          <w:sz w:val="20"/>
          <w:szCs w:val="20"/>
        </w:rPr>
        <w:t>s</w:t>
      </w:r>
      <w:r w:rsidR="00234F87" w:rsidRPr="00335C4B">
        <w:rPr>
          <w:sz w:val="20"/>
          <w:szCs w:val="20"/>
        </w:rPr>
        <w:t xml:space="preserve"> </w:t>
      </w:r>
      <w:r w:rsidRPr="00335C4B">
        <w:rPr>
          <w:sz w:val="20"/>
          <w:szCs w:val="20"/>
        </w:rPr>
        <w:t>seznama direktiv Evropske unije v okviru Programa upravljanja območij Natura 2000. Veliko aktivnosti v tej zvezi se bo izvajalo znotraj predviden</w:t>
      </w:r>
      <w:r w:rsidR="008B14D2" w:rsidRPr="00335C4B">
        <w:rPr>
          <w:sz w:val="20"/>
          <w:szCs w:val="20"/>
        </w:rPr>
        <w:t>ih</w:t>
      </w:r>
      <w:r w:rsidRPr="00335C4B">
        <w:rPr>
          <w:sz w:val="20"/>
          <w:szCs w:val="20"/>
        </w:rPr>
        <w:t xml:space="preserve"> kohezijsk</w:t>
      </w:r>
      <w:r w:rsidR="008B14D2" w:rsidRPr="00335C4B">
        <w:rPr>
          <w:sz w:val="20"/>
          <w:szCs w:val="20"/>
        </w:rPr>
        <w:t>ih</w:t>
      </w:r>
      <w:r w:rsidRPr="00335C4B">
        <w:rPr>
          <w:sz w:val="20"/>
          <w:szCs w:val="20"/>
        </w:rPr>
        <w:t xml:space="preserve"> projekt</w:t>
      </w:r>
      <w:r w:rsidR="008B14D2" w:rsidRPr="00335C4B">
        <w:rPr>
          <w:sz w:val="20"/>
          <w:szCs w:val="20"/>
        </w:rPr>
        <w:t>ov</w:t>
      </w:r>
      <w:r w:rsidRPr="00335C4B">
        <w:rPr>
          <w:sz w:val="20"/>
          <w:szCs w:val="20"/>
        </w:rPr>
        <w:t xml:space="preserve"> PUN</w:t>
      </w:r>
      <w:r w:rsidR="00250879" w:rsidRPr="00335C4B">
        <w:rPr>
          <w:sz w:val="20"/>
          <w:szCs w:val="20"/>
        </w:rPr>
        <w:t xml:space="preserve"> na območjih </w:t>
      </w:r>
      <w:r w:rsidR="00234F87" w:rsidRPr="00335C4B">
        <w:rPr>
          <w:sz w:val="20"/>
          <w:szCs w:val="20"/>
        </w:rPr>
        <w:t>Natur</w:t>
      </w:r>
      <w:r w:rsidR="00D61FCE">
        <w:rPr>
          <w:sz w:val="20"/>
          <w:szCs w:val="20"/>
        </w:rPr>
        <w:t>e</w:t>
      </w:r>
      <w:r w:rsidR="00234F87" w:rsidRPr="00335C4B">
        <w:rPr>
          <w:sz w:val="20"/>
          <w:szCs w:val="20"/>
        </w:rPr>
        <w:t xml:space="preserve"> </w:t>
      </w:r>
      <w:r w:rsidR="00234F87">
        <w:rPr>
          <w:sz w:val="20"/>
          <w:szCs w:val="20"/>
        </w:rPr>
        <w:t xml:space="preserve">2000 </w:t>
      </w:r>
      <w:r w:rsidR="00250879" w:rsidRPr="00335C4B">
        <w:rPr>
          <w:sz w:val="20"/>
          <w:szCs w:val="20"/>
        </w:rPr>
        <w:t>Kras, Reka in Branica.</w:t>
      </w:r>
      <w:r w:rsidRPr="00335C4B">
        <w:rPr>
          <w:sz w:val="20"/>
          <w:szCs w:val="20"/>
        </w:rPr>
        <w:t xml:space="preserve"> Namen projekta je prispevati k izboljšanju stanja </w:t>
      </w:r>
      <w:r w:rsidR="008B14D2" w:rsidRPr="00335C4B">
        <w:rPr>
          <w:sz w:val="20"/>
          <w:szCs w:val="20"/>
        </w:rPr>
        <w:t xml:space="preserve">najbolj ogroženih </w:t>
      </w:r>
      <w:r w:rsidRPr="00335C4B">
        <w:rPr>
          <w:sz w:val="20"/>
          <w:szCs w:val="20"/>
        </w:rPr>
        <w:t>kvalifikacijskih habitatnih tipov in kvalifikacijskih vrst znotraj Nature 2000</w:t>
      </w:r>
      <w:r w:rsidR="008B14D2" w:rsidRPr="00335C4B">
        <w:rPr>
          <w:sz w:val="20"/>
          <w:szCs w:val="20"/>
        </w:rPr>
        <w:t xml:space="preserve"> Kras, Branica in Reka</w:t>
      </w:r>
      <w:r w:rsidRPr="00335C4B">
        <w:rPr>
          <w:sz w:val="20"/>
          <w:szCs w:val="20"/>
        </w:rPr>
        <w:t>.</w:t>
      </w:r>
      <w:r w:rsidRPr="00335C4B">
        <w:rPr>
          <w:color w:val="C00000"/>
          <w:sz w:val="20"/>
          <w:szCs w:val="20"/>
        </w:rPr>
        <w:t xml:space="preserve"> </w:t>
      </w:r>
    </w:p>
    <w:p w14:paraId="3296ACA5" w14:textId="77777777" w:rsidR="00250879" w:rsidRPr="00335C4B" w:rsidRDefault="00250879" w:rsidP="00250879">
      <w:pPr>
        <w:pStyle w:val="Odstavek"/>
        <w:rPr>
          <w:sz w:val="20"/>
          <w:szCs w:val="20"/>
        </w:rPr>
      </w:pPr>
      <w:r w:rsidRPr="00335C4B">
        <w:rPr>
          <w:sz w:val="20"/>
          <w:szCs w:val="20"/>
        </w:rPr>
        <w:t>Z neposrednim varstvom vrst in habitatnih tipov se zanje zagotavljajo vzdrževanje, nega in izboljševanje ekoloških razmer. Ekološke razmere, ki se spreminjajo zaradi vplivov človekovih dejavnosti in tudi zaradi naravnih procesov, se z načrtnimi aktivnostmi za posamezne vrste ali habitatne tipe izboljšujejo ali vzdržujejo v stanju, ki je za vrste in habitatne tipe ugodno. Z ukrepi in aktivnostmi se preprečujejo ali zmanjšujejo posledice nekaterih dejavnikov ogrožanja. Za nekatere vrste se zagotavljajo ugodne ekološke razmere s prepuščanjem posameznih območij naravnim procesom.</w:t>
      </w:r>
    </w:p>
    <w:p w14:paraId="26F6D21A" w14:textId="77777777" w:rsidR="00C366D0" w:rsidRPr="00335C4B" w:rsidRDefault="00C366D0" w:rsidP="00C366D0">
      <w:pPr>
        <w:pStyle w:val="Odstavek"/>
        <w:rPr>
          <w:sz w:val="20"/>
          <w:szCs w:val="20"/>
        </w:rPr>
      </w:pPr>
      <w:r w:rsidRPr="00335C4B">
        <w:rPr>
          <w:sz w:val="20"/>
          <w:szCs w:val="20"/>
        </w:rPr>
        <w:t>Z aktivnostmi in ukrepi se ohranja ali izboljšuje stanje površinskih in podzemnih voda. Pri tem je nujno sodelovanje z Direkcijo Republike Slovenije za vode (v nadaljnjem besedilu: DRSV), Uradom za upravljanje z vodami, Sektorjem za vodno območje Jadranskih rek z morjem, Inštitutom za vode Republike Slovenije, ZRSVN, OE Nova Gorica, VGP Drava Ptuj, d. o. o., in Ribiško družino Ilirska Bistrica.</w:t>
      </w:r>
    </w:p>
    <w:p w14:paraId="373C7FBE" w14:textId="77777777" w:rsidR="00C366D0" w:rsidRPr="00335C4B" w:rsidRDefault="00C366D0" w:rsidP="00C366D0">
      <w:pPr>
        <w:pStyle w:val="Odstavek"/>
        <w:rPr>
          <w:b/>
          <w:i/>
          <w:sz w:val="20"/>
          <w:szCs w:val="20"/>
        </w:rPr>
      </w:pPr>
      <w:r w:rsidRPr="00335C4B">
        <w:rPr>
          <w:b/>
          <w:i/>
          <w:sz w:val="20"/>
          <w:szCs w:val="20"/>
        </w:rPr>
        <w:t>Usmeritve za upravljanje:</w:t>
      </w:r>
    </w:p>
    <w:p w14:paraId="26FD7EEE" w14:textId="06597224" w:rsidR="00C366D0" w:rsidRPr="00335C4B" w:rsidRDefault="0036776A" w:rsidP="001C5AC9">
      <w:pPr>
        <w:pStyle w:val="Alineazaodstavkom"/>
        <w:numPr>
          <w:ilvl w:val="0"/>
          <w:numId w:val="0"/>
        </w:numPr>
        <w:ind w:left="425" w:hanging="425"/>
        <w:rPr>
          <w:sz w:val="20"/>
          <w:szCs w:val="20"/>
        </w:rPr>
      </w:pPr>
      <w:r>
        <w:rPr>
          <w:sz w:val="20"/>
          <w:szCs w:val="20"/>
        </w:rPr>
        <w:t xml:space="preserve">– </w:t>
      </w:r>
      <w:r w:rsidR="00C366D0" w:rsidRPr="00335C4B">
        <w:rPr>
          <w:sz w:val="20"/>
          <w:szCs w:val="20"/>
        </w:rPr>
        <w:t>ohranjajo se naravni procesi v območju parka,</w:t>
      </w:r>
    </w:p>
    <w:p w14:paraId="65FB414E" w14:textId="36798C17" w:rsidR="00C366D0" w:rsidRPr="00335C4B" w:rsidRDefault="0036776A" w:rsidP="001C5AC9">
      <w:pPr>
        <w:pStyle w:val="Alineazaodstavkom"/>
        <w:numPr>
          <w:ilvl w:val="0"/>
          <w:numId w:val="0"/>
        </w:numPr>
        <w:ind w:left="425" w:hanging="425"/>
        <w:rPr>
          <w:sz w:val="20"/>
          <w:szCs w:val="20"/>
        </w:rPr>
      </w:pPr>
      <w:r>
        <w:rPr>
          <w:sz w:val="20"/>
          <w:szCs w:val="20"/>
        </w:rPr>
        <w:t xml:space="preserve">– </w:t>
      </w:r>
      <w:r w:rsidR="00C366D0" w:rsidRPr="00335C4B">
        <w:rPr>
          <w:sz w:val="20"/>
          <w:szCs w:val="20"/>
        </w:rPr>
        <w:t xml:space="preserve">pri opravljanju naravovarstvenega nadzora v naravi se povezuje z vsemi, ki so pripravljeni </w:t>
      </w:r>
      <w:r w:rsidR="008D2E9F" w:rsidRPr="00335C4B">
        <w:rPr>
          <w:sz w:val="20"/>
          <w:szCs w:val="20"/>
        </w:rPr>
        <w:t xml:space="preserve">z zavodom </w:t>
      </w:r>
      <w:r w:rsidR="00C366D0" w:rsidRPr="00335C4B">
        <w:rPr>
          <w:sz w:val="20"/>
          <w:szCs w:val="20"/>
        </w:rPr>
        <w:t>deliti informacije o kršenju varstvenih režimov,</w:t>
      </w:r>
    </w:p>
    <w:p w14:paraId="73054D29" w14:textId="4386CA44" w:rsidR="00C366D0" w:rsidRPr="00335C4B" w:rsidRDefault="00B17100" w:rsidP="001C5AC9">
      <w:pPr>
        <w:pStyle w:val="Alineazaodstavkom"/>
        <w:numPr>
          <w:ilvl w:val="0"/>
          <w:numId w:val="0"/>
        </w:numPr>
        <w:ind w:left="425" w:hanging="425"/>
        <w:rPr>
          <w:sz w:val="20"/>
          <w:szCs w:val="20"/>
        </w:rPr>
      </w:pPr>
      <w:r>
        <w:rPr>
          <w:sz w:val="20"/>
          <w:szCs w:val="20"/>
        </w:rPr>
        <w:t xml:space="preserve">– </w:t>
      </w:r>
      <w:r w:rsidR="00C366D0" w:rsidRPr="00335C4B">
        <w:rPr>
          <w:sz w:val="20"/>
          <w:szCs w:val="20"/>
        </w:rPr>
        <w:t>usklajuje se ohranjanje ekosistemov in njihove biotske pestrosti s trajnostno rabo,</w:t>
      </w:r>
    </w:p>
    <w:p w14:paraId="2D6E1974" w14:textId="7000220C" w:rsidR="00C366D0" w:rsidRPr="00335C4B" w:rsidRDefault="00B17100" w:rsidP="001C5AC9">
      <w:pPr>
        <w:pStyle w:val="Alineazaodstavkom"/>
        <w:numPr>
          <w:ilvl w:val="0"/>
          <w:numId w:val="0"/>
        </w:numPr>
        <w:ind w:left="425" w:hanging="425"/>
        <w:rPr>
          <w:sz w:val="20"/>
          <w:szCs w:val="20"/>
        </w:rPr>
      </w:pPr>
      <w:r>
        <w:rPr>
          <w:sz w:val="20"/>
          <w:szCs w:val="20"/>
        </w:rPr>
        <w:t xml:space="preserve">– </w:t>
      </w:r>
      <w:r w:rsidR="00C366D0" w:rsidRPr="00335C4B">
        <w:rPr>
          <w:sz w:val="20"/>
          <w:szCs w:val="20"/>
        </w:rPr>
        <w:t xml:space="preserve">spremljata se režim in </w:t>
      </w:r>
      <w:r w:rsidR="008D2E9F">
        <w:rPr>
          <w:sz w:val="20"/>
          <w:szCs w:val="20"/>
        </w:rPr>
        <w:t>kakovost</w:t>
      </w:r>
      <w:r w:rsidR="008D2E9F" w:rsidRPr="00335C4B">
        <w:rPr>
          <w:sz w:val="20"/>
          <w:szCs w:val="20"/>
        </w:rPr>
        <w:t xml:space="preserve"> </w:t>
      </w:r>
      <w:r w:rsidR="00C366D0" w:rsidRPr="00335C4B">
        <w:rPr>
          <w:sz w:val="20"/>
          <w:szCs w:val="20"/>
        </w:rPr>
        <w:t>Reke, ki ponika v Škocjanske jame,</w:t>
      </w:r>
    </w:p>
    <w:p w14:paraId="73D33ED8" w14:textId="08611B1A" w:rsidR="00C366D0" w:rsidRPr="00335C4B" w:rsidRDefault="00B17100" w:rsidP="001C5AC9">
      <w:pPr>
        <w:pStyle w:val="Alineazaodstavkom"/>
        <w:numPr>
          <w:ilvl w:val="0"/>
          <w:numId w:val="0"/>
        </w:numPr>
        <w:ind w:left="425" w:hanging="425"/>
        <w:rPr>
          <w:sz w:val="20"/>
          <w:szCs w:val="20"/>
        </w:rPr>
      </w:pPr>
      <w:r>
        <w:rPr>
          <w:sz w:val="20"/>
          <w:szCs w:val="20"/>
        </w:rPr>
        <w:t xml:space="preserve">– </w:t>
      </w:r>
      <w:r w:rsidR="00C366D0" w:rsidRPr="00335C4B">
        <w:rPr>
          <w:sz w:val="20"/>
          <w:szCs w:val="20"/>
        </w:rPr>
        <w:t>ohranja se biotska raznovrstnost tega območja, predvsem populacije na meji razširjenosti, populacije ogroženih vrst i</w:t>
      </w:r>
      <w:r w:rsidR="008D2E9F">
        <w:rPr>
          <w:sz w:val="20"/>
          <w:szCs w:val="20"/>
        </w:rPr>
        <w:t>n po</w:t>
      </w:r>
      <w:r w:rsidR="00C366D0" w:rsidRPr="00335C4B">
        <w:rPr>
          <w:sz w:val="20"/>
          <w:szCs w:val="20"/>
        </w:rPr>
        <w:t>d</w:t>
      </w:r>
      <w:r w:rsidR="008D2E9F">
        <w:rPr>
          <w:sz w:val="20"/>
          <w:szCs w:val="20"/>
        </w:rPr>
        <w:t>obno</w:t>
      </w:r>
      <w:r w:rsidR="00C366D0" w:rsidRPr="00335C4B">
        <w:rPr>
          <w:sz w:val="20"/>
          <w:szCs w:val="20"/>
        </w:rPr>
        <w:t>,</w:t>
      </w:r>
    </w:p>
    <w:p w14:paraId="3E4DC72D" w14:textId="105963F4" w:rsidR="007C58CB" w:rsidRPr="00335C4B" w:rsidRDefault="00B17100" w:rsidP="001C5AC9">
      <w:pPr>
        <w:pStyle w:val="Alineazaodstavkom"/>
        <w:numPr>
          <w:ilvl w:val="0"/>
          <w:numId w:val="0"/>
        </w:numPr>
        <w:ind w:left="425" w:hanging="425"/>
        <w:rPr>
          <w:sz w:val="20"/>
          <w:szCs w:val="20"/>
        </w:rPr>
      </w:pPr>
      <w:r>
        <w:rPr>
          <w:iCs/>
          <w:sz w:val="20"/>
          <w:szCs w:val="20"/>
        </w:rPr>
        <w:t xml:space="preserve">– </w:t>
      </w:r>
      <w:r w:rsidR="007C58CB" w:rsidRPr="00335C4B">
        <w:rPr>
          <w:iCs/>
          <w:sz w:val="20"/>
          <w:szCs w:val="20"/>
        </w:rPr>
        <w:t xml:space="preserve">zaradi zagotavljanja interesov ohranjanja narave </w:t>
      </w:r>
      <w:r w:rsidR="0094289B" w:rsidRPr="00335C4B">
        <w:rPr>
          <w:iCs/>
          <w:sz w:val="20"/>
          <w:szCs w:val="20"/>
        </w:rPr>
        <w:t xml:space="preserve">se operacije s sistemi brezpilotnih zrakoplovov v parku omejujejo in dovolijo </w:t>
      </w:r>
      <w:r w:rsidR="008201EC">
        <w:rPr>
          <w:iCs/>
          <w:sz w:val="20"/>
          <w:szCs w:val="20"/>
        </w:rPr>
        <w:t>samo</w:t>
      </w:r>
      <w:r w:rsidR="008201EC" w:rsidRPr="00335C4B">
        <w:rPr>
          <w:iCs/>
          <w:sz w:val="20"/>
          <w:szCs w:val="20"/>
        </w:rPr>
        <w:t xml:space="preserve"> </w:t>
      </w:r>
      <w:r w:rsidR="0094289B" w:rsidRPr="00335C4B">
        <w:rPr>
          <w:iCs/>
          <w:sz w:val="20"/>
          <w:szCs w:val="20"/>
        </w:rPr>
        <w:t>po predhodnem dogovoru z zavodom,</w:t>
      </w:r>
    </w:p>
    <w:p w14:paraId="0A1EDE28" w14:textId="265583E4" w:rsidR="00C366D0" w:rsidRPr="00335C4B" w:rsidRDefault="00B17100" w:rsidP="001C5AC9">
      <w:pPr>
        <w:pStyle w:val="Alineazaodstavkom"/>
        <w:numPr>
          <w:ilvl w:val="0"/>
          <w:numId w:val="0"/>
        </w:numPr>
        <w:ind w:left="425" w:hanging="425"/>
        <w:rPr>
          <w:sz w:val="20"/>
          <w:szCs w:val="20"/>
        </w:rPr>
      </w:pPr>
      <w:r>
        <w:rPr>
          <w:sz w:val="20"/>
          <w:szCs w:val="20"/>
        </w:rPr>
        <w:t xml:space="preserve">– </w:t>
      </w:r>
      <w:r w:rsidR="00C366D0" w:rsidRPr="00335C4B">
        <w:rPr>
          <w:sz w:val="20"/>
          <w:szCs w:val="20"/>
        </w:rPr>
        <w:t xml:space="preserve">v nočnem času </w:t>
      </w:r>
      <w:r w:rsidR="008D2E9F">
        <w:rPr>
          <w:sz w:val="20"/>
          <w:szCs w:val="20"/>
        </w:rPr>
        <w:t xml:space="preserve">naj se </w:t>
      </w:r>
      <w:r w:rsidR="00C366D0" w:rsidRPr="00335C4B">
        <w:rPr>
          <w:sz w:val="20"/>
          <w:szCs w:val="20"/>
        </w:rPr>
        <w:t xml:space="preserve">med 23. in 5. uro </w:t>
      </w:r>
      <w:r w:rsidR="008D2E9F" w:rsidRPr="00335C4B">
        <w:rPr>
          <w:sz w:val="20"/>
          <w:szCs w:val="20"/>
        </w:rPr>
        <w:t xml:space="preserve">z ugašanjem svetil, usmerjenih </w:t>
      </w:r>
      <w:r w:rsidR="008D2E9F">
        <w:rPr>
          <w:sz w:val="20"/>
          <w:szCs w:val="20"/>
        </w:rPr>
        <w:t>v</w:t>
      </w:r>
      <w:r w:rsidR="008D2E9F" w:rsidRPr="00335C4B">
        <w:rPr>
          <w:sz w:val="20"/>
          <w:szCs w:val="20"/>
        </w:rPr>
        <w:t xml:space="preserve"> enote kulturne dediščine</w:t>
      </w:r>
      <w:r w:rsidR="008D2E9F">
        <w:rPr>
          <w:sz w:val="20"/>
          <w:szCs w:val="20"/>
        </w:rPr>
        <w:t>,</w:t>
      </w:r>
      <w:r w:rsidR="008D2E9F" w:rsidRPr="00335C4B">
        <w:rPr>
          <w:sz w:val="20"/>
          <w:szCs w:val="20"/>
        </w:rPr>
        <w:t xml:space="preserve"> </w:t>
      </w:r>
      <w:r w:rsidR="00C366D0" w:rsidRPr="00335C4B">
        <w:rPr>
          <w:sz w:val="20"/>
          <w:szCs w:val="20"/>
        </w:rPr>
        <w:t>zmanjša svetlobno onesnaževanje</w:t>
      </w:r>
      <w:r w:rsidR="008D2E9F">
        <w:rPr>
          <w:sz w:val="20"/>
          <w:szCs w:val="20"/>
        </w:rPr>
        <w:t>,</w:t>
      </w:r>
      <w:r w:rsidR="00C366D0" w:rsidRPr="00335C4B">
        <w:rPr>
          <w:sz w:val="20"/>
          <w:szCs w:val="20"/>
        </w:rPr>
        <w:t xml:space="preserve"> svetil</w:t>
      </w:r>
      <w:r w:rsidR="008D2E9F">
        <w:rPr>
          <w:sz w:val="20"/>
          <w:szCs w:val="20"/>
        </w:rPr>
        <w:t>a</w:t>
      </w:r>
      <w:r w:rsidR="00C366D0" w:rsidRPr="00335C4B">
        <w:rPr>
          <w:sz w:val="20"/>
          <w:szCs w:val="20"/>
        </w:rPr>
        <w:t xml:space="preserve"> </w:t>
      </w:r>
      <w:r w:rsidR="008D2E9F">
        <w:rPr>
          <w:sz w:val="20"/>
          <w:szCs w:val="20"/>
        </w:rPr>
        <w:t xml:space="preserve">naj se tudi </w:t>
      </w:r>
      <w:r w:rsidR="00C366D0" w:rsidRPr="00335C4B">
        <w:rPr>
          <w:sz w:val="20"/>
          <w:szCs w:val="20"/>
        </w:rPr>
        <w:t>ne namešča</w:t>
      </w:r>
      <w:r w:rsidR="008D2E9F">
        <w:rPr>
          <w:sz w:val="20"/>
          <w:szCs w:val="20"/>
        </w:rPr>
        <w:t>jo</w:t>
      </w:r>
      <w:r w:rsidR="00C366D0" w:rsidRPr="00335C4B">
        <w:rPr>
          <w:sz w:val="20"/>
          <w:szCs w:val="20"/>
        </w:rPr>
        <w:t xml:space="preserve"> na novo,</w:t>
      </w:r>
    </w:p>
    <w:p w14:paraId="51104DD2" w14:textId="7834642D" w:rsidR="007C58CB" w:rsidRPr="00335C4B" w:rsidRDefault="00B17100" w:rsidP="001C5AC9">
      <w:pPr>
        <w:pStyle w:val="Alineazaodstavkom"/>
        <w:numPr>
          <w:ilvl w:val="0"/>
          <w:numId w:val="0"/>
        </w:numPr>
        <w:spacing w:after="400"/>
        <w:ind w:left="425" w:hanging="425"/>
        <w:rPr>
          <w:sz w:val="20"/>
          <w:szCs w:val="20"/>
        </w:rPr>
        <w:sectPr w:rsidR="007C58CB" w:rsidRPr="00335C4B" w:rsidSect="00B3609A">
          <w:pgSz w:w="11907" w:h="16840" w:code="9"/>
          <w:pgMar w:top="1417" w:right="1417" w:bottom="1417" w:left="1417" w:header="708" w:footer="708" w:gutter="0"/>
          <w:cols w:space="708"/>
          <w:docGrid w:linePitch="218"/>
        </w:sectPr>
      </w:pPr>
      <w:r>
        <w:rPr>
          <w:sz w:val="20"/>
          <w:szCs w:val="20"/>
        </w:rPr>
        <w:t xml:space="preserve">– </w:t>
      </w:r>
      <w:r w:rsidR="00C366D0" w:rsidRPr="00335C4B">
        <w:rPr>
          <w:sz w:val="20"/>
          <w:szCs w:val="20"/>
        </w:rPr>
        <w:t>v stenah udornic in soteske Reke se v času gnezditvene sezone ptic ne opravljajo nikakršni posegi, ki bi motili ptice.</w:t>
      </w:r>
    </w:p>
    <w:tbl>
      <w:tblPr>
        <w:tblW w:w="51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4"/>
        <w:gridCol w:w="1428"/>
        <w:gridCol w:w="1324"/>
        <w:gridCol w:w="1551"/>
        <w:gridCol w:w="1174"/>
        <w:gridCol w:w="2510"/>
        <w:gridCol w:w="1710"/>
      </w:tblGrid>
      <w:tr w:rsidR="003A1751" w:rsidRPr="00335C4B" w14:paraId="3E0B19D9" w14:textId="77777777" w:rsidTr="00C66A1F">
        <w:trPr>
          <w:jc w:val="center"/>
        </w:trPr>
        <w:tc>
          <w:tcPr>
            <w:tcW w:w="1631" w:type="pct"/>
            <w:shd w:val="clear" w:color="auto" w:fill="0F243E"/>
            <w:hideMark/>
          </w:tcPr>
          <w:p w14:paraId="1642D152" w14:textId="77777777" w:rsidR="00C366D0" w:rsidRPr="00335C4B" w:rsidRDefault="00C366D0" w:rsidP="00C366D0">
            <w:pPr>
              <w:rPr>
                <w:rFonts w:cs="Arial"/>
                <w:b/>
                <w:color w:val="FFFFFF" w:themeColor="background1"/>
                <w:sz w:val="20"/>
                <w:szCs w:val="20"/>
              </w:rPr>
            </w:pPr>
            <w:r w:rsidRPr="00335C4B">
              <w:rPr>
                <w:rFonts w:cs="Arial"/>
                <w:b/>
                <w:color w:val="FFFFFF" w:themeColor="background1"/>
                <w:sz w:val="20"/>
                <w:szCs w:val="20"/>
              </w:rPr>
              <w:lastRenderedPageBreak/>
              <w:t>Dolgoročni cilj – operativni cilj – aktivnost </w:t>
            </w:r>
          </w:p>
        </w:tc>
        <w:tc>
          <w:tcPr>
            <w:tcW w:w="496" w:type="pct"/>
            <w:shd w:val="clear" w:color="auto" w:fill="0F243E"/>
            <w:hideMark/>
          </w:tcPr>
          <w:p w14:paraId="1C650205" w14:textId="77777777" w:rsidR="00C366D0" w:rsidRPr="00335C4B" w:rsidRDefault="00C366D0" w:rsidP="00C366D0">
            <w:pPr>
              <w:rPr>
                <w:rFonts w:cs="Arial"/>
                <w:b/>
                <w:color w:val="FFFFFF" w:themeColor="background1"/>
                <w:sz w:val="20"/>
                <w:szCs w:val="20"/>
              </w:rPr>
            </w:pPr>
            <w:r w:rsidRPr="00335C4B">
              <w:rPr>
                <w:rFonts w:cs="Arial"/>
                <w:b/>
                <w:color w:val="FFFFFF" w:themeColor="background1"/>
                <w:sz w:val="20"/>
                <w:szCs w:val="20"/>
              </w:rPr>
              <w:t xml:space="preserve">Prednostna naloga </w:t>
            </w:r>
          </w:p>
        </w:tc>
        <w:tc>
          <w:tcPr>
            <w:tcW w:w="460" w:type="pct"/>
            <w:shd w:val="clear" w:color="auto" w:fill="0F243E"/>
            <w:hideMark/>
          </w:tcPr>
          <w:p w14:paraId="6A0B3B60" w14:textId="77777777" w:rsidR="00C366D0" w:rsidRPr="00335C4B" w:rsidRDefault="00C366D0" w:rsidP="00C366D0">
            <w:pPr>
              <w:rPr>
                <w:rFonts w:cs="Arial"/>
                <w:b/>
                <w:color w:val="FFFFFF" w:themeColor="background1"/>
                <w:sz w:val="20"/>
                <w:szCs w:val="20"/>
              </w:rPr>
            </w:pPr>
            <w:r w:rsidRPr="00335C4B">
              <w:rPr>
                <w:rFonts w:cs="Arial"/>
                <w:b/>
                <w:color w:val="FFFFFF" w:themeColor="background1"/>
                <w:sz w:val="20"/>
                <w:szCs w:val="20"/>
              </w:rPr>
              <w:t xml:space="preserve">Rok izvedbe </w:t>
            </w:r>
          </w:p>
        </w:tc>
        <w:tc>
          <w:tcPr>
            <w:tcW w:w="539" w:type="pct"/>
            <w:shd w:val="clear" w:color="auto" w:fill="0F243E"/>
            <w:hideMark/>
          </w:tcPr>
          <w:p w14:paraId="4BF1CF9B" w14:textId="77777777" w:rsidR="00C366D0" w:rsidRPr="00335C4B" w:rsidRDefault="00C366D0" w:rsidP="00C366D0">
            <w:pPr>
              <w:rPr>
                <w:rFonts w:cs="Arial"/>
                <w:b/>
                <w:color w:val="FFFFFF" w:themeColor="background1"/>
                <w:sz w:val="20"/>
                <w:szCs w:val="20"/>
              </w:rPr>
            </w:pPr>
            <w:r w:rsidRPr="00335C4B">
              <w:rPr>
                <w:rFonts w:cs="Arial"/>
                <w:b/>
                <w:color w:val="FFFFFF" w:themeColor="background1"/>
                <w:sz w:val="20"/>
                <w:szCs w:val="20"/>
              </w:rPr>
              <w:t xml:space="preserve">Način preverjanja </w:t>
            </w:r>
          </w:p>
        </w:tc>
        <w:tc>
          <w:tcPr>
            <w:tcW w:w="408" w:type="pct"/>
            <w:shd w:val="clear" w:color="auto" w:fill="0F243E"/>
            <w:hideMark/>
          </w:tcPr>
          <w:p w14:paraId="16B63F35" w14:textId="77777777" w:rsidR="00C366D0" w:rsidRPr="00335C4B" w:rsidRDefault="00C366D0" w:rsidP="00C366D0">
            <w:pPr>
              <w:rPr>
                <w:rFonts w:cs="Arial"/>
                <w:b/>
                <w:color w:val="FFFFFF" w:themeColor="background1"/>
                <w:sz w:val="20"/>
                <w:szCs w:val="20"/>
              </w:rPr>
            </w:pPr>
            <w:r w:rsidRPr="00335C4B">
              <w:rPr>
                <w:rFonts w:cs="Arial"/>
                <w:b/>
                <w:color w:val="FFFFFF" w:themeColor="background1"/>
                <w:sz w:val="20"/>
                <w:szCs w:val="20"/>
              </w:rPr>
              <w:t xml:space="preserve">Viri </w:t>
            </w:r>
          </w:p>
        </w:tc>
        <w:tc>
          <w:tcPr>
            <w:tcW w:w="872" w:type="pct"/>
            <w:shd w:val="clear" w:color="auto" w:fill="0F243E"/>
            <w:hideMark/>
          </w:tcPr>
          <w:p w14:paraId="68A39C2F" w14:textId="77777777" w:rsidR="00C366D0" w:rsidRPr="00335C4B" w:rsidRDefault="00C366D0" w:rsidP="00C366D0">
            <w:pPr>
              <w:rPr>
                <w:rFonts w:cs="Arial"/>
                <w:b/>
                <w:color w:val="FFFFFF" w:themeColor="background1"/>
                <w:sz w:val="20"/>
                <w:szCs w:val="20"/>
              </w:rPr>
            </w:pPr>
            <w:r w:rsidRPr="00335C4B">
              <w:rPr>
                <w:rFonts w:cs="Arial"/>
                <w:b/>
                <w:color w:val="FFFFFF" w:themeColor="background1"/>
                <w:sz w:val="20"/>
                <w:szCs w:val="20"/>
              </w:rPr>
              <w:t xml:space="preserve">Sodelavci </w:t>
            </w:r>
          </w:p>
        </w:tc>
        <w:tc>
          <w:tcPr>
            <w:tcW w:w="594" w:type="pct"/>
            <w:shd w:val="clear" w:color="auto" w:fill="0F243E"/>
            <w:vAlign w:val="center"/>
            <w:hideMark/>
          </w:tcPr>
          <w:p w14:paraId="229B8923" w14:textId="77777777" w:rsidR="003F31E4" w:rsidRPr="00335C4B" w:rsidRDefault="003F31E4" w:rsidP="00C66A1F">
            <w:pPr>
              <w:jc w:val="right"/>
              <w:rPr>
                <w:rFonts w:cs="Arial"/>
                <w:b/>
                <w:color w:val="FFFFFF" w:themeColor="background1"/>
                <w:sz w:val="20"/>
                <w:szCs w:val="20"/>
              </w:rPr>
            </w:pPr>
            <w:r w:rsidRPr="00335C4B">
              <w:rPr>
                <w:rFonts w:cs="Arial"/>
                <w:b/>
                <w:color w:val="FFFFFF" w:themeColor="background1"/>
                <w:sz w:val="20"/>
                <w:szCs w:val="20"/>
              </w:rPr>
              <w:t xml:space="preserve">Ocena stroškov </w:t>
            </w:r>
          </w:p>
          <w:p w14:paraId="67AB9F4C" w14:textId="686F2C7C" w:rsidR="00C366D0" w:rsidRPr="00335C4B" w:rsidRDefault="003F31E4" w:rsidP="00C66A1F">
            <w:pPr>
              <w:jc w:val="right"/>
              <w:rPr>
                <w:rFonts w:cs="Arial"/>
                <w:b/>
                <w:color w:val="FFFFFF" w:themeColor="background1"/>
                <w:sz w:val="20"/>
                <w:szCs w:val="20"/>
              </w:rPr>
            </w:pPr>
            <w:r w:rsidRPr="00335C4B">
              <w:rPr>
                <w:rFonts w:cs="Arial"/>
                <w:b/>
                <w:color w:val="FFFFFF" w:themeColor="background1"/>
                <w:sz w:val="20"/>
                <w:szCs w:val="20"/>
              </w:rPr>
              <w:t>(</w:t>
            </w:r>
            <w:r w:rsidR="00DA4593">
              <w:rPr>
                <w:rFonts w:cs="Arial"/>
                <w:b/>
                <w:color w:val="FFFFFF" w:themeColor="background1"/>
                <w:sz w:val="20"/>
                <w:szCs w:val="20"/>
              </w:rPr>
              <w:t>v evrih</w:t>
            </w:r>
            <w:r w:rsidRPr="00335C4B">
              <w:rPr>
                <w:rFonts w:cs="Arial"/>
                <w:b/>
                <w:color w:val="FFFFFF" w:themeColor="background1"/>
                <w:sz w:val="20"/>
                <w:szCs w:val="20"/>
              </w:rPr>
              <w:t>)</w:t>
            </w:r>
          </w:p>
        </w:tc>
      </w:tr>
      <w:tr w:rsidR="003A1751" w:rsidRPr="00335C4B" w14:paraId="13566237" w14:textId="77777777" w:rsidTr="00C66A1F">
        <w:trPr>
          <w:jc w:val="center"/>
        </w:trPr>
        <w:tc>
          <w:tcPr>
            <w:tcW w:w="1631" w:type="pct"/>
            <w:shd w:val="clear" w:color="auto" w:fill="365F91"/>
            <w:hideMark/>
          </w:tcPr>
          <w:p w14:paraId="4AEB819B" w14:textId="77777777" w:rsidR="00C366D0" w:rsidRPr="00335C4B" w:rsidRDefault="00C366D0" w:rsidP="00C366D0">
            <w:pPr>
              <w:rPr>
                <w:rFonts w:cs="Arial"/>
                <w:color w:val="FFFFFF" w:themeColor="background1"/>
                <w:sz w:val="20"/>
                <w:szCs w:val="20"/>
              </w:rPr>
            </w:pPr>
            <w:r w:rsidRPr="00335C4B">
              <w:rPr>
                <w:rFonts w:cs="Arial"/>
                <w:b/>
                <w:color w:val="FFFFFF" w:themeColor="background1"/>
                <w:sz w:val="20"/>
                <w:szCs w:val="20"/>
              </w:rPr>
              <w:t>2.</w:t>
            </w:r>
            <w:r w:rsidRPr="00335C4B">
              <w:rPr>
                <w:rFonts w:cs="Arial"/>
                <w:color w:val="FFFFFF" w:themeColor="background1"/>
                <w:sz w:val="20"/>
                <w:szCs w:val="20"/>
              </w:rPr>
              <w:t xml:space="preserve"> Ohranjanje ugodnega stanja naravnih vrednot, živalskih in rastlinskih vrst ter habitatnih tipov </w:t>
            </w:r>
          </w:p>
        </w:tc>
        <w:tc>
          <w:tcPr>
            <w:tcW w:w="496" w:type="pct"/>
            <w:shd w:val="clear" w:color="auto" w:fill="365F91"/>
            <w:hideMark/>
          </w:tcPr>
          <w:p w14:paraId="47D8071A" w14:textId="77777777" w:rsidR="00C366D0" w:rsidRPr="00335C4B" w:rsidRDefault="00C366D0" w:rsidP="00C366D0">
            <w:pPr>
              <w:rPr>
                <w:rFonts w:cs="Arial"/>
                <w:color w:val="FFFFFF" w:themeColor="background1"/>
                <w:sz w:val="20"/>
                <w:szCs w:val="20"/>
              </w:rPr>
            </w:pPr>
          </w:p>
        </w:tc>
        <w:tc>
          <w:tcPr>
            <w:tcW w:w="460" w:type="pct"/>
            <w:shd w:val="clear" w:color="auto" w:fill="365F91"/>
            <w:hideMark/>
          </w:tcPr>
          <w:p w14:paraId="45954A96" w14:textId="77777777" w:rsidR="00C366D0" w:rsidRPr="00335C4B" w:rsidRDefault="00C366D0" w:rsidP="00C366D0">
            <w:pPr>
              <w:rPr>
                <w:rFonts w:cs="Arial"/>
                <w:color w:val="FFFFFF" w:themeColor="background1"/>
                <w:sz w:val="20"/>
                <w:szCs w:val="20"/>
              </w:rPr>
            </w:pPr>
          </w:p>
        </w:tc>
        <w:tc>
          <w:tcPr>
            <w:tcW w:w="539" w:type="pct"/>
            <w:shd w:val="clear" w:color="auto" w:fill="365F91"/>
            <w:hideMark/>
          </w:tcPr>
          <w:p w14:paraId="0B5B23AD" w14:textId="77777777" w:rsidR="00C366D0" w:rsidRPr="00335C4B" w:rsidRDefault="00C366D0" w:rsidP="00C366D0">
            <w:pPr>
              <w:rPr>
                <w:rFonts w:cs="Arial"/>
                <w:color w:val="FFFFFF" w:themeColor="background1"/>
                <w:sz w:val="20"/>
                <w:szCs w:val="20"/>
              </w:rPr>
            </w:pPr>
          </w:p>
        </w:tc>
        <w:tc>
          <w:tcPr>
            <w:tcW w:w="408" w:type="pct"/>
            <w:shd w:val="clear" w:color="auto" w:fill="365F91"/>
            <w:hideMark/>
          </w:tcPr>
          <w:p w14:paraId="42746CC1" w14:textId="77777777" w:rsidR="00C366D0" w:rsidRPr="00335C4B" w:rsidRDefault="00C366D0" w:rsidP="00C366D0">
            <w:pPr>
              <w:rPr>
                <w:rFonts w:cs="Arial"/>
                <w:color w:val="FFFFFF" w:themeColor="background1"/>
                <w:sz w:val="20"/>
                <w:szCs w:val="20"/>
              </w:rPr>
            </w:pPr>
          </w:p>
        </w:tc>
        <w:tc>
          <w:tcPr>
            <w:tcW w:w="872" w:type="pct"/>
            <w:shd w:val="clear" w:color="auto" w:fill="365F91"/>
            <w:hideMark/>
          </w:tcPr>
          <w:p w14:paraId="077CF7D7" w14:textId="77777777" w:rsidR="00C366D0" w:rsidRPr="00335C4B" w:rsidRDefault="00C366D0" w:rsidP="00C366D0">
            <w:pPr>
              <w:rPr>
                <w:rFonts w:cs="Arial"/>
                <w:color w:val="FFFFFF" w:themeColor="background1"/>
                <w:sz w:val="20"/>
                <w:szCs w:val="20"/>
              </w:rPr>
            </w:pPr>
          </w:p>
        </w:tc>
        <w:tc>
          <w:tcPr>
            <w:tcW w:w="594" w:type="pct"/>
            <w:shd w:val="clear" w:color="auto" w:fill="365F91"/>
            <w:vAlign w:val="center"/>
            <w:hideMark/>
          </w:tcPr>
          <w:p w14:paraId="603CB0C5" w14:textId="59BB7024" w:rsidR="00C366D0" w:rsidRPr="00335C4B" w:rsidRDefault="005511F0" w:rsidP="00C66A1F">
            <w:pPr>
              <w:jc w:val="right"/>
              <w:rPr>
                <w:rFonts w:cs="Arial"/>
                <w:color w:val="FFFFFF" w:themeColor="background1"/>
                <w:sz w:val="20"/>
                <w:szCs w:val="20"/>
              </w:rPr>
            </w:pPr>
            <w:r w:rsidRPr="00335C4B">
              <w:rPr>
                <w:rFonts w:cs="Arial"/>
                <w:color w:val="FFFFFF" w:themeColor="background1"/>
                <w:sz w:val="20"/>
                <w:szCs w:val="20"/>
              </w:rPr>
              <w:t>552.000,00</w:t>
            </w:r>
          </w:p>
        </w:tc>
      </w:tr>
      <w:tr w:rsidR="003A1751" w:rsidRPr="00335C4B" w14:paraId="008FC42A" w14:textId="77777777" w:rsidTr="00C66A1F">
        <w:trPr>
          <w:jc w:val="center"/>
        </w:trPr>
        <w:tc>
          <w:tcPr>
            <w:tcW w:w="1631" w:type="pct"/>
            <w:shd w:val="clear" w:color="auto" w:fill="8DB3E2"/>
            <w:hideMark/>
          </w:tcPr>
          <w:p w14:paraId="740299FD" w14:textId="0C0A7DFF" w:rsidR="00C366D0" w:rsidRPr="00335C4B" w:rsidRDefault="00C366D0" w:rsidP="0006721E">
            <w:pPr>
              <w:rPr>
                <w:rFonts w:cs="Arial"/>
                <w:sz w:val="20"/>
                <w:szCs w:val="20"/>
              </w:rPr>
            </w:pPr>
            <w:r w:rsidRPr="00335C4B">
              <w:rPr>
                <w:rFonts w:cs="Arial"/>
                <w:b/>
                <w:sz w:val="20"/>
                <w:szCs w:val="20"/>
              </w:rPr>
              <w:t>2.1</w:t>
            </w:r>
            <w:r w:rsidRPr="00335C4B">
              <w:rPr>
                <w:rFonts w:cs="Arial"/>
                <w:sz w:val="20"/>
                <w:szCs w:val="20"/>
              </w:rPr>
              <w:t xml:space="preserve"> Ohranjati geomorfološke in geološke naravne vrednote </w:t>
            </w:r>
            <w:r w:rsidR="0006721E">
              <w:rPr>
                <w:rFonts w:cs="Arial"/>
                <w:sz w:val="20"/>
                <w:szCs w:val="20"/>
              </w:rPr>
              <w:t>zunaj</w:t>
            </w:r>
            <w:r w:rsidR="0006721E" w:rsidRPr="00335C4B">
              <w:rPr>
                <w:rFonts w:cs="Arial"/>
                <w:sz w:val="20"/>
                <w:szCs w:val="20"/>
              </w:rPr>
              <w:t xml:space="preserve"> </w:t>
            </w:r>
            <w:r w:rsidRPr="00335C4B">
              <w:rPr>
                <w:rFonts w:cs="Arial"/>
                <w:sz w:val="20"/>
                <w:szCs w:val="20"/>
              </w:rPr>
              <w:t>sistema Škocjanskih jam</w:t>
            </w:r>
            <w:r w:rsidR="00586F4D">
              <w:rPr>
                <w:rFonts w:cs="Arial"/>
                <w:sz w:val="20"/>
                <w:szCs w:val="20"/>
              </w:rPr>
              <w:t xml:space="preserve"> </w:t>
            </w:r>
          </w:p>
        </w:tc>
        <w:tc>
          <w:tcPr>
            <w:tcW w:w="496" w:type="pct"/>
            <w:shd w:val="clear" w:color="auto" w:fill="8DB3E2"/>
            <w:hideMark/>
          </w:tcPr>
          <w:p w14:paraId="22DA8017" w14:textId="77777777" w:rsidR="00C366D0" w:rsidRPr="00335C4B" w:rsidRDefault="00C366D0" w:rsidP="00C366D0">
            <w:pPr>
              <w:rPr>
                <w:rFonts w:cs="Arial"/>
                <w:sz w:val="20"/>
                <w:szCs w:val="20"/>
              </w:rPr>
            </w:pPr>
          </w:p>
        </w:tc>
        <w:tc>
          <w:tcPr>
            <w:tcW w:w="460" w:type="pct"/>
            <w:shd w:val="clear" w:color="auto" w:fill="8DB3E2"/>
            <w:hideMark/>
          </w:tcPr>
          <w:p w14:paraId="3370AB87" w14:textId="77777777" w:rsidR="00C366D0" w:rsidRPr="00335C4B" w:rsidRDefault="00C366D0" w:rsidP="00C366D0">
            <w:pPr>
              <w:rPr>
                <w:rFonts w:cs="Arial"/>
                <w:sz w:val="20"/>
                <w:szCs w:val="20"/>
              </w:rPr>
            </w:pPr>
          </w:p>
        </w:tc>
        <w:tc>
          <w:tcPr>
            <w:tcW w:w="539" w:type="pct"/>
            <w:shd w:val="clear" w:color="auto" w:fill="8DB3E2"/>
            <w:hideMark/>
          </w:tcPr>
          <w:p w14:paraId="0471243A" w14:textId="77777777" w:rsidR="00C366D0" w:rsidRPr="00335C4B" w:rsidRDefault="00C366D0" w:rsidP="00C366D0">
            <w:pPr>
              <w:rPr>
                <w:rFonts w:cs="Arial"/>
                <w:sz w:val="20"/>
                <w:szCs w:val="20"/>
              </w:rPr>
            </w:pPr>
          </w:p>
        </w:tc>
        <w:tc>
          <w:tcPr>
            <w:tcW w:w="408" w:type="pct"/>
            <w:shd w:val="clear" w:color="auto" w:fill="8DB3E2"/>
            <w:hideMark/>
          </w:tcPr>
          <w:p w14:paraId="038771CE" w14:textId="77777777" w:rsidR="00C366D0" w:rsidRPr="00335C4B" w:rsidRDefault="00C366D0" w:rsidP="00C366D0">
            <w:pPr>
              <w:rPr>
                <w:rFonts w:cs="Arial"/>
                <w:sz w:val="20"/>
                <w:szCs w:val="20"/>
              </w:rPr>
            </w:pPr>
          </w:p>
        </w:tc>
        <w:tc>
          <w:tcPr>
            <w:tcW w:w="872" w:type="pct"/>
            <w:shd w:val="clear" w:color="auto" w:fill="8DB3E2"/>
            <w:hideMark/>
          </w:tcPr>
          <w:p w14:paraId="7E25B02B" w14:textId="77777777" w:rsidR="00C366D0" w:rsidRPr="00335C4B" w:rsidRDefault="00C366D0" w:rsidP="00C366D0">
            <w:pPr>
              <w:rPr>
                <w:rFonts w:cs="Arial"/>
                <w:sz w:val="20"/>
                <w:szCs w:val="20"/>
              </w:rPr>
            </w:pPr>
          </w:p>
        </w:tc>
        <w:tc>
          <w:tcPr>
            <w:tcW w:w="594" w:type="pct"/>
            <w:shd w:val="clear" w:color="auto" w:fill="8DB3E2"/>
            <w:vAlign w:val="center"/>
            <w:hideMark/>
          </w:tcPr>
          <w:p w14:paraId="06E454A4" w14:textId="70F74C52" w:rsidR="00C366D0" w:rsidRPr="00335C4B" w:rsidRDefault="00D9493A" w:rsidP="00C66A1F">
            <w:pPr>
              <w:jc w:val="right"/>
              <w:rPr>
                <w:rFonts w:cs="Arial"/>
                <w:sz w:val="20"/>
                <w:szCs w:val="20"/>
              </w:rPr>
            </w:pPr>
            <w:r w:rsidRPr="00335C4B">
              <w:rPr>
                <w:rFonts w:cs="Arial"/>
                <w:sz w:val="20"/>
                <w:szCs w:val="20"/>
              </w:rPr>
              <w:t>175.000,00</w:t>
            </w:r>
          </w:p>
        </w:tc>
      </w:tr>
      <w:tr w:rsidR="003A1751" w:rsidRPr="00335C4B" w14:paraId="56769C05" w14:textId="77777777" w:rsidTr="00C66A1F">
        <w:trPr>
          <w:jc w:val="center"/>
        </w:trPr>
        <w:tc>
          <w:tcPr>
            <w:tcW w:w="1631" w:type="pct"/>
            <w:hideMark/>
          </w:tcPr>
          <w:p w14:paraId="266535A8" w14:textId="77777777" w:rsidR="00C366D0" w:rsidRPr="00335C4B" w:rsidRDefault="00C366D0" w:rsidP="00C366D0">
            <w:pPr>
              <w:rPr>
                <w:rFonts w:cs="Arial"/>
                <w:sz w:val="20"/>
                <w:szCs w:val="20"/>
              </w:rPr>
            </w:pPr>
            <w:r w:rsidRPr="00335C4B">
              <w:rPr>
                <w:rFonts w:cs="Arial"/>
                <w:b/>
                <w:sz w:val="20"/>
                <w:szCs w:val="20"/>
              </w:rPr>
              <w:t>2.1.a</w:t>
            </w:r>
            <w:r w:rsidRPr="00335C4B">
              <w:rPr>
                <w:rFonts w:cs="Arial"/>
                <w:sz w:val="20"/>
                <w:szCs w:val="20"/>
              </w:rPr>
              <w:t xml:space="preserve"> Izvajati reden naravovarstveni nadzor in pri tem sodelovati s prostovoljnimi naravovarstvenimi nadzorniki, z inšpekcijskimi službami in nevladnimi organizacijami</w:t>
            </w:r>
          </w:p>
        </w:tc>
        <w:tc>
          <w:tcPr>
            <w:tcW w:w="496" w:type="pct"/>
            <w:hideMark/>
          </w:tcPr>
          <w:p w14:paraId="13C842EE" w14:textId="69712239" w:rsidR="00C366D0" w:rsidRPr="00335C4B" w:rsidRDefault="00C366D0" w:rsidP="00C366D0">
            <w:pPr>
              <w:rPr>
                <w:rFonts w:cs="Arial"/>
                <w:sz w:val="20"/>
                <w:szCs w:val="20"/>
              </w:rPr>
            </w:pPr>
            <w:r w:rsidRPr="00335C4B">
              <w:rPr>
                <w:rFonts w:cs="Arial"/>
                <w:sz w:val="20"/>
                <w:szCs w:val="20"/>
              </w:rPr>
              <w:t xml:space="preserve">x </w:t>
            </w:r>
            <w:r w:rsidR="00D877DD" w:rsidRPr="00335C4B">
              <w:rPr>
                <w:rFonts w:cs="Arial"/>
                <w:sz w:val="20"/>
                <w:szCs w:val="20"/>
              </w:rPr>
              <w:t>PUN</w:t>
            </w:r>
          </w:p>
        </w:tc>
        <w:tc>
          <w:tcPr>
            <w:tcW w:w="460" w:type="pct"/>
            <w:hideMark/>
          </w:tcPr>
          <w:p w14:paraId="04BC5BB9" w14:textId="77777777" w:rsidR="00C366D0" w:rsidRPr="00335C4B" w:rsidRDefault="00C366D0" w:rsidP="00C366D0">
            <w:pPr>
              <w:rPr>
                <w:rFonts w:cs="Arial"/>
                <w:sz w:val="20"/>
                <w:szCs w:val="20"/>
              </w:rPr>
            </w:pPr>
            <w:r w:rsidRPr="00335C4B">
              <w:rPr>
                <w:rFonts w:cs="Arial"/>
                <w:sz w:val="20"/>
                <w:szCs w:val="20"/>
              </w:rPr>
              <w:t>Stalno </w:t>
            </w:r>
          </w:p>
        </w:tc>
        <w:tc>
          <w:tcPr>
            <w:tcW w:w="539" w:type="pct"/>
            <w:hideMark/>
          </w:tcPr>
          <w:p w14:paraId="49178D54" w14:textId="77777777" w:rsidR="00C366D0" w:rsidRPr="00335C4B" w:rsidRDefault="00C366D0" w:rsidP="00C366D0">
            <w:pPr>
              <w:rPr>
                <w:rFonts w:cs="Arial"/>
                <w:sz w:val="20"/>
                <w:szCs w:val="20"/>
              </w:rPr>
            </w:pPr>
            <w:r w:rsidRPr="00335C4B">
              <w:rPr>
                <w:rFonts w:cs="Arial"/>
                <w:sz w:val="20"/>
                <w:szCs w:val="20"/>
              </w:rPr>
              <w:t xml:space="preserve">Število obhodov, prijav in terenskih poročil </w:t>
            </w:r>
          </w:p>
        </w:tc>
        <w:tc>
          <w:tcPr>
            <w:tcW w:w="408" w:type="pct"/>
            <w:hideMark/>
          </w:tcPr>
          <w:p w14:paraId="2795ABCB" w14:textId="77777777" w:rsidR="00C366D0" w:rsidRPr="00335C4B" w:rsidRDefault="00C366D0" w:rsidP="00C366D0">
            <w:pPr>
              <w:rPr>
                <w:rFonts w:cs="Arial"/>
                <w:sz w:val="20"/>
                <w:szCs w:val="20"/>
              </w:rPr>
            </w:pPr>
            <w:r w:rsidRPr="00335C4B">
              <w:rPr>
                <w:rFonts w:cs="Arial"/>
                <w:sz w:val="20"/>
                <w:szCs w:val="20"/>
              </w:rPr>
              <w:t xml:space="preserve">Nejavni vir </w:t>
            </w:r>
          </w:p>
        </w:tc>
        <w:tc>
          <w:tcPr>
            <w:tcW w:w="872" w:type="pct"/>
            <w:hideMark/>
          </w:tcPr>
          <w:p w14:paraId="33EC457E" w14:textId="08D6A41D" w:rsidR="00C366D0" w:rsidRPr="00335C4B" w:rsidRDefault="00AF4D2A" w:rsidP="00C366D0">
            <w:pPr>
              <w:rPr>
                <w:rFonts w:cs="Arial"/>
                <w:sz w:val="20"/>
                <w:szCs w:val="20"/>
              </w:rPr>
            </w:pPr>
            <w:r w:rsidRPr="00335C4B">
              <w:rPr>
                <w:rFonts w:cs="Arial"/>
                <w:sz w:val="20"/>
                <w:szCs w:val="20"/>
              </w:rPr>
              <w:t>P</w:t>
            </w:r>
            <w:r w:rsidR="00C366D0" w:rsidRPr="00335C4B">
              <w:rPr>
                <w:rFonts w:cs="Arial"/>
                <w:sz w:val="20"/>
                <w:szCs w:val="20"/>
              </w:rPr>
              <w:t xml:space="preserve">rostovoljni naravovarstveni nadzorniki, inšpekcijska služba </w:t>
            </w:r>
          </w:p>
        </w:tc>
        <w:tc>
          <w:tcPr>
            <w:tcW w:w="594" w:type="pct"/>
            <w:vAlign w:val="center"/>
            <w:hideMark/>
          </w:tcPr>
          <w:p w14:paraId="0A32B5D6" w14:textId="5A37E936" w:rsidR="00C366D0" w:rsidRPr="00335C4B" w:rsidRDefault="00D9493A" w:rsidP="00C66A1F">
            <w:pPr>
              <w:jc w:val="right"/>
              <w:rPr>
                <w:rFonts w:cs="Arial"/>
                <w:sz w:val="20"/>
                <w:szCs w:val="20"/>
              </w:rPr>
            </w:pPr>
            <w:r w:rsidRPr="00335C4B">
              <w:rPr>
                <w:rFonts w:cs="Arial"/>
                <w:sz w:val="20"/>
                <w:szCs w:val="20"/>
              </w:rPr>
              <w:t>80</w:t>
            </w:r>
            <w:r w:rsidR="00C366D0" w:rsidRPr="00335C4B">
              <w:rPr>
                <w:rFonts w:cs="Arial"/>
                <w:sz w:val="20"/>
                <w:szCs w:val="20"/>
              </w:rPr>
              <w:t>.000</w:t>
            </w:r>
            <w:r w:rsidRPr="00335C4B">
              <w:rPr>
                <w:rFonts w:cs="Arial"/>
                <w:sz w:val="20"/>
                <w:szCs w:val="20"/>
              </w:rPr>
              <w:t>,00</w:t>
            </w:r>
            <w:r w:rsidR="00C366D0" w:rsidRPr="00335C4B">
              <w:rPr>
                <w:rFonts w:cs="Arial"/>
                <w:sz w:val="20"/>
                <w:szCs w:val="20"/>
              </w:rPr>
              <w:t xml:space="preserve"> </w:t>
            </w:r>
          </w:p>
        </w:tc>
      </w:tr>
      <w:tr w:rsidR="003A1751" w:rsidRPr="00335C4B" w14:paraId="72E5A4CF" w14:textId="77777777" w:rsidTr="00C66A1F">
        <w:trPr>
          <w:trHeight w:val="768"/>
          <w:jc w:val="center"/>
        </w:trPr>
        <w:tc>
          <w:tcPr>
            <w:tcW w:w="1631" w:type="pct"/>
            <w:hideMark/>
          </w:tcPr>
          <w:p w14:paraId="1F4C5E62" w14:textId="0DF37B5C" w:rsidR="00C366D0" w:rsidRPr="00335C4B" w:rsidRDefault="00C366D0" w:rsidP="00C366D0">
            <w:pPr>
              <w:rPr>
                <w:rFonts w:cs="Arial"/>
                <w:sz w:val="20"/>
                <w:szCs w:val="20"/>
              </w:rPr>
            </w:pPr>
            <w:r w:rsidRPr="00335C4B">
              <w:rPr>
                <w:rFonts w:cs="Arial"/>
                <w:b/>
                <w:sz w:val="20"/>
                <w:szCs w:val="20"/>
              </w:rPr>
              <w:t>2.1.b</w:t>
            </w:r>
            <w:r w:rsidRPr="00335C4B">
              <w:rPr>
                <w:rFonts w:cs="Arial"/>
                <w:sz w:val="20"/>
                <w:szCs w:val="20"/>
              </w:rPr>
              <w:t xml:space="preserve"> Izvajati redno spremljanje stanja v naravi</w:t>
            </w:r>
            <w:r w:rsidR="00F10E8C" w:rsidRPr="00335C4B">
              <w:rPr>
                <w:rFonts w:cs="Arial"/>
                <w:sz w:val="20"/>
                <w:szCs w:val="20"/>
              </w:rPr>
              <w:t xml:space="preserve"> in po potrebi ukrepati</w:t>
            </w:r>
            <w:r w:rsidRPr="00335C4B">
              <w:rPr>
                <w:rFonts w:cs="Arial"/>
                <w:sz w:val="20"/>
                <w:szCs w:val="20"/>
              </w:rPr>
              <w:t xml:space="preserve"> </w:t>
            </w:r>
          </w:p>
        </w:tc>
        <w:tc>
          <w:tcPr>
            <w:tcW w:w="496" w:type="pct"/>
            <w:hideMark/>
          </w:tcPr>
          <w:p w14:paraId="4FCDA506" w14:textId="368C496F" w:rsidR="00C366D0" w:rsidRPr="00335C4B" w:rsidRDefault="00C366D0" w:rsidP="00C366D0">
            <w:pPr>
              <w:rPr>
                <w:rFonts w:cs="Arial"/>
                <w:sz w:val="20"/>
                <w:szCs w:val="20"/>
              </w:rPr>
            </w:pPr>
            <w:r w:rsidRPr="00335C4B">
              <w:rPr>
                <w:rFonts w:cs="Arial"/>
                <w:sz w:val="20"/>
                <w:szCs w:val="20"/>
              </w:rPr>
              <w:t>x</w:t>
            </w:r>
          </w:p>
        </w:tc>
        <w:tc>
          <w:tcPr>
            <w:tcW w:w="460" w:type="pct"/>
            <w:hideMark/>
          </w:tcPr>
          <w:p w14:paraId="1F40C5B4" w14:textId="77777777" w:rsidR="00C366D0" w:rsidRPr="00335C4B" w:rsidRDefault="00C366D0" w:rsidP="00C366D0">
            <w:pPr>
              <w:rPr>
                <w:rFonts w:cs="Arial"/>
                <w:sz w:val="20"/>
                <w:szCs w:val="20"/>
              </w:rPr>
            </w:pPr>
            <w:r w:rsidRPr="00335C4B">
              <w:rPr>
                <w:rFonts w:cs="Arial"/>
                <w:sz w:val="20"/>
                <w:szCs w:val="20"/>
              </w:rPr>
              <w:t xml:space="preserve">Stalno </w:t>
            </w:r>
          </w:p>
        </w:tc>
        <w:tc>
          <w:tcPr>
            <w:tcW w:w="539" w:type="pct"/>
            <w:hideMark/>
          </w:tcPr>
          <w:p w14:paraId="12ED3ACC" w14:textId="0990572A" w:rsidR="00C366D0" w:rsidRPr="00335C4B" w:rsidRDefault="00586F4D" w:rsidP="00C366D0">
            <w:pPr>
              <w:rPr>
                <w:rFonts w:cs="Arial"/>
                <w:sz w:val="20"/>
                <w:szCs w:val="20"/>
              </w:rPr>
            </w:pPr>
            <w:r>
              <w:rPr>
                <w:rFonts w:cs="Arial"/>
                <w:sz w:val="20"/>
                <w:szCs w:val="20"/>
              </w:rPr>
              <w:t>Zbirka</w:t>
            </w:r>
            <w:r w:rsidRPr="00335C4B">
              <w:rPr>
                <w:rFonts w:cs="Arial"/>
                <w:sz w:val="20"/>
                <w:szCs w:val="20"/>
              </w:rPr>
              <w:t xml:space="preserve"> </w:t>
            </w:r>
            <w:r w:rsidR="00EC707A" w:rsidRPr="00335C4B">
              <w:rPr>
                <w:rFonts w:cs="Arial"/>
                <w:sz w:val="20"/>
                <w:szCs w:val="20"/>
              </w:rPr>
              <w:t>podatkov in število ukrepov</w:t>
            </w:r>
          </w:p>
        </w:tc>
        <w:tc>
          <w:tcPr>
            <w:tcW w:w="408" w:type="pct"/>
            <w:hideMark/>
          </w:tcPr>
          <w:p w14:paraId="31F564A0" w14:textId="6F31DA4D" w:rsidR="00C366D0" w:rsidRPr="00335C4B" w:rsidRDefault="00C366D0" w:rsidP="00810F79">
            <w:pPr>
              <w:rPr>
                <w:rFonts w:cs="Arial"/>
                <w:sz w:val="20"/>
                <w:szCs w:val="20"/>
              </w:rPr>
            </w:pPr>
            <w:r w:rsidRPr="00335C4B">
              <w:rPr>
                <w:rFonts w:cs="Arial"/>
                <w:sz w:val="20"/>
                <w:szCs w:val="20"/>
              </w:rPr>
              <w:t xml:space="preserve">Nejavni vir, EU, </w:t>
            </w:r>
            <w:r w:rsidR="00810F79" w:rsidRPr="00335C4B">
              <w:rPr>
                <w:rFonts w:cs="Arial"/>
                <w:sz w:val="20"/>
                <w:szCs w:val="20"/>
              </w:rPr>
              <w:t>MNVP</w:t>
            </w:r>
            <w:r w:rsidRPr="00335C4B">
              <w:rPr>
                <w:rFonts w:cs="Arial"/>
                <w:sz w:val="20"/>
                <w:szCs w:val="20"/>
              </w:rPr>
              <w:t xml:space="preserve"> </w:t>
            </w:r>
          </w:p>
        </w:tc>
        <w:tc>
          <w:tcPr>
            <w:tcW w:w="872" w:type="pct"/>
            <w:hideMark/>
          </w:tcPr>
          <w:p w14:paraId="2E2210AA" w14:textId="436414C3" w:rsidR="00C366D0" w:rsidRPr="00335C4B" w:rsidRDefault="00AF4D2A" w:rsidP="00C366D0">
            <w:pPr>
              <w:rPr>
                <w:rFonts w:cs="Arial"/>
                <w:sz w:val="20"/>
                <w:szCs w:val="20"/>
              </w:rPr>
            </w:pPr>
            <w:r w:rsidRPr="00335C4B">
              <w:rPr>
                <w:rFonts w:cs="Arial"/>
                <w:sz w:val="20"/>
                <w:szCs w:val="20"/>
              </w:rPr>
              <w:t>Prostovoljni naravovarstveni nadzorniki, zaposleni v parku</w:t>
            </w:r>
          </w:p>
        </w:tc>
        <w:tc>
          <w:tcPr>
            <w:tcW w:w="594" w:type="pct"/>
            <w:vAlign w:val="center"/>
            <w:hideMark/>
          </w:tcPr>
          <w:p w14:paraId="6BE6089F" w14:textId="2DFAAD89" w:rsidR="00C366D0" w:rsidRPr="00335C4B" w:rsidRDefault="00D9493A" w:rsidP="00C66A1F">
            <w:pPr>
              <w:jc w:val="right"/>
              <w:rPr>
                <w:rFonts w:cs="Arial"/>
                <w:sz w:val="20"/>
                <w:szCs w:val="20"/>
              </w:rPr>
            </w:pPr>
            <w:r w:rsidRPr="00335C4B">
              <w:rPr>
                <w:rFonts w:cs="Arial"/>
                <w:sz w:val="20"/>
                <w:szCs w:val="20"/>
              </w:rPr>
              <w:t>80</w:t>
            </w:r>
            <w:r w:rsidR="00C366D0" w:rsidRPr="00335C4B">
              <w:rPr>
                <w:rFonts w:cs="Arial"/>
                <w:sz w:val="20"/>
                <w:szCs w:val="20"/>
              </w:rPr>
              <w:t>.</w:t>
            </w:r>
            <w:r w:rsidRPr="00335C4B">
              <w:rPr>
                <w:rFonts w:cs="Arial"/>
                <w:sz w:val="20"/>
                <w:szCs w:val="20"/>
              </w:rPr>
              <w:t>0</w:t>
            </w:r>
            <w:r w:rsidR="00C366D0" w:rsidRPr="00335C4B">
              <w:rPr>
                <w:rFonts w:cs="Arial"/>
                <w:sz w:val="20"/>
                <w:szCs w:val="20"/>
              </w:rPr>
              <w:t>00</w:t>
            </w:r>
            <w:r w:rsidRPr="00335C4B">
              <w:rPr>
                <w:rFonts w:cs="Arial"/>
                <w:sz w:val="20"/>
                <w:szCs w:val="20"/>
              </w:rPr>
              <w:t>,00</w:t>
            </w:r>
            <w:r w:rsidR="00C366D0" w:rsidRPr="00335C4B">
              <w:rPr>
                <w:rFonts w:cs="Arial"/>
                <w:sz w:val="20"/>
                <w:szCs w:val="20"/>
              </w:rPr>
              <w:t xml:space="preserve"> </w:t>
            </w:r>
          </w:p>
        </w:tc>
      </w:tr>
      <w:tr w:rsidR="003A1751" w:rsidRPr="00335C4B" w14:paraId="2F556A71" w14:textId="77777777" w:rsidTr="00C66A1F">
        <w:trPr>
          <w:jc w:val="center"/>
        </w:trPr>
        <w:tc>
          <w:tcPr>
            <w:tcW w:w="1631" w:type="pct"/>
            <w:hideMark/>
          </w:tcPr>
          <w:p w14:paraId="6EF08C83" w14:textId="77777777" w:rsidR="00C366D0" w:rsidRPr="00335C4B" w:rsidRDefault="00C366D0" w:rsidP="00C366D0">
            <w:pPr>
              <w:rPr>
                <w:rFonts w:cs="Arial"/>
                <w:sz w:val="20"/>
                <w:szCs w:val="20"/>
              </w:rPr>
            </w:pPr>
            <w:r w:rsidRPr="00335C4B">
              <w:rPr>
                <w:rFonts w:cs="Arial"/>
                <w:b/>
                <w:sz w:val="20"/>
                <w:szCs w:val="20"/>
              </w:rPr>
              <w:t>2.1.c</w:t>
            </w:r>
            <w:r w:rsidRPr="00335C4B">
              <w:rPr>
                <w:rFonts w:cs="Arial"/>
                <w:sz w:val="20"/>
                <w:szCs w:val="20"/>
              </w:rPr>
              <w:t xml:space="preserve"> Nadaljevati redno spremljanje stanja naravnih vrednot v zavarovanem območju parka in po potrebi izvesti nujne ukrepe</w:t>
            </w:r>
          </w:p>
        </w:tc>
        <w:tc>
          <w:tcPr>
            <w:tcW w:w="496" w:type="pct"/>
            <w:hideMark/>
          </w:tcPr>
          <w:p w14:paraId="1D4B6C69" w14:textId="77777777" w:rsidR="00C366D0" w:rsidRPr="00335C4B" w:rsidRDefault="00C366D0" w:rsidP="00C366D0">
            <w:pPr>
              <w:rPr>
                <w:rFonts w:cs="Arial"/>
                <w:sz w:val="20"/>
                <w:szCs w:val="20"/>
              </w:rPr>
            </w:pPr>
            <w:r w:rsidRPr="00335C4B">
              <w:rPr>
                <w:rFonts w:cs="Arial"/>
                <w:sz w:val="20"/>
                <w:szCs w:val="20"/>
              </w:rPr>
              <w:t xml:space="preserve">x </w:t>
            </w:r>
          </w:p>
        </w:tc>
        <w:tc>
          <w:tcPr>
            <w:tcW w:w="460" w:type="pct"/>
            <w:hideMark/>
          </w:tcPr>
          <w:p w14:paraId="718AC47E" w14:textId="77777777" w:rsidR="00C366D0" w:rsidRPr="00335C4B" w:rsidRDefault="00C366D0" w:rsidP="00C366D0">
            <w:pPr>
              <w:rPr>
                <w:rFonts w:cs="Arial"/>
                <w:sz w:val="20"/>
                <w:szCs w:val="20"/>
              </w:rPr>
            </w:pPr>
            <w:r w:rsidRPr="00335C4B">
              <w:rPr>
                <w:rFonts w:cs="Arial"/>
                <w:sz w:val="20"/>
                <w:szCs w:val="20"/>
              </w:rPr>
              <w:t>Stalno </w:t>
            </w:r>
          </w:p>
        </w:tc>
        <w:tc>
          <w:tcPr>
            <w:tcW w:w="539" w:type="pct"/>
            <w:hideMark/>
          </w:tcPr>
          <w:p w14:paraId="73A1197F" w14:textId="016C8A3A" w:rsidR="00C366D0" w:rsidRPr="00335C4B" w:rsidRDefault="00586F4D" w:rsidP="00C366D0">
            <w:pPr>
              <w:rPr>
                <w:rFonts w:cs="Arial"/>
                <w:sz w:val="20"/>
                <w:szCs w:val="20"/>
              </w:rPr>
            </w:pPr>
            <w:r>
              <w:rPr>
                <w:rFonts w:cs="Arial"/>
                <w:sz w:val="20"/>
                <w:szCs w:val="20"/>
              </w:rPr>
              <w:t>Zbirka</w:t>
            </w:r>
            <w:r w:rsidRPr="00335C4B">
              <w:rPr>
                <w:rFonts w:cs="Arial"/>
                <w:sz w:val="20"/>
                <w:szCs w:val="20"/>
              </w:rPr>
              <w:t xml:space="preserve"> </w:t>
            </w:r>
            <w:r w:rsidR="00C366D0" w:rsidRPr="00335C4B">
              <w:rPr>
                <w:rFonts w:cs="Arial"/>
                <w:sz w:val="20"/>
                <w:szCs w:val="20"/>
              </w:rPr>
              <w:t xml:space="preserve">podatkov in število ukrepov </w:t>
            </w:r>
          </w:p>
        </w:tc>
        <w:tc>
          <w:tcPr>
            <w:tcW w:w="408" w:type="pct"/>
            <w:hideMark/>
          </w:tcPr>
          <w:p w14:paraId="065C0391" w14:textId="77777777" w:rsidR="00C366D0" w:rsidRPr="00335C4B" w:rsidRDefault="00C366D0" w:rsidP="00C366D0">
            <w:pPr>
              <w:rPr>
                <w:rFonts w:cs="Arial"/>
                <w:sz w:val="20"/>
                <w:szCs w:val="20"/>
              </w:rPr>
            </w:pPr>
            <w:r w:rsidRPr="00335C4B">
              <w:rPr>
                <w:rFonts w:cs="Arial"/>
                <w:sz w:val="20"/>
                <w:szCs w:val="20"/>
              </w:rPr>
              <w:t>Nejavni vir </w:t>
            </w:r>
          </w:p>
        </w:tc>
        <w:tc>
          <w:tcPr>
            <w:tcW w:w="872" w:type="pct"/>
            <w:hideMark/>
          </w:tcPr>
          <w:p w14:paraId="130190D8" w14:textId="77777777" w:rsidR="00C366D0" w:rsidRPr="00335C4B" w:rsidRDefault="00C366D0" w:rsidP="00C366D0">
            <w:pPr>
              <w:rPr>
                <w:rFonts w:cs="Arial"/>
                <w:sz w:val="20"/>
                <w:szCs w:val="20"/>
              </w:rPr>
            </w:pPr>
            <w:r w:rsidRPr="00335C4B">
              <w:rPr>
                <w:rFonts w:cs="Arial"/>
                <w:sz w:val="20"/>
                <w:szCs w:val="20"/>
              </w:rPr>
              <w:t xml:space="preserve">ZRSVN </w:t>
            </w:r>
          </w:p>
        </w:tc>
        <w:tc>
          <w:tcPr>
            <w:tcW w:w="594" w:type="pct"/>
            <w:vAlign w:val="center"/>
            <w:hideMark/>
          </w:tcPr>
          <w:p w14:paraId="3E1E66AA" w14:textId="1A85833F" w:rsidR="00C366D0" w:rsidRPr="00335C4B" w:rsidRDefault="00D9493A" w:rsidP="00C66A1F">
            <w:pPr>
              <w:jc w:val="right"/>
              <w:rPr>
                <w:rFonts w:cs="Arial"/>
                <w:sz w:val="20"/>
                <w:szCs w:val="20"/>
              </w:rPr>
            </w:pPr>
            <w:r w:rsidRPr="00335C4B">
              <w:rPr>
                <w:rFonts w:cs="Arial"/>
                <w:sz w:val="20"/>
                <w:szCs w:val="20"/>
              </w:rPr>
              <w:t>Redna dejavnost</w:t>
            </w:r>
          </w:p>
        </w:tc>
      </w:tr>
      <w:tr w:rsidR="003A1751" w:rsidRPr="00335C4B" w14:paraId="357F6CB3" w14:textId="77777777" w:rsidTr="00C66A1F">
        <w:trPr>
          <w:jc w:val="center"/>
        </w:trPr>
        <w:tc>
          <w:tcPr>
            <w:tcW w:w="1631" w:type="pct"/>
            <w:hideMark/>
          </w:tcPr>
          <w:p w14:paraId="7AE12CFD" w14:textId="77777777" w:rsidR="00C366D0" w:rsidRPr="00335C4B" w:rsidRDefault="00C366D0" w:rsidP="00C366D0">
            <w:pPr>
              <w:rPr>
                <w:rFonts w:cs="Arial"/>
                <w:sz w:val="20"/>
                <w:szCs w:val="20"/>
              </w:rPr>
            </w:pPr>
            <w:r w:rsidRPr="00335C4B">
              <w:rPr>
                <w:rFonts w:cs="Arial"/>
                <w:b/>
                <w:sz w:val="20"/>
                <w:szCs w:val="20"/>
              </w:rPr>
              <w:t>2.1.d</w:t>
            </w:r>
            <w:r w:rsidRPr="00335C4B">
              <w:rPr>
                <w:rFonts w:cs="Arial"/>
                <w:sz w:val="20"/>
                <w:szCs w:val="20"/>
              </w:rPr>
              <w:t xml:space="preserve"> Spodbujati hidrološke, geomorfološke in geološke raziskave</w:t>
            </w:r>
          </w:p>
        </w:tc>
        <w:tc>
          <w:tcPr>
            <w:tcW w:w="496" w:type="pct"/>
            <w:hideMark/>
          </w:tcPr>
          <w:p w14:paraId="2B87F21A" w14:textId="77777777" w:rsidR="00C366D0" w:rsidRPr="00335C4B" w:rsidRDefault="00C366D0" w:rsidP="00C366D0">
            <w:pPr>
              <w:rPr>
                <w:rFonts w:cs="Arial"/>
                <w:sz w:val="20"/>
                <w:szCs w:val="20"/>
              </w:rPr>
            </w:pPr>
          </w:p>
        </w:tc>
        <w:tc>
          <w:tcPr>
            <w:tcW w:w="460" w:type="pct"/>
            <w:hideMark/>
          </w:tcPr>
          <w:p w14:paraId="195FA398" w14:textId="77777777" w:rsidR="00C366D0" w:rsidRPr="00335C4B" w:rsidRDefault="00C366D0" w:rsidP="00C366D0">
            <w:pPr>
              <w:rPr>
                <w:rFonts w:cs="Arial"/>
                <w:sz w:val="20"/>
                <w:szCs w:val="20"/>
              </w:rPr>
            </w:pPr>
            <w:r w:rsidRPr="00335C4B">
              <w:rPr>
                <w:rFonts w:cs="Arial"/>
                <w:sz w:val="20"/>
                <w:szCs w:val="20"/>
              </w:rPr>
              <w:t>Stalno </w:t>
            </w:r>
          </w:p>
        </w:tc>
        <w:tc>
          <w:tcPr>
            <w:tcW w:w="539" w:type="pct"/>
            <w:hideMark/>
          </w:tcPr>
          <w:p w14:paraId="0513B106" w14:textId="77777777" w:rsidR="00C366D0" w:rsidRPr="00335C4B" w:rsidRDefault="00C366D0" w:rsidP="00C366D0">
            <w:pPr>
              <w:rPr>
                <w:rFonts w:cs="Arial"/>
                <w:sz w:val="20"/>
                <w:szCs w:val="20"/>
              </w:rPr>
            </w:pPr>
            <w:r w:rsidRPr="00335C4B">
              <w:rPr>
                <w:rFonts w:cs="Arial"/>
                <w:sz w:val="20"/>
                <w:szCs w:val="20"/>
              </w:rPr>
              <w:t xml:space="preserve">Število raziskav </w:t>
            </w:r>
          </w:p>
        </w:tc>
        <w:tc>
          <w:tcPr>
            <w:tcW w:w="408" w:type="pct"/>
            <w:hideMark/>
          </w:tcPr>
          <w:p w14:paraId="5F7AEC80" w14:textId="77777777" w:rsidR="00C366D0" w:rsidRPr="00335C4B" w:rsidRDefault="00C366D0" w:rsidP="00C366D0">
            <w:pPr>
              <w:rPr>
                <w:rFonts w:cs="Arial"/>
                <w:sz w:val="20"/>
                <w:szCs w:val="20"/>
              </w:rPr>
            </w:pPr>
            <w:r w:rsidRPr="00335C4B">
              <w:rPr>
                <w:rFonts w:cs="Arial"/>
                <w:sz w:val="20"/>
                <w:szCs w:val="20"/>
              </w:rPr>
              <w:t xml:space="preserve">Nejavni vir </w:t>
            </w:r>
          </w:p>
        </w:tc>
        <w:tc>
          <w:tcPr>
            <w:tcW w:w="872" w:type="pct"/>
            <w:hideMark/>
          </w:tcPr>
          <w:p w14:paraId="09CFC29F" w14:textId="77777777" w:rsidR="00C366D0" w:rsidRPr="00335C4B" w:rsidRDefault="00C366D0" w:rsidP="00C366D0">
            <w:pPr>
              <w:rPr>
                <w:rFonts w:cs="Arial"/>
                <w:sz w:val="20"/>
                <w:szCs w:val="20"/>
              </w:rPr>
            </w:pPr>
            <w:r w:rsidRPr="00335C4B">
              <w:rPr>
                <w:rFonts w:cs="Arial"/>
                <w:sz w:val="20"/>
                <w:szCs w:val="20"/>
              </w:rPr>
              <w:t xml:space="preserve">IZRK, GeoZS, UL, UP, UNG </w:t>
            </w:r>
          </w:p>
        </w:tc>
        <w:tc>
          <w:tcPr>
            <w:tcW w:w="594" w:type="pct"/>
            <w:vAlign w:val="center"/>
            <w:hideMark/>
          </w:tcPr>
          <w:p w14:paraId="0269F242" w14:textId="04E03059" w:rsidR="00C366D0" w:rsidRPr="00335C4B" w:rsidRDefault="00C366D0" w:rsidP="00C66A1F">
            <w:pPr>
              <w:jc w:val="right"/>
              <w:rPr>
                <w:rFonts w:cs="Arial"/>
                <w:sz w:val="20"/>
                <w:szCs w:val="20"/>
              </w:rPr>
            </w:pPr>
            <w:r w:rsidRPr="00335C4B">
              <w:rPr>
                <w:rFonts w:cs="Arial"/>
                <w:sz w:val="20"/>
                <w:szCs w:val="20"/>
              </w:rPr>
              <w:t>15.000</w:t>
            </w:r>
            <w:r w:rsidR="00D9493A" w:rsidRPr="00335C4B">
              <w:rPr>
                <w:rFonts w:cs="Arial"/>
                <w:sz w:val="20"/>
                <w:szCs w:val="20"/>
              </w:rPr>
              <w:t>,00</w:t>
            </w:r>
            <w:r w:rsidRPr="00335C4B">
              <w:rPr>
                <w:rFonts w:cs="Arial"/>
                <w:sz w:val="20"/>
                <w:szCs w:val="20"/>
              </w:rPr>
              <w:t xml:space="preserve"> </w:t>
            </w:r>
          </w:p>
        </w:tc>
      </w:tr>
      <w:tr w:rsidR="00D9493A" w:rsidRPr="00335C4B" w14:paraId="1B38D0AB" w14:textId="77777777" w:rsidTr="00C66A1F">
        <w:trPr>
          <w:jc w:val="center"/>
        </w:trPr>
        <w:tc>
          <w:tcPr>
            <w:tcW w:w="1631" w:type="pct"/>
            <w:shd w:val="clear" w:color="auto" w:fill="8DB3E2"/>
            <w:hideMark/>
          </w:tcPr>
          <w:p w14:paraId="7479D4A3" w14:textId="3BFF8DBD" w:rsidR="00D9493A" w:rsidRPr="00335C4B" w:rsidRDefault="00D9493A" w:rsidP="0006721E">
            <w:pPr>
              <w:rPr>
                <w:rFonts w:cs="Arial"/>
                <w:sz w:val="20"/>
                <w:szCs w:val="20"/>
              </w:rPr>
            </w:pPr>
            <w:r w:rsidRPr="00335C4B">
              <w:rPr>
                <w:rFonts w:cs="Arial"/>
                <w:b/>
                <w:sz w:val="20"/>
                <w:szCs w:val="20"/>
              </w:rPr>
              <w:t>2.2</w:t>
            </w:r>
            <w:r w:rsidRPr="00335C4B">
              <w:rPr>
                <w:rFonts w:cs="Arial"/>
                <w:sz w:val="20"/>
                <w:szCs w:val="20"/>
              </w:rPr>
              <w:t xml:space="preserve"> Ohranjati </w:t>
            </w:r>
            <w:r w:rsidR="0006721E">
              <w:rPr>
                <w:rFonts w:cs="Arial"/>
                <w:sz w:val="20"/>
                <w:szCs w:val="20"/>
              </w:rPr>
              <w:t>ter</w:t>
            </w:r>
            <w:r w:rsidR="0006721E" w:rsidRPr="00335C4B">
              <w:rPr>
                <w:rFonts w:cs="Arial"/>
                <w:sz w:val="20"/>
                <w:szCs w:val="20"/>
              </w:rPr>
              <w:t xml:space="preserve"> </w:t>
            </w:r>
            <w:r w:rsidRPr="00335C4B">
              <w:rPr>
                <w:rFonts w:cs="Arial"/>
                <w:sz w:val="20"/>
                <w:szCs w:val="20"/>
              </w:rPr>
              <w:t>z aktivnimi ukrepi zagotavljati dobro stanje na površju in v podzemlju s posebnim poudarkom na vodah</w:t>
            </w:r>
          </w:p>
        </w:tc>
        <w:tc>
          <w:tcPr>
            <w:tcW w:w="496" w:type="pct"/>
            <w:shd w:val="clear" w:color="auto" w:fill="8DB3E2"/>
            <w:hideMark/>
          </w:tcPr>
          <w:p w14:paraId="00DF583F" w14:textId="77777777" w:rsidR="00D9493A" w:rsidRPr="00335C4B" w:rsidRDefault="00D9493A" w:rsidP="00D9493A">
            <w:pPr>
              <w:rPr>
                <w:rFonts w:cs="Arial"/>
                <w:sz w:val="20"/>
                <w:szCs w:val="20"/>
              </w:rPr>
            </w:pPr>
          </w:p>
        </w:tc>
        <w:tc>
          <w:tcPr>
            <w:tcW w:w="460" w:type="pct"/>
            <w:shd w:val="clear" w:color="auto" w:fill="8DB3E2"/>
            <w:hideMark/>
          </w:tcPr>
          <w:p w14:paraId="13491313" w14:textId="77777777" w:rsidR="00D9493A" w:rsidRPr="00335C4B" w:rsidRDefault="00D9493A" w:rsidP="00D9493A">
            <w:pPr>
              <w:rPr>
                <w:rFonts w:cs="Arial"/>
                <w:sz w:val="20"/>
                <w:szCs w:val="20"/>
              </w:rPr>
            </w:pPr>
          </w:p>
        </w:tc>
        <w:tc>
          <w:tcPr>
            <w:tcW w:w="539" w:type="pct"/>
            <w:shd w:val="clear" w:color="auto" w:fill="8DB3E2"/>
            <w:hideMark/>
          </w:tcPr>
          <w:p w14:paraId="756D7D7E" w14:textId="77777777" w:rsidR="00D9493A" w:rsidRPr="00335C4B" w:rsidRDefault="00D9493A" w:rsidP="00D9493A">
            <w:pPr>
              <w:rPr>
                <w:rFonts w:cs="Arial"/>
                <w:sz w:val="20"/>
                <w:szCs w:val="20"/>
              </w:rPr>
            </w:pPr>
          </w:p>
        </w:tc>
        <w:tc>
          <w:tcPr>
            <w:tcW w:w="408" w:type="pct"/>
            <w:shd w:val="clear" w:color="auto" w:fill="8DB3E2"/>
            <w:hideMark/>
          </w:tcPr>
          <w:p w14:paraId="04743BF5" w14:textId="77777777" w:rsidR="00D9493A" w:rsidRPr="00335C4B" w:rsidRDefault="00D9493A" w:rsidP="00D9493A">
            <w:pPr>
              <w:rPr>
                <w:rFonts w:cs="Arial"/>
                <w:sz w:val="20"/>
                <w:szCs w:val="20"/>
              </w:rPr>
            </w:pPr>
          </w:p>
        </w:tc>
        <w:tc>
          <w:tcPr>
            <w:tcW w:w="872" w:type="pct"/>
            <w:shd w:val="clear" w:color="auto" w:fill="8DB3E2"/>
            <w:hideMark/>
          </w:tcPr>
          <w:p w14:paraId="7A2CD488" w14:textId="77777777" w:rsidR="00D9493A" w:rsidRPr="00335C4B" w:rsidRDefault="00D9493A" w:rsidP="00D9493A">
            <w:pPr>
              <w:rPr>
                <w:rFonts w:cs="Arial"/>
                <w:sz w:val="20"/>
                <w:szCs w:val="20"/>
              </w:rPr>
            </w:pPr>
          </w:p>
        </w:tc>
        <w:tc>
          <w:tcPr>
            <w:tcW w:w="594" w:type="pct"/>
            <w:shd w:val="clear" w:color="auto" w:fill="8DB3E2"/>
            <w:vAlign w:val="center"/>
            <w:hideMark/>
          </w:tcPr>
          <w:p w14:paraId="24E25DE5" w14:textId="55ED6E1E" w:rsidR="00D9493A" w:rsidRPr="00335C4B" w:rsidRDefault="00D9493A" w:rsidP="00C66A1F">
            <w:pPr>
              <w:jc w:val="right"/>
              <w:rPr>
                <w:rFonts w:cs="Arial"/>
                <w:sz w:val="20"/>
                <w:szCs w:val="20"/>
              </w:rPr>
            </w:pPr>
            <w:r w:rsidRPr="00335C4B">
              <w:rPr>
                <w:rFonts w:cs="Arial"/>
                <w:bCs/>
                <w:sz w:val="20"/>
                <w:szCs w:val="20"/>
              </w:rPr>
              <w:t>7.000,00</w:t>
            </w:r>
            <w:r w:rsidR="00D10A29">
              <w:rPr>
                <w:rFonts w:cs="Arial"/>
                <w:bCs/>
                <w:sz w:val="20"/>
                <w:szCs w:val="20"/>
              </w:rPr>
              <w:t xml:space="preserve"> </w:t>
            </w:r>
          </w:p>
        </w:tc>
      </w:tr>
      <w:tr w:rsidR="00D9493A" w:rsidRPr="00335C4B" w14:paraId="46A98FC9" w14:textId="77777777" w:rsidTr="00C66A1F">
        <w:trPr>
          <w:jc w:val="center"/>
        </w:trPr>
        <w:tc>
          <w:tcPr>
            <w:tcW w:w="1631" w:type="pct"/>
            <w:hideMark/>
          </w:tcPr>
          <w:p w14:paraId="6DA9E59E" w14:textId="10A64DC4" w:rsidR="00D9493A" w:rsidRPr="00335C4B" w:rsidRDefault="00D9493A" w:rsidP="0006721E">
            <w:pPr>
              <w:rPr>
                <w:rFonts w:cs="Arial"/>
                <w:sz w:val="20"/>
                <w:szCs w:val="20"/>
              </w:rPr>
            </w:pPr>
            <w:r w:rsidRPr="00335C4B">
              <w:rPr>
                <w:rFonts w:cs="Arial"/>
                <w:b/>
                <w:sz w:val="20"/>
                <w:szCs w:val="20"/>
              </w:rPr>
              <w:t>2.2.a</w:t>
            </w:r>
            <w:r w:rsidRPr="00335C4B">
              <w:rPr>
                <w:rFonts w:cs="Arial"/>
                <w:sz w:val="20"/>
                <w:szCs w:val="20"/>
              </w:rPr>
              <w:t xml:space="preserve"> Spremljati stanje Reke in Sušice ter na podlagi opaženih večjih sprememb </w:t>
            </w:r>
            <w:r w:rsidR="0006721E">
              <w:rPr>
                <w:rFonts w:cs="Arial"/>
                <w:sz w:val="20"/>
                <w:szCs w:val="20"/>
              </w:rPr>
              <w:t>kakovosti</w:t>
            </w:r>
            <w:r w:rsidR="0006721E" w:rsidRPr="00335C4B">
              <w:rPr>
                <w:rFonts w:cs="Arial"/>
                <w:sz w:val="20"/>
                <w:szCs w:val="20"/>
              </w:rPr>
              <w:t xml:space="preserve"> </w:t>
            </w:r>
            <w:r w:rsidRPr="00335C4B">
              <w:rPr>
                <w:rFonts w:cs="Arial"/>
                <w:sz w:val="20"/>
                <w:szCs w:val="20"/>
              </w:rPr>
              <w:t>vode primerno ukrepati</w:t>
            </w:r>
          </w:p>
        </w:tc>
        <w:tc>
          <w:tcPr>
            <w:tcW w:w="496" w:type="pct"/>
            <w:hideMark/>
          </w:tcPr>
          <w:p w14:paraId="29DAD2C4" w14:textId="77777777" w:rsidR="00D9493A" w:rsidRPr="00335C4B" w:rsidRDefault="00D9493A" w:rsidP="00D9493A">
            <w:pPr>
              <w:rPr>
                <w:rFonts w:cs="Arial"/>
                <w:sz w:val="20"/>
                <w:szCs w:val="20"/>
              </w:rPr>
            </w:pPr>
            <w:r w:rsidRPr="00335C4B">
              <w:rPr>
                <w:rFonts w:cs="Arial"/>
                <w:sz w:val="20"/>
                <w:szCs w:val="20"/>
              </w:rPr>
              <w:t xml:space="preserve">x </w:t>
            </w:r>
          </w:p>
        </w:tc>
        <w:tc>
          <w:tcPr>
            <w:tcW w:w="460" w:type="pct"/>
            <w:hideMark/>
          </w:tcPr>
          <w:p w14:paraId="4AD46020" w14:textId="77777777" w:rsidR="00D9493A" w:rsidRPr="00335C4B" w:rsidRDefault="00D9493A" w:rsidP="00D9493A">
            <w:pPr>
              <w:rPr>
                <w:rFonts w:cs="Arial"/>
                <w:sz w:val="20"/>
                <w:szCs w:val="20"/>
              </w:rPr>
            </w:pPr>
            <w:r w:rsidRPr="00335C4B">
              <w:rPr>
                <w:rFonts w:cs="Arial"/>
                <w:sz w:val="20"/>
                <w:szCs w:val="20"/>
              </w:rPr>
              <w:t>Stalno </w:t>
            </w:r>
          </w:p>
        </w:tc>
        <w:tc>
          <w:tcPr>
            <w:tcW w:w="539" w:type="pct"/>
            <w:hideMark/>
          </w:tcPr>
          <w:p w14:paraId="50788AEF" w14:textId="77777777" w:rsidR="00D9493A" w:rsidRPr="00335C4B" w:rsidRDefault="00D9493A" w:rsidP="00D9493A">
            <w:pPr>
              <w:rPr>
                <w:rFonts w:cs="Arial"/>
                <w:sz w:val="20"/>
                <w:szCs w:val="20"/>
              </w:rPr>
            </w:pPr>
            <w:r w:rsidRPr="00335C4B">
              <w:rPr>
                <w:rFonts w:cs="Arial"/>
                <w:sz w:val="20"/>
                <w:szCs w:val="20"/>
              </w:rPr>
              <w:t xml:space="preserve">Število usklajevalnih sestankov in seznam ukrepov </w:t>
            </w:r>
          </w:p>
        </w:tc>
        <w:tc>
          <w:tcPr>
            <w:tcW w:w="408" w:type="pct"/>
            <w:hideMark/>
          </w:tcPr>
          <w:p w14:paraId="3B76CE76" w14:textId="77777777" w:rsidR="00D9493A" w:rsidRPr="00335C4B" w:rsidRDefault="00D9493A" w:rsidP="00D9493A">
            <w:pPr>
              <w:rPr>
                <w:rFonts w:cs="Arial"/>
                <w:sz w:val="20"/>
                <w:szCs w:val="20"/>
              </w:rPr>
            </w:pPr>
            <w:r w:rsidRPr="00335C4B">
              <w:rPr>
                <w:rFonts w:cs="Arial"/>
                <w:sz w:val="20"/>
                <w:szCs w:val="20"/>
              </w:rPr>
              <w:t>Nejavni vir </w:t>
            </w:r>
          </w:p>
        </w:tc>
        <w:tc>
          <w:tcPr>
            <w:tcW w:w="872" w:type="pct"/>
            <w:hideMark/>
          </w:tcPr>
          <w:p w14:paraId="57DB6453" w14:textId="09DC72AA" w:rsidR="00D9493A" w:rsidRPr="00335C4B" w:rsidRDefault="00D9493A" w:rsidP="007A2147">
            <w:pPr>
              <w:rPr>
                <w:rFonts w:cs="Arial"/>
                <w:sz w:val="20"/>
                <w:szCs w:val="20"/>
              </w:rPr>
            </w:pPr>
            <w:r w:rsidRPr="00335C4B">
              <w:rPr>
                <w:rFonts w:cs="Arial"/>
                <w:sz w:val="20"/>
                <w:szCs w:val="20"/>
              </w:rPr>
              <w:t xml:space="preserve">ZRSVN, Občina Divača </w:t>
            </w:r>
          </w:p>
        </w:tc>
        <w:tc>
          <w:tcPr>
            <w:tcW w:w="594" w:type="pct"/>
            <w:vAlign w:val="center"/>
            <w:hideMark/>
          </w:tcPr>
          <w:p w14:paraId="16A4ADBB" w14:textId="57021C03" w:rsidR="00D9493A" w:rsidRPr="00335C4B" w:rsidRDefault="00D9493A" w:rsidP="00C66A1F">
            <w:pPr>
              <w:jc w:val="right"/>
              <w:rPr>
                <w:rFonts w:cs="Arial"/>
                <w:color w:val="C00000"/>
                <w:sz w:val="20"/>
                <w:szCs w:val="20"/>
              </w:rPr>
            </w:pPr>
            <w:r w:rsidRPr="00335C4B">
              <w:rPr>
                <w:rFonts w:cs="Arial"/>
                <w:color w:val="000000"/>
                <w:sz w:val="20"/>
                <w:szCs w:val="20"/>
              </w:rPr>
              <w:t>2.000,00</w:t>
            </w:r>
            <w:r w:rsidR="00D10A29">
              <w:rPr>
                <w:rFonts w:cs="Arial"/>
                <w:color w:val="000000"/>
                <w:sz w:val="20"/>
                <w:szCs w:val="20"/>
              </w:rPr>
              <w:t xml:space="preserve"> </w:t>
            </w:r>
          </w:p>
        </w:tc>
      </w:tr>
      <w:tr w:rsidR="00D9493A" w:rsidRPr="00335C4B" w14:paraId="3A1BD51C" w14:textId="77777777" w:rsidTr="00C66A1F">
        <w:trPr>
          <w:jc w:val="center"/>
        </w:trPr>
        <w:tc>
          <w:tcPr>
            <w:tcW w:w="1631" w:type="pct"/>
            <w:hideMark/>
          </w:tcPr>
          <w:p w14:paraId="71FDFC57" w14:textId="77777777" w:rsidR="00D9493A" w:rsidRPr="00335C4B" w:rsidRDefault="00D9493A" w:rsidP="00D9493A">
            <w:pPr>
              <w:rPr>
                <w:rFonts w:cs="Arial"/>
                <w:sz w:val="20"/>
                <w:szCs w:val="20"/>
              </w:rPr>
            </w:pPr>
            <w:r w:rsidRPr="00335C4B">
              <w:rPr>
                <w:rFonts w:cs="Arial"/>
                <w:b/>
                <w:sz w:val="20"/>
                <w:szCs w:val="20"/>
              </w:rPr>
              <w:t>2.2.b</w:t>
            </w:r>
            <w:r w:rsidRPr="00335C4B">
              <w:rPr>
                <w:rFonts w:cs="Arial"/>
                <w:sz w:val="20"/>
                <w:szCs w:val="20"/>
              </w:rPr>
              <w:t xml:space="preserve"> Iz struge ter brežin Reke in Sušice odstraniti odpadke</w:t>
            </w:r>
          </w:p>
        </w:tc>
        <w:tc>
          <w:tcPr>
            <w:tcW w:w="496" w:type="pct"/>
            <w:hideMark/>
          </w:tcPr>
          <w:p w14:paraId="37C68C25" w14:textId="77777777" w:rsidR="00D9493A" w:rsidRPr="00335C4B" w:rsidRDefault="00D9493A" w:rsidP="00D9493A">
            <w:pPr>
              <w:rPr>
                <w:rFonts w:cs="Arial"/>
                <w:sz w:val="20"/>
                <w:szCs w:val="20"/>
              </w:rPr>
            </w:pPr>
          </w:p>
        </w:tc>
        <w:tc>
          <w:tcPr>
            <w:tcW w:w="460" w:type="pct"/>
            <w:hideMark/>
          </w:tcPr>
          <w:p w14:paraId="56FB28B4" w14:textId="06F987B2" w:rsidR="00D9493A" w:rsidRPr="00335C4B" w:rsidRDefault="00D9493A" w:rsidP="00586F4D">
            <w:pPr>
              <w:rPr>
                <w:rFonts w:cs="Arial"/>
                <w:sz w:val="20"/>
                <w:szCs w:val="20"/>
              </w:rPr>
            </w:pPr>
            <w:r w:rsidRPr="00335C4B">
              <w:rPr>
                <w:rFonts w:cs="Arial"/>
                <w:sz w:val="20"/>
                <w:szCs w:val="20"/>
              </w:rPr>
              <w:t xml:space="preserve">Enkrat </w:t>
            </w:r>
            <w:r w:rsidR="00586F4D">
              <w:rPr>
                <w:rFonts w:cs="Arial"/>
                <w:sz w:val="20"/>
                <w:szCs w:val="20"/>
              </w:rPr>
              <w:t xml:space="preserve">na </w:t>
            </w:r>
            <w:r w:rsidRPr="00335C4B">
              <w:rPr>
                <w:rFonts w:cs="Arial"/>
                <w:sz w:val="20"/>
                <w:szCs w:val="20"/>
              </w:rPr>
              <w:t xml:space="preserve">leto </w:t>
            </w:r>
          </w:p>
        </w:tc>
        <w:tc>
          <w:tcPr>
            <w:tcW w:w="539" w:type="pct"/>
            <w:hideMark/>
          </w:tcPr>
          <w:p w14:paraId="7C55633E" w14:textId="77777777" w:rsidR="00D9493A" w:rsidRPr="00335C4B" w:rsidRDefault="00D9493A" w:rsidP="00D9493A">
            <w:pPr>
              <w:rPr>
                <w:rFonts w:cs="Arial"/>
                <w:sz w:val="20"/>
                <w:szCs w:val="20"/>
              </w:rPr>
            </w:pPr>
            <w:r w:rsidRPr="00335C4B">
              <w:rPr>
                <w:rFonts w:cs="Arial"/>
                <w:sz w:val="20"/>
                <w:szCs w:val="20"/>
              </w:rPr>
              <w:t xml:space="preserve">Količina odstranjenih odpadkov </w:t>
            </w:r>
          </w:p>
        </w:tc>
        <w:tc>
          <w:tcPr>
            <w:tcW w:w="408" w:type="pct"/>
            <w:hideMark/>
          </w:tcPr>
          <w:p w14:paraId="72CD4A44" w14:textId="77777777" w:rsidR="00D9493A" w:rsidRPr="00335C4B" w:rsidRDefault="00D9493A" w:rsidP="00D9493A">
            <w:pPr>
              <w:rPr>
                <w:rFonts w:cs="Arial"/>
                <w:sz w:val="20"/>
                <w:szCs w:val="20"/>
              </w:rPr>
            </w:pPr>
            <w:r w:rsidRPr="00335C4B">
              <w:rPr>
                <w:rFonts w:cs="Arial"/>
                <w:sz w:val="20"/>
                <w:szCs w:val="20"/>
              </w:rPr>
              <w:t>Nejavni vir </w:t>
            </w:r>
          </w:p>
        </w:tc>
        <w:tc>
          <w:tcPr>
            <w:tcW w:w="872" w:type="pct"/>
            <w:hideMark/>
          </w:tcPr>
          <w:p w14:paraId="48A6FF93" w14:textId="77777777" w:rsidR="00D9493A" w:rsidRPr="00335C4B" w:rsidRDefault="00D9493A" w:rsidP="00D9493A">
            <w:pPr>
              <w:rPr>
                <w:rFonts w:cs="Arial"/>
                <w:sz w:val="20"/>
                <w:szCs w:val="20"/>
              </w:rPr>
            </w:pPr>
            <w:r w:rsidRPr="00335C4B">
              <w:rPr>
                <w:rFonts w:cs="Arial"/>
                <w:sz w:val="20"/>
                <w:szCs w:val="20"/>
              </w:rPr>
              <w:t xml:space="preserve">Lokalno prebivalstvo </w:t>
            </w:r>
          </w:p>
        </w:tc>
        <w:tc>
          <w:tcPr>
            <w:tcW w:w="594" w:type="pct"/>
            <w:vAlign w:val="center"/>
            <w:hideMark/>
          </w:tcPr>
          <w:p w14:paraId="49A78165" w14:textId="2DD75AA8" w:rsidR="00D9493A" w:rsidRPr="00335C4B" w:rsidRDefault="00D9493A" w:rsidP="00C66A1F">
            <w:pPr>
              <w:jc w:val="right"/>
              <w:rPr>
                <w:rFonts w:cs="Arial"/>
                <w:color w:val="C00000"/>
                <w:sz w:val="20"/>
                <w:szCs w:val="20"/>
              </w:rPr>
            </w:pPr>
            <w:r w:rsidRPr="00335C4B">
              <w:rPr>
                <w:rFonts w:cs="Arial"/>
                <w:color w:val="000000"/>
                <w:sz w:val="20"/>
                <w:szCs w:val="20"/>
              </w:rPr>
              <w:t>5.000,00</w:t>
            </w:r>
            <w:r w:rsidR="00D10A29">
              <w:rPr>
                <w:rFonts w:cs="Arial"/>
                <w:color w:val="000000"/>
                <w:sz w:val="20"/>
                <w:szCs w:val="20"/>
              </w:rPr>
              <w:t xml:space="preserve"> </w:t>
            </w:r>
          </w:p>
        </w:tc>
      </w:tr>
      <w:tr w:rsidR="00D9493A" w:rsidRPr="00335C4B" w14:paraId="57744465" w14:textId="77777777" w:rsidTr="00C66A1F">
        <w:trPr>
          <w:jc w:val="center"/>
        </w:trPr>
        <w:tc>
          <w:tcPr>
            <w:tcW w:w="1631" w:type="pct"/>
            <w:hideMark/>
          </w:tcPr>
          <w:p w14:paraId="1D623C0E" w14:textId="361C5AC0" w:rsidR="00D9493A" w:rsidRPr="00335C4B" w:rsidRDefault="00D9493A" w:rsidP="00D9493A">
            <w:pPr>
              <w:rPr>
                <w:rFonts w:cs="Arial"/>
                <w:sz w:val="20"/>
                <w:szCs w:val="20"/>
              </w:rPr>
            </w:pPr>
            <w:r w:rsidRPr="00335C4B">
              <w:rPr>
                <w:rFonts w:cs="Arial"/>
                <w:b/>
                <w:sz w:val="20"/>
                <w:szCs w:val="20"/>
              </w:rPr>
              <w:t>2.2.</w:t>
            </w:r>
            <w:r w:rsidR="00497B5F" w:rsidRPr="00335C4B">
              <w:rPr>
                <w:rFonts w:cs="Arial"/>
                <w:b/>
                <w:sz w:val="20"/>
                <w:szCs w:val="20"/>
              </w:rPr>
              <w:t>c</w:t>
            </w:r>
            <w:r w:rsidRPr="00335C4B">
              <w:rPr>
                <w:rFonts w:cs="Arial"/>
                <w:sz w:val="20"/>
                <w:szCs w:val="20"/>
              </w:rPr>
              <w:t xml:space="preserve"> Sodelovati pri upravljanju in zajemanju podatkov pri samodejni meteorološki postaji parka</w:t>
            </w:r>
          </w:p>
        </w:tc>
        <w:tc>
          <w:tcPr>
            <w:tcW w:w="496" w:type="pct"/>
            <w:hideMark/>
          </w:tcPr>
          <w:p w14:paraId="5CA6A346" w14:textId="77777777" w:rsidR="00D9493A" w:rsidRPr="00335C4B" w:rsidRDefault="00D9493A" w:rsidP="00D9493A">
            <w:pPr>
              <w:rPr>
                <w:rFonts w:cs="Arial"/>
                <w:sz w:val="20"/>
                <w:szCs w:val="20"/>
              </w:rPr>
            </w:pPr>
          </w:p>
        </w:tc>
        <w:tc>
          <w:tcPr>
            <w:tcW w:w="460" w:type="pct"/>
            <w:hideMark/>
          </w:tcPr>
          <w:p w14:paraId="7FD2AB7D" w14:textId="77777777" w:rsidR="00D9493A" w:rsidRPr="00335C4B" w:rsidRDefault="00D9493A" w:rsidP="00D9493A">
            <w:pPr>
              <w:rPr>
                <w:rFonts w:cs="Arial"/>
                <w:sz w:val="20"/>
                <w:szCs w:val="20"/>
              </w:rPr>
            </w:pPr>
            <w:r w:rsidRPr="00335C4B">
              <w:rPr>
                <w:rFonts w:cs="Arial"/>
                <w:sz w:val="20"/>
                <w:szCs w:val="20"/>
              </w:rPr>
              <w:t>Stalno </w:t>
            </w:r>
          </w:p>
        </w:tc>
        <w:tc>
          <w:tcPr>
            <w:tcW w:w="539" w:type="pct"/>
            <w:hideMark/>
          </w:tcPr>
          <w:p w14:paraId="5009CC4D" w14:textId="77777777" w:rsidR="00D9493A" w:rsidRPr="00335C4B" w:rsidRDefault="00D9493A" w:rsidP="00D9493A">
            <w:pPr>
              <w:rPr>
                <w:rFonts w:cs="Arial"/>
                <w:sz w:val="20"/>
                <w:szCs w:val="20"/>
              </w:rPr>
            </w:pPr>
            <w:r w:rsidRPr="00335C4B">
              <w:rPr>
                <w:rFonts w:cs="Arial"/>
                <w:sz w:val="20"/>
                <w:szCs w:val="20"/>
              </w:rPr>
              <w:t xml:space="preserve">Izpolnjeni uradni obrazci ARSO </w:t>
            </w:r>
          </w:p>
        </w:tc>
        <w:tc>
          <w:tcPr>
            <w:tcW w:w="408" w:type="pct"/>
            <w:hideMark/>
          </w:tcPr>
          <w:p w14:paraId="22EF8369" w14:textId="77777777" w:rsidR="00D9493A" w:rsidRPr="00335C4B" w:rsidRDefault="00D9493A" w:rsidP="00D9493A">
            <w:pPr>
              <w:rPr>
                <w:rFonts w:cs="Arial"/>
                <w:sz w:val="20"/>
                <w:szCs w:val="20"/>
              </w:rPr>
            </w:pPr>
            <w:r w:rsidRPr="00335C4B">
              <w:rPr>
                <w:rFonts w:cs="Arial"/>
                <w:sz w:val="20"/>
                <w:szCs w:val="20"/>
              </w:rPr>
              <w:t>Nejavni vir </w:t>
            </w:r>
          </w:p>
        </w:tc>
        <w:tc>
          <w:tcPr>
            <w:tcW w:w="872" w:type="pct"/>
            <w:hideMark/>
          </w:tcPr>
          <w:p w14:paraId="59911A07" w14:textId="5898A737" w:rsidR="00D9493A" w:rsidRPr="00335C4B" w:rsidRDefault="00D9493A" w:rsidP="00D9493A">
            <w:pPr>
              <w:rPr>
                <w:rFonts w:cs="Arial"/>
                <w:sz w:val="20"/>
                <w:szCs w:val="20"/>
              </w:rPr>
            </w:pPr>
            <w:r w:rsidRPr="00335C4B">
              <w:rPr>
                <w:rFonts w:cs="Arial"/>
                <w:sz w:val="20"/>
                <w:szCs w:val="20"/>
              </w:rPr>
              <w:t xml:space="preserve">ARSO, </w:t>
            </w:r>
            <w:r w:rsidR="00810F79" w:rsidRPr="00335C4B">
              <w:rPr>
                <w:rFonts w:cs="Arial"/>
                <w:sz w:val="20"/>
                <w:szCs w:val="20"/>
              </w:rPr>
              <w:t>MNVP</w:t>
            </w:r>
            <w:r w:rsidRPr="00335C4B">
              <w:rPr>
                <w:rFonts w:cs="Arial"/>
                <w:sz w:val="20"/>
                <w:szCs w:val="20"/>
              </w:rPr>
              <w:t xml:space="preserve"> </w:t>
            </w:r>
          </w:p>
        </w:tc>
        <w:tc>
          <w:tcPr>
            <w:tcW w:w="594" w:type="pct"/>
            <w:vAlign w:val="center"/>
            <w:hideMark/>
          </w:tcPr>
          <w:p w14:paraId="2EA051F1" w14:textId="39BDB234" w:rsidR="00D9493A" w:rsidRPr="00335C4B" w:rsidRDefault="00D9493A" w:rsidP="00C66A1F">
            <w:pPr>
              <w:jc w:val="right"/>
              <w:rPr>
                <w:rFonts w:cs="Arial"/>
                <w:color w:val="C00000"/>
                <w:sz w:val="20"/>
                <w:szCs w:val="20"/>
              </w:rPr>
            </w:pPr>
            <w:r w:rsidRPr="00335C4B">
              <w:rPr>
                <w:rFonts w:cs="Arial"/>
                <w:color w:val="000000"/>
                <w:sz w:val="20"/>
                <w:szCs w:val="20"/>
              </w:rPr>
              <w:t>Redna dejavnost</w:t>
            </w:r>
            <w:r w:rsidR="00D10A29">
              <w:rPr>
                <w:rFonts w:cs="Arial"/>
                <w:color w:val="000000"/>
                <w:sz w:val="20"/>
                <w:szCs w:val="20"/>
              </w:rPr>
              <w:t xml:space="preserve"> </w:t>
            </w:r>
          </w:p>
        </w:tc>
      </w:tr>
      <w:tr w:rsidR="00D9493A" w:rsidRPr="00335C4B" w14:paraId="71096588" w14:textId="77777777" w:rsidTr="00C66A1F">
        <w:trPr>
          <w:jc w:val="center"/>
        </w:trPr>
        <w:tc>
          <w:tcPr>
            <w:tcW w:w="1631" w:type="pct"/>
            <w:shd w:val="clear" w:color="auto" w:fill="8DB3E2"/>
            <w:hideMark/>
          </w:tcPr>
          <w:p w14:paraId="2270B939" w14:textId="3D6A4032" w:rsidR="00D9493A" w:rsidRPr="00335C4B" w:rsidRDefault="00D9493A" w:rsidP="00C672B0">
            <w:pPr>
              <w:rPr>
                <w:rFonts w:cs="Arial"/>
                <w:sz w:val="20"/>
                <w:szCs w:val="20"/>
              </w:rPr>
            </w:pPr>
            <w:r w:rsidRPr="00335C4B">
              <w:rPr>
                <w:rFonts w:cs="Arial"/>
                <w:b/>
                <w:sz w:val="20"/>
                <w:szCs w:val="20"/>
              </w:rPr>
              <w:t>2.3</w:t>
            </w:r>
            <w:r w:rsidRPr="00335C4B">
              <w:rPr>
                <w:rFonts w:cs="Arial"/>
                <w:sz w:val="20"/>
                <w:szCs w:val="20"/>
              </w:rPr>
              <w:t xml:space="preserve"> Zagotavljati ugodno stanje rastlinskih in živalskih vrst ter njihovih habitatov s poudarkom na vrstah Natur</w:t>
            </w:r>
            <w:r w:rsidR="00C672B0">
              <w:rPr>
                <w:rFonts w:cs="Arial"/>
                <w:sz w:val="20"/>
                <w:szCs w:val="20"/>
              </w:rPr>
              <w:t>e</w:t>
            </w:r>
            <w:r w:rsidRPr="00335C4B">
              <w:rPr>
                <w:rFonts w:cs="Arial"/>
                <w:sz w:val="20"/>
                <w:szCs w:val="20"/>
              </w:rPr>
              <w:t xml:space="preserve"> 2000</w:t>
            </w:r>
          </w:p>
        </w:tc>
        <w:tc>
          <w:tcPr>
            <w:tcW w:w="496" w:type="pct"/>
            <w:shd w:val="clear" w:color="auto" w:fill="8DB3E2"/>
            <w:hideMark/>
          </w:tcPr>
          <w:p w14:paraId="597E9413" w14:textId="77777777" w:rsidR="00D9493A" w:rsidRPr="00335C4B" w:rsidRDefault="00D9493A" w:rsidP="00D9493A">
            <w:pPr>
              <w:rPr>
                <w:rFonts w:cs="Arial"/>
                <w:sz w:val="20"/>
                <w:szCs w:val="20"/>
              </w:rPr>
            </w:pPr>
          </w:p>
        </w:tc>
        <w:tc>
          <w:tcPr>
            <w:tcW w:w="460" w:type="pct"/>
            <w:shd w:val="clear" w:color="auto" w:fill="8DB3E2"/>
            <w:hideMark/>
          </w:tcPr>
          <w:p w14:paraId="68038AF8" w14:textId="77777777" w:rsidR="00D9493A" w:rsidRPr="00335C4B" w:rsidRDefault="00D9493A" w:rsidP="00D9493A">
            <w:pPr>
              <w:rPr>
                <w:rFonts w:cs="Arial"/>
                <w:sz w:val="20"/>
                <w:szCs w:val="20"/>
              </w:rPr>
            </w:pPr>
          </w:p>
        </w:tc>
        <w:tc>
          <w:tcPr>
            <w:tcW w:w="539" w:type="pct"/>
            <w:shd w:val="clear" w:color="auto" w:fill="8DB3E2"/>
            <w:hideMark/>
          </w:tcPr>
          <w:p w14:paraId="6AF745C6" w14:textId="77777777" w:rsidR="00D9493A" w:rsidRPr="00335C4B" w:rsidRDefault="00D9493A" w:rsidP="00D9493A">
            <w:pPr>
              <w:rPr>
                <w:rFonts w:cs="Arial"/>
                <w:sz w:val="20"/>
                <w:szCs w:val="20"/>
              </w:rPr>
            </w:pPr>
          </w:p>
        </w:tc>
        <w:tc>
          <w:tcPr>
            <w:tcW w:w="408" w:type="pct"/>
            <w:shd w:val="clear" w:color="auto" w:fill="8DB3E2"/>
            <w:hideMark/>
          </w:tcPr>
          <w:p w14:paraId="2B3CBC89" w14:textId="77777777" w:rsidR="00D9493A" w:rsidRPr="00335C4B" w:rsidRDefault="00D9493A" w:rsidP="00D9493A">
            <w:pPr>
              <w:rPr>
                <w:rFonts w:cs="Arial"/>
                <w:sz w:val="20"/>
                <w:szCs w:val="20"/>
              </w:rPr>
            </w:pPr>
          </w:p>
        </w:tc>
        <w:tc>
          <w:tcPr>
            <w:tcW w:w="872" w:type="pct"/>
            <w:shd w:val="clear" w:color="auto" w:fill="8DB3E2"/>
            <w:hideMark/>
          </w:tcPr>
          <w:p w14:paraId="54199422" w14:textId="77777777" w:rsidR="00D9493A" w:rsidRPr="00335C4B" w:rsidRDefault="00D9493A" w:rsidP="00D9493A">
            <w:pPr>
              <w:rPr>
                <w:rFonts w:cs="Arial"/>
                <w:sz w:val="20"/>
                <w:szCs w:val="20"/>
              </w:rPr>
            </w:pPr>
          </w:p>
        </w:tc>
        <w:tc>
          <w:tcPr>
            <w:tcW w:w="594" w:type="pct"/>
            <w:shd w:val="clear" w:color="auto" w:fill="8DB3E2"/>
            <w:vAlign w:val="center"/>
            <w:hideMark/>
          </w:tcPr>
          <w:p w14:paraId="7454B750" w14:textId="302D86B2" w:rsidR="00D9493A" w:rsidRPr="00335C4B" w:rsidRDefault="00D9493A" w:rsidP="00C66A1F">
            <w:pPr>
              <w:jc w:val="right"/>
              <w:rPr>
                <w:rFonts w:cs="Arial"/>
                <w:sz w:val="20"/>
                <w:szCs w:val="20"/>
              </w:rPr>
            </w:pPr>
            <w:r w:rsidRPr="00335C4B">
              <w:rPr>
                <w:rFonts w:cs="Arial"/>
                <w:bCs/>
                <w:sz w:val="20"/>
                <w:szCs w:val="20"/>
              </w:rPr>
              <w:t>370.000,00</w:t>
            </w:r>
            <w:r w:rsidR="00D10A29">
              <w:rPr>
                <w:rFonts w:cs="Arial"/>
                <w:bCs/>
                <w:sz w:val="20"/>
                <w:szCs w:val="20"/>
              </w:rPr>
              <w:t xml:space="preserve"> </w:t>
            </w:r>
          </w:p>
        </w:tc>
      </w:tr>
      <w:tr w:rsidR="00D9493A" w:rsidRPr="00335C4B" w14:paraId="0CD51B04" w14:textId="77777777" w:rsidTr="00C66A1F">
        <w:trPr>
          <w:jc w:val="center"/>
        </w:trPr>
        <w:tc>
          <w:tcPr>
            <w:tcW w:w="1631" w:type="pct"/>
            <w:hideMark/>
          </w:tcPr>
          <w:p w14:paraId="1088FAC9" w14:textId="6CF69AC4" w:rsidR="00D9493A" w:rsidRPr="00335C4B" w:rsidRDefault="00D9493A" w:rsidP="0006721E">
            <w:pPr>
              <w:rPr>
                <w:rFonts w:cs="Arial"/>
                <w:sz w:val="20"/>
                <w:szCs w:val="20"/>
              </w:rPr>
            </w:pPr>
            <w:r w:rsidRPr="00335C4B">
              <w:rPr>
                <w:rFonts w:cs="Arial"/>
                <w:b/>
                <w:sz w:val="20"/>
                <w:szCs w:val="20"/>
              </w:rPr>
              <w:lastRenderedPageBreak/>
              <w:t>2.3.a</w:t>
            </w:r>
            <w:r w:rsidRPr="00335C4B">
              <w:rPr>
                <w:rFonts w:cs="Arial"/>
                <w:sz w:val="20"/>
                <w:szCs w:val="20"/>
              </w:rPr>
              <w:t xml:space="preserve"> Spremljati in zagotavljati ugodno stanje vrst in habitatnih tipov po Programu upravljanja </w:t>
            </w:r>
            <w:r w:rsidR="0006721E">
              <w:rPr>
                <w:rFonts w:cs="Arial"/>
                <w:sz w:val="20"/>
                <w:szCs w:val="20"/>
              </w:rPr>
              <w:t xml:space="preserve">območij </w:t>
            </w:r>
            <w:r w:rsidRPr="00335C4B">
              <w:rPr>
                <w:rFonts w:cs="Arial"/>
                <w:sz w:val="20"/>
                <w:szCs w:val="20"/>
              </w:rPr>
              <w:t>Natur</w:t>
            </w:r>
            <w:r w:rsidR="0006721E">
              <w:rPr>
                <w:rFonts w:cs="Arial"/>
                <w:sz w:val="20"/>
                <w:szCs w:val="20"/>
              </w:rPr>
              <w:t>a</w:t>
            </w:r>
            <w:r w:rsidRPr="00335C4B">
              <w:rPr>
                <w:rFonts w:cs="Arial"/>
                <w:sz w:val="20"/>
                <w:szCs w:val="20"/>
              </w:rPr>
              <w:t xml:space="preserve"> 2000 (PUN) </w:t>
            </w:r>
          </w:p>
        </w:tc>
        <w:tc>
          <w:tcPr>
            <w:tcW w:w="496" w:type="pct"/>
            <w:hideMark/>
          </w:tcPr>
          <w:p w14:paraId="7209A58B" w14:textId="4C41BEAA" w:rsidR="00D9493A" w:rsidRPr="00335C4B" w:rsidRDefault="00D9493A" w:rsidP="00D9493A">
            <w:pPr>
              <w:rPr>
                <w:rFonts w:cs="Arial"/>
                <w:sz w:val="20"/>
                <w:szCs w:val="20"/>
              </w:rPr>
            </w:pPr>
            <w:r w:rsidRPr="00335C4B">
              <w:rPr>
                <w:rFonts w:cs="Arial"/>
                <w:sz w:val="20"/>
                <w:szCs w:val="20"/>
              </w:rPr>
              <w:t xml:space="preserve">x </w:t>
            </w:r>
            <w:r w:rsidR="00D00628" w:rsidRPr="00335C4B">
              <w:rPr>
                <w:rFonts w:cs="Arial"/>
                <w:sz w:val="20"/>
                <w:szCs w:val="20"/>
              </w:rPr>
              <w:t>PUN</w:t>
            </w:r>
          </w:p>
        </w:tc>
        <w:tc>
          <w:tcPr>
            <w:tcW w:w="460" w:type="pct"/>
            <w:hideMark/>
          </w:tcPr>
          <w:p w14:paraId="7720ABFF" w14:textId="77777777" w:rsidR="00D9493A" w:rsidRPr="00335C4B" w:rsidRDefault="00D9493A" w:rsidP="00D9493A">
            <w:pPr>
              <w:rPr>
                <w:rFonts w:cs="Arial"/>
                <w:sz w:val="20"/>
                <w:szCs w:val="20"/>
              </w:rPr>
            </w:pPr>
            <w:r w:rsidRPr="00335C4B">
              <w:rPr>
                <w:rFonts w:cs="Arial"/>
                <w:sz w:val="20"/>
                <w:szCs w:val="20"/>
              </w:rPr>
              <w:t>Stalno </w:t>
            </w:r>
          </w:p>
        </w:tc>
        <w:tc>
          <w:tcPr>
            <w:tcW w:w="539" w:type="pct"/>
            <w:hideMark/>
          </w:tcPr>
          <w:p w14:paraId="3B73420F" w14:textId="7B929F8C" w:rsidR="00D9493A" w:rsidRPr="00335C4B" w:rsidRDefault="00D9493A" w:rsidP="00D9493A">
            <w:pPr>
              <w:rPr>
                <w:rFonts w:cs="Arial"/>
                <w:sz w:val="20"/>
                <w:szCs w:val="20"/>
              </w:rPr>
            </w:pPr>
            <w:r w:rsidRPr="00335C4B">
              <w:rPr>
                <w:rFonts w:cs="Arial"/>
                <w:sz w:val="20"/>
                <w:szCs w:val="20"/>
              </w:rPr>
              <w:t xml:space="preserve">Ukrepi za ohranjanje vrst in habitatnih tipov </w:t>
            </w:r>
          </w:p>
        </w:tc>
        <w:tc>
          <w:tcPr>
            <w:tcW w:w="408" w:type="pct"/>
            <w:hideMark/>
          </w:tcPr>
          <w:p w14:paraId="4FBA0CFE" w14:textId="71BE88EE" w:rsidR="00D9493A" w:rsidRPr="00335C4B" w:rsidRDefault="00D9493A" w:rsidP="00D9493A">
            <w:pPr>
              <w:rPr>
                <w:rFonts w:cs="Arial"/>
                <w:sz w:val="20"/>
                <w:szCs w:val="20"/>
              </w:rPr>
            </w:pPr>
            <w:r w:rsidRPr="00335C4B">
              <w:rPr>
                <w:rFonts w:cs="Arial"/>
                <w:sz w:val="20"/>
                <w:szCs w:val="20"/>
              </w:rPr>
              <w:t xml:space="preserve">Nejavni vir, EU, </w:t>
            </w:r>
            <w:r w:rsidR="00810F79" w:rsidRPr="00335C4B">
              <w:rPr>
                <w:rFonts w:cs="Arial"/>
                <w:sz w:val="20"/>
                <w:szCs w:val="20"/>
              </w:rPr>
              <w:t>MNVP</w:t>
            </w:r>
            <w:r w:rsidRPr="00335C4B">
              <w:rPr>
                <w:rFonts w:cs="Arial"/>
                <w:sz w:val="20"/>
                <w:szCs w:val="20"/>
              </w:rPr>
              <w:t> </w:t>
            </w:r>
          </w:p>
        </w:tc>
        <w:tc>
          <w:tcPr>
            <w:tcW w:w="872" w:type="pct"/>
            <w:hideMark/>
          </w:tcPr>
          <w:p w14:paraId="2F915A6B" w14:textId="105C5E0C" w:rsidR="00D9493A" w:rsidRPr="00335C4B" w:rsidRDefault="00D9493A" w:rsidP="00D9493A">
            <w:pPr>
              <w:rPr>
                <w:rFonts w:cs="Arial"/>
                <w:sz w:val="20"/>
                <w:szCs w:val="20"/>
              </w:rPr>
            </w:pPr>
            <w:r w:rsidRPr="00335C4B">
              <w:rPr>
                <w:rFonts w:cs="Arial"/>
                <w:sz w:val="20"/>
                <w:szCs w:val="20"/>
              </w:rPr>
              <w:t>ZRSVN, DOPPS, CKFF, univerze, inštituti, zunanji izvajalci, lokalno prebivalstvo</w:t>
            </w:r>
          </w:p>
        </w:tc>
        <w:tc>
          <w:tcPr>
            <w:tcW w:w="594" w:type="pct"/>
            <w:vAlign w:val="center"/>
            <w:hideMark/>
          </w:tcPr>
          <w:p w14:paraId="76469528" w14:textId="4B9C41D2" w:rsidR="00D9493A" w:rsidRPr="00335C4B" w:rsidRDefault="00D9493A" w:rsidP="00C66A1F">
            <w:pPr>
              <w:jc w:val="right"/>
              <w:rPr>
                <w:rFonts w:cs="Arial"/>
                <w:color w:val="C00000"/>
                <w:sz w:val="20"/>
                <w:szCs w:val="20"/>
              </w:rPr>
            </w:pPr>
            <w:r w:rsidRPr="00335C4B">
              <w:rPr>
                <w:rFonts w:cs="Arial"/>
                <w:color w:val="000000"/>
                <w:sz w:val="20"/>
                <w:szCs w:val="20"/>
              </w:rPr>
              <w:t>100.000,00</w:t>
            </w:r>
            <w:r w:rsidR="00D10A29">
              <w:rPr>
                <w:rFonts w:cs="Arial"/>
                <w:color w:val="000000"/>
                <w:sz w:val="20"/>
                <w:szCs w:val="20"/>
              </w:rPr>
              <w:t xml:space="preserve"> </w:t>
            </w:r>
          </w:p>
        </w:tc>
      </w:tr>
      <w:tr w:rsidR="00D9493A" w:rsidRPr="00335C4B" w14:paraId="05BD390B" w14:textId="77777777" w:rsidTr="00C66A1F">
        <w:trPr>
          <w:jc w:val="center"/>
        </w:trPr>
        <w:tc>
          <w:tcPr>
            <w:tcW w:w="1631" w:type="pct"/>
            <w:hideMark/>
          </w:tcPr>
          <w:p w14:paraId="718B0424" w14:textId="17517B7E" w:rsidR="00D9493A" w:rsidRPr="00335C4B" w:rsidRDefault="00D9493A" w:rsidP="00D9493A">
            <w:pPr>
              <w:rPr>
                <w:rFonts w:cs="Arial"/>
                <w:sz w:val="20"/>
                <w:szCs w:val="20"/>
              </w:rPr>
            </w:pPr>
            <w:r w:rsidRPr="00335C4B">
              <w:rPr>
                <w:rFonts w:cs="Arial"/>
                <w:b/>
                <w:sz w:val="20"/>
                <w:szCs w:val="20"/>
              </w:rPr>
              <w:t>2.3.b</w:t>
            </w:r>
            <w:r w:rsidRPr="00335C4B">
              <w:rPr>
                <w:rFonts w:cs="Arial"/>
                <w:sz w:val="20"/>
                <w:szCs w:val="20"/>
              </w:rPr>
              <w:t xml:space="preserve"> Spremljati in zagotavljati ugodno stanje vrst in habitatnih tipov Nature 2000 z drugimi ukrepi </w:t>
            </w:r>
          </w:p>
        </w:tc>
        <w:tc>
          <w:tcPr>
            <w:tcW w:w="496" w:type="pct"/>
            <w:hideMark/>
          </w:tcPr>
          <w:p w14:paraId="7D2AE02C" w14:textId="65B7BE50" w:rsidR="00D9493A" w:rsidRPr="00335C4B" w:rsidRDefault="00D00628" w:rsidP="00D9493A">
            <w:pPr>
              <w:rPr>
                <w:rFonts w:cs="Arial"/>
                <w:sz w:val="20"/>
                <w:szCs w:val="20"/>
              </w:rPr>
            </w:pPr>
            <w:r w:rsidRPr="00335C4B">
              <w:rPr>
                <w:rFonts w:cs="Arial"/>
                <w:sz w:val="20"/>
                <w:szCs w:val="20"/>
              </w:rPr>
              <w:t>X PUN</w:t>
            </w:r>
          </w:p>
        </w:tc>
        <w:tc>
          <w:tcPr>
            <w:tcW w:w="460" w:type="pct"/>
            <w:hideMark/>
          </w:tcPr>
          <w:p w14:paraId="70E6E501" w14:textId="77777777" w:rsidR="00D9493A" w:rsidRPr="00335C4B" w:rsidRDefault="00D9493A" w:rsidP="00D9493A">
            <w:pPr>
              <w:rPr>
                <w:rFonts w:cs="Arial"/>
                <w:sz w:val="20"/>
                <w:szCs w:val="20"/>
              </w:rPr>
            </w:pPr>
            <w:r w:rsidRPr="00335C4B">
              <w:rPr>
                <w:rFonts w:cs="Arial"/>
                <w:sz w:val="20"/>
                <w:szCs w:val="20"/>
              </w:rPr>
              <w:t xml:space="preserve">Stalno </w:t>
            </w:r>
          </w:p>
        </w:tc>
        <w:tc>
          <w:tcPr>
            <w:tcW w:w="539" w:type="pct"/>
            <w:hideMark/>
          </w:tcPr>
          <w:p w14:paraId="64EC3C4A" w14:textId="0BDF19DD" w:rsidR="00D9493A" w:rsidRPr="00335C4B" w:rsidRDefault="00D9493A" w:rsidP="00D9493A">
            <w:pPr>
              <w:rPr>
                <w:rFonts w:cs="Arial"/>
                <w:sz w:val="20"/>
                <w:szCs w:val="20"/>
              </w:rPr>
            </w:pPr>
            <w:r w:rsidRPr="00335C4B">
              <w:rPr>
                <w:rFonts w:cs="Arial"/>
                <w:sz w:val="20"/>
                <w:szCs w:val="20"/>
              </w:rPr>
              <w:t xml:space="preserve">Ukrepi za ohranjanje vrst in habitatnih tipov </w:t>
            </w:r>
          </w:p>
        </w:tc>
        <w:tc>
          <w:tcPr>
            <w:tcW w:w="408" w:type="pct"/>
            <w:hideMark/>
          </w:tcPr>
          <w:p w14:paraId="55D1D67F" w14:textId="236A7407" w:rsidR="00D9493A" w:rsidRPr="00335C4B" w:rsidRDefault="00D9493A" w:rsidP="00D9493A">
            <w:pPr>
              <w:rPr>
                <w:rFonts w:cs="Arial"/>
                <w:sz w:val="20"/>
                <w:szCs w:val="20"/>
              </w:rPr>
            </w:pPr>
            <w:r w:rsidRPr="00335C4B">
              <w:rPr>
                <w:rFonts w:cs="Arial"/>
                <w:sz w:val="20"/>
                <w:szCs w:val="20"/>
              </w:rPr>
              <w:t xml:space="preserve">Nejavni vir, EU, </w:t>
            </w:r>
            <w:r w:rsidR="00810F79" w:rsidRPr="00335C4B">
              <w:rPr>
                <w:rFonts w:cs="Arial"/>
                <w:sz w:val="20"/>
                <w:szCs w:val="20"/>
              </w:rPr>
              <w:t>MNVP</w:t>
            </w:r>
            <w:r w:rsidRPr="00335C4B">
              <w:rPr>
                <w:rFonts w:cs="Arial"/>
                <w:sz w:val="20"/>
                <w:szCs w:val="20"/>
              </w:rPr>
              <w:t> </w:t>
            </w:r>
          </w:p>
        </w:tc>
        <w:tc>
          <w:tcPr>
            <w:tcW w:w="872" w:type="pct"/>
            <w:hideMark/>
          </w:tcPr>
          <w:p w14:paraId="6E1EAA63" w14:textId="3824C00B" w:rsidR="00D9493A" w:rsidRPr="00335C4B" w:rsidRDefault="00D9493A" w:rsidP="00D9493A">
            <w:pPr>
              <w:rPr>
                <w:rFonts w:cs="Arial"/>
                <w:sz w:val="20"/>
                <w:szCs w:val="20"/>
              </w:rPr>
            </w:pPr>
            <w:r w:rsidRPr="00335C4B">
              <w:rPr>
                <w:rFonts w:cs="Arial"/>
                <w:sz w:val="20"/>
                <w:szCs w:val="20"/>
              </w:rPr>
              <w:t>ZRSVN, DOPPS, CKFF, univerze, inštituti, zunanji izvajalci, lokalno prebivalstvo, ZGS</w:t>
            </w:r>
          </w:p>
        </w:tc>
        <w:tc>
          <w:tcPr>
            <w:tcW w:w="594" w:type="pct"/>
            <w:vAlign w:val="center"/>
            <w:hideMark/>
          </w:tcPr>
          <w:p w14:paraId="297B9984" w14:textId="4495EF6E" w:rsidR="00D9493A" w:rsidRPr="00335C4B" w:rsidRDefault="00D9493A" w:rsidP="00C66A1F">
            <w:pPr>
              <w:jc w:val="right"/>
              <w:rPr>
                <w:rFonts w:cs="Arial"/>
                <w:color w:val="C00000"/>
                <w:sz w:val="20"/>
                <w:szCs w:val="20"/>
              </w:rPr>
            </w:pPr>
            <w:r w:rsidRPr="00335C4B">
              <w:rPr>
                <w:rFonts w:cs="Arial"/>
                <w:color w:val="000000"/>
                <w:sz w:val="20"/>
                <w:szCs w:val="20"/>
              </w:rPr>
              <w:t>100.000,00</w:t>
            </w:r>
            <w:r w:rsidR="00D10A29">
              <w:rPr>
                <w:rFonts w:cs="Arial"/>
                <w:color w:val="000000"/>
                <w:sz w:val="20"/>
                <w:szCs w:val="20"/>
              </w:rPr>
              <w:t xml:space="preserve"> </w:t>
            </w:r>
          </w:p>
        </w:tc>
      </w:tr>
      <w:tr w:rsidR="00D9493A" w:rsidRPr="00335C4B" w14:paraId="60A7D0D4" w14:textId="77777777" w:rsidTr="00C66A1F">
        <w:trPr>
          <w:jc w:val="center"/>
        </w:trPr>
        <w:tc>
          <w:tcPr>
            <w:tcW w:w="1631" w:type="pct"/>
            <w:hideMark/>
          </w:tcPr>
          <w:p w14:paraId="2DC59410" w14:textId="72995C3D" w:rsidR="00D9493A" w:rsidRPr="00335C4B" w:rsidRDefault="00D9493A" w:rsidP="00D9493A">
            <w:pPr>
              <w:rPr>
                <w:rFonts w:cs="Arial"/>
                <w:sz w:val="20"/>
                <w:szCs w:val="20"/>
              </w:rPr>
            </w:pPr>
            <w:r w:rsidRPr="00335C4B">
              <w:rPr>
                <w:rFonts w:cs="Arial"/>
                <w:b/>
                <w:sz w:val="20"/>
                <w:szCs w:val="20"/>
              </w:rPr>
              <w:t>2.3.c</w:t>
            </w:r>
            <w:r w:rsidRPr="00335C4B">
              <w:rPr>
                <w:rFonts w:cs="Arial"/>
                <w:sz w:val="20"/>
                <w:szCs w:val="20"/>
              </w:rPr>
              <w:t xml:space="preserve"> Zagotoviti spremljanje stanja </w:t>
            </w:r>
            <w:r w:rsidR="0006721E">
              <w:rPr>
                <w:rFonts w:cs="Arial"/>
                <w:sz w:val="20"/>
                <w:szCs w:val="20"/>
              </w:rPr>
              <w:t>pre</w:t>
            </w:r>
            <w:r w:rsidRPr="00335C4B">
              <w:rPr>
                <w:rFonts w:cs="Arial"/>
                <w:sz w:val="20"/>
                <w:szCs w:val="20"/>
              </w:rPr>
              <w:t>ostalih vrst in habitatnih tipov ter po potrebi predlagati in izvajati varstvene ukrepe</w:t>
            </w:r>
          </w:p>
        </w:tc>
        <w:tc>
          <w:tcPr>
            <w:tcW w:w="496" w:type="pct"/>
            <w:hideMark/>
          </w:tcPr>
          <w:p w14:paraId="0FCDE349" w14:textId="77777777" w:rsidR="00D9493A" w:rsidRPr="00335C4B" w:rsidRDefault="00D9493A" w:rsidP="00D9493A">
            <w:pPr>
              <w:rPr>
                <w:rFonts w:cs="Arial"/>
                <w:sz w:val="20"/>
                <w:szCs w:val="20"/>
              </w:rPr>
            </w:pPr>
          </w:p>
        </w:tc>
        <w:tc>
          <w:tcPr>
            <w:tcW w:w="460" w:type="pct"/>
            <w:hideMark/>
          </w:tcPr>
          <w:p w14:paraId="68952735" w14:textId="56ECF35C" w:rsidR="00D9493A" w:rsidRPr="00335C4B" w:rsidRDefault="00D00628" w:rsidP="00D9493A">
            <w:pPr>
              <w:rPr>
                <w:rFonts w:cs="Arial"/>
                <w:sz w:val="20"/>
                <w:szCs w:val="20"/>
              </w:rPr>
            </w:pPr>
            <w:r w:rsidRPr="00335C4B">
              <w:rPr>
                <w:rFonts w:cs="Arial"/>
                <w:sz w:val="20"/>
                <w:szCs w:val="20"/>
              </w:rPr>
              <w:t>Stalno</w:t>
            </w:r>
          </w:p>
        </w:tc>
        <w:tc>
          <w:tcPr>
            <w:tcW w:w="539" w:type="pct"/>
            <w:hideMark/>
          </w:tcPr>
          <w:p w14:paraId="3D0E053B" w14:textId="77777777" w:rsidR="00D9493A" w:rsidRPr="00335C4B" w:rsidRDefault="00D9493A" w:rsidP="00D9493A">
            <w:pPr>
              <w:rPr>
                <w:rFonts w:cs="Arial"/>
                <w:sz w:val="20"/>
                <w:szCs w:val="20"/>
              </w:rPr>
            </w:pPr>
            <w:r w:rsidRPr="00335C4B">
              <w:rPr>
                <w:rFonts w:cs="Arial"/>
                <w:sz w:val="20"/>
                <w:szCs w:val="20"/>
              </w:rPr>
              <w:t xml:space="preserve">Posodobljena karta habitatnih tipov in seznam ukrepov </w:t>
            </w:r>
          </w:p>
        </w:tc>
        <w:tc>
          <w:tcPr>
            <w:tcW w:w="408" w:type="pct"/>
            <w:hideMark/>
          </w:tcPr>
          <w:p w14:paraId="5DEB6E44" w14:textId="77777777" w:rsidR="00D9493A" w:rsidRPr="00335C4B" w:rsidRDefault="00D9493A" w:rsidP="00D9493A">
            <w:pPr>
              <w:rPr>
                <w:rFonts w:cs="Arial"/>
                <w:sz w:val="20"/>
                <w:szCs w:val="20"/>
              </w:rPr>
            </w:pPr>
            <w:r w:rsidRPr="00335C4B">
              <w:rPr>
                <w:rFonts w:cs="Arial"/>
                <w:sz w:val="20"/>
                <w:szCs w:val="20"/>
              </w:rPr>
              <w:t>Nejavni vir </w:t>
            </w:r>
          </w:p>
        </w:tc>
        <w:tc>
          <w:tcPr>
            <w:tcW w:w="872" w:type="pct"/>
            <w:hideMark/>
          </w:tcPr>
          <w:p w14:paraId="2BF20BA2" w14:textId="77777777" w:rsidR="00D9493A" w:rsidRPr="00335C4B" w:rsidRDefault="00D9493A" w:rsidP="00D9493A">
            <w:pPr>
              <w:rPr>
                <w:rFonts w:cs="Arial"/>
                <w:sz w:val="20"/>
                <w:szCs w:val="20"/>
              </w:rPr>
            </w:pPr>
            <w:r w:rsidRPr="00335C4B">
              <w:rPr>
                <w:rFonts w:cs="Arial"/>
                <w:sz w:val="20"/>
                <w:szCs w:val="20"/>
              </w:rPr>
              <w:t xml:space="preserve">Zunanji izvajalci </w:t>
            </w:r>
          </w:p>
        </w:tc>
        <w:tc>
          <w:tcPr>
            <w:tcW w:w="594" w:type="pct"/>
            <w:vAlign w:val="center"/>
            <w:hideMark/>
          </w:tcPr>
          <w:p w14:paraId="7FB51306" w14:textId="470F1625" w:rsidR="00D9493A" w:rsidRPr="00335C4B" w:rsidRDefault="00D9493A" w:rsidP="00C66A1F">
            <w:pPr>
              <w:jc w:val="right"/>
              <w:rPr>
                <w:rFonts w:cs="Arial"/>
                <w:color w:val="C00000"/>
                <w:sz w:val="20"/>
                <w:szCs w:val="20"/>
              </w:rPr>
            </w:pPr>
            <w:r w:rsidRPr="00335C4B">
              <w:rPr>
                <w:rFonts w:cs="Arial"/>
                <w:color w:val="000000"/>
                <w:sz w:val="20"/>
                <w:szCs w:val="20"/>
              </w:rPr>
              <w:t>30.000,00</w:t>
            </w:r>
            <w:r w:rsidR="00D10A29">
              <w:rPr>
                <w:rFonts w:cs="Arial"/>
                <w:color w:val="000000"/>
                <w:sz w:val="20"/>
                <w:szCs w:val="20"/>
              </w:rPr>
              <w:t xml:space="preserve"> </w:t>
            </w:r>
          </w:p>
        </w:tc>
      </w:tr>
      <w:tr w:rsidR="00D9493A" w:rsidRPr="00335C4B" w14:paraId="4650E662" w14:textId="77777777" w:rsidTr="00C66A1F">
        <w:trPr>
          <w:jc w:val="center"/>
        </w:trPr>
        <w:tc>
          <w:tcPr>
            <w:tcW w:w="1631" w:type="pct"/>
            <w:hideMark/>
          </w:tcPr>
          <w:p w14:paraId="0DD990E6" w14:textId="5E84F651" w:rsidR="00D9493A" w:rsidRPr="00335C4B" w:rsidRDefault="00D9493A" w:rsidP="00D9493A">
            <w:pPr>
              <w:rPr>
                <w:rFonts w:cs="Arial"/>
                <w:sz w:val="20"/>
                <w:szCs w:val="20"/>
              </w:rPr>
            </w:pPr>
            <w:r w:rsidRPr="00335C4B">
              <w:rPr>
                <w:rFonts w:cs="Arial"/>
                <w:b/>
                <w:sz w:val="20"/>
                <w:szCs w:val="20"/>
              </w:rPr>
              <w:t>2.3.d</w:t>
            </w:r>
            <w:r w:rsidRPr="00335C4B">
              <w:rPr>
                <w:rFonts w:cs="Arial"/>
                <w:sz w:val="20"/>
                <w:szCs w:val="20"/>
              </w:rPr>
              <w:t xml:space="preserve"> Spremljati stanje in izvajati aktivnosti za omejevanje ali odstranitev invazivnih tujerodnih rastlinskih in živalskih vrst</w:t>
            </w:r>
          </w:p>
        </w:tc>
        <w:tc>
          <w:tcPr>
            <w:tcW w:w="496" w:type="pct"/>
            <w:hideMark/>
          </w:tcPr>
          <w:p w14:paraId="6E986D04" w14:textId="77777777" w:rsidR="00D9493A" w:rsidRPr="00335C4B" w:rsidRDefault="00D9493A" w:rsidP="00D9493A">
            <w:pPr>
              <w:rPr>
                <w:rFonts w:cs="Arial"/>
                <w:sz w:val="20"/>
                <w:szCs w:val="20"/>
              </w:rPr>
            </w:pPr>
          </w:p>
        </w:tc>
        <w:tc>
          <w:tcPr>
            <w:tcW w:w="460" w:type="pct"/>
            <w:hideMark/>
          </w:tcPr>
          <w:p w14:paraId="689B2BC3" w14:textId="21FA5AED" w:rsidR="00D9493A" w:rsidRPr="00335C4B" w:rsidRDefault="00D9493A" w:rsidP="00D9493A">
            <w:pPr>
              <w:rPr>
                <w:rFonts w:cs="Arial"/>
                <w:sz w:val="20"/>
                <w:szCs w:val="20"/>
              </w:rPr>
            </w:pPr>
            <w:r w:rsidRPr="00335C4B">
              <w:rPr>
                <w:rFonts w:cs="Arial"/>
                <w:sz w:val="20"/>
                <w:szCs w:val="20"/>
              </w:rPr>
              <w:t xml:space="preserve">Stalno </w:t>
            </w:r>
          </w:p>
        </w:tc>
        <w:tc>
          <w:tcPr>
            <w:tcW w:w="539" w:type="pct"/>
            <w:hideMark/>
          </w:tcPr>
          <w:p w14:paraId="23EAB4AE" w14:textId="77777777" w:rsidR="00D9493A" w:rsidRPr="00335C4B" w:rsidRDefault="00D9493A" w:rsidP="00D9493A">
            <w:pPr>
              <w:rPr>
                <w:rFonts w:cs="Arial"/>
                <w:sz w:val="20"/>
                <w:szCs w:val="20"/>
              </w:rPr>
            </w:pPr>
            <w:r w:rsidRPr="00335C4B">
              <w:rPr>
                <w:rFonts w:cs="Arial"/>
                <w:sz w:val="20"/>
                <w:szCs w:val="20"/>
              </w:rPr>
              <w:t xml:space="preserve">Očiščene površine </w:t>
            </w:r>
          </w:p>
        </w:tc>
        <w:tc>
          <w:tcPr>
            <w:tcW w:w="408" w:type="pct"/>
            <w:hideMark/>
          </w:tcPr>
          <w:p w14:paraId="7E222CB5" w14:textId="6418555A" w:rsidR="00D9493A" w:rsidRPr="00335C4B" w:rsidRDefault="00D9493A" w:rsidP="00D9493A">
            <w:pPr>
              <w:rPr>
                <w:rFonts w:cs="Arial"/>
                <w:sz w:val="20"/>
                <w:szCs w:val="20"/>
              </w:rPr>
            </w:pPr>
            <w:r w:rsidRPr="00335C4B">
              <w:rPr>
                <w:rFonts w:cs="Arial"/>
                <w:sz w:val="20"/>
                <w:szCs w:val="20"/>
              </w:rPr>
              <w:t xml:space="preserve">Nejavni vir, EU, </w:t>
            </w:r>
            <w:r w:rsidR="00D00628" w:rsidRPr="00335C4B">
              <w:rPr>
                <w:rFonts w:cs="Arial"/>
                <w:sz w:val="20"/>
                <w:szCs w:val="20"/>
              </w:rPr>
              <w:t>MOPE</w:t>
            </w:r>
            <w:r w:rsidRPr="00335C4B">
              <w:rPr>
                <w:rFonts w:cs="Arial"/>
                <w:sz w:val="20"/>
                <w:szCs w:val="20"/>
              </w:rPr>
              <w:t xml:space="preserve"> </w:t>
            </w:r>
          </w:p>
        </w:tc>
        <w:tc>
          <w:tcPr>
            <w:tcW w:w="872" w:type="pct"/>
            <w:hideMark/>
          </w:tcPr>
          <w:p w14:paraId="001A101F" w14:textId="3802DEE2" w:rsidR="00D9493A" w:rsidRPr="00335C4B" w:rsidRDefault="00D9493A" w:rsidP="00D9493A">
            <w:pPr>
              <w:rPr>
                <w:rFonts w:cs="Arial"/>
                <w:sz w:val="20"/>
                <w:szCs w:val="20"/>
              </w:rPr>
            </w:pPr>
            <w:r w:rsidRPr="00335C4B">
              <w:rPr>
                <w:rFonts w:cs="Arial"/>
                <w:sz w:val="20"/>
                <w:szCs w:val="20"/>
              </w:rPr>
              <w:t>Zunanji izvajalci, lastniki zemljišč, Direkcija za vode, Direkcija za ceste</w:t>
            </w:r>
          </w:p>
        </w:tc>
        <w:tc>
          <w:tcPr>
            <w:tcW w:w="594" w:type="pct"/>
            <w:vAlign w:val="center"/>
            <w:hideMark/>
          </w:tcPr>
          <w:p w14:paraId="02E92C30" w14:textId="28D15259" w:rsidR="00D9493A" w:rsidRPr="00335C4B" w:rsidRDefault="00D9493A" w:rsidP="00C66A1F">
            <w:pPr>
              <w:jc w:val="right"/>
              <w:rPr>
                <w:rFonts w:cs="Arial"/>
                <w:color w:val="C00000"/>
                <w:sz w:val="20"/>
                <w:szCs w:val="20"/>
              </w:rPr>
            </w:pPr>
            <w:r w:rsidRPr="00335C4B">
              <w:rPr>
                <w:rFonts w:cs="Arial"/>
                <w:color w:val="000000"/>
                <w:sz w:val="20"/>
                <w:szCs w:val="20"/>
              </w:rPr>
              <w:t>20.000,00</w:t>
            </w:r>
            <w:r w:rsidR="00D10A29">
              <w:rPr>
                <w:rFonts w:cs="Arial"/>
                <w:color w:val="000000"/>
                <w:sz w:val="20"/>
                <w:szCs w:val="20"/>
              </w:rPr>
              <w:t xml:space="preserve"> </w:t>
            </w:r>
          </w:p>
        </w:tc>
      </w:tr>
      <w:tr w:rsidR="00D9493A" w:rsidRPr="00335C4B" w14:paraId="28DD92D9" w14:textId="77777777" w:rsidTr="00C66A1F">
        <w:trPr>
          <w:jc w:val="center"/>
        </w:trPr>
        <w:tc>
          <w:tcPr>
            <w:tcW w:w="1631" w:type="pct"/>
            <w:hideMark/>
          </w:tcPr>
          <w:p w14:paraId="28A3279D" w14:textId="02CD9E30" w:rsidR="00D9493A" w:rsidRPr="00335C4B" w:rsidRDefault="00D9493A" w:rsidP="00586F4D">
            <w:pPr>
              <w:rPr>
                <w:rFonts w:cs="Arial"/>
                <w:sz w:val="20"/>
                <w:szCs w:val="20"/>
              </w:rPr>
            </w:pPr>
            <w:r w:rsidRPr="00335C4B">
              <w:rPr>
                <w:rFonts w:cs="Arial"/>
                <w:b/>
                <w:sz w:val="20"/>
                <w:szCs w:val="20"/>
              </w:rPr>
              <w:t>2.3.e</w:t>
            </w:r>
            <w:r w:rsidRPr="00335C4B">
              <w:rPr>
                <w:rFonts w:cs="Arial"/>
                <w:sz w:val="20"/>
                <w:szCs w:val="20"/>
              </w:rPr>
              <w:t xml:space="preserve"> </w:t>
            </w:r>
            <w:r w:rsidR="00D00628" w:rsidRPr="00335C4B">
              <w:rPr>
                <w:rFonts w:cs="Arial"/>
                <w:sz w:val="20"/>
                <w:szCs w:val="20"/>
              </w:rPr>
              <w:t xml:space="preserve">Skleniti pogodbena varstva </w:t>
            </w:r>
            <w:r w:rsidR="002833BE">
              <w:rPr>
                <w:rFonts w:cs="Arial"/>
                <w:sz w:val="20"/>
                <w:szCs w:val="20"/>
              </w:rPr>
              <w:t>oziroma</w:t>
            </w:r>
            <w:r w:rsidR="00D00628" w:rsidRPr="00335C4B">
              <w:rPr>
                <w:rFonts w:cs="Arial"/>
                <w:sz w:val="20"/>
                <w:szCs w:val="20"/>
              </w:rPr>
              <w:t xml:space="preserve"> o</w:t>
            </w:r>
            <w:r w:rsidRPr="00335C4B">
              <w:rPr>
                <w:rFonts w:cs="Arial"/>
                <w:sz w:val="20"/>
                <w:szCs w:val="20"/>
              </w:rPr>
              <w:t xml:space="preserve">dkupiti varstveno pomembne površine </w:t>
            </w:r>
            <w:r w:rsidR="00586F4D">
              <w:rPr>
                <w:rFonts w:cs="Arial"/>
                <w:sz w:val="20"/>
                <w:szCs w:val="20"/>
              </w:rPr>
              <w:t>ter</w:t>
            </w:r>
            <w:r w:rsidR="00586F4D" w:rsidRPr="00335C4B">
              <w:rPr>
                <w:rFonts w:cs="Arial"/>
                <w:sz w:val="20"/>
                <w:szCs w:val="20"/>
              </w:rPr>
              <w:t xml:space="preserve"> </w:t>
            </w:r>
            <w:r w:rsidRPr="00335C4B">
              <w:rPr>
                <w:rFonts w:cs="Arial"/>
                <w:sz w:val="20"/>
                <w:szCs w:val="20"/>
              </w:rPr>
              <w:t>na njih zagotoviti ustrezno rabo in vzdrževanje</w:t>
            </w:r>
          </w:p>
        </w:tc>
        <w:tc>
          <w:tcPr>
            <w:tcW w:w="496" w:type="pct"/>
            <w:hideMark/>
          </w:tcPr>
          <w:p w14:paraId="16338CC7" w14:textId="3B2CC0E2" w:rsidR="00D9493A" w:rsidRPr="00335C4B" w:rsidRDefault="00D00628" w:rsidP="00D9493A">
            <w:pPr>
              <w:rPr>
                <w:rFonts w:cs="Arial"/>
                <w:sz w:val="20"/>
                <w:szCs w:val="20"/>
              </w:rPr>
            </w:pPr>
            <w:r w:rsidRPr="00335C4B">
              <w:rPr>
                <w:rFonts w:cs="Arial"/>
                <w:sz w:val="20"/>
                <w:szCs w:val="20"/>
              </w:rPr>
              <w:t>X PUN</w:t>
            </w:r>
          </w:p>
        </w:tc>
        <w:tc>
          <w:tcPr>
            <w:tcW w:w="460" w:type="pct"/>
            <w:hideMark/>
          </w:tcPr>
          <w:p w14:paraId="52AC607E" w14:textId="4150FF08" w:rsidR="00D9493A" w:rsidRPr="00335C4B" w:rsidRDefault="00D9493A" w:rsidP="00D9493A">
            <w:pPr>
              <w:rPr>
                <w:rFonts w:cs="Arial"/>
                <w:sz w:val="20"/>
                <w:szCs w:val="20"/>
              </w:rPr>
            </w:pPr>
            <w:r w:rsidRPr="00335C4B">
              <w:rPr>
                <w:rFonts w:cs="Arial"/>
                <w:sz w:val="20"/>
                <w:szCs w:val="20"/>
              </w:rPr>
              <w:t>20</w:t>
            </w:r>
            <w:r w:rsidR="00D00628" w:rsidRPr="00335C4B">
              <w:rPr>
                <w:rFonts w:cs="Arial"/>
                <w:sz w:val="20"/>
                <w:szCs w:val="20"/>
              </w:rPr>
              <w:t>24</w:t>
            </w:r>
            <w:r w:rsidRPr="00335C4B">
              <w:rPr>
                <w:rFonts w:cs="Arial"/>
                <w:sz w:val="20"/>
                <w:szCs w:val="20"/>
              </w:rPr>
              <w:t>−202</w:t>
            </w:r>
            <w:r w:rsidR="00D00628" w:rsidRPr="00335C4B">
              <w:rPr>
                <w:rFonts w:cs="Arial"/>
                <w:sz w:val="20"/>
                <w:szCs w:val="20"/>
              </w:rPr>
              <w:t>8</w:t>
            </w:r>
            <w:r w:rsidRPr="00335C4B">
              <w:rPr>
                <w:rFonts w:cs="Arial"/>
                <w:sz w:val="20"/>
                <w:szCs w:val="20"/>
              </w:rPr>
              <w:t xml:space="preserve"> </w:t>
            </w:r>
          </w:p>
        </w:tc>
        <w:tc>
          <w:tcPr>
            <w:tcW w:w="539" w:type="pct"/>
            <w:hideMark/>
          </w:tcPr>
          <w:p w14:paraId="39FEB670" w14:textId="77777777" w:rsidR="00D9493A" w:rsidRPr="00335C4B" w:rsidRDefault="00D9493A" w:rsidP="00D9493A">
            <w:pPr>
              <w:rPr>
                <w:rFonts w:cs="Arial"/>
                <w:sz w:val="20"/>
                <w:szCs w:val="20"/>
              </w:rPr>
            </w:pPr>
            <w:r w:rsidRPr="00335C4B">
              <w:rPr>
                <w:rFonts w:cs="Arial"/>
                <w:sz w:val="20"/>
                <w:szCs w:val="20"/>
              </w:rPr>
              <w:t xml:space="preserve">Stanje habitatov </w:t>
            </w:r>
          </w:p>
        </w:tc>
        <w:tc>
          <w:tcPr>
            <w:tcW w:w="408" w:type="pct"/>
            <w:hideMark/>
          </w:tcPr>
          <w:p w14:paraId="7BA9B968" w14:textId="4AC13DD6" w:rsidR="00D9493A" w:rsidRPr="00335C4B" w:rsidRDefault="00D9493A" w:rsidP="00D9493A">
            <w:pPr>
              <w:rPr>
                <w:rFonts w:cs="Arial"/>
                <w:sz w:val="20"/>
                <w:szCs w:val="20"/>
              </w:rPr>
            </w:pPr>
            <w:r w:rsidRPr="00335C4B">
              <w:rPr>
                <w:rFonts w:cs="Arial"/>
                <w:sz w:val="20"/>
                <w:szCs w:val="20"/>
              </w:rPr>
              <w:t xml:space="preserve">Nejavni vir, EU, </w:t>
            </w:r>
            <w:r w:rsidR="00810F79" w:rsidRPr="00335C4B">
              <w:rPr>
                <w:rFonts w:cs="Arial"/>
                <w:sz w:val="20"/>
                <w:szCs w:val="20"/>
              </w:rPr>
              <w:t>MNVP</w:t>
            </w:r>
            <w:r w:rsidRPr="00335C4B">
              <w:rPr>
                <w:rFonts w:cs="Arial"/>
                <w:sz w:val="20"/>
                <w:szCs w:val="20"/>
              </w:rPr>
              <w:t xml:space="preserve"> </w:t>
            </w:r>
          </w:p>
        </w:tc>
        <w:tc>
          <w:tcPr>
            <w:tcW w:w="872" w:type="pct"/>
            <w:hideMark/>
          </w:tcPr>
          <w:p w14:paraId="393AB900" w14:textId="77777777" w:rsidR="00D9493A" w:rsidRPr="00335C4B" w:rsidRDefault="00D9493A" w:rsidP="00D9493A">
            <w:pPr>
              <w:rPr>
                <w:rFonts w:cs="Arial"/>
                <w:sz w:val="20"/>
                <w:szCs w:val="20"/>
              </w:rPr>
            </w:pPr>
          </w:p>
        </w:tc>
        <w:tc>
          <w:tcPr>
            <w:tcW w:w="594" w:type="pct"/>
            <w:vAlign w:val="center"/>
            <w:hideMark/>
          </w:tcPr>
          <w:p w14:paraId="1CD81656" w14:textId="253A3E97" w:rsidR="00D9493A" w:rsidRPr="00335C4B" w:rsidRDefault="00D9493A" w:rsidP="00C66A1F">
            <w:pPr>
              <w:jc w:val="right"/>
              <w:rPr>
                <w:rFonts w:cs="Arial"/>
                <w:color w:val="C00000"/>
                <w:sz w:val="20"/>
                <w:szCs w:val="20"/>
              </w:rPr>
            </w:pPr>
            <w:r w:rsidRPr="00335C4B">
              <w:rPr>
                <w:rFonts w:cs="Arial"/>
                <w:color w:val="000000"/>
                <w:sz w:val="20"/>
                <w:szCs w:val="20"/>
              </w:rPr>
              <w:t>100.000,00</w:t>
            </w:r>
            <w:r w:rsidR="00D10A29">
              <w:rPr>
                <w:rFonts w:cs="Arial"/>
                <w:color w:val="000000"/>
                <w:sz w:val="20"/>
                <w:szCs w:val="20"/>
              </w:rPr>
              <w:t xml:space="preserve"> </w:t>
            </w:r>
          </w:p>
        </w:tc>
      </w:tr>
      <w:tr w:rsidR="00D9493A" w:rsidRPr="00335C4B" w14:paraId="0FDB547F" w14:textId="77777777" w:rsidTr="00C66A1F">
        <w:trPr>
          <w:jc w:val="center"/>
        </w:trPr>
        <w:tc>
          <w:tcPr>
            <w:tcW w:w="1631" w:type="pct"/>
            <w:hideMark/>
          </w:tcPr>
          <w:p w14:paraId="180E3AA3" w14:textId="225E971B" w:rsidR="00D9493A" w:rsidRPr="00335C4B" w:rsidRDefault="00D9493A" w:rsidP="00D9493A">
            <w:pPr>
              <w:rPr>
                <w:rFonts w:cs="Arial"/>
                <w:sz w:val="20"/>
                <w:szCs w:val="20"/>
              </w:rPr>
            </w:pPr>
            <w:r w:rsidRPr="00335C4B">
              <w:rPr>
                <w:rFonts w:cs="Arial"/>
                <w:b/>
                <w:sz w:val="20"/>
                <w:szCs w:val="20"/>
              </w:rPr>
              <w:t>2.3.f</w:t>
            </w:r>
            <w:r w:rsidRPr="00335C4B">
              <w:rPr>
                <w:rFonts w:cs="Arial"/>
                <w:sz w:val="20"/>
                <w:szCs w:val="20"/>
              </w:rPr>
              <w:t xml:space="preserve"> Spremljati stanje in izvajati aktivnosti za ugodno stanje opraševalcev </w:t>
            </w:r>
          </w:p>
        </w:tc>
        <w:tc>
          <w:tcPr>
            <w:tcW w:w="496" w:type="pct"/>
            <w:hideMark/>
          </w:tcPr>
          <w:p w14:paraId="74EC4126" w14:textId="4D35EAEF" w:rsidR="00D9493A" w:rsidRPr="00335C4B" w:rsidRDefault="00D00628" w:rsidP="00D9493A">
            <w:pPr>
              <w:rPr>
                <w:rFonts w:cs="Arial"/>
                <w:sz w:val="20"/>
                <w:szCs w:val="20"/>
              </w:rPr>
            </w:pPr>
            <w:r w:rsidRPr="00335C4B">
              <w:rPr>
                <w:rFonts w:cs="Arial"/>
                <w:sz w:val="20"/>
                <w:szCs w:val="20"/>
              </w:rPr>
              <w:t>X PUN</w:t>
            </w:r>
          </w:p>
        </w:tc>
        <w:tc>
          <w:tcPr>
            <w:tcW w:w="460" w:type="pct"/>
            <w:hideMark/>
          </w:tcPr>
          <w:p w14:paraId="268C4904" w14:textId="77777777" w:rsidR="00D9493A" w:rsidRPr="00335C4B" w:rsidRDefault="00D9493A" w:rsidP="00D9493A">
            <w:pPr>
              <w:rPr>
                <w:rFonts w:cs="Arial"/>
                <w:sz w:val="20"/>
                <w:szCs w:val="20"/>
              </w:rPr>
            </w:pPr>
            <w:r w:rsidRPr="00335C4B">
              <w:rPr>
                <w:rFonts w:cs="Arial"/>
                <w:sz w:val="20"/>
                <w:szCs w:val="20"/>
              </w:rPr>
              <w:t>Stalno </w:t>
            </w:r>
          </w:p>
        </w:tc>
        <w:tc>
          <w:tcPr>
            <w:tcW w:w="539" w:type="pct"/>
            <w:hideMark/>
          </w:tcPr>
          <w:p w14:paraId="6ED9DBD1" w14:textId="467FE9F5" w:rsidR="00D9493A" w:rsidRPr="00335C4B" w:rsidRDefault="00D9493A" w:rsidP="00D9493A">
            <w:pPr>
              <w:rPr>
                <w:rFonts w:cs="Arial"/>
                <w:sz w:val="20"/>
                <w:szCs w:val="20"/>
              </w:rPr>
            </w:pPr>
            <w:r w:rsidRPr="00335C4B">
              <w:rPr>
                <w:rFonts w:cs="Arial"/>
                <w:sz w:val="20"/>
                <w:szCs w:val="20"/>
              </w:rPr>
              <w:t>Ukrepi za ohranjanje</w:t>
            </w:r>
            <w:r w:rsidR="00D10A29">
              <w:rPr>
                <w:rFonts w:cs="Arial"/>
                <w:sz w:val="20"/>
                <w:szCs w:val="20"/>
              </w:rPr>
              <w:t xml:space="preserve"> </w:t>
            </w:r>
            <w:r w:rsidRPr="00335C4B">
              <w:rPr>
                <w:rFonts w:cs="Arial"/>
                <w:sz w:val="20"/>
                <w:szCs w:val="20"/>
              </w:rPr>
              <w:t>ugodnega stanja</w:t>
            </w:r>
          </w:p>
        </w:tc>
        <w:tc>
          <w:tcPr>
            <w:tcW w:w="408" w:type="pct"/>
            <w:hideMark/>
          </w:tcPr>
          <w:p w14:paraId="36D2D810" w14:textId="7BD56A61" w:rsidR="00D9493A" w:rsidRPr="00335C4B" w:rsidRDefault="00D9493A" w:rsidP="00D9493A">
            <w:pPr>
              <w:rPr>
                <w:rFonts w:cs="Arial"/>
                <w:sz w:val="20"/>
                <w:szCs w:val="20"/>
              </w:rPr>
            </w:pPr>
            <w:r w:rsidRPr="00335C4B">
              <w:rPr>
                <w:rFonts w:cs="Arial"/>
                <w:sz w:val="20"/>
                <w:szCs w:val="20"/>
              </w:rPr>
              <w:t>Nejavni vir</w:t>
            </w:r>
            <w:r w:rsidR="00D00628" w:rsidRPr="00335C4B">
              <w:rPr>
                <w:rFonts w:cs="Arial"/>
                <w:sz w:val="20"/>
                <w:szCs w:val="20"/>
              </w:rPr>
              <w:t>, EU, MNVP</w:t>
            </w:r>
            <w:r w:rsidRPr="00335C4B">
              <w:rPr>
                <w:rFonts w:cs="Arial"/>
                <w:sz w:val="20"/>
                <w:szCs w:val="20"/>
              </w:rPr>
              <w:t> </w:t>
            </w:r>
          </w:p>
        </w:tc>
        <w:tc>
          <w:tcPr>
            <w:tcW w:w="872" w:type="pct"/>
            <w:hideMark/>
          </w:tcPr>
          <w:p w14:paraId="51B7B075" w14:textId="77777777" w:rsidR="00D9493A" w:rsidRPr="00335C4B" w:rsidRDefault="00D9493A" w:rsidP="00D9493A">
            <w:pPr>
              <w:rPr>
                <w:rFonts w:cs="Arial"/>
                <w:sz w:val="20"/>
                <w:szCs w:val="20"/>
              </w:rPr>
            </w:pPr>
          </w:p>
        </w:tc>
        <w:tc>
          <w:tcPr>
            <w:tcW w:w="594" w:type="pct"/>
            <w:vAlign w:val="center"/>
            <w:hideMark/>
          </w:tcPr>
          <w:p w14:paraId="0EF95FC2" w14:textId="343F2C97" w:rsidR="00D9493A" w:rsidRPr="00335C4B" w:rsidRDefault="00D9493A" w:rsidP="00C66A1F">
            <w:pPr>
              <w:jc w:val="right"/>
              <w:rPr>
                <w:rFonts w:cs="Arial"/>
                <w:color w:val="C00000"/>
                <w:sz w:val="20"/>
                <w:szCs w:val="20"/>
              </w:rPr>
            </w:pPr>
            <w:r w:rsidRPr="00335C4B">
              <w:rPr>
                <w:rFonts w:cs="Arial"/>
                <w:color w:val="000000"/>
                <w:sz w:val="20"/>
                <w:szCs w:val="20"/>
              </w:rPr>
              <w:t>20.000,00</w:t>
            </w:r>
            <w:r w:rsidR="00D10A29">
              <w:rPr>
                <w:rFonts w:cs="Arial"/>
                <w:color w:val="000000"/>
                <w:sz w:val="20"/>
                <w:szCs w:val="20"/>
              </w:rPr>
              <w:t xml:space="preserve"> </w:t>
            </w:r>
          </w:p>
        </w:tc>
      </w:tr>
    </w:tbl>
    <w:p w14:paraId="6C453665" w14:textId="77777777" w:rsidR="00C366D0" w:rsidRPr="00335C4B" w:rsidRDefault="00C366D0" w:rsidP="00C366D0">
      <w:pPr>
        <w:pStyle w:val="Odstavek"/>
        <w:rPr>
          <w:color w:val="C00000"/>
          <w:sz w:val="20"/>
          <w:szCs w:val="20"/>
        </w:rPr>
        <w:sectPr w:rsidR="00C366D0" w:rsidRPr="00335C4B" w:rsidSect="00C366D0">
          <w:pgSz w:w="16840" w:h="11907" w:orient="landscape" w:code="9"/>
          <w:pgMar w:top="1418" w:right="1418" w:bottom="1418" w:left="1418" w:header="709" w:footer="709" w:gutter="0"/>
          <w:cols w:space="708"/>
          <w:docGrid w:linePitch="218"/>
        </w:sectPr>
      </w:pPr>
    </w:p>
    <w:p w14:paraId="3644AB9D" w14:textId="77777777" w:rsidR="00C366D0" w:rsidRPr="00335C4B" w:rsidRDefault="00C366D0" w:rsidP="00814252">
      <w:pPr>
        <w:pStyle w:val="Odstavek"/>
        <w:ind w:firstLine="0"/>
        <w:rPr>
          <w:b/>
          <w:sz w:val="20"/>
          <w:szCs w:val="20"/>
        </w:rPr>
      </w:pPr>
      <w:r w:rsidRPr="00335C4B">
        <w:rPr>
          <w:b/>
          <w:sz w:val="20"/>
          <w:szCs w:val="20"/>
        </w:rPr>
        <w:lastRenderedPageBreak/>
        <w:t>3. cilj: Sodelovanje pri varstvu kulturne dediščine</w:t>
      </w:r>
    </w:p>
    <w:p w14:paraId="037887AC" w14:textId="1980AFA5" w:rsidR="00C366D0" w:rsidRPr="00335C4B" w:rsidRDefault="00C366D0" w:rsidP="00C366D0">
      <w:pPr>
        <w:pStyle w:val="Odstavek"/>
        <w:rPr>
          <w:b/>
          <w:i/>
          <w:sz w:val="20"/>
          <w:szCs w:val="20"/>
        </w:rPr>
      </w:pPr>
      <w:r w:rsidRPr="00335C4B">
        <w:rPr>
          <w:b/>
          <w:i/>
          <w:sz w:val="20"/>
          <w:szCs w:val="20"/>
        </w:rPr>
        <w:t>Operativni cilji:</w:t>
      </w:r>
    </w:p>
    <w:p w14:paraId="41F97899" w14:textId="7816E87F" w:rsidR="00C366D0" w:rsidRPr="00335C4B" w:rsidRDefault="00250879" w:rsidP="00C366D0">
      <w:pPr>
        <w:pStyle w:val="Zamakanjenadolobatretjinivo"/>
        <w:rPr>
          <w:b/>
          <w:sz w:val="20"/>
          <w:szCs w:val="20"/>
        </w:rPr>
      </w:pPr>
      <w:r w:rsidRPr="00335C4B">
        <w:rPr>
          <w:b/>
          <w:sz w:val="20"/>
          <w:szCs w:val="20"/>
        </w:rPr>
        <w:t>3.1 S</w:t>
      </w:r>
      <w:r w:rsidR="00C366D0" w:rsidRPr="00335C4B">
        <w:rPr>
          <w:b/>
          <w:sz w:val="20"/>
          <w:szCs w:val="20"/>
        </w:rPr>
        <w:t>premljati stanje in pripraviti dodatne strokovne predlog</w:t>
      </w:r>
      <w:r w:rsidRPr="00335C4B">
        <w:rPr>
          <w:b/>
          <w:sz w:val="20"/>
          <w:szCs w:val="20"/>
        </w:rPr>
        <w:t>e za varstvo kulturne dediščine</w:t>
      </w:r>
    </w:p>
    <w:p w14:paraId="1A945861" w14:textId="78DF1C97" w:rsidR="00C366D0" w:rsidRPr="00335C4B" w:rsidRDefault="00250879" w:rsidP="00C366D0">
      <w:pPr>
        <w:pStyle w:val="Zamakanjenadolobatretjinivo"/>
        <w:rPr>
          <w:b/>
          <w:sz w:val="20"/>
          <w:szCs w:val="20"/>
        </w:rPr>
      </w:pPr>
      <w:r w:rsidRPr="00335C4B">
        <w:rPr>
          <w:b/>
          <w:sz w:val="20"/>
          <w:szCs w:val="20"/>
        </w:rPr>
        <w:t>3.2 I</w:t>
      </w:r>
      <w:r w:rsidR="00C366D0" w:rsidRPr="00335C4B">
        <w:rPr>
          <w:b/>
          <w:sz w:val="20"/>
          <w:szCs w:val="20"/>
        </w:rPr>
        <w:t xml:space="preserve">zvajati ukrepe </w:t>
      </w:r>
      <w:r w:rsidRPr="00335C4B">
        <w:rPr>
          <w:b/>
          <w:sz w:val="20"/>
          <w:szCs w:val="20"/>
        </w:rPr>
        <w:t>za ohranitev kulturne dediščine</w:t>
      </w:r>
    </w:p>
    <w:p w14:paraId="5B7CA1E9" w14:textId="45455091" w:rsidR="00FE7B41" w:rsidRPr="00335C4B" w:rsidRDefault="00FE7B41" w:rsidP="00FE7B41">
      <w:pPr>
        <w:pStyle w:val="Odstavek"/>
        <w:rPr>
          <w:sz w:val="20"/>
          <w:szCs w:val="20"/>
        </w:rPr>
      </w:pPr>
      <w:r w:rsidRPr="00335C4B">
        <w:rPr>
          <w:sz w:val="20"/>
          <w:szCs w:val="20"/>
        </w:rPr>
        <w:t xml:space="preserve">Prednosti obnove in ohranjanja kulturnih spomenikov ter nepremične, premične in žive kulturne dediščine v zavarovanem območju parka so predvsem v krepitvi identitete domačinov in obogatitvi ponudbe za obiskovalce med preživljanjem prostega časa. Obnovljena kulturna dediščina, vpeta v sodobno življenje in trajnostni razvoj, je dobro izhodišče za dvig </w:t>
      </w:r>
      <w:r w:rsidR="00D016D9">
        <w:rPr>
          <w:sz w:val="20"/>
          <w:szCs w:val="20"/>
        </w:rPr>
        <w:t xml:space="preserve">kakovosti </w:t>
      </w:r>
      <w:r w:rsidRPr="00335C4B">
        <w:rPr>
          <w:sz w:val="20"/>
          <w:szCs w:val="20"/>
        </w:rPr>
        <w:t>bivanja domačinov ter prepoznavnosti krajev v svetu. Poleg ohranjanja, dokumentiranja in obnove se kulturn</w:t>
      </w:r>
      <w:r w:rsidR="00D016D9">
        <w:rPr>
          <w:sz w:val="20"/>
          <w:szCs w:val="20"/>
        </w:rPr>
        <w:t>a</w:t>
      </w:r>
      <w:r w:rsidRPr="00335C4B">
        <w:rPr>
          <w:sz w:val="20"/>
          <w:szCs w:val="20"/>
        </w:rPr>
        <w:t xml:space="preserve"> dediščin</w:t>
      </w:r>
      <w:r w:rsidR="00D016D9">
        <w:rPr>
          <w:sz w:val="20"/>
          <w:szCs w:val="20"/>
        </w:rPr>
        <w:t>a,</w:t>
      </w:r>
      <w:r w:rsidRPr="00335C4B">
        <w:rPr>
          <w:sz w:val="20"/>
          <w:szCs w:val="20"/>
        </w:rPr>
        <w:t xml:space="preserve"> razumljen</w:t>
      </w:r>
      <w:r w:rsidR="00D016D9">
        <w:rPr>
          <w:sz w:val="20"/>
          <w:szCs w:val="20"/>
        </w:rPr>
        <w:t>a</w:t>
      </w:r>
      <w:r w:rsidRPr="00335C4B">
        <w:rPr>
          <w:sz w:val="20"/>
          <w:szCs w:val="20"/>
        </w:rPr>
        <w:t xml:space="preserve"> v najširšem </w:t>
      </w:r>
      <w:r w:rsidR="00D016D9">
        <w:rPr>
          <w:sz w:val="20"/>
          <w:szCs w:val="20"/>
        </w:rPr>
        <w:t>pomenu,</w:t>
      </w:r>
      <w:r w:rsidR="00D016D9" w:rsidRPr="00335C4B">
        <w:rPr>
          <w:sz w:val="20"/>
          <w:szCs w:val="20"/>
        </w:rPr>
        <w:t xml:space="preserve"> </w:t>
      </w:r>
      <w:r w:rsidRPr="00335C4B">
        <w:rPr>
          <w:sz w:val="20"/>
          <w:szCs w:val="20"/>
        </w:rPr>
        <w:t>tudi predstavlja javnosti.</w:t>
      </w:r>
    </w:p>
    <w:p w14:paraId="575C4920" w14:textId="0F30A857" w:rsidR="00FE7B41" w:rsidRPr="00335C4B" w:rsidRDefault="00FE7B41" w:rsidP="00FE7B41">
      <w:pPr>
        <w:pStyle w:val="Odstavek"/>
        <w:rPr>
          <w:sz w:val="20"/>
          <w:szCs w:val="20"/>
        </w:rPr>
      </w:pPr>
      <w:r w:rsidRPr="00335C4B">
        <w:rPr>
          <w:sz w:val="20"/>
          <w:szCs w:val="20"/>
        </w:rPr>
        <w:t>Obenem se zagotavlja raziskovanje kulturne dediščine v parku, na podlagi česar bodo sprejeti nadaljnji ukrepi in aktivnosti v zvezi z njeno obnovo, ohranjanjem, predstavitvijo ter vključevanjem v sodobno življenje.</w:t>
      </w:r>
    </w:p>
    <w:p w14:paraId="0A6E3688" w14:textId="77777777" w:rsidR="00FE7B41" w:rsidRPr="00335C4B" w:rsidRDefault="00FE7B41" w:rsidP="00FE7B41">
      <w:pPr>
        <w:pStyle w:val="Odstavek"/>
        <w:rPr>
          <w:sz w:val="20"/>
          <w:szCs w:val="20"/>
        </w:rPr>
      </w:pPr>
      <w:r w:rsidRPr="00335C4B">
        <w:rPr>
          <w:sz w:val="20"/>
          <w:szCs w:val="20"/>
        </w:rPr>
        <w:t>Zavarovano območje parka je del matičnega Krasa, kjer najdemo prepoznavne in značilne tipe kulturne krajine. S ciljem ohranjanja identitete tega območja se izvajajo naloge in aktivnosti, ki prispevajo k ohranjanju kulturne krajine, predvsem številnih suhih zidov in značilne kraške gmajne.</w:t>
      </w:r>
    </w:p>
    <w:p w14:paraId="412EB415" w14:textId="58B6C707" w:rsidR="00FE7B41" w:rsidRPr="00335C4B" w:rsidRDefault="00FE7B41" w:rsidP="00FE7B41">
      <w:pPr>
        <w:pStyle w:val="Odstavek"/>
        <w:rPr>
          <w:b/>
          <w:bCs/>
          <w:i/>
          <w:iCs/>
          <w:sz w:val="20"/>
          <w:szCs w:val="20"/>
        </w:rPr>
      </w:pPr>
      <w:r w:rsidRPr="00335C4B">
        <w:rPr>
          <w:b/>
          <w:bCs/>
          <w:i/>
          <w:iCs/>
          <w:sz w:val="20"/>
          <w:szCs w:val="20"/>
        </w:rPr>
        <w:t>Usmeritve za upravljanje:</w:t>
      </w:r>
    </w:p>
    <w:p w14:paraId="37BF57B4" w14:textId="09E627D0" w:rsidR="00FE7B41" w:rsidRPr="00335C4B" w:rsidRDefault="00071441" w:rsidP="001C5AC9">
      <w:pPr>
        <w:pStyle w:val="Alineazaodstavkom"/>
        <w:numPr>
          <w:ilvl w:val="0"/>
          <w:numId w:val="0"/>
        </w:numPr>
        <w:ind w:left="425" w:hanging="425"/>
        <w:rPr>
          <w:sz w:val="20"/>
          <w:szCs w:val="20"/>
        </w:rPr>
      </w:pPr>
      <w:r>
        <w:rPr>
          <w:sz w:val="20"/>
          <w:szCs w:val="20"/>
        </w:rPr>
        <w:t xml:space="preserve">– </w:t>
      </w:r>
      <w:r w:rsidR="00FE7B41" w:rsidRPr="00335C4B">
        <w:rPr>
          <w:sz w:val="20"/>
          <w:szCs w:val="20"/>
        </w:rPr>
        <w:t>prispevati k varstvu kulturne dediščine, vključno s premično in živo dediščino (način življenja, ljudsko znanje in kultura),</w:t>
      </w:r>
    </w:p>
    <w:p w14:paraId="42947892" w14:textId="1DC6A25C" w:rsidR="00FE7B41" w:rsidRPr="00335C4B" w:rsidRDefault="00071441" w:rsidP="001C5AC9">
      <w:pPr>
        <w:pStyle w:val="Alineazaodstavkom"/>
        <w:numPr>
          <w:ilvl w:val="0"/>
          <w:numId w:val="0"/>
        </w:numPr>
        <w:ind w:left="425" w:hanging="425"/>
        <w:rPr>
          <w:sz w:val="20"/>
          <w:szCs w:val="20"/>
        </w:rPr>
      </w:pPr>
      <w:r>
        <w:rPr>
          <w:sz w:val="20"/>
          <w:szCs w:val="20"/>
        </w:rPr>
        <w:t xml:space="preserve">– </w:t>
      </w:r>
      <w:r w:rsidR="00FE7B41" w:rsidRPr="00335C4B">
        <w:rPr>
          <w:sz w:val="20"/>
          <w:szCs w:val="20"/>
        </w:rPr>
        <w:t>o</w:t>
      </w:r>
      <w:r>
        <w:rPr>
          <w:sz w:val="20"/>
          <w:szCs w:val="20"/>
        </w:rPr>
        <w:t>za</w:t>
      </w:r>
      <w:r w:rsidR="00FE7B41" w:rsidRPr="00335C4B">
        <w:rPr>
          <w:sz w:val="20"/>
          <w:szCs w:val="20"/>
        </w:rPr>
        <w:t xml:space="preserve">veščati lokalno prebivalstvo o pomenu in načinih varstva kulturne dediščine ter ga ob posegih vanjo napotiti na ustrezne službe </w:t>
      </w:r>
      <w:r w:rsidR="00562CCD">
        <w:rPr>
          <w:sz w:val="20"/>
          <w:szCs w:val="20"/>
        </w:rPr>
        <w:t>(</w:t>
      </w:r>
      <w:r w:rsidR="00FE7B41" w:rsidRPr="00335C4B">
        <w:rPr>
          <w:sz w:val="20"/>
          <w:szCs w:val="20"/>
        </w:rPr>
        <w:t>ZVKDS, muzej),</w:t>
      </w:r>
    </w:p>
    <w:p w14:paraId="54E24D42" w14:textId="1295C6BF" w:rsidR="00FE7B41" w:rsidRPr="00335C4B" w:rsidRDefault="00071441" w:rsidP="001C5AC9">
      <w:pPr>
        <w:pStyle w:val="Alineazaodstavkom"/>
        <w:numPr>
          <w:ilvl w:val="0"/>
          <w:numId w:val="0"/>
        </w:numPr>
        <w:ind w:left="425" w:hanging="425"/>
        <w:rPr>
          <w:sz w:val="20"/>
          <w:szCs w:val="20"/>
        </w:rPr>
      </w:pPr>
      <w:r>
        <w:rPr>
          <w:sz w:val="20"/>
          <w:szCs w:val="20"/>
        </w:rPr>
        <w:t xml:space="preserve">– </w:t>
      </w:r>
      <w:r w:rsidR="00FE7B41" w:rsidRPr="00335C4B">
        <w:rPr>
          <w:sz w:val="20"/>
          <w:szCs w:val="20"/>
        </w:rPr>
        <w:t>spodbujati obnovo avtohtonih domačij v duhu tradicionalne gradnje in uporabo lokalnih gradbenih materialov,</w:t>
      </w:r>
    </w:p>
    <w:p w14:paraId="08BABD1D" w14:textId="0F781A3E" w:rsidR="00FE7B41" w:rsidRPr="00335C4B" w:rsidRDefault="00071441" w:rsidP="001C5AC9">
      <w:pPr>
        <w:pStyle w:val="Alineazaodstavkom"/>
        <w:numPr>
          <w:ilvl w:val="0"/>
          <w:numId w:val="0"/>
        </w:numPr>
        <w:ind w:left="425" w:hanging="425"/>
        <w:rPr>
          <w:sz w:val="20"/>
          <w:szCs w:val="20"/>
        </w:rPr>
      </w:pPr>
      <w:r>
        <w:rPr>
          <w:sz w:val="20"/>
          <w:szCs w:val="20"/>
        </w:rPr>
        <w:t xml:space="preserve">– </w:t>
      </w:r>
      <w:r w:rsidR="00FE7B41" w:rsidRPr="00335C4B">
        <w:rPr>
          <w:sz w:val="20"/>
          <w:szCs w:val="20"/>
        </w:rPr>
        <w:t>spodbujati ohranjanje in obnovo nepremične kulturne dediščine v zasebni lasti – predvsem hiš profane stavbne dediščine,</w:t>
      </w:r>
    </w:p>
    <w:p w14:paraId="7EF5B6BB" w14:textId="64FA1A85" w:rsidR="00FE7B41" w:rsidRPr="00335C4B" w:rsidRDefault="00071441" w:rsidP="001C5AC9">
      <w:pPr>
        <w:pStyle w:val="Alineazaodstavkom"/>
        <w:numPr>
          <w:ilvl w:val="0"/>
          <w:numId w:val="0"/>
        </w:numPr>
        <w:ind w:left="425" w:hanging="425"/>
        <w:rPr>
          <w:sz w:val="20"/>
          <w:szCs w:val="20"/>
        </w:rPr>
      </w:pPr>
      <w:r>
        <w:rPr>
          <w:sz w:val="20"/>
          <w:szCs w:val="20"/>
        </w:rPr>
        <w:t xml:space="preserve">– </w:t>
      </w:r>
      <w:r w:rsidR="00FE7B41" w:rsidRPr="00335C4B">
        <w:rPr>
          <w:sz w:val="20"/>
          <w:szCs w:val="20"/>
        </w:rPr>
        <w:t>spodbujati ohranjanje avtohtonih značilnosti ureditve vasi in domačij,</w:t>
      </w:r>
    </w:p>
    <w:p w14:paraId="337022CA" w14:textId="49494BDC" w:rsidR="00FE7B41" w:rsidRPr="00335C4B" w:rsidRDefault="00071441" w:rsidP="001C5AC9">
      <w:pPr>
        <w:pStyle w:val="Alineazaodstavkom"/>
        <w:numPr>
          <w:ilvl w:val="0"/>
          <w:numId w:val="0"/>
        </w:numPr>
        <w:ind w:left="425" w:hanging="425"/>
        <w:rPr>
          <w:sz w:val="20"/>
          <w:szCs w:val="20"/>
        </w:rPr>
      </w:pPr>
      <w:r>
        <w:rPr>
          <w:sz w:val="20"/>
          <w:szCs w:val="20"/>
        </w:rPr>
        <w:t xml:space="preserve">– </w:t>
      </w:r>
      <w:r w:rsidR="00FE7B41" w:rsidRPr="00335C4B">
        <w:rPr>
          <w:sz w:val="20"/>
          <w:szCs w:val="20"/>
        </w:rPr>
        <w:t xml:space="preserve">spodbujati udejanjanje skupno zasnovanih strokovnih razvojnih dokumentov celostne ureditve vasi </w:t>
      </w:r>
      <w:r w:rsidR="00810F79" w:rsidRPr="00335C4B">
        <w:rPr>
          <w:sz w:val="20"/>
          <w:szCs w:val="20"/>
        </w:rPr>
        <w:t>v parku</w:t>
      </w:r>
      <w:r w:rsidR="00FE7B41" w:rsidRPr="00335C4B">
        <w:rPr>
          <w:sz w:val="20"/>
          <w:szCs w:val="20"/>
        </w:rPr>
        <w:t>,</w:t>
      </w:r>
    </w:p>
    <w:p w14:paraId="6FF366C9" w14:textId="6D34AFB8" w:rsidR="00FE7B41" w:rsidRPr="00335C4B" w:rsidRDefault="00071441" w:rsidP="001C5AC9">
      <w:pPr>
        <w:pStyle w:val="Alineazaodstavkom"/>
        <w:numPr>
          <w:ilvl w:val="0"/>
          <w:numId w:val="0"/>
        </w:numPr>
        <w:ind w:left="425" w:hanging="425"/>
        <w:rPr>
          <w:sz w:val="20"/>
          <w:szCs w:val="20"/>
        </w:rPr>
      </w:pPr>
      <w:r>
        <w:rPr>
          <w:sz w:val="20"/>
          <w:szCs w:val="20"/>
        </w:rPr>
        <w:t xml:space="preserve">– </w:t>
      </w:r>
      <w:r w:rsidR="00FE7B41" w:rsidRPr="00335C4B">
        <w:rPr>
          <w:sz w:val="20"/>
          <w:szCs w:val="20"/>
        </w:rPr>
        <w:t>spodbujati ohranjanje znanja o predmetih lokalne premične kulturne dediščine,</w:t>
      </w:r>
    </w:p>
    <w:p w14:paraId="1071C79B" w14:textId="791E2B83" w:rsidR="00C366D0" w:rsidRPr="00335C4B" w:rsidRDefault="00071441" w:rsidP="001C5AC9">
      <w:pPr>
        <w:pStyle w:val="Alineazaodstavkom"/>
        <w:numPr>
          <w:ilvl w:val="0"/>
          <w:numId w:val="0"/>
        </w:numPr>
        <w:ind w:left="425" w:hanging="425"/>
        <w:rPr>
          <w:color w:val="C00000"/>
          <w:sz w:val="20"/>
          <w:szCs w:val="20"/>
        </w:rPr>
      </w:pPr>
      <w:r>
        <w:rPr>
          <w:sz w:val="20"/>
          <w:szCs w:val="20"/>
        </w:rPr>
        <w:t xml:space="preserve">– </w:t>
      </w:r>
      <w:r w:rsidR="00FE7B41" w:rsidRPr="00335C4B">
        <w:rPr>
          <w:sz w:val="20"/>
          <w:szCs w:val="20"/>
        </w:rPr>
        <w:t xml:space="preserve">pri izvajanju aktivnosti za ohranjanje </w:t>
      </w:r>
      <w:r w:rsidR="00810F79" w:rsidRPr="00335C4B">
        <w:rPr>
          <w:sz w:val="20"/>
          <w:szCs w:val="20"/>
        </w:rPr>
        <w:t xml:space="preserve">kraške </w:t>
      </w:r>
      <w:r w:rsidR="00FE7B41" w:rsidRPr="00335C4B">
        <w:rPr>
          <w:sz w:val="20"/>
          <w:szCs w:val="20"/>
        </w:rPr>
        <w:t xml:space="preserve">kulturne krajine spodbujati zbiranje, raziskovanje in ohranjanje znanja ter vedenja o ohranjanju </w:t>
      </w:r>
      <w:r w:rsidR="00E85FFC">
        <w:rPr>
          <w:sz w:val="20"/>
          <w:szCs w:val="20"/>
        </w:rPr>
        <w:t>prvin</w:t>
      </w:r>
      <w:r w:rsidR="00E85FFC" w:rsidRPr="00335C4B">
        <w:rPr>
          <w:sz w:val="20"/>
          <w:szCs w:val="20"/>
        </w:rPr>
        <w:t xml:space="preserve"> </w:t>
      </w:r>
      <w:r w:rsidR="00FE7B41" w:rsidRPr="00335C4B">
        <w:rPr>
          <w:sz w:val="20"/>
          <w:szCs w:val="20"/>
        </w:rPr>
        <w:t>oblikovanja kulturne krajine, ki so nastal</w:t>
      </w:r>
      <w:r w:rsidR="00562CCD">
        <w:rPr>
          <w:sz w:val="20"/>
          <w:szCs w:val="20"/>
        </w:rPr>
        <w:t>e</w:t>
      </w:r>
      <w:r w:rsidR="00FE7B41" w:rsidRPr="00335C4B">
        <w:rPr>
          <w:sz w:val="20"/>
          <w:szCs w:val="20"/>
        </w:rPr>
        <w:t xml:space="preserve"> kot </w:t>
      </w:r>
      <w:r w:rsidR="00562CCD">
        <w:rPr>
          <w:sz w:val="20"/>
          <w:szCs w:val="20"/>
        </w:rPr>
        <w:t>učinek</w:t>
      </w:r>
      <w:r w:rsidR="00562CCD" w:rsidRPr="00335C4B">
        <w:rPr>
          <w:sz w:val="20"/>
          <w:szCs w:val="20"/>
        </w:rPr>
        <w:t xml:space="preserve"> </w:t>
      </w:r>
      <w:r w:rsidR="00FE7B41" w:rsidRPr="00335C4B">
        <w:rPr>
          <w:sz w:val="20"/>
          <w:szCs w:val="20"/>
        </w:rPr>
        <w:t>nekdanjega načina življenja, pri čemer je treba upoštevati usmeritve za ohranjanje ekosistemov in njihove biotske raznovrstnosti.</w:t>
      </w:r>
    </w:p>
    <w:p w14:paraId="78034572" w14:textId="77777777" w:rsidR="00C366D0" w:rsidRPr="00335C4B" w:rsidRDefault="00C366D0" w:rsidP="006921E7">
      <w:pPr>
        <w:spacing w:after="400"/>
        <w:rPr>
          <w:rFonts w:cs="Arial"/>
          <w:color w:val="C00000"/>
          <w:sz w:val="20"/>
          <w:szCs w:val="20"/>
        </w:rPr>
        <w:sectPr w:rsidR="00C366D0" w:rsidRPr="00335C4B" w:rsidSect="00B3609A">
          <w:pgSz w:w="11907" w:h="16840" w:code="9"/>
          <w:pgMar w:top="1417" w:right="1417" w:bottom="1417" w:left="1417" w:header="708" w:footer="708" w:gutter="0"/>
          <w:cols w:space="708"/>
          <w:docGrid w:linePitch="218"/>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2"/>
        <w:gridCol w:w="1427"/>
        <w:gridCol w:w="1178"/>
        <w:gridCol w:w="1514"/>
        <w:gridCol w:w="1279"/>
        <w:gridCol w:w="2211"/>
        <w:gridCol w:w="1643"/>
      </w:tblGrid>
      <w:tr w:rsidR="00A569F5" w:rsidRPr="00335C4B" w14:paraId="454486F9" w14:textId="77777777" w:rsidTr="00E42759">
        <w:trPr>
          <w:trHeight w:val="835"/>
          <w:jc w:val="center"/>
        </w:trPr>
        <w:tc>
          <w:tcPr>
            <w:tcW w:w="1694" w:type="pct"/>
            <w:shd w:val="clear" w:color="auto" w:fill="0F243E"/>
            <w:hideMark/>
          </w:tcPr>
          <w:p w14:paraId="308C12D6" w14:textId="77777777" w:rsidR="00C366D0" w:rsidRPr="00335C4B" w:rsidRDefault="00C366D0" w:rsidP="00C366D0">
            <w:pPr>
              <w:rPr>
                <w:rFonts w:cs="Arial"/>
                <w:b/>
                <w:color w:val="FFFFFF" w:themeColor="background1"/>
                <w:sz w:val="20"/>
                <w:szCs w:val="20"/>
              </w:rPr>
            </w:pPr>
            <w:r w:rsidRPr="00335C4B">
              <w:rPr>
                <w:rFonts w:cs="Arial"/>
                <w:b/>
                <w:color w:val="FFFFFF" w:themeColor="background1"/>
                <w:sz w:val="20"/>
                <w:szCs w:val="20"/>
              </w:rPr>
              <w:lastRenderedPageBreak/>
              <w:t>Dolgoročni cilj – operativni cilj – aktivnost</w:t>
            </w:r>
          </w:p>
        </w:tc>
        <w:tc>
          <w:tcPr>
            <w:tcW w:w="510" w:type="pct"/>
            <w:shd w:val="clear" w:color="auto" w:fill="0F243E"/>
            <w:hideMark/>
          </w:tcPr>
          <w:p w14:paraId="08BB6F4A" w14:textId="77777777" w:rsidR="00C366D0" w:rsidRPr="00335C4B" w:rsidRDefault="00C366D0" w:rsidP="00C366D0">
            <w:pPr>
              <w:rPr>
                <w:rFonts w:cs="Arial"/>
                <w:b/>
                <w:color w:val="FFFFFF" w:themeColor="background1"/>
                <w:sz w:val="20"/>
                <w:szCs w:val="20"/>
              </w:rPr>
            </w:pPr>
            <w:r w:rsidRPr="00335C4B">
              <w:rPr>
                <w:rFonts w:cs="Arial"/>
                <w:b/>
                <w:color w:val="FFFFFF" w:themeColor="background1"/>
                <w:sz w:val="20"/>
                <w:szCs w:val="20"/>
              </w:rPr>
              <w:t xml:space="preserve">Prednostna naloga </w:t>
            </w:r>
          </w:p>
        </w:tc>
        <w:tc>
          <w:tcPr>
            <w:tcW w:w="421" w:type="pct"/>
            <w:shd w:val="clear" w:color="auto" w:fill="0F243E"/>
            <w:hideMark/>
          </w:tcPr>
          <w:p w14:paraId="19A931AB" w14:textId="77777777" w:rsidR="00C366D0" w:rsidRPr="00335C4B" w:rsidRDefault="00C366D0" w:rsidP="00C366D0">
            <w:pPr>
              <w:rPr>
                <w:rFonts w:cs="Arial"/>
                <w:b/>
                <w:color w:val="FFFFFF" w:themeColor="background1"/>
                <w:sz w:val="20"/>
                <w:szCs w:val="20"/>
              </w:rPr>
            </w:pPr>
            <w:r w:rsidRPr="00335C4B">
              <w:rPr>
                <w:rFonts w:cs="Arial"/>
                <w:b/>
                <w:color w:val="FFFFFF" w:themeColor="background1"/>
                <w:sz w:val="20"/>
                <w:szCs w:val="20"/>
              </w:rPr>
              <w:t xml:space="preserve">Rok izvedbe </w:t>
            </w:r>
          </w:p>
        </w:tc>
        <w:tc>
          <w:tcPr>
            <w:tcW w:w="541" w:type="pct"/>
            <w:shd w:val="clear" w:color="auto" w:fill="0F243E"/>
            <w:hideMark/>
          </w:tcPr>
          <w:p w14:paraId="0AE3210D" w14:textId="77777777" w:rsidR="00C366D0" w:rsidRPr="00335C4B" w:rsidRDefault="00C366D0" w:rsidP="00C366D0">
            <w:pPr>
              <w:rPr>
                <w:rFonts w:cs="Arial"/>
                <w:b/>
                <w:color w:val="FFFFFF" w:themeColor="background1"/>
                <w:sz w:val="20"/>
                <w:szCs w:val="20"/>
              </w:rPr>
            </w:pPr>
            <w:r w:rsidRPr="00335C4B">
              <w:rPr>
                <w:rFonts w:cs="Arial"/>
                <w:b/>
                <w:color w:val="FFFFFF" w:themeColor="background1"/>
                <w:sz w:val="20"/>
                <w:szCs w:val="20"/>
              </w:rPr>
              <w:t xml:space="preserve">Način preverjanja </w:t>
            </w:r>
          </w:p>
        </w:tc>
        <w:tc>
          <w:tcPr>
            <w:tcW w:w="457" w:type="pct"/>
            <w:shd w:val="clear" w:color="auto" w:fill="0F243E"/>
            <w:hideMark/>
          </w:tcPr>
          <w:p w14:paraId="46779E7A" w14:textId="77777777" w:rsidR="00C366D0" w:rsidRPr="00335C4B" w:rsidRDefault="00C366D0" w:rsidP="00C366D0">
            <w:pPr>
              <w:rPr>
                <w:rFonts w:cs="Arial"/>
                <w:b/>
                <w:color w:val="FFFFFF" w:themeColor="background1"/>
                <w:sz w:val="20"/>
                <w:szCs w:val="20"/>
              </w:rPr>
            </w:pPr>
            <w:r w:rsidRPr="00335C4B">
              <w:rPr>
                <w:rFonts w:cs="Arial"/>
                <w:b/>
                <w:color w:val="FFFFFF" w:themeColor="background1"/>
                <w:sz w:val="20"/>
                <w:szCs w:val="20"/>
              </w:rPr>
              <w:t xml:space="preserve">Viri </w:t>
            </w:r>
          </w:p>
        </w:tc>
        <w:tc>
          <w:tcPr>
            <w:tcW w:w="790" w:type="pct"/>
            <w:shd w:val="clear" w:color="auto" w:fill="0F243E"/>
            <w:hideMark/>
          </w:tcPr>
          <w:p w14:paraId="76079558" w14:textId="77777777" w:rsidR="00C366D0" w:rsidRPr="00335C4B" w:rsidRDefault="00C366D0" w:rsidP="00C366D0">
            <w:pPr>
              <w:rPr>
                <w:rFonts w:cs="Arial"/>
                <w:b/>
                <w:color w:val="FFFFFF" w:themeColor="background1"/>
                <w:sz w:val="20"/>
                <w:szCs w:val="20"/>
              </w:rPr>
            </w:pPr>
            <w:r w:rsidRPr="00335C4B">
              <w:rPr>
                <w:rFonts w:cs="Arial"/>
                <w:b/>
                <w:color w:val="FFFFFF" w:themeColor="background1"/>
                <w:sz w:val="20"/>
                <w:szCs w:val="20"/>
              </w:rPr>
              <w:t xml:space="preserve">Sodelavci </w:t>
            </w:r>
          </w:p>
        </w:tc>
        <w:tc>
          <w:tcPr>
            <w:tcW w:w="587" w:type="pct"/>
            <w:shd w:val="clear" w:color="auto" w:fill="0F243E"/>
            <w:vAlign w:val="center"/>
            <w:hideMark/>
          </w:tcPr>
          <w:p w14:paraId="698521E3" w14:textId="77777777" w:rsidR="003F31E4" w:rsidRPr="00335C4B" w:rsidRDefault="003F31E4" w:rsidP="00C66A1F">
            <w:pPr>
              <w:jc w:val="right"/>
              <w:rPr>
                <w:rFonts w:cs="Arial"/>
                <w:b/>
                <w:color w:val="FFFFFF" w:themeColor="background1"/>
                <w:sz w:val="20"/>
                <w:szCs w:val="20"/>
              </w:rPr>
            </w:pPr>
            <w:r w:rsidRPr="00335C4B">
              <w:rPr>
                <w:rFonts w:cs="Arial"/>
                <w:b/>
                <w:color w:val="FFFFFF" w:themeColor="background1"/>
                <w:sz w:val="20"/>
                <w:szCs w:val="20"/>
              </w:rPr>
              <w:t xml:space="preserve">Ocena stroškov </w:t>
            </w:r>
          </w:p>
          <w:p w14:paraId="1BF947CF" w14:textId="2A218F65" w:rsidR="00C366D0" w:rsidRPr="00335C4B" w:rsidRDefault="003F31E4" w:rsidP="00C66A1F">
            <w:pPr>
              <w:jc w:val="right"/>
              <w:rPr>
                <w:rFonts w:cs="Arial"/>
                <w:b/>
                <w:color w:val="FFFFFF" w:themeColor="background1"/>
                <w:sz w:val="20"/>
                <w:szCs w:val="20"/>
              </w:rPr>
            </w:pPr>
            <w:r w:rsidRPr="00335C4B">
              <w:rPr>
                <w:rFonts w:cs="Arial"/>
                <w:b/>
                <w:color w:val="FFFFFF" w:themeColor="background1"/>
                <w:sz w:val="20"/>
                <w:szCs w:val="20"/>
              </w:rPr>
              <w:t>(</w:t>
            </w:r>
            <w:r w:rsidR="00DA4593">
              <w:rPr>
                <w:rFonts w:cs="Arial"/>
                <w:b/>
                <w:color w:val="FFFFFF" w:themeColor="background1"/>
                <w:sz w:val="20"/>
                <w:szCs w:val="20"/>
              </w:rPr>
              <w:t>v evrih</w:t>
            </w:r>
            <w:r w:rsidRPr="00335C4B">
              <w:rPr>
                <w:rFonts w:cs="Arial"/>
                <w:b/>
                <w:color w:val="FFFFFF" w:themeColor="background1"/>
                <w:sz w:val="20"/>
                <w:szCs w:val="20"/>
              </w:rPr>
              <w:t>)</w:t>
            </w:r>
            <w:r w:rsidR="00C366D0" w:rsidRPr="00335C4B">
              <w:rPr>
                <w:rFonts w:cs="Arial"/>
                <w:b/>
                <w:color w:val="FFFFFF" w:themeColor="background1"/>
                <w:sz w:val="20"/>
                <w:szCs w:val="20"/>
              </w:rPr>
              <w:t xml:space="preserve"> </w:t>
            </w:r>
          </w:p>
        </w:tc>
      </w:tr>
      <w:tr w:rsidR="00D9493A" w:rsidRPr="00335C4B" w14:paraId="7FBE4E3B" w14:textId="77777777" w:rsidTr="00C66A1F">
        <w:trPr>
          <w:jc w:val="center"/>
        </w:trPr>
        <w:tc>
          <w:tcPr>
            <w:tcW w:w="1694" w:type="pct"/>
            <w:shd w:val="clear" w:color="auto" w:fill="365F91"/>
            <w:hideMark/>
          </w:tcPr>
          <w:p w14:paraId="70FACFD4" w14:textId="77777777" w:rsidR="00D9493A" w:rsidRPr="00335C4B" w:rsidRDefault="00D9493A" w:rsidP="00D9493A">
            <w:pPr>
              <w:rPr>
                <w:rFonts w:cs="Arial"/>
                <w:color w:val="FFFFFF" w:themeColor="background1"/>
                <w:sz w:val="20"/>
                <w:szCs w:val="20"/>
              </w:rPr>
            </w:pPr>
            <w:r w:rsidRPr="00335C4B">
              <w:rPr>
                <w:rFonts w:cs="Arial"/>
                <w:b/>
                <w:color w:val="FFFFFF" w:themeColor="background1"/>
                <w:sz w:val="20"/>
                <w:szCs w:val="20"/>
              </w:rPr>
              <w:t>3</w:t>
            </w:r>
            <w:r w:rsidRPr="00335C4B">
              <w:rPr>
                <w:rFonts w:cs="Arial"/>
                <w:color w:val="FFFFFF" w:themeColor="background1"/>
                <w:sz w:val="20"/>
                <w:szCs w:val="20"/>
              </w:rPr>
              <w:t xml:space="preserve">. Sodelovanje pri varstvu kulturne dediščine </w:t>
            </w:r>
          </w:p>
        </w:tc>
        <w:tc>
          <w:tcPr>
            <w:tcW w:w="510" w:type="pct"/>
            <w:shd w:val="clear" w:color="auto" w:fill="365F91"/>
            <w:hideMark/>
          </w:tcPr>
          <w:p w14:paraId="6103DBE5" w14:textId="77777777" w:rsidR="00D9493A" w:rsidRPr="00335C4B" w:rsidRDefault="00D9493A" w:rsidP="00D9493A">
            <w:pPr>
              <w:rPr>
                <w:rFonts w:cs="Arial"/>
                <w:color w:val="FFFFFF" w:themeColor="background1"/>
                <w:sz w:val="20"/>
                <w:szCs w:val="20"/>
              </w:rPr>
            </w:pPr>
          </w:p>
        </w:tc>
        <w:tc>
          <w:tcPr>
            <w:tcW w:w="421" w:type="pct"/>
            <w:shd w:val="clear" w:color="auto" w:fill="365F91"/>
            <w:hideMark/>
          </w:tcPr>
          <w:p w14:paraId="6C17BEF9" w14:textId="77777777" w:rsidR="00D9493A" w:rsidRPr="00335C4B" w:rsidRDefault="00D9493A" w:rsidP="00D9493A">
            <w:pPr>
              <w:rPr>
                <w:rFonts w:cs="Arial"/>
                <w:color w:val="FFFFFF" w:themeColor="background1"/>
                <w:sz w:val="20"/>
                <w:szCs w:val="20"/>
              </w:rPr>
            </w:pPr>
          </w:p>
        </w:tc>
        <w:tc>
          <w:tcPr>
            <w:tcW w:w="541" w:type="pct"/>
            <w:shd w:val="clear" w:color="auto" w:fill="365F91"/>
            <w:hideMark/>
          </w:tcPr>
          <w:p w14:paraId="66064E0A" w14:textId="77777777" w:rsidR="00D9493A" w:rsidRPr="00335C4B" w:rsidRDefault="00D9493A" w:rsidP="00D9493A">
            <w:pPr>
              <w:rPr>
                <w:rFonts w:cs="Arial"/>
                <w:color w:val="FFFFFF" w:themeColor="background1"/>
                <w:sz w:val="20"/>
                <w:szCs w:val="20"/>
              </w:rPr>
            </w:pPr>
          </w:p>
        </w:tc>
        <w:tc>
          <w:tcPr>
            <w:tcW w:w="457" w:type="pct"/>
            <w:shd w:val="clear" w:color="auto" w:fill="365F91"/>
            <w:hideMark/>
          </w:tcPr>
          <w:p w14:paraId="1AECD1F1" w14:textId="77777777" w:rsidR="00D9493A" w:rsidRPr="00335C4B" w:rsidRDefault="00D9493A" w:rsidP="00D9493A">
            <w:pPr>
              <w:rPr>
                <w:rFonts w:cs="Arial"/>
                <w:color w:val="FFFFFF" w:themeColor="background1"/>
                <w:sz w:val="20"/>
                <w:szCs w:val="20"/>
              </w:rPr>
            </w:pPr>
          </w:p>
        </w:tc>
        <w:tc>
          <w:tcPr>
            <w:tcW w:w="790" w:type="pct"/>
            <w:shd w:val="clear" w:color="auto" w:fill="365F91"/>
            <w:hideMark/>
          </w:tcPr>
          <w:p w14:paraId="0A3ECB25" w14:textId="77777777" w:rsidR="00D9493A" w:rsidRPr="00335C4B" w:rsidRDefault="00D9493A" w:rsidP="00D9493A">
            <w:pPr>
              <w:rPr>
                <w:rFonts w:cs="Arial"/>
                <w:color w:val="FFFFFF" w:themeColor="background1"/>
                <w:sz w:val="20"/>
                <w:szCs w:val="20"/>
              </w:rPr>
            </w:pPr>
          </w:p>
        </w:tc>
        <w:tc>
          <w:tcPr>
            <w:tcW w:w="587" w:type="pct"/>
            <w:shd w:val="clear" w:color="auto" w:fill="365F91"/>
            <w:vAlign w:val="center"/>
            <w:hideMark/>
          </w:tcPr>
          <w:p w14:paraId="2603ED96" w14:textId="6486ED81" w:rsidR="00D9493A" w:rsidRPr="00335C4B" w:rsidRDefault="00E42759" w:rsidP="00C66A1F">
            <w:pPr>
              <w:jc w:val="right"/>
              <w:rPr>
                <w:rFonts w:cs="Arial"/>
                <w:color w:val="FFFFFF" w:themeColor="background1"/>
                <w:sz w:val="20"/>
                <w:szCs w:val="20"/>
              </w:rPr>
            </w:pPr>
            <w:r w:rsidRPr="00335C4B">
              <w:rPr>
                <w:rFonts w:cs="Arial"/>
                <w:bCs/>
                <w:color w:val="FFFFFF"/>
                <w:sz w:val="20"/>
                <w:szCs w:val="20"/>
              </w:rPr>
              <w:t>8</w:t>
            </w:r>
            <w:r w:rsidR="00D9493A" w:rsidRPr="00335C4B">
              <w:rPr>
                <w:rFonts w:cs="Arial"/>
                <w:bCs/>
                <w:color w:val="FFFFFF"/>
                <w:sz w:val="20"/>
                <w:szCs w:val="20"/>
              </w:rPr>
              <w:t>20.000,00</w:t>
            </w:r>
            <w:r w:rsidR="00D10A29">
              <w:rPr>
                <w:rFonts w:cs="Arial"/>
                <w:bCs/>
                <w:color w:val="FFFFFF"/>
                <w:sz w:val="20"/>
                <w:szCs w:val="20"/>
              </w:rPr>
              <w:t xml:space="preserve"> </w:t>
            </w:r>
          </w:p>
        </w:tc>
      </w:tr>
      <w:tr w:rsidR="00D9493A" w:rsidRPr="00335C4B" w14:paraId="3B168FF1" w14:textId="77777777" w:rsidTr="00C66A1F">
        <w:trPr>
          <w:jc w:val="center"/>
        </w:trPr>
        <w:tc>
          <w:tcPr>
            <w:tcW w:w="1694" w:type="pct"/>
            <w:shd w:val="clear" w:color="auto" w:fill="95B3D7"/>
            <w:hideMark/>
          </w:tcPr>
          <w:p w14:paraId="42CC3D39" w14:textId="77777777" w:rsidR="00D9493A" w:rsidRPr="00335C4B" w:rsidRDefault="00D9493A" w:rsidP="00D9493A">
            <w:pPr>
              <w:rPr>
                <w:rFonts w:cs="Arial"/>
                <w:sz w:val="20"/>
                <w:szCs w:val="20"/>
              </w:rPr>
            </w:pPr>
            <w:r w:rsidRPr="00335C4B">
              <w:rPr>
                <w:rFonts w:cs="Arial"/>
                <w:b/>
                <w:sz w:val="20"/>
                <w:szCs w:val="20"/>
              </w:rPr>
              <w:t>3.1</w:t>
            </w:r>
            <w:r w:rsidRPr="00335C4B">
              <w:rPr>
                <w:rFonts w:cs="Arial"/>
                <w:sz w:val="20"/>
                <w:szCs w:val="20"/>
              </w:rPr>
              <w:t xml:space="preserve"> Spremljati stanje in pripraviti dodatne strokovne predloge za varstvo kulturne dediščine </w:t>
            </w:r>
          </w:p>
        </w:tc>
        <w:tc>
          <w:tcPr>
            <w:tcW w:w="510" w:type="pct"/>
            <w:shd w:val="clear" w:color="auto" w:fill="95B3D7"/>
            <w:hideMark/>
          </w:tcPr>
          <w:p w14:paraId="30557D10" w14:textId="77777777" w:rsidR="00D9493A" w:rsidRPr="00335C4B" w:rsidRDefault="00D9493A" w:rsidP="00D9493A">
            <w:pPr>
              <w:rPr>
                <w:rFonts w:cs="Arial"/>
                <w:sz w:val="20"/>
                <w:szCs w:val="20"/>
              </w:rPr>
            </w:pPr>
          </w:p>
        </w:tc>
        <w:tc>
          <w:tcPr>
            <w:tcW w:w="421" w:type="pct"/>
            <w:shd w:val="clear" w:color="auto" w:fill="95B3D7"/>
            <w:hideMark/>
          </w:tcPr>
          <w:p w14:paraId="5AABA1FB" w14:textId="77777777" w:rsidR="00D9493A" w:rsidRPr="00335C4B" w:rsidRDefault="00D9493A" w:rsidP="00D9493A">
            <w:pPr>
              <w:rPr>
                <w:rFonts w:cs="Arial"/>
                <w:sz w:val="20"/>
                <w:szCs w:val="20"/>
              </w:rPr>
            </w:pPr>
          </w:p>
        </w:tc>
        <w:tc>
          <w:tcPr>
            <w:tcW w:w="541" w:type="pct"/>
            <w:shd w:val="clear" w:color="auto" w:fill="95B3D7"/>
            <w:hideMark/>
          </w:tcPr>
          <w:p w14:paraId="05720BDB" w14:textId="77777777" w:rsidR="00D9493A" w:rsidRPr="00335C4B" w:rsidRDefault="00D9493A" w:rsidP="00D9493A">
            <w:pPr>
              <w:rPr>
                <w:rFonts w:cs="Arial"/>
                <w:sz w:val="20"/>
                <w:szCs w:val="20"/>
              </w:rPr>
            </w:pPr>
          </w:p>
        </w:tc>
        <w:tc>
          <w:tcPr>
            <w:tcW w:w="457" w:type="pct"/>
            <w:shd w:val="clear" w:color="auto" w:fill="95B3D7"/>
            <w:hideMark/>
          </w:tcPr>
          <w:p w14:paraId="033D72BB" w14:textId="77777777" w:rsidR="00D9493A" w:rsidRPr="00335C4B" w:rsidRDefault="00D9493A" w:rsidP="00D9493A">
            <w:pPr>
              <w:rPr>
                <w:rFonts w:cs="Arial"/>
                <w:sz w:val="20"/>
                <w:szCs w:val="20"/>
              </w:rPr>
            </w:pPr>
          </w:p>
        </w:tc>
        <w:tc>
          <w:tcPr>
            <w:tcW w:w="790" w:type="pct"/>
            <w:shd w:val="clear" w:color="auto" w:fill="95B3D7"/>
            <w:hideMark/>
          </w:tcPr>
          <w:p w14:paraId="67671CD0" w14:textId="77777777" w:rsidR="00D9493A" w:rsidRPr="00335C4B" w:rsidRDefault="00D9493A" w:rsidP="00D9493A">
            <w:pPr>
              <w:rPr>
                <w:rFonts w:cs="Arial"/>
                <w:sz w:val="20"/>
                <w:szCs w:val="20"/>
              </w:rPr>
            </w:pPr>
          </w:p>
        </w:tc>
        <w:tc>
          <w:tcPr>
            <w:tcW w:w="587" w:type="pct"/>
            <w:shd w:val="clear" w:color="auto" w:fill="95B3D7"/>
            <w:vAlign w:val="center"/>
            <w:hideMark/>
          </w:tcPr>
          <w:p w14:paraId="79C95032" w14:textId="27526992" w:rsidR="00D9493A" w:rsidRPr="00335C4B" w:rsidRDefault="00D9493A" w:rsidP="00C66A1F">
            <w:pPr>
              <w:jc w:val="right"/>
              <w:rPr>
                <w:rFonts w:cs="Arial"/>
                <w:sz w:val="20"/>
                <w:szCs w:val="20"/>
              </w:rPr>
            </w:pPr>
            <w:r w:rsidRPr="00335C4B">
              <w:rPr>
                <w:rFonts w:cs="Arial"/>
                <w:bCs/>
                <w:sz w:val="20"/>
                <w:szCs w:val="20"/>
              </w:rPr>
              <w:t>60.000,00</w:t>
            </w:r>
            <w:r w:rsidR="00D10A29">
              <w:rPr>
                <w:rFonts w:cs="Arial"/>
                <w:bCs/>
                <w:sz w:val="20"/>
                <w:szCs w:val="20"/>
              </w:rPr>
              <w:t xml:space="preserve"> </w:t>
            </w:r>
          </w:p>
        </w:tc>
      </w:tr>
      <w:tr w:rsidR="00D9493A" w:rsidRPr="00335C4B" w14:paraId="1713D47B" w14:textId="77777777" w:rsidTr="00C66A1F">
        <w:trPr>
          <w:jc w:val="center"/>
        </w:trPr>
        <w:tc>
          <w:tcPr>
            <w:tcW w:w="1694" w:type="pct"/>
            <w:hideMark/>
          </w:tcPr>
          <w:p w14:paraId="6B9CDB1A" w14:textId="77777777" w:rsidR="00D9493A" w:rsidRPr="00335C4B" w:rsidRDefault="00D9493A" w:rsidP="00D9493A">
            <w:pPr>
              <w:rPr>
                <w:rFonts w:cs="Arial"/>
                <w:sz w:val="20"/>
                <w:szCs w:val="20"/>
              </w:rPr>
            </w:pPr>
            <w:r w:rsidRPr="00335C4B">
              <w:rPr>
                <w:rFonts w:cs="Arial"/>
                <w:b/>
                <w:sz w:val="20"/>
                <w:szCs w:val="20"/>
              </w:rPr>
              <w:t>3.1.a</w:t>
            </w:r>
            <w:r w:rsidRPr="00335C4B">
              <w:rPr>
                <w:rFonts w:cs="Arial"/>
                <w:sz w:val="20"/>
                <w:szCs w:val="20"/>
              </w:rPr>
              <w:t xml:space="preserve"> Spremljati stanje kulturne dediščine </w:t>
            </w:r>
          </w:p>
        </w:tc>
        <w:tc>
          <w:tcPr>
            <w:tcW w:w="510" w:type="pct"/>
            <w:hideMark/>
          </w:tcPr>
          <w:p w14:paraId="7B8E6A61" w14:textId="77777777" w:rsidR="00D9493A" w:rsidRPr="00335C4B" w:rsidRDefault="00D9493A" w:rsidP="00D9493A">
            <w:pPr>
              <w:rPr>
                <w:rFonts w:cs="Arial"/>
                <w:sz w:val="20"/>
                <w:szCs w:val="20"/>
              </w:rPr>
            </w:pPr>
            <w:r w:rsidRPr="00335C4B">
              <w:rPr>
                <w:rFonts w:cs="Arial"/>
                <w:sz w:val="20"/>
                <w:szCs w:val="20"/>
              </w:rPr>
              <w:t xml:space="preserve">x </w:t>
            </w:r>
          </w:p>
        </w:tc>
        <w:tc>
          <w:tcPr>
            <w:tcW w:w="421" w:type="pct"/>
            <w:hideMark/>
          </w:tcPr>
          <w:p w14:paraId="219407D9" w14:textId="77777777" w:rsidR="00D9493A" w:rsidRPr="00335C4B" w:rsidRDefault="00D9493A" w:rsidP="00D9493A">
            <w:pPr>
              <w:rPr>
                <w:rFonts w:cs="Arial"/>
                <w:sz w:val="20"/>
                <w:szCs w:val="20"/>
              </w:rPr>
            </w:pPr>
            <w:r w:rsidRPr="00335C4B">
              <w:rPr>
                <w:rFonts w:cs="Arial"/>
                <w:sz w:val="20"/>
                <w:szCs w:val="20"/>
              </w:rPr>
              <w:t>Stalno </w:t>
            </w:r>
          </w:p>
        </w:tc>
        <w:tc>
          <w:tcPr>
            <w:tcW w:w="541" w:type="pct"/>
            <w:hideMark/>
          </w:tcPr>
          <w:p w14:paraId="46FDC601" w14:textId="77777777" w:rsidR="00D9493A" w:rsidRPr="00335C4B" w:rsidRDefault="00D9493A" w:rsidP="00D9493A">
            <w:pPr>
              <w:rPr>
                <w:rFonts w:cs="Arial"/>
                <w:sz w:val="20"/>
                <w:szCs w:val="20"/>
              </w:rPr>
            </w:pPr>
            <w:r w:rsidRPr="00335C4B">
              <w:rPr>
                <w:rFonts w:cs="Arial"/>
                <w:sz w:val="20"/>
                <w:szCs w:val="20"/>
              </w:rPr>
              <w:t xml:space="preserve">Število obhodov, prijav in terenskih poročil </w:t>
            </w:r>
          </w:p>
        </w:tc>
        <w:tc>
          <w:tcPr>
            <w:tcW w:w="457" w:type="pct"/>
            <w:hideMark/>
          </w:tcPr>
          <w:p w14:paraId="10A1FAB8" w14:textId="77777777" w:rsidR="00D9493A" w:rsidRPr="00335C4B" w:rsidRDefault="00D9493A" w:rsidP="00D9493A">
            <w:pPr>
              <w:rPr>
                <w:rFonts w:cs="Arial"/>
                <w:sz w:val="20"/>
                <w:szCs w:val="20"/>
              </w:rPr>
            </w:pPr>
            <w:r w:rsidRPr="00335C4B">
              <w:rPr>
                <w:rFonts w:cs="Arial"/>
                <w:sz w:val="20"/>
                <w:szCs w:val="20"/>
              </w:rPr>
              <w:t xml:space="preserve">Nejavni vir </w:t>
            </w:r>
          </w:p>
        </w:tc>
        <w:tc>
          <w:tcPr>
            <w:tcW w:w="790" w:type="pct"/>
            <w:hideMark/>
          </w:tcPr>
          <w:p w14:paraId="311C1CF7" w14:textId="7B8163EE" w:rsidR="00D9493A" w:rsidRPr="00335C4B" w:rsidRDefault="00D9493A" w:rsidP="00D9493A">
            <w:pPr>
              <w:rPr>
                <w:rFonts w:cs="Arial"/>
                <w:sz w:val="20"/>
                <w:szCs w:val="20"/>
              </w:rPr>
            </w:pPr>
            <w:r w:rsidRPr="00335C4B">
              <w:rPr>
                <w:rFonts w:cs="Arial"/>
                <w:sz w:val="20"/>
                <w:szCs w:val="20"/>
              </w:rPr>
              <w:t>ZVKDS, Pokrajinski muzej Koper</w:t>
            </w:r>
          </w:p>
        </w:tc>
        <w:tc>
          <w:tcPr>
            <w:tcW w:w="587" w:type="pct"/>
            <w:vAlign w:val="center"/>
            <w:hideMark/>
          </w:tcPr>
          <w:p w14:paraId="1E900B72" w14:textId="1FA8DB9C" w:rsidR="00D9493A" w:rsidRPr="00335C4B" w:rsidRDefault="00D9493A" w:rsidP="00C66A1F">
            <w:pPr>
              <w:jc w:val="right"/>
              <w:rPr>
                <w:rFonts w:cs="Arial"/>
                <w:color w:val="C00000"/>
                <w:sz w:val="20"/>
                <w:szCs w:val="20"/>
              </w:rPr>
            </w:pPr>
            <w:r w:rsidRPr="00335C4B">
              <w:rPr>
                <w:rFonts w:cs="Arial"/>
                <w:sz w:val="20"/>
                <w:szCs w:val="20"/>
              </w:rPr>
              <w:t>10.000,00</w:t>
            </w:r>
            <w:r w:rsidR="00D10A29">
              <w:rPr>
                <w:rFonts w:cs="Arial"/>
                <w:sz w:val="20"/>
                <w:szCs w:val="20"/>
              </w:rPr>
              <w:t xml:space="preserve"> </w:t>
            </w:r>
          </w:p>
        </w:tc>
      </w:tr>
      <w:tr w:rsidR="00D9493A" w:rsidRPr="00335C4B" w14:paraId="01CAAB81" w14:textId="77777777" w:rsidTr="00C66A1F">
        <w:trPr>
          <w:jc w:val="center"/>
        </w:trPr>
        <w:tc>
          <w:tcPr>
            <w:tcW w:w="1694" w:type="pct"/>
            <w:hideMark/>
          </w:tcPr>
          <w:p w14:paraId="6ECB31C5" w14:textId="77777777" w:rsidR="00D9493A" w:rsidRPr="00335C4B" w:rsidRDefault="00D9493A" w:rsidP="00D9493A">
            <w:pPr>
              <w:rPr>
                <w:rFonts w:cs="Arial"/>
                <w:sz w:val="20"/>
                <w:szCs w:val="20"/>
              </w:rPr>
            </w:pPr>
            <w:r w:rsidRPr="00335C4B">
              <w:rPr>
                <w:rFonts w:cs="Arial"/>
                <w:b/>
                <w:sz w:val="20"/>
                <w:szCs w:val="20"/>
              </w:rPr>
              <w:t>3.1.b</w:t>
            </w:r>
            <w:r w:rsidRPr="00335C4B">
              <w:rPr>
                <w:rFonts w:cs="Arial"/>
                <w:sz w:val="20"/>
                <w:szCs w:val="20"/>
              </w:rPr>
              <w:t xml:space="preserve"> Organizirati in izvajati raziskovanje in dokumentiranje kulturne dediščine</w:t>
            </w:r>
          </w:p>
        </w:tc>
        <w:tc>
          <w:tcPr>
            <w:tcW w:w="510" w:type="pct"/>
            <w:hideMark/>
          </w:tcPr>
          <w:p w14:paraId="04415086" w14:textId="77777777" w:rsidR="00D9493A" w:rsidRPr="00335C4B" w:rsidRDefault="00D9493A" w:rsidP="00D9493A">
            <w:pPr>
              <w:rPr>
                <w:rFonts w:cs="Arial"/>
                <w:sz w:val="20"/>
                <w:szCs w:val="20"/>
              </w:rPr>
            </w:pPr>
          </w:p>
        </w:tc>
        <w:tc>
          <w:tcPr>
            <w:tcW w:w="421" w:type="pct"/>
            <w:hideMark/>
          </w:tcPr>
          <w:p w14:paraId="58BAE531" w14:textId="77777777" w:rsidR="00D9493A" w:rsidRPr="00335C4B" w:rsidRDefault="00D9493A" w:rsidP="00D9493A">
            <w:pPr>
              <w:rPr>
                <w:rFonts w:cs="Arial"/>
                <w:sz w:val="20"/>
                <w:szCs w:val="20"/>
              </w:rPr>
            </w:pPr>
            <w:r w:rsidRPr="00335C4B">
              <w:rPr>
                <w:rFonts w:cs="Arial"/>
                <w:sz w:val="20"/>
                <w:szCs w:val="20"/>
              </w:rPr>
              <w:t>Stalno </w:t>
            </w:r>
          </w:p>
        </w:tc>
        <w:tc>
          <w:tcPr>
            <w:tcW w:w="541" w:type="pct"/>
            <w:hideMark/>
          </w:tcPr>
          <w:p w14:paraId="14F771B4" w14:textId="77777777" w:rsidR="00D9493A" w:rsidRPr="00335C4B" w:rsidRDefault="00D9493A" w:rsidP="00D9493A">
            <w:pPr>
              <w:rPr>
                <w:rFonts w:cs="Arial"/>
                <w:sz w:val="20"/>
                <w:szCs w:val="20"/>
              </w:rPr>
            </w:pPr>
            <w:r w:rsidRPr="00335C4B">
              <w:rPr>
                <w:rFonts w:cs="Arial"/>
                <w:sz w:val="20"/>
                <w:szCs w:val="20"/>
              </w:rPr>
              <w:t xml:space="preserve">Število raziskav </w:t>
            </w:r>
          </w:p>
        </w:tc>
        <w:tc>
          <w:tcPr>
            <w:tcW w:w="457" w:type="pct"/>
            <w:hideMark/>
          </w:tcPr>
          <w:p w14:paraId="73D1C541" w14:textId="531CA0A6" w:rsidR="00D9493A" w:rsidRPr="00335C4B" w:rsidRDefault="00D9493A" w:rsidP="00D9493A">
            <w:pPr>
              <w:rPr>
                <w:rFonts w:cs="Arial"/>
                <w:sz w:val="20"/>
                <w:szCs w:val="20"/>
              </w:rPr>
            </w:pPr>
            <w:r w:rsidRPr="00335C4B">
              <w:rPr>
                <w:rFonts w:cs="Arial"/>
                <w:sz w:val="20"/>
                <w:szCs w:val="20"/>
              </w:rPr>
              <w:t xml:space="preserve">Nejavni vir, MK, Pokrajinski muzej Koper, ZVKDS </w:t>
            </w:r>
          </w:p>
        </w:tc>
        <w:tc>
          <w:tcPr>
            <w:tcW w:w="790" w:type="pct"/>
            <w:hideMark/>
          </w:tcPr>
          <w:p w14:paraId="518937A9" w14:textId="2BFDB3C9" w:rsidR="00D9493A" w:rsidRPr="00335C4B" w:rsidRDefault="00D9493A" w:rsidP="006F1132">
            <w:pPr>
              <w:rPr>
                <w:rFonts w:cs="Arial"/>
                <w:sz w:val="20"/>
                <w:szCs w:val="20"/>
              </w:rPr>
            </w:pPr>
            <w:r w:rsidRPr="00335C4B">
              <w:rPr>
                <w:rFonts w:cs="Arial"/>
                <w:sz w:val="20"/>
                <w:szCs w:val="20"/>
              </w:rPr>
              <w:t>Lokalno prebivalstvo, študent</w:t>
            </w:r>
            <w:r w:rsidR="006F1132">
              <w:rPr>
                <w:rFonts w:cs="Arial"/>
                <w:sz w:val="20"/>
                <w:szCs w:val="20"/>
              </w:rPr>
              <w:t>i</w:t>
            </w:r>
            <w:r w:rsidRPr="00335C4B">
              <w:rPr>
                <w:rFonts w:cs="Arial"/>
                <w:sz w:val="20"/>
                <w:szCs w:val="20"/>
              </w:rPr>
              <w:t>, zunanji sodelavci </w:t>
            </w:r>
          </w:p>
        </w:tc>
        <w:tc>
          <w:tcPr>
            <w:tcW w:w="587" w:type="pct"/>
            <w:vAlign w:val="center"/>
            <w:hideMark/>
          </w:tcPr>
          <w:p w14:paraId="182941B6" w14:textId="3EE6DDC4" w:rsidR="00D9493A" w:rsidRPr="00335C4B" w:rsidRDefault="00D9493A" w:rsidP="00C66A1F">
            <w:pPr>
              <w:jc w:val="right"/>
              <w:rPr>
                <w:rFonts w:cs="Arial"/>
                <w:color w:val="C00000"/>
                <w:sz w:val="20"/>
                <w:szCs w:val="20"/>
              </w:rPr>
            </w:pPr>
            <w:r w:rsidRPr="00335C4B">
              <w:rPr>
                <w:rFonts w:cs="Arial"/>
                <w:sz w:val="20"/>
                <w:szCs w:val="20"/>
              </w:rPr>
              <w:t>40.000,00</w:t>
            </w:r>
            <w:r w:rsidR="00D10A29">
              <w:rPr>
                <w:rFonts w:cs="Arial"/>
                <w:sz w:val="20"/>
                <w:szCs w:val="20"/>
              </w:rPr>
              <w:t xml:space="preserve"> </w:t>
            </w:r>
          </w:p>
        </w:tc>
      </w:tr>
      <w:tr w:rsidR="00B06D71" w:rsidRPr="00335C4B" w14:paraId="515DEC1D" w14:textId="77777777" w:rsidTr="00C66A1F">
        <w:trPr>
          <w:jc w:val="center"/>
        </w:trPr>
        <w:tc>
          <w:tcPr>
            <w:tcW w:w="1694" w:type="pct"/>
            <w:hideMark/>
          </w:tcPr>
          <w:p w14:paraId="4F0B3C52" w14:textId="345224E7" w:rsidR="00C366D0" w:rsidRPr="00335C4B" w:rsidRDefault="00C366D0" w:rsidP="00C366D0">
            <w:pPr>
              <w:rPr>
                <w:rFonts w:cs="Arial"/>
                <w:sz w:val="20"/>
                <w:szCs w:val="20"/>
              </w:rPr>
            </w:pPr>
            <w:r w:rsidRPr="00335C4B">
              <w:rPr>
                <w:rFonts w:cs="Arial"/>
                <w:b/>
                <w:sz w:val="20"/>
                <w:szCs w:val="20"/>
              </w:rPr>
              <w:t>3.1.</w:t>
            </w:r>
            <w:r w:rsidR="00497B5F" w:rsidRPr="00335C4B">
              <w:rPr>
                <w:rFonts w:cs="Arial"/>
                <w:b/>
                <w:sz w:val="20"/>
                <w:szCs w:val="20"/>
              </w:rPr>
              <w:t>c</w:t>
            </w:r>
            <w:r w:rsidRPr="00335C4B">
              <w:rPr>
                <w:rFonts w:cs="Arial"/>
                <w:sz w:val="20"/>
                <w:szCs w:val="20"/>
              </w:rPr>
              <w:t xml:space="preserve"> Zagotoviti predhodna arheološka raziskovanja pri zemeljskih posegih na območjih arheološke dediščine</w:t>
            </w:r>
          </w:p>
        </w:tc>
        <w:tc>
          <w:tcPr>
            <w:tcW w:w="510" w:type="pct"/>
            <w:hideMark/>
          </w:tcPr>
          <w:p w14:paraId="7D15FA31" w14:textId="77777777" w:rsidR="00C366D0" w:rsidRPr="00335C4B" w:rsidRDefault="00C366D0" w:rsidP="00C366D0">
            <w:pPr>
              <w:rPr>
                <w:rFonts w:cs="Arial"/>
                <w:sz w:val="20"/>
                <w:szCs w:val="20"/>
              </w:rPr>
            </w:pPr>
            <w:r w:rsidRPr="00335C4B">
              <w:rPr>
                <w:rFonts w:cs="Arial"/>
                <w:sz w:val="20"/>
                <w:szCs w:val="20"/>
              </w:rPr>
              <w:t xml:space="preserve">x </w:t>
            </w:r>
          </w:p>
        </w:tc>
        <w:tc>
          <w:tcPr>
            <w:tcW w:w="421" w:type="pct"/>
            <w:hideMark/>
          </w:tcPr>
          <w:p w14:paraId="4F2C12ED" w14:textId="77777777" w:rsidR="00C366D0" w:rsidRPr="00335C4B" w:rsidRDefault="00C366D0" w:rsidP="00C366D0">
            <w:pPr>
              <w:rPr>
                <w:rFonts w:cs="Arial"/>
                <w:sz w:val="20"/>
                <w:szCs w:val="20"/>
              </w:rPr>
            </w:pPr>
            <w:r w:rsidRPr="00335C4B">
              <w:rPr>
                <w:rFonts w:cs="Arial"/>
                <w:sz w:val="20"/>
                <w:szCs w:val="20"/>
              </w:rPr>
              <w:t>Stalno </w:t>
            </w:r>
          </w:p>
        </w:tc>
        <w:tc>
          <w:tcPr>
            <w:tcW w:w="541" w:type="pct"/>
            <w:hideMark/>
          </w:tcPr>
          <w:p w14:paraId="68DEE1F1" w14:textId="77777777" w:rsidR="00C366D0" w:rsidRPr="00335C4B" w:rsidRDefault="00C366D0" w:rsidP="00C366D0">
            <w:pPr>
              <w:rPr>
                <w:rFonts w:cs="Arial"/>
                <w:sz w:val="20"/>
                <w:szCs w:val="20"/>
              </w:rPr>
            </w:pPr>
            <w:r w:rsidRPr="00335C4B">
              <w:rPr>
                <w:rFonts w:cs="Arial"/>
                <w:sz w:val="20"/>
                <w:szCs w:val="20"/>
              </w:rPr>
              <w:t xml:space="preserve">Izvedene predhodne arheološke raziskave </w:t>
            </w:r>
          </w:p>
        </w:tc>
        <w:tc>
          <w:tcPr>
            <w:tcW w:w="457" w:type="pct"/>
            <w:hideMark/>
          </w:tcPr>
          <w:p w14:paraId="498EBE35" w14:textId="77777777" w:rsidR="00C366D0" w:rsidRPr="00335C4B" w:rsidRDefault="00C366D0" w:rsidP="00C366D0">
            <w:pPr>
              <w:rPr>
                <w:rFonts w:cs="Arial"/>
                <w:sz w:val="20"/>
                <w:szCs w:val="20"/>
              </w:rPr>
            </w:pPr>
            <w:r w:rsidRPr="00335C4B">
              <w:rPr>
                <w:rFonts w:cs="Arial"/>
                <w:sz w:val="20"/>
                <w:szCs w:val="20"/>
              </w:rPr>
              <w:t xml:space="preserve">Nejavni vir </w:t>
            </w:r>
          </w:p>
        </w:tc>
        <w:tc>
          <w:tcPr>
            <w:tcW w:w="790" w:type="pct"/>
            <w:hideMark/>
          </w:tcPr>
          <w:p w14:paraId="0423C110" w14:textId="77777777" w:rsidR="00C366D0" w:rsidRPr="00335C4B" w:rsidRDefault="00C366D0" w:rsidP="00C366D0">
            <w:pPr>
              <w:rPr>
                <w:rFonts w:cs="Arial"/>
                <w:sz w:val="20"/>
                <w:szCs w:val="20"/>
              </w:rPr>
            </w:pPr>
            <w:r w:rsidRPr="00335C4B">
              <w:rPr>
                <w:rFonts w:cs="Arial"/>
                <w:sz w:val="20"/>
                <w:szCs w:val="20"/>
              </w:rPr>
              <w:t xml:space="preserve">Zunanji izvajalci </w:t>
            </w:r>
          </w:p>
        </w:tc>
        <w:tc>
          <w:tcPr>
            <w:tcW w:w="587" w:type="pct"/>
            <w:vAlign w:val="center"/>
            <w:hideMark/>
          </w:tcPr>
          <w:p w14:paraId="6AB23310" w14:textId="13F78F03" w:rsidR="00C366D0" w:rsidRPr="00335C4B" w:rsidRDefault="00D9493A" w:rsidP="00C66A1F">
            <w:pPr>
              <w:jc w:val="right"/>
              <w:rPr>
                <w:rFonts w:cs="Arial"/>
                <w:color w:val="C00000"/>
                <w:sz w:val="20"/>
                <w:szCs w:val="20"/>
              </w:rPr>
            </w:pPr>
            <w:r w:rsidRPr="00335C4B">
              <w:rPr>
                <w:rFonts w:cs="Arial"/>
                <w:sz w:val="20"/>
                <w:szCs w:val="20"/>
              </w:rPr>
              <w:t>10.000,00</w:t>
            </w:r>
          </w:p>
        </w:tc>
      </w:tr>
      <w:tr w:rsidR="00D9493A" w:rsidRPr="00335C4B" w14:paraId="51AF5D8A" w14:textId="77777777" w:rsidTr="00C66A1F">
        <w:trPr>
          <w:jc w:val="center"/>
        </w:trPr>
        <w:tc>
          <w:tcPr>
            <w:tcW w:w="1694" w:type="pct"/>
            <w:shd w:val="clear" w:color="auto" w:fill="95B3D7"/>
            <w:hideMark/>
          </w:tcPr>
          <w:p w14:paraId="5593D9EC" w14:textId="77777777" w:rsidR="00D9493A" w:rsidRPr="00335C4B" w:rsidRDefault="00D9493A" w:rsidP="00D9493A">
            <w:pPr>
              <w:rPr>
                <w:rFonts w:cs="Arial"/>
                <w:sz w:val="20"/>
                <w:szCs w:val="20"/>
              </w:rPr>
            </w:pPr>
            <w:r w:rsidRPr="00335C4B">
              <w:rPr>
                <w:rFonts w:cs="Arial"/>
                <w:b/>
                <w:sz w:val="20"/>
                <w:szCs w:val="20"/>
              </w:rPr>
              <w:t>3.2</w:t>
            </w:r>
            <w:r w:rsidRPr="00335C4B">
              <w:rPr>
                <w:rFonts w:cs="Arial"/>
                <w:sz w:val="20"/>
                <w:szCs w:val="20"/>
              </w:rPr>
              <w:t xml:space="preserve"> Izvajati ukrepe za ohranitev kulturne dediščine</w:t>
            </w:r>
          </w:p>
        </w:tc>
        <w:tc>
          <w:tcPr>
            <w:tcW w:w="510" w:type="pct"/>
            <w:shd w:val="clear" w:color="auto" w:fill="95B3D7"/>
            <w:hideMark/>
          </w:tcPr>
          <w:p w14:paraId="241C2168" w14:textId="77777777" w:rsidR="00D9493A" w:rsidRPr="00335C4B" w:rsidRDefault="00D9493A" w:rsidP="00D9493A">
            <w:pPr>
              <w:rPr>
                <w:rFonts w:cs="Arial"/>
                <w:sz w:val="20"/>
                <w:szCs w:val="20"/>
              </w:rPr>
            </w:pPr>
          </w:p>
        </w:tc>
        <w:tc>
          <w:tcPr>
            <w:tcW w:w="421" w:type="pct"/>
            <w:shd w:val="clear" w:color="auto" w:fill="95B3D7"/>
            <w:hideMark/>
          </w:tcPr>
          <w:p w14:paraId="663A511F" w14:textId="77777777" w:rsidR="00D9493A" w:rsidRPr="00335C4B" w:rsidRDefault="00D9493A" w:rsidP="00D9493A">
            <w:pPr>
              <w:rPr>
                <w:rFonts w:cs="Arial"/>
                <w:sz w:val="20"/>
                <w:szCs w:val="20"/>
              </w:rPr>
            </w:pPr>
          </w:p>
        </w:tc>
        <w:tc>
          <w:tcPr>
            <w:tcW w:w="541" w:type="pct"/>
            <w:shd w:val="clear" w:color="auto" w:fill="95B3D7"/>
            <w:hideMark/>
          </w:tcPr>
          <w:p w14:paraId="6646F0E5" w14:textId="77777777" w:rsidR="00D9493A" w:rsidRPr="00335C4B" w:rsidRDefault="00D9493A" w:rsidP="00D9493A">
            <w:pPr>
              <w:rPr>
                <w:rFonts w:cs="Arial"/>
                <w:sz w:val="20"/>
                <w:szCs w:val="20"/>
              </w:rPr>
            </w:pPr>
          </w:p>
        </w:tc>
        <w:tc>
          <w:tcPr>
            <w:tcW w:w="457" w:type="pct"/>
            <w:shd w:val="clear" w:color="auto" w:fill="95B3D7"/>
            <w:hideMark/>
          </w:tcPr>
          <w:p w14:paraId="4A946AD7" w14:textId="77777777" w:rsidR="00D9493A" w:rsidRPr="00335C4B" w:rsidRDefault="00D9493A" w:rsidP="00D9493A">
            <w:pPr>
              <w:rPr>
                <w:rFonts w:cs="Arial"/>
                <w:sz w:val="20"/>
                <w:szCs w:val="20"/>
              </w:rPr>
            </w:pPr>
          </w:p>
        </w:tc>
        <w:tc>
          <w:tcPr>
            <w:tcW w:w="790" w:type="pct"/>
            <w:shd w:val="clear" w:color="auto" w:fill="95B3D7"/>
            <w:hideMark/>
          </w:tcPr>
          <w:p w14:paraId="3AD3984A" w14:textId="77777777" w:rsidR="00D9493A" w:rsidRPr="00335C4B" w:rsidRDefault="00D9493A" w:rsidP="00D9493A">
            <w:pPr>
              <w:rPr>
                <w:rFonts w:cs="Arial"/>
                <w:sz w:val="20"/>
                <w:szCs w:val="20"/>
              </w:rPr>
            </w:pPr>
          </w:p>
        </w:tc>
        <w:tc>
          <w:tcPr>
            <w:tcW w:w="587" w:type="pct"/>
            <w:shd w:val="clear" w:color="auto" w:fill="95B3D7"/>
            <w:vAlign w:val="center"/>
            <w:hideMark/>
          </w:tcPr>
          <w:p w14:paraId="62863515" w14:textId="39D68770" w:rsidR="00D9493A" w:rsidRPr="00335C4B" w:rsidRDefault="00E42759" w:rsidP="00C66A1F">
            <w:pPr>
              <w:jc w:val="right"/>
              <w:rPr>
                <w:rFonts w:cs="Arial"/>
                <w:sz w:val="20"/>
                <w:szCs w:val="20"/>
              </w:rPr>
            </w:pPr>
            <w:r w:rsidRPr="00335C4B">
              <w:rPr>
                <w:rFonts w:cs="Arial"/>
                <w:bCs/>
                <w:sz w:val="20"/>
                <w:szCs w:val="20"/>
              </w:rPr>
              <w:t>7</w:t>
            </w:r>
            <w:r w:rsidR="00D9493A" w:rsidRPr="00335C4B">
              <w:rPr>
                <w:rFonts w:cs="Arial"/>
                <w:bCs/>
                <w:sz w:val="20"/>
                <w:szCs w:val="20"/>
              </w:rPr>
              <w:t>60.000,00</w:t>
            </w:r>
            <w:r w:rsidR="00D10A29">
              <w:rPr>
                <w:rFonts w:cs="Arial"/>
                <w:bCs/>
                <w:sz w:val="20"/>
                <w:szCs w:val="20"/>
              </w:rPr>
              <w:t xml:space="preserve"> </w:t>
            </w:r>
          </w:p>
        </w:tc>
      </w:tr>
      <w:tr w:rsidR="00D9493A" w:rsidRPr="00335C4B" w14:paraId="5EA7D8B9" w14:textId="77777777" w:rsidTr="00C66A1F">
        <w:trPr>
          <w:jc w:val="center"/>
        </w:trPr>
        <w:tc>
          <w:tcPr>
            <w:tcW w:w="1694" w:type="pct"/>
            <w:hideMark/>
          </w:tcPr>
          <w:p w14:paraId="7C1DC832" w14:textId="1FE2268D" w:rsidR="00D9493A" w:rsidRPr="00335C4B" w:rsidRDefault="00D9493A" w:rsidP="00D9493A">
            <w:pPr>
              <w:rPr>
                <w:rFonts w:cs="Arial"/>
                <w:sz w:val="20"/>
                <w:szCs w:val="20"/>
              </w:rPr>
            </w:pPr>
            <w:r w:rsidRPr="00335C4B">
              <w:rPr>
                <w:rFonts w:cs="Arial"/>
                <w:b/>
                <w:sz w:val="20"/>
                <w:szCs w:val="20"/>
              </w:rPr>
              <w:t>3.2.a</w:t>
            </w:r>
            <w:r w:rsidRPr="00335C4B">
              <w:rPr>
                <w:rFonts w:cs="Arial"/>
                <w:sz w:val="20"/>
                <w:szCs w:val="20"/>
              </w:rPr>
              <w:t xml:space="preserve"> Sodelovati pri izvajanju določil Unescove Konvencije za ohranjanje nesnovne kulturne dediščine (suhozidna gradnja)</w:t>
            </w:r>
          </w:p>
        </w:tc>
        <w:tc>
          <w:tcPr>
            <w:tcW w:w="510" w:type="pct"/>
            <w:hideMark/>
          </w:tcPr>
          <w:p w14:paraId="1D961DD4" w14:textId="151EAF83" w:rsidR="00D9493A" w:rsidRPr="00335C4B" w:rsidRDefault="00D9493A" w:rsidP="00D9493A">
            <w:pPr>
              <w:rPr>
                <w:rFonts w:cs="Arial"/>
                <w:sz w:val="20"/>
                <w:szCs w:val="20"/>
              </w:rPr>
            </w:pPr>
            <w:r w:rsidRPr="00335C4B">
              <w:rPr>
                <w:rFonts w:cs="Arial"/>
                <w:sz w:val="20"/>
                <w:szCs w:val="20"/>
              </w:rPr>
              <w:t>x</w:t>
            </w:r>
          </w:p>
        </w:tc>
        <w:tc>
          <w:tcPr>
            <w:tcW w:w="421" w:type="pct"/>
            <w:hideMark/>
          </w:tcPr>
          <w:p w14:paraId="230304A4" w14:textId="77777777" w:rsidR="00D9493A" w:rsidRPr="00335C4B" w:rsidRDefault="00D9493A" w:rsidP="00D9493A">
            <w:pPr>
              <w:rPr>
                <w:rFonts w:cs="Arial"/>
                <w:sz w:val="20"/>
                <w:szCs w:val="20"/>
              </w:rPr>
            </w:pPr>
            <w:r w:rsidRPr="00335C4B">
              <w:rPr>
                <w:rFonts w:cs="Arial"/>
                <w:sz w:val="20"/>
                <w:szCs w:val="20"/>
              </w:rPr>
              <w:t xml:space="preserve">Stalno </w:t>
            </w:r>
          </w:p>
        </w:tc>
        <w:tc>
          <w:tcPr>
            <w:tcW w:w="541" w:type="pct"/>
            <w:hideMark/>
          </w:tcPr>
          <w:p w14:paraId="45D5CB03" w14:textId="77777777" w:rsidR="00D9493A" w:rsidRPr="00335C4B" w:rsidRDefault="00D9493A" w:rsidP="00D9493A">
            <w:pPr>
              <w:rPr>
                <w:rFonts w:cs="Arial"/>
                <w:sz w:val="20"/>
                <w:szCs w:val="20"/>
              </w:rPr>
            </w:pPr>
            <w:r w:rsidRPr="00335C4B">
              <w:rPr>
                <w:rFonts w:cs="Arial"/>
                <w:sz w:val="20"/>
                <w:szCs w:val="20"/>
              </w:rPr>
              <w:t xml:space="preserve">Število aktivnosti </w:t>
            </w:r>
          </w:p>
        </w:tc>
        <w:tc>
          <w:tcPr>
            <w:tcW w:w="457" w:type="pct"/>
            <w:hideMark/>
          </w:tcPr>
          <w:p w14:paraId="35DA1E36" w14:textId="77777777" w:rsidR="00D9493A" w:rsidRPr="00335C4B" w:rsidRDefault="00D9493A" w:rsidP="00D9493A">
            <w:pPr>
              <w:rPr>
                <w:rFonts w:cs="Arial"/>
                <w:sz w:val="20"/>
                <w:szCs w:val="20"/>
              </w:rPr>
            </w:pPr>
            <w:r w:rsidRPr="00335C4B">
              <w:rPr>
                <w:rFonts w:cs="Arial"/>
                <w:sz w:val="20"/>
                <w:szCs w:val="20"/>
              </w:rPr>
              <w:t xml:space="preserve">Nejavni vir </w:t>
            </w:r>
          </w:p>
        </w:tc>
        <w:tc>
          <w:tcPr>
            <w:tcW w:w="790" w:type="pct"/>
            <w:hideMark/>
          </w:tcPr>
          <w:p w14:paraId="0BC5DB95" w14:textId="09415E9C" w:rsidR="00D9493A" w:rsidRPr="00335C4B" w:rsidRDefault="00D9493A" w:rsidP="00D9493A">
            <w:pPr>
              <w:rPr>
                <w:rFonts w:cs="Arial"/>
                <w:sz w:val="20"/>
                <w:szCs w:val="20"/>
              </w:rPr>
            </w:pPr>
            <w:r w:rsidRPr="00335C4B">
              <w:rPr>
                <w:rFonts w:cs="Arial"/>
                <w:sz w:val="20"/>
                <w:szCs w:val="20"/>
              </w:rPr>
              <w:t>ZVKDS, MK, SEM</w:t>
            </w:r>
          </w:p>
        </w:tc>
        <w:tc>
          <w:tcPr>
            <w:tcW w:w="587" w:type="pct"/>
            <w:vAlign w:val="center"/>
            <w:hideMark/>
          </w:tcPr>
          <w:p w14:paraId="40858E10" w14:textId="609AC754" w:rsidR="00D9493A" w:rsidRPr="00335C4B" w:rsidRDefault="00EC707A" w:rsidP="00C66A1F">
            <w:pPr>
              <w:jc w:val="right"/>
              <w:rPr>
                <w:rFonts w:cs="Arial"/>
                <w:color w:val="C00000"/>
                <w:sz w:val="20"/>
                <w:szCs w:val="20"/>
              </w:rPr>
            </w:pPr>
            <w:r w:rsidRPr="00335C4B">
              <w:rPr>
                <w:rFonts w:cs="Arial"/>
                <w:color w:val="000000"/>
                <w:sz w:val="20"/>
                <w:szCs w:val="20"/>
              </w:rPr>
              <w:t>Redna dejavnost</w:t>
            </w:r>
          </w:p>
        </w:tc>
      </w:tr>
      <w:tr w:rsidR="00D9493A" w:rsidRPr="00335C4B" w14:paraId="0A2BD974" w14:textId="77777777" w:rsidTr="00C66A1F">
        <w:trPr>
          <w:jc w:val="center"/>
        </w:trPr>
        <w:tc>
          <w:tcPr>
            <w:tcW w:w="1694" w:type="pct"/>
            <w:hideMark/>
          </w:tcPr>
          <w:p w14:paraId="4FA45B16" w14:textId="58C8EDAF" w:rsidR="00D9493A" w:rsidRPr="00335C4B" w:rsidRDefault="00D9493A" w:rsidP="00D9493A">
            <w:pPr>
              <w:rPr>
                <w:rFonts w:cs="Arial"/>
                <w:sz w:val="20"/>
                <w:szCs w:val="20"/>
              </w:rPr>
            </w:pPr>
            <w:r w:rsidRPr="00335C4B">
              <w:rPr>
                <w:rFonts w:cs="Arial"/>
                <w:b/>
                <w:sz w:val="20"/>
                <w:szCs w:val="20"/>
              </w:rPr>
              <w:t>3.2.b</w:t>
            </w:r>
            <w:r w:rsidRPr="00335C4B">
              <w:rPr>
                <w:rFonts w:cs="Arial"/>
                <w:sz w:val="20"/>
                <w:szCs w:val="20"/>
              </w:rPr>
              <w:t xml:space="preserve"> Obnavljati in vzdrževati suhe zidove</w:t>
            </w:r>
          </w:p>
        </w:tc>
        <w:tc>
          <w:tcPr>
            <w:tcW w:w="510" w:type="pct"/>
            <w:hideMark/>
          </w:tcPr>
          <w:p w14:paraId="6F4740AB" w14:textId="77777777" w:rsidR="00D9493A" w:rsidRPr="00335C4B" w:rsidRDefault="00D9493A" w:rsidP="00D9493A">
            <w:pPr>
              <w:rPr>
                <w:rFonts w:cs="Arial"/>
                <w:sz w:val="20"/>
                <w:szCs w:val="20"/>
              </w:rPr>
            </w:pPr>
            <w:r w:rsidRPr="00335C4B">
              <w:rPr>
                <w:rFonts w:cs="Arial"/>
                <w:sz w:val="20"/>
                <w:szCs w:val="20"/>
              </w:rPr>
              <w:t xml:space="preserve">x </w:t>
            </w:r>
          </w:p>
        </w:tc>
        <w:tc>
          <w:tcPr>
            <w:tcW w:w="421" w:type="pct"/>
            <w:hideMark/>
          </w:tcPr>
          <w:p w14:paraId="1B88CC9F" w14:textId="7616A85A" w:rsidR="00D9493A" w:rsidRPr="00335C4B" w:rsidRDefault="00D9493A" w:rsidP="006F1132">
            <w:pPr>
              <w:rPr>
                <w:rFonts w:cs="Arial"/>
                <w:sz w:val="20"/>
                <w:szCs w:val="20"/>
              </w:rPr>
            </w:pPr>
            <w:r w:rsidRPr="00335C4B">
              <w:rPr>
                <w:rFonts w:cs="Arial"/>
                <w:sz w:val="20"/>
                <w:szCs w:val="20"/>
              </w:rPr>
              <w:t xml:space="preserve">Večkrat </w:t>
            </w:r>
            <w:r w:rsidR="006F1132">
              <w:rPr>
                <w:rFonts w:cs="Arial"/>
                <w:sz w:val="20"/>
                <w:szCs w:val="20"/>
              </w:rPr>
              <w:t xml:space="preserve">na </w:t>
            </w:r>
            <w:r w:rsidRPr="00335C4B">
              <w:rPr>
                <w:rFonts w:cs="Arial"/>
                <w:sz w:val="20"/>
                <w:szCs w:val="20"/>
              </w:rPr>
              <w:t>leto, vsako leto </w:t>
            </w:r>
          </w:p>
        </w:tc>
        <w:tc>
          <w:tcPr>
            <w:tcW w:w="541" w:type="pct"/>
            <w:hideMark/>
          </w:tcPr>
          <w:p w14:paraId="6A1EA3D6" w14:textId="77777777" w:rsidR="00D9493A" w:rsidRPr="00335C4B" w:rsidRDefault="00D9493A" w:rsidP="00D9493A">
            <w:pPr>
              <w:rPr>
                <w:rFonts w:cs="Arial"/>
                <w:sz w:val="20"/>
                <w:szCs w:val="20"/>
              </w:rPr>
            </w:pPr>
            <w:r w:rsidRPr="00335C4B">
              <w:rPr>
                <w:rFonts w:cs="Arial"/>
                <w:sz w:val="20"/>
                <w:szCs w:val="20"/>
              </w:rPr>
              <w:t xml:space="preserve">Dolžina obnovljenih suhih zidov </w:t>
            </w:r>
          </w:p>
        </w:tc>
        <w:tc>
          <w:tcPr>
            <w:tcW w:w="457" w:type="pct"/>
            <w:hideMark/>
          </w:tcPr>
          <w:p w14:paraId="34802BCC" w14:textId="19275619" w:rsidR="00D9493A" w:rsidRPr="00335C4B" w:rsidRDefault="00D9493A" w:rsidP="00D9493A">
            <w:pPr>
              <w:rPr>
                <w:rFonts w:cs="Arial"/>
                <w:sz w:val="20"/>
                <w:szCs w:val="20"/>
              </w:rPr>
            </w:pPr>
            <w:r w:rsidRPr="00335C4B">
              <w:rPr>
                <w:rFonts w:cs="Arial"/>
                <w:sz w:val="20"/>
                <w:szCs w:val="20"/>
              </w:rPr>
              <w:t xml:space="preserve">Nejavni vir, EU </w:t>
            </w:r>
          </w:p>
        </w:tc>
        <w:tc>
          <w:tcPr>
            <w:tcW w:w="790" w:type="pct"/>
            <w:hideMark/>
          </w:tcPr>
          <w:p w14:paraId="341D0FE5" w14:textId="77777777" w:rsidR="00D9493A" w:rsidRPr="00335C4B" w:rsidRDefault="00D9493A" w:rsidP="00D9493A">
            <w:pPr>
              <w:rPr>
                <w:rFonts w:cs="Arial"/>
                <w:sz w:val="20"/>
                <w:szCs w:val="20"/>
              </w:rPr>
            </w:pPr>
            <w:r w:rsidRPr="00335C4B">
              <w:rPr>
                <w:rFonts w:cs="Arial"/>
                <w:sz w:val="20"/>
                <w:szCs w:val="20"/>
              </w:rPr>
              <w:t xml:space="preserve">Lokalno prebivalstvo, zunanji izvajalci </w:t>
            </w:r>
          </w:p>
        </w:tc>
        <w:tc>
          <w:tcPr>
            <w:tcW w:w="587" w:type="pct"/>
            <w:vAlign w:val="center"/>
            <w:hideMark/>
          </w:tcPr>
          <w:p w14:paraId="59F7956A" w14:textId="5E458EA3" w:rsidR="00D9493A" w:rsidRPr="00335C4B" w:rsidRDefault="00D9493A" w:rsidP="00C66A1F">
            <w:pPr>
              <w:jc w:val="right"/>
              <w:rPr>
                <w:rFonts w:cs="Arial"/>
                <w:color w:val="C00000"/>
                <w:sz w:val="20"/>
                <w:szCs w:val="20"/>
              </w:rPr>
            </w:pPr>
            <w:r w:rsidRPr="00335C4B">
              <w:rPr>
                <w:rFonts w:cs="Arial"/>
                <w:color w:val="000000"/>
                <w:sz w:val="20"/>
                <w:szCs w:val="20"/>
              </w:rPr>
              <w:t>40.000,00</w:t>
            </w:r>
            <w:r w:rsidR="00D10A29">
              <w:rPr>
                <w:rFonts w:cs="Arial"/>
                <w:color w:val="000000"/>
                <w:sz w:val="20"/>
                <w:szCs w:val="20"/>
              </w:rPr>
              <w:t xml:space="preserve"> </w:t>
            </w:r>
          </w:p>
        </w:tc>
      </w:tr>
      <w:tr w:rsidR="00D9493A" w:rsidRPr="00335C4B" w14:paraId="7B0337B0" w14:textId="77777777" w:rsidTr="00C66A1F">
        <w:trPr>
          <w:jc w:val="center"/>
        </w:trPr>
        <w:tc>
          <w:tcPr>
            <w:tcW w:w="1694" w:type="pct"/>
            <w:hideMark/>
          </w:tcPr>
          <w:p w14:paraId="4F41F7BA" w14:textId="0E311B04" w:rsidR="00D9493A" w:rsidRPr="00335C4B" w:rsidRDefault="00D9493A" w:rsidP="00D9493A">
            <w:pPr>
              <w:rPr>
                <w:rFonts w:cs="Arial"/>
                <w:sz w:val="20"/>
                <w:szCs w:val="20"/>
              </w:rPr>
            </w:pPr>
            <w:r w:rsidRPr="00335C4B">
              <w:rPr>
                <w:rFonts w:cs="Arial"/>
                <w:b/>
                <w:sz w:val="20"/>
                <w:szCs w:val="20"/>
              </w:rPr>
              <w:t>3.2.c</w:t>
            </w:r>
            <w:r w:rsidRPr="00335C4B">
              <w:rPr>
                <w:rFonts w:cs="Arial"/>
                <w:sz w:val="20"/>
                <w:szCs w:val="20"/>
              </w:rPr>
              <w:t xml:space="preserve"> Izvajati aktivnosti v okviru Partnerstva kraške suhozidne gradnje</w:t>
            </w:r>
          </w:p>
        </w:tc>
        <w:tc>
          <w:tcPr>
            <w:tcW w:w="510" w:type="pct"/>
            <w:hideMark/>
          </w:tcPr>
          <w:p w14:paraId="30C98A71" w14:textId="77777777" w:rsidR="00D9493A" w:rsidRPr="00335C4B" w:rsidRDefault="00D9493A" w:rsidP="00D9493A">
            <w:pPr>
              <w:rPr>
                <w:rFonts w:cs="Arial"/>
                <w:sz w:val="20"/>
                <w:szCs w:val="20"/>
              </w:rPr>
            </w:pPr>
          </w:p>
        </w:tc>
        <w:tc>
          <w:tcPr>
            <w:tcW w:w="421" w:type="pct"/>
            <w:hideMark/>
          </w:tcPr>
          <w:p w14:paraId="3ED0CBCC" w14:textId="77777777" w:rsidR="00D9493A" w:rsidRPr="00335C4B" w:rsidRDefault="00D9493A" w:rsidP="00D9493A">
            <w:pPr>
              <w:rPr>
                <w:rFonts w:cs="Arial"/>
                <w:sz w:val="20"/>
                <w:szCs w:val="20"/>
              </w:rPr>
            </w:pPr>
            <w:r w:rsidRPr="00335C4B">
              <w:rPr>
                <w:rFonts w:cs="Arial"/>
                <w:sz w:val="20"/>
                <w:szCs w:val="20"/>
              </w:rPr>
              <w:t xml:space="preserve">Stalno </w:t>
            </w:r>
          </w:p>
        </w:tc>
        <w:tc>
          <w:tcPr>
            <w:tcW w:w="541" w:type="pct"/>
            <w:hideMark/>
          </w:tcPr>
          <w:p w14:paraId="6B27142B" w14:textId="77777777" w:rsidR="00D9493A" w:rsidRPr="00335C4B" w:rsidRDefault="00D9493A" w:rsidP="00D9493A">
            <w:pPr>
              <w:rPr>
                <w:rFonts w:cs="Arial"/>
                <w:sz w:val="20"/>
                <w:szCs w:val="20"/>
              </w:rPr>
            </w:pPr>
            <w:r w:rsidRPr="00335C4B">
              <w:rPr>
                <w:rFonts w:cs="Arial"/>
                <w:sz w:val="20"/>
                <w:szCs w:val="20"/>
              </w:rPr>
              <w:t xml:space="preserve">Število dejavnosti </w:t>
            </w:r>
          </w:p>
        </w:tc>
        <w:tc>
          <w:tcPr>
            <w:tcW w:w="457" w:type="pct"/>
            <w:hideMark/>
          </w:tcPr>
          <w:p w14:paraId="553DA543" w14:textId="3BF45881" w:rsidR="00D9493A" w:rsidRPr="00335C4B" w:rsidRDefault="00D9493A" w:rsidP="00D9493A">
            <w:pPr>
              <w:rPr>
                <w:rFonts w:cs="Arial"/>
                <w:sz w:val="20"/>
                <w:szCs w:val="20"/>
              </w:rPr>
            </w:pPr>
            <w:r w:rsidRPr="00335C4B">
              <w:rPr>
                <w:rFonts w:cs="Arial"/>
                <w:sz w:val="20"/>
                <w:szCs w:val="20"/>
              </w:rPr>
              <w:t>Nejavni vir</w:t>
            </w:r>
          </w:p>
        </w:tc>
        <w:tc>
          <w:tcPr>
            <w:tcW w:w="790" w:type="pct"/>
            <w:hideMark/>
          </w:tcPr>
          <w:p w14:paraId="38F9EE0E" w14:textId="77BB5567" w:rsidR="00D9493A" w:rsidRPr="00335C4B" w:rsidRDefault="00D9493A" w:rsidP="00D9493A">
            <w:pPr>
              <w:rPr>
                <w:rFonts w:cs="Arial"/>
                <w:sz w:val="20"/>
                <w:szCs w:val="20"/>
              </w:rPr>
            </w:pPr>
            <w:r w:rsidRPr="00335C4B">
              <w:rPr>
                <w:rFonts w:cs="Arial"/>
                <w:sz w:val="20"/>
                <w:szCs w:val="20"/>
              </w:rPr>
              <w:t xml:space="preserve">Člani partnerstva </w:t>
            </w:r>
          </w:p>
        </w:tc>
        <w:tc>
          <w:tcPr>
            <w:tcW w:w="587" w:type="pct"/>
            <w:vAlign w:val="center"/>
            <w:hideMark/>
          </w:tcPr>
          <w:p w14:paraId="672E6C72" w14:textId="2D7DEC7E" w:rsidR="00D9493A" w:rsidRPr="00335C4B" w:rsidRDefault="00D9493A" w:rsidP="00C66A1F">
            <w:pPr>
              <w:jc w:val="right"/>
              <w:rPr>
                <w:rFonts w:cs="Arial"/>
                <w:color w:val="C00000"/>
                <w:sz w:val="20"/>
                <w:szCs w:val="20"/>
              </w:rPr>
            </w:pPr>
            <w:r w:rsidRPr="00335C4B">
              <w:rPr>
                <w:rFonts w:cs="Arial"/>
                <w:color w:val="000000"/>
                <w:sz w:val="20"/>
                <w:szCs w:val="20"/>
              </w:rPr>
              <w:t>10.000,00</w:t>
            </w:r>
            <w:r w:rsidR="00D10A29">
              <w:rPr>
                <w:rFonts w:cs="Arial"/>
                <w:color w:val="000000"/>
                <w:sz w:val="20"/>
                <w:szCs w:val="20"/>
              </w:rPr>
              <w:t xml:space="preserve"> </w:t>
            </w:r>
          </w:p>
        </w:tc>
      </w:tr>
      <w:tr w:rsidR="00D9493A" w:rsidRPr="00335C4B" w14:paraId="2C60B29D" w14:textId="77777777" w:rsidTr="00C66A1F">
        <w:trPr>
          <w:jc w:val="center"/>
        </w:trPr>
        <w:tc>
          <w:tcPr>
            <w:tcW w:w="1694" w:type="pct"/>
            <w:hideMark/>
          </w:tcPr>
          <w:p w14:paraId="457C58D1" w14:textId="554D68E9" w:rsidR="00D9493A" w:rsidRPr="00335C4B" w:rsidRDefault="00D9493A" w:rsidP="00D9493A">
            <w:pPr>
              <w:rPr>
                <w:rFonts w:cs="Arial"/>
                <w:sz w:val="20"/>
                <w:szCs w:val="20"/>
              </w:rPr>
            </w:pPr>
            <w:r w:rsidRPr="00335C4B">
              <w:rPr>
                <w:rFonts w:cs="Arial"/>
                <w:b/>
                <w:sz w:val="20"/>
                <w:szCs w:val="20"/>
              </w:rPr>
              <w:t>3.2.d</w:t>
            </w:r>
            <w:r w:rsidRPr="00335C4B">
              <w:rPr>
                <w:rFonts w:cs="Arial"/>
                <w:sz w:val="20"/>
                <w:szCs w:val="20"/>
              </w:rPr>
              <w:t xml:space="preserve"> Izvajati ukrepe za ohranitev </w:t>
            </w:r>
            <w:r w:rsidR="006F1132">
              <w:rPr>
                <w:rFonts w:cs="Arial"/>
                <w:sz w:val="20"/>
                <w:szCs w:val="20"/>
              </w:rPr>
              <w:t>pre</w:t>
            </w:r>
            <w:r w:rsidRPr="00335C4B">
              <w:rPr>
                <w:rFonts w:cs="Arial"/>
                <w:sz w:val="20"/>
                <w:szCs w:val="20"/>
              </w:rPr>
              <w:t>ostale kulturne dediščine s posebnim poudarkom na kulturni krajini v parku</w:t>
            </w:r>
          </w:p>
        </w:tc>
        <w:tc>
          <w:tcPr>
            <w:tcW w:w="510" w:type="pct"/>
            <w:hideMark/>
          </w:tcPr>
          <w:p w14:paraId="4E6829C2" w14:textId="77777777" w:rsidR="00D9493A" w:rsidRPr="00335C4B" w:rsidRDefault="00D9493A" w:rsidP="00D9493A">
            <w:pPr>
              <w:rPr>
                <w:rFonts w:cs="Arial"/>
                <w:sz w:val="20"/>
                <w:szCs w:val="20"/>
              </w:rPr>
            </w:pPr>
          </w:p>
        </w:tc>
        <w:tc>
          <w:tcPr>
            <w:tcW w:w="421" w:type="pct"/>
            <w:hideMark/>
          </w:tcPr>
          <w:p w14:paraId="0D16DD88" w14:textId="77777777" w:rsidR="00D9493A" w:rsidRPr="00335C4B" w:rsidRDefault="00D9493A" w:rsidP="00D9493A">
            <w:pPr>
              <w:rPr>
                <w:rFonts w:cs="Arial"/>
                <w:sz w:val="20"/>
                <w:szCs w:val="20"/>
              </w:rPr>
            </w:pPr>
            <w:r w:rsidRPr="00335C4B">
              <w:rPr>
                <w:rFonts w:cs="Arial"/>
                <w:sz w:val="20"/>
                <w:szCs w:val="20"/>
              </w:rPr>
              <w:t xml:space="preserve">Stalno </w:t>
            </w:r>
          </w:p>
        </w:tc>
        <w:tc>
          <w:tcPr>
            <w:tcW w:w="541" w:type="pct"/>
            <w:hideMark/>
          </w:tcPr>
          <w:p w14:paraId="413D6D05" w14:textId="77777777" w:rsidR="00D9493A" w:rsidRPr="00335C4B" w:rsidRDefault="00D9493A" w:rsidP="00D9493A">
            <w:pPr>
              <w:rPr>
                <w:rFonts w:cs="Arial"/>
                <w:sz w:val="20"/>
                <w:szCs w:val="20"/>
              </w:rPr>
            </w:pPr>
            <w:r w:rsidRPr="00335C4B">
              <w:rPr>
                <w:rFonts w:cs="Arial"/>
                <w:sz w:val="20"/>
                <w:szCs w:val="20"/>
              </w:rPr>
              <w:t xml:space="preserve">Število enot ohranjene kulturne dediščine </w:t>
            </w:r>
          </w:p>
        </w:tc>
        <w:tc>
          <w:tcPr>
            <w:tcW w:w="457" w:type="pct"/>
            <w:hideMark/>
          </w:tcPr>
          <w:p w14:paraId="6C8C1EA6" w14:textId="6476DBC9" w:rsidR="00D9493A" w:rsidRPr="00335C4B" w:rsidRDefault="00D9493A" w:rsidP="00D9493A">
            <w:pPr>
              <w:rPr>
                <w:rFonts w:cs="Arial"/>
                <w:sz w:val="20"/>
                <w:szCs w:val="20"/>
              </w:rPr>
            </w:pPr>
            <w:r w:rsidRPr="00335C4B">
              <w:rPr>
                <w:rFonts w:cs="Arial"/>
                <w:sz w:val="20"/>
                <w:szCs w:val="20"/>
              </w:rPr>
              <w:t>Nejavni vir, Občina Divača</w:t>
            </w:r>
          </w:p>
        </w:tc>
        <w:tc>
          <w:tcPr>
            <w:tcW w:w="790" w:type="pct"/>
            <w:hideMark/>
          </w:tcPr>
          <w:p w14:paraId="5680AB3B" w14:textId="7E0FDCF0" w:rsidR="00D9493A" w:rsidRPr="00335C4B" w:rsidRDefault="00D9493A" w:rsidP="00D9493A">
            <w:pPr>
              <w:rPr>
                <w:rFonts w:cs="Arial"/>
                <w:sz w:val="20"/>
                <w:szCs w:val="20"/>
              </w:rPr>
            </w:pPr>
            <w:r w:rsidRPr="00335C4B">
              <w:rPr>
                <w:rFonts w:cs="Arial"/>
                <w:sz w:val="20"/>
                <w:szCs w:val="20"/>
              </w:rPr>
              <w:t>ZVKDS, zunanji izvajalci, Občina Divača</w:t>
            </w:r>
          </w:p>
        </w:tc>
        <w:tc>
          <w:tcPr>
            <w:tcW w:w="587" w:type="pct"/>
            <w:vAlign w:val="center"/>
            <w:hideMark/>
          </w:tcPr>
          <w:p w14:paraId="2135EA0D" w14:textId="52E6591E" w:rsidR="00D9493A" w:rsidRPr="00335C4B" w:rsidRDefault="00D9493A" w:rsidP="00C66A1F">
            <w:pPr>
              <w:jc w:val="right"/>
              <w:rPr>
                <w:rFonts w:cs="Arial"/>
                <w:color w:val="C00000"/>
                <w:sz w:val="20"/>
                <w:szCs w:val="20"/>
              </w:rPr>
            </w:pPr>
            <w:r w:rsidRPr="00335C4B">
              <w:rPr>
                <w:rFonts w:cs="Arial"/>
                <w:color w:val="000000"/>
                <w:sz w:val="20"/>
                <w:szCs w:val="20"/>
              </w:rPr>
              <w:t>10.000,00</w:t>
            </w:r>
            <w:r w:rsidR="00D10A29">
              <w:rPr>
                <w:rFonts w:cs="Arial"/>
                <w:color w:val="000000"/>
                <w:sz w:val="20"/>
                <w:szCs w:val="20"/>
              </w:rPr>
              <w:t xml:space="preserve"> </w:t>
            </w:r>
          </w:p>
        </w:tc>
      </w:tr>
      <w:tr w:rsidR="00D9493A" w:rsidRPr="00335C4B" w14:paraId="45EB5A66" w14:textId="77777777" w:rsidTr="00C66A1F">
        <w:trPr>
          <w:jc w:val="center"/>
        </w:trPr>
        <w:tc>
          <w:tcPr>
            <w:tcW w:w="1694" w:type="pct"/>
            <w:hideMark/>
          </w:tcPr>
          <w:p w14:paraId="14B10C3A" w14:textId="22D1C723" w:rsidR="00D9493A" w:rsidRPr="00335C4B" w:rsidRDefault="00D9493A" w:rsidP="00D9493A">
            <w:pPr>
              <w:rPr>
                <w:rFonts w:cs="Arial"/>
                <w:sz w:val="20"/>
                <w:szCs w:val="20"/>
              </w:rPr>
            </w:pPr>
            <w:r w:rsidRPr="00335C4B">
              <w:rPr>
                <w:rFonts w:cs="Arial"/>
                <w:b/>
                <w:sz w:val="20"/>
                <w:szCs w:val="20"/>
              </w:rPr>
              <w:t>3.2.e</w:t>
            </w:r>
            <w:r w:rsidRPr="00335C4B">
              <w:rPr>
                <w:rFonts w:cs="Arial"/>
                <w:sz w:val="20"/>
                <w:szCs w:val="20"/>
              </w:rPr>
              <w:t xml:space="preserve"> Na podlagi popisa restavratorskih in konservatorskih posegov utrditi ruševine gradu Školj</w:t>
            </w:r>
          </w:p>
        </w:tc>
        <w:tc>
          <w:tcPr>
            <w:tcW w:w="510" w:type="pct"/>
            <w:hideMark/>
          </w:tcPr>
          <w:p w14:paraId="672EC2B8" w14:textId="77777777" w:rsidR="00D9493A" w:rsidRPr="00335C4B" w:rsidRDefault="00D9493A" w:rsidP="00D9493A">
            <w:pPr>
              <w:rPr>
                <w:rFonts w:cs="Arial"/>
                <w:sz w:val="20"/>
                <w:szCs w:val="20"/>
              </w:rPr>
            </w:pPr>
          </w:p>
        </w:tc>
        <w:tc>
          <w:tcPr>
            <w:tcW w:w="421" w:type="pct"/>
            <w:hideMark/>
          </w:tcPr>
          <w:p w14:paraId="07F0E8C9" w14:textId="77777777" w:rsidR="00D9493A" w:rsidRPr="00335C4B" w:rsidRDefault="00D9493A" w:rsidP="00D9493A">
            <w:pPr>
              <w:rPr>
                <w:rFonts w:cs="Arial"/>
                <w:sz w:val="20"/>
                <w:szCs w:val="20"/>
              </w:rPr>
            </w:pPr>
            <w:r w:rsidRPr="00335C4B">
              <w:rPr>
                <w:rFonts w:cs="Arial"/>
                <w:sz w:val="20"/>
                <w:szCs w:val="20"/>
              </w:rPr>
              <w:t>Stalno </w:t>
            </w:r>
          </w:p>
        </w:tc>
        <w:tc>
          <w:tcPr>
            <w:tcW w:w="541" w:type="pct"/>
            <w:hideMark/>
          </w:tcPr>
          <w:p w14:paraId="401F15A0" w14:textId="3642B36B" w:rsidR="00D9493A" w:rsidRPr="00335C4B" w:rsidRDefault="00D9493A" w:rsidP="00D9493A">
            <w:pPr>
              <w:rPr>
                <w:rFonts w:cs="Arial"/>
                <w:sz w:val="20"/>
                <w:szCs w:val="20"/>
              </w:rPr>
            </w:pPr>
            <w:r w:rsidRPr="00335C4B">
              <w:rPr>
                <w:rFonts w:cs="Arial"/>
                <w:sz w:val="20"/>
                <w:szCs w:val="20"/>
              </w:rPr>
              <w:t xml:space="preserve">Utrjene ruševine gradu Školj </w:t>
            </w:r>
          </w:p>
        </w:tc>
        <w:tc>
          <w:tcPr>
            <w:tcW w:w="457" w:type="pct"/>
            <w:hideMark/>
          </w:tcPr>
          <w:p w14:paraId="038D7438" w14:textId="77777777" w:rsidR="00D9493A" w:rsidRPr="00335C4B" w:rsidRDefault="00D9493A" w:rsidP="00D9493A">
            <w:pPr>
              <w:rPr>
                <w:rFonts w:cs="Arial"/>
                <w:sz w:val="20"/>
                <w:szCs w:val="20"/>
              </w:rPr>
            </w:pPr>
            <w:r w:rsidRPr="00335C4B">
              <w:rPr>
                <w:rFonts w:cs="Arial"/>
                <w:sz w:val="20"/>
                <w:szCs w:val="20"/>
              </w:rPr>
              <w:t xml:space="preserve">Nejavni vir </w:t>
            </w:r>
          </w:p>
        </w:tc>
        <w:tc>
          <w:tcPr>
            <w:tcW w:w="790" w:type="pct"/>
            <w:hideMark/>
          </w:tcPr>
          <w:p w14:paraId="64B03AB2" w14:textId="77777777" w:rsidR="00D9493A" w:rsidRPr="00335C4B" w:rsidRDefault="00D9493A" w:rsidP="00D9493A">
            <w:pPr>
              <w:rPr>
                <w:rFonts w:cs="Arial"/>
                <w:sz w:val="20"/>
                <w:szCs w:val="20"/>
              </w:rPr>
            </w:pPr>
            <w:r w:rsidRPr="00335C4B">
              <w:rPr>
                <w:rFonts w:cs="Arial"/>
                <w:sz w:val="20"/>
                <w:szCs w:val="20"/>
              </w:rPr>
              <w:t xml:space="preserve">ZVKDS </w:t>
            </w:r>
          </w:p>
        </w:tc>
        <w:tc>
          <w:tcPr>
            <w:tcW w:w="587" w:type="pct"/>
            <w:vAlign w:val="center"/>
            <w:hideMark/>
          </w:tcPr>
          <w:p w14:paraId="57C89AE6" w14:textId="69F5A857" w:rsidR="00D9493A" w:rsidRPr="00335C4B" w:rsidRDefault="006A0A63" w:rsidP="00C66A1F">
            <w:pPr>
              <w:jc w:val="right"/>
              <w:rPr>
                <w:rFonts w:cs="Arial"/>
                <w:sz w:val="20"/>
                <w:szCs w:val="20"/>
              </w:rPr>
            </w:pPr>
            <w:r w:rsidRPr="00335C4B">
              <w:rPr>
                <w:rFonts w:cs="Arial"/>
                <w:color w:val="000000"/>
                <w:sz w:val="20"/>
                <w:szCs w:val="20"/>
              </w:rPr>
              <w:t>7</w:t>
            </w:r>
            <w:r w:rsidR="00D9493A" w:rsidRPr="00335C4B">
              <w:rPr>
                <w:rFonts w:cs="Arial"/>
                <w:color w:val="000000"/>
                <w:sz w:val="20"/>
                <w:szCs w:val="20"/>
              </w:rPr>
              <w:t>00.000,00</w:t>
            </w:r>
            <w:r w:rsidR="00D10A29">
              <w:rPr>
                <w:rFonts w:cs="Arial"/>
                <w:color w:val="000000"/>
                <w:sz w:val="20"/>
                <w:szCs w:val="20"/>
              </w:rPr>
              <w:t xml:space="preserve"> </w:t>
            </w:r>
          </w:p>
        </w:tc>
      </w:tr>
    </w:tbl>
    <w:p w14:paraId="70F7C3A8" w14:textId="77777777" w:rsidR="00C366D0" w:rsidRPr="00335C4B" w:rsidRDefault="00C366D0" w:rsidP="00C366D0">
      <w:pPr>
        <w:pStyle w:val="Odstavek"/>
        <w:rPr>
          <w:color w:val="C00000"/>
          <w:sz w:val="20"/>
          <w:szCs w:val="20"/>
        </w:rPr>
        <w:sectPr w:rsidR="00C366D0" w:rsidRPr="00335C4B" w:rsidSect="00C366D0">
          <w:pgSz w:w="16840" w:h="11907" w:orient="landscape" w:code="9"/>
          <w:pgMar w:top="1418" w:right="1418" w:bottom="1418" w:left="1418" w:header="709" w:footer="709" w:gutter="0"/>
          <w:cols w:space="708"/>
          <w:docGrid w:linePitch="218"/>
        </w:sectPr>
      </w:pPr>
    </w:p>
    <w:p w14:paraId="6C1A049B" w14:textId="77777777" w:rsidR="00C366D0" w:rsidRPr="00335C4B" w:rsidRDefault="00C366D0" w:rsidP="00814252">
      <w:pPr>
        <w:pStyle w:val="Odstavek"/>
        <w:ind w:firstLine="0"/>
        <w:rPr>
          <w:b/>
          <w:sz w:val="20"/>
          <w:szCs w:val="20"/>
        </w:rPr>
      </w:pPr>
      <w:r w:rsidRPr="00335C4B">
        <w:rPr>
          <w:b/>
          <w:sz w:val="20"/>
          <w:szCs w:val="20"/>
        </w:rPr>
        <w:lastRenderedPageBreak/>
        <w:t>4. cilj: Razvijanje okolju prijaznega obiskovanja in širjenje zavesti o parku</w:t>
      </w:r>
    </w:p>
    <w:p w14:paraId="3D2FA2D3" w14:textId="77777777" w:rsidR="00C366D0" w:rsidRPr="00335C4B" w:rsidRDefault="00C366D0" w:rsidP="00C366D0">
      <w:pPr>
        <w:pStyle w:val="Odstavek"/>
        <w:rPr>
          <w:b/>
          <w:i/>
          <w:sz w:val="20"/>
          <w:szCs w:val="20"/>
        </w:rPr>
      </w:pPr>
      <w:r w:rsidRPr="00335C4B">
        <w:rPr>
          <w:b/>
          <w:i/>
          <w:sz w:val="20"/>
          <w:szCs w:val="20"/>
        </w:rPr>
        <w:t>Operativni cilji:</w:t>
      </w:r>
    </w:p>
    <w:p w14:paraId="67863D82" w14:textId="24A47683" w:rsidR="00C366D0" w:rsidRPr="00335C4B" w:rsidRDefault="00250879" w:rsidP="00C366D0">
      <w:pPr>
        <w:pStyle w:val="Zamakanjenadolobatretjinivo"/>
        <w:rPr>
          <w:b/>
          <w:sz w:val="20"/>
          <w:szCs w:val="20"/>
        </w:rPr>
      </w:pPr>
      <w:r w:rsidRPr="00335C4B">
        <w:rPr>
          <w:b/>
          <w:sz w:val="20"/>
          <w:szCs w:val="20"/>
        </w:rPr>
        <w:t>4.1 O</w:t>
      </w:r>
      <w:r w:rsidR="00C366D0" w:rsidRPr="00335C4B">
        <w:rPr>
          <w:b/>
          <w:sz w:val="20"/>
          <w:szCs w:val="20"/>
        </w:rPr>
        <w:t>rganizirati naravi prij</w:t>
      </w:r>
      <w:r w:rsidRPr="00335C4B">
        <w:rPr>
          <w:b/>
          <w:sz w:val="20"/>
          <w:szCs w:val="20"/>
        </w:rPr>
        <w:t>azen obisk po Škocjanskih jamah</w:t>
      </w:r>
    </w:p>
    <w:p w14:paraId="23F2A1A9" w14:textId="14A7B1AC" w:rsidR="00C366D0" w:rsidRPr="00335C4B" w:rsidRDefault="00250879" w:rsidP="00C366D0">
      <w:pPr>
        <w:pStyle w:val="Zamakanjenadolobatretjinivo"/>
        <w:rPr>
          <w:b/>
          <w:sz w:val="20"/>
          <w:szCs w:val="20"/>
        </w:rPr>
      </w:pPr>
      <w:r w:rsidRPr="00335C4B">
        <w:rPr>
          <w:b/>
          <w:sz w:val="20"/>
          <w:szCs w:val="20"/>
        </w:rPr>
        <w:t>4.2 O</w:t>
      </w:r>
      <w:r w:rsidR="00C366D0" w:rsidRPr="00335C4B">
        <w:rPr>
          <w:b/>
          <w:sz w:val="20"/>
          <w:szCs w:val="20"/>
        </w:rPr>
        <w:t>bnavljati, posodabljati ali graditi infrastrukturo v jami in na površju, ki omogoča varn</w:t>
      </w:r>
      <w:r w:rsidRPr="00335C4B">
        <w:rPr>
          <w:b/>
          <w:sz w:val="20"/>
          <w:szCs w:val="20"/>
        </w:rPr>
        <w:t xml:space="preserve">o </w:t>
      </w:r>
      <w:r w:rsidR="006F1132">
        <w:rPr>
          <w:b/>
          <w:sz w:val="20"/>
          <w:szCs w:val="20"/>
        </w:rPr>
        <w:t>ter</w:t>
      </w:r>
      <w:r w:rsidR="006F1132" w:rsidRPr="00335C4B">
        <w:rPr>
          <w:b/>
          <w:sz w:val="20"/>
          <w:szCs w:val="20"/>
        </w:rPr>
        <w:t xml:space="preserve"> </w:t>
      </w:r>
      <w:r w:rsidRPr="00335C4B">
        <w:rPr>
          <w:b/>
          <w:sz w:val="20"/>
          <w:szCs w:val="20"/>
        </w:rPr>
        <w:t>doživeto obiskovanje parka</w:t>
      </w:r>
    </w:p>
    <w:p w14:paraId="2E30866B" w14:textId="340A026A" w:rsidR="00C366D0" w:rsidRPr="00335C4B" w:rsidRDefault="00250879" w:rsidP="00C366D0">
      <w:pPr>
        <w:pStyle w:val="Zamakanjenadolobatretjinivo"/>
        <w:rPr>
          <w:b/>
          <w:sz w:val="20"/>
          <w:szCs w:val="20"/>
        </w:rPr>
      </w:pPr>
      <w:r w:rsidRPr="00335C4B">
        <w:rPr>
          <w:b/>
          <w:sz w:val="20"/>
          <w:szCs w:val="20"/>
        </w:rPr>
        <w:t>4.3 Promovirati park in BOK</w:t>
      </w:r>
    </w:p>
    <w:p w14:paraId="16A18F4A" w14:textId="0057C2FE" w:rsidR="00C366D0" w:rsidRPr="00335C4B" w:rsidRDefault="00C366D0" w:rsidP="00C366D0">
      <w:pPr>
        <w:pStyle w:val="Zamakanjenadolobatretjinivo"/>
        <w:rPr>
          <w:b/>
          <w:sz w:val="20"/>
          <w:szCs w:val="20"/>
        </w:rPr>
      </w:pPr>
      <w:r w:rsidRPr="00335C4B">
        <w:rPr>
          <w:b/>
          <w:sz w:val="20"/>
          <w:szCs w:val="20"/>
        </w:rPr>
        <w:t xml:space="preserve">4.4 </w:t>
      </w:r>
      <w:r w:rsidR="00250879" w:rsidRPr="00335C4B">
        <w:rPr>
          <w:b/>
          <w:sz w:val="20"/>
          <w:szCs w:val="20"/>
        </w:rPr>
        <w:t xml:space="preserve">Izobraževati in ozaveščati obiskovalce </w:t>
      </w:r>
      <w:r w:rsidR="006F1132">
        <w:rPr>
          <w:b/>
          <w:sz w:val="20"/>
          <w:szCs w:val="20"/>
        </w:rPr>
        <w:t>ter</w:t>
      </w:r>
      <w:r w:rsidR="006F1132" w:rsidRPr="00335C4B">
        <w:rPr>
          <w:b/>
          <w:sz w:val="20"/>
          <w:szCs w:val="20"/>
        </w:rPr>
        <w:t xml:space="preserve"> </w:t>
      </w:r>
      <w:r w:rsidR="00250879" w:rsidRPr="00335C4B">
        <w:rPr>
          <w:b/>
          <w:sz w:val="20"/>
          <w:szCs w:val="20"/>
        </w:rPr>
        <w:t>širšo javnost o naravi, kulturni dediščini in trajnostnem razvoju</w:t>
      </w:r>
    </w:p>
    <w:p w14:paraId="4F02CA3F" w14:textId="214B724A" w:rsidR="00C366D0" w:rsidRPr="00335C4B" w:rsidRDefault="007148EE" w:rsidP="00C1085D">
      <w:pPr>
        <w:pStyle w:val="Odstavek"/>
        <w:rPr>
          <w:sz w:val="20"/>
          <w:szCs w:val="20"/>
        </w:rPr>
      </w:pPr>
      <w:r w:rsidRPr="00335C4B">
        <w:rPr>
          <w:sz w:val="20"/>
          <w:szCs w:val="20"/>
        </w:rPr>
        <w:t>Glede organiz</w:t>
      </w:r>
      <w:r w:rsidR="006F1132">
        <w:rPr>
          <w:sz w:val="20"/>
          <w:szCs w:val="20"/>
        </w:rPr>
        <w:t>iranja</w:t>
      </w:r>
      <w:r w:rsidRPr="00335C4B">
        <w:rPr>
          <w:sz w:val="20"/>
          <w:szCs w:val="20"/>
        </w:rPr>
        <w:t xml:space="preserve"> obiska je bila v letu 2022 uvedena spletna prodaja vstopnic za </w:t>
      </w:r>
      <w:r w:rsidR="00C366D0" w:rsidRPr="00335C4B">
        <w:rPr>
          <w:sz w:val="20"/>
          <w:szCs w:val="20"/>
        </w:rPr>
        <w:t xml:space="preserve">Škocjanske jame </w:t>
      </w:r>
      <w:r w:rsidRPr="00335C4B">
        <w:rPr>
          <w:sz w:val="20"/>
          <w:szCs w:val="20"/>
        </w:rPr>
        <w:t>z omejitvijo 150 ljudi na skupino</w:t>
      </w:r>
      <w:r w:rsidR="006967B9" w:rsidRPr="00335C4B">
        <w:rPr>
          <w:sz w:val="20"/>
          <w:szCs w:val="20"/>
        </w:rPr>
        <w:t xml:space="preserve"> in to naj bi tudi bilo približno število obiskovalcev, ki jih je zavod </w:t>
      </w:r>
      <w:r w:rsidR="006F1132" w:rsidRPr="00335C4B">
        <w:rPr>
          <w:sz w:val="20"/>
          <w:szCs w:val="20"/>
        </w:rPr>
        <w:t xml:space="preserve">sposoben </w:t>
      </w:r>
      <w:r w:rsidR="006967B9" w:rsidRPr="00335C4B">
        <w:rPr>
          <w:sz w:val="20"/>
          <w:szCs w:val="20"/>
        </w:rPr>
        <w:t xml:space="preserve">varno in </w:t>
      </w:r>
      <w:r w:rsidR="006F1132">
        <w:rPr>
          <w:sz w:val="20"/>
          <w:szCs w:val="20"/>
        </w:rPr>
        <w:t>kakovostno</w:t>
      </w:r>
      <w:r w:rsidR="006F1132" w:rsidRPr="00335C4B">
        <w:rPr>
          <w:sz w:val="20"/>
          <w:szCs w:val="20"/>
        </w:rPr>
        <w:t xml:space="preserve"> </w:t>
      </w:r>
      <w:r w:rsidR="006967B9" w:rsidRPr="00335C4B">
        <w:rPr>
          <w:sz w:val="20"/>
          <w:szCs w:val="20"/>
        </w:rPr>
        <w:t xml:space="preserve">voditi skozi jamo. S </w:t>
      </w:r>
      <w:r w:rsidR="006F1132">
        <w:rPr>
          <w:sz w:val="20"/>
          <w:szCs w:val="20"/>
        </w:rPr>
        <w:t xml:space="preserve">stalnim </w:t>
      </w:r>
      <w:r w:rsidR="006967B9" w:rsidRPr="00335C4B">
        <w:rPr>
          <w:sz w:val="20"/>
          <w:szCs w:val="20"/>
        </w:rPr>
        <w:t>spremljanjem stanja jamske mikroklime se bo še naprej ugotavljal vpliv turističnega obiska na jamsko okolje</w:t>
      </w:r>
      <w:r w:rsidR="00DA6391">
        <w:rPr>
          <w:sz w:val="20"/>
          <w:szCs w:val="20"/>
        </w:rPr>
        <w:t>,</w:t>
      </w:r>
      <w:r w:rsidR="006967B9" w:rsidRPr="00335C4B">
        <w:rPr>
          <w:sz w:val="20"/>
          <w:szCs w:val="20"/>
        </w:rPr>
        <w:t xml:space="preserve"> </w:t>
      </w:r>
      <w:r w:rsidR="00DA6391">
        <w:rPr>
          <w:sz w:val="20"/>
          <w:szCs w:val="20"/>
        </w:rPr>
        <w:t>in če bodo ugotovljena poslabšanja,</w:t>
      </w:r>
      <w:r w:rsidR="006F1132">
        <w:rPr>
          <w:sz w:val="20"/>
          <w:szCs w:val="20"/>
        </w:rPr>
        <w:t xml:space="preserve"> bodo </w:t>
      </w:r>
      <w:r w:rsidR="006967B9" w:rsidRPr="00335C4B">
        <w:rPr>
          <w:sz w:val="20"/>
          <w:szCs w:val="20"/>
        </w:rPr>
        <w:t>spreje</w:t>
      </w:r>
      <w:r w:rsidR="00DA6391">
        <w:rPr>
          <w:sz w:val="20"/>
          <w:szCs w:val="20"/>
        </w:rPr>
        <w:t>t</w:t>
      </w:r>
      <w:r w:rsidR="006F1132">
        <w:rPr>
          <w:sz w:val="20"/>
          <w:szCs w:val="20"/>
        </w:rPr>
        <w:t>i</w:t>
      </w:r>
      <w:r w:rsidR="006967B9" w:rsidRPr="00335C4B">
        <w:rPr>
          <w:sz w:val="20"/>
          <w:szCs w:val="20"/>
        </w:rPr>
        <w:t xml:space="preserve"> potrebn</w:t>
      </w:r>
      <w:r w:rsidR="006F1132">
        <w:rPr>
          <w:sz w:val="20"/>
          <w:szCs w:val="20"/>
        </w:rPr>
        <w:t>i</w:t>
      </w:r>
      <w:r w:rsidR="006967B9" w:rsidRPr="00335C4B">
        <w:rPr>
          <w:sz w:val="20"/>
          <w:szCs w:val="20"/>
        </w:rPr>
        <w:t xml:space="preserve"> ukrep</w:t>
      </w:r>
      <w:r w:rsidR="006F1132">
        <w:rPr>
          <w:sz w:val="20"/>
          <w:szCs w:val="20"/>
        </w:rPr>
        <w:t>i</w:t>
      </w:r>
      <w:r w:rsidR="006967B9" w:rsidRPr="00335C4B">
        <w:rPr>
          <w:sz w:val="20"/>
          <w:szCs w:val="20"/>
        </w:rPr>
        <w:t>. Organiz</w:t>
      </w:r>
      <w:r w:rsidR="00DA6391">
        <w:rPr>
          <w:sz w:val="20"/>
          <w:szCs w:val="20"/>
        </w:rPr>
        <w:t>iranje</w:t>
      </w:r>
      <w:r w:rsidR="006967B9" w:rsidRPr="00335C4B">
        <w:rPr>
          <w:sz w:val="20"/>
          <w:szCs w:val="20"/>
        </w:rPr>
        <w:t xml:space="preserve"> obiska bo tudi v prihodnje </w:t>
      </w:r>
      <w:r w:rsidR="00DA6391">
        <w:rPr>
          <w:sz w:val="20"/>
          <w:szCs w:val="20"/>
        </w:rPr>
        <w:t xml:space="preserve">naravnano </w:t>
      </w:r>
      <w:r w:rsidR="006967B9" w:rsidRPr="00335C4B">
        <w:rPr>
          <w:sz w:val="20"/>
          <w:szCs w:val="20"/>
        </w:rPr>
        <w:t>en</w:t>
      </w:r>
      <w:r w:rsidR="00DA6391">
        <w:rPr>
          <w:sz w:val="20"/>
          <w:szCs w:val="20"/>
        </w:rPr>
        <w:t>o</w:t>
      </w:r>
      <w:r w:rsidR="006967B9" w:rsidRPr="00335C4B">
        <w:rPr>
          <w:sz w:val="20"/>
          <w:szCs w:val="20"/>
        </w:rPr>
        <w:t>smer</w:t>
      </w:r>
      <w:r w:rsidR="00DA6391">
        <w:rPr>
          <w:sz w:val="20"/>
          <w:szCs w:val="20"/>
        </w:rPr>
        <w:t>no</w:t>
      </w:r>
      <w:r w:rsidR="006967B9" w:rsidRPr="00335C4B">
        <w:rPr>
          <w:sz w:val="20"/>
          <w:szCs w:val="20"/>
        </w:rPr>
        <w:t xml:space="preserve"> z vhodom v jamo skozi umeten predor v Globočaku. V Schmidlovi dvorani bo tudi v prihodnje v glavni sezoni možen izhod z dvigalom, čez naravni most ali pa skozi prvi del jame pod vasjo Škocjan</w:t>
      </w:r>
      <w:r w:rsidR="00C1085D" w:rsidRPr="00335C4B">
        <w:rPr>
          <w:sz w:val="20"/>
          <w:szCs w:val="20"/>
        </w:rPr>
        <w:t xml:space="preserve"> (Mala dolina in Mahorčičeva jama). Način vodenja se sicer lahko spreminja </w:t>
      </w:r>
      <w:r w:rsidR="00DA6391">
        <w:rPr>
          <w:sz w:val="20"/>
          <w:szCs w:val="20"/>
        </w:rPr>
        <w:t>ter</w:t>
      </w:r>
      <w:r w:rsidR="00C1085D" w:rsidRPr="00335C4B">
        <w:rPr>
          <w:sz w:val="20"/>
          <w:szCs w:val="20"/>
        </w:rPr>
        <w:t xml:space="preserve"> prilagaja potrebam in dejstvom. Nadaljeval</w:t>
      </w:r>
      <w:r w:rsidR="00DA6391">
        <w:rPr>
          <w:sz w:val="20"/>
          <w:szCs w:val="20"/>
        </w:rPr>
        <w:t>a</w:t>
      </w:r>
      <w:r w:rsidR="00C1085D" w:rsidRPr="00335C4B">
        <w:rPr>
          <w:sz w:val="20"/>
          <w:szCs w:val="20"/>
        </w:rPr>
        <w:t xml:space="preserve"> se bo</w:t>
      </w:r>
      <w:r w:rsidR="00DA6391">
        <w:rPr>
          <w:sz w:val="20"/>
          <w:szCs w:val="20"/>
        </w:rPr>
        <w:t>sta</w:t>
      </w:r>
      <w:r w:rsidR="00C1085D" w:rsidRPr="00335C4B">
        <w:rPr>
          <w:sz w:val="20"/>
          <w:szCs w:val="20"/>
        </w:rPr>
        <w:t xml:space="preserve"> urejanje in vzdrževanje poti v jami, kjer bo to potrebno in </w:t>
      </w:r>
      <w:r w:rsidR="00113311">
        <w:rPr>
          <w:sz w:val="20"/>
          <w:szCs w:val="20"/>
        </w:rPr>
        <w:t>prednostno</w:t>
      </w:r>
      <w:r w:rsidR="00C1085D" w:rsidRPr="00335C4B">
        <w:rPr>
          <w:sz w:val="20"/>
          <w:szCs w:val="20"/>
        </w:rPr>
        <w:t xml:space="preserve">. Še naprej bo možen ogled Hankejevega kanala kot alternativni obisk jame. </w:t>
      </w:r>
      <w:r w:rsidR="00C366D0" w:rsidRPr="00335C4B">
        <w:rPr>
          <w:sz w:val="20"/>
          <w:szCs w:val="20"/>
        </w:rPr>
        <w:t xml:space="preserve">Nadaljevale se bodo aktivnosti za prerazporeditev obiskovalcev iz mesecev znotraj visoke turistične sezone v mesece </w:t>
      </w:r>
      <w:r w:rsidR="00DA6391">
        <w:rPr>
          <w:sz w:val="20"/>
          <w:szCs w:val="20"/>
        </w:rPr>
        <w:t>zunaj</w:t>
      </w:r>
      <w:r w:rsidR="00DA6391" w:rsidRPr="00335C4B">
        <w:rPr>
          <w:sz w:val="20"/>
          <w:szCs w:val="20"/>
        </w:rPr>
        <w:t xml:space="preserve"> </w:t>
      </w:r>
      <w:r w:rsidR="00C366D0" w:rsidRPr="00335C4B">
        <w:rPr>
          <w:sz w:val="20"/>
          <w:szCs w:val="20"/>
        </w:rPr>
        <w:t>glavne sezone.</w:t>
      </w:r>
    </w:p>
    <w:p w14:paraId="3915ADDA" w14:textId="580E5A1B" w:rsidR="00C366D0" w:rsidRPr="00335C4B" w:rsidRDefault="00C1085D" w:rsidP="00C366D0">
      <w:pPr>
        <w:pStyle w:val="Odstavek"/>
        <w:rPr>
          <w:sz w:val="20"/>
          <w:szCs w:val="20"/>
        </w:rPr>
      </w:pPr>
      <w:r w:rsidRPr="00335C4B">
        <w:rPr>
          <w:sz w:val="20"/>
          <w:szCs w:val="20"/>
        </w:rPr>
        <w:t>Nadaljeval</w:t>
      </w:r>
      <w:r w:rsidR="00DA6391">
        <w:rPr>
          <w:sz w:val="20"/>
          <w:szCs w:val="20"/>
        </w:rPr>
        <w:t>a</w:t>
      </w:r>
      <w:r w:rsidRPr="00335C4B">
        <w:rPr>
          <w:sz w:val="20"/>
          <w:szCs w:val="20"/>
        </w:rPr>
        <w:t xml:space="preserve"> se bo</w:t>
      </w:r>
      <w:r w:rsidR="00DA6391">
        <w:rPr>
          <w:sz w:val="20"/>
          <w:szCs w:val="20"/>
        </w:rPr>
        <w:t>sta</w:t>
      </w:r>
      <w:r w:rsidRPr="00335C4B">
        <w:rPr>
          <w:sz w:val="20"/>
          <w:szCs w:val="20"/>
        </w:rPr>
        <w:t xml:space="preserve"> urejanje in vzdrževanje infrastrukture na sprejemnem centru kot tudi drug</w:t>
      </w:r>
      <w:r w:rsidR="00C672B0">
        <w:rPr>
          <w:sz w:val="20"/>
          <w:szCs w:val="20"/>
        </w:rPr>
        <w:t>je</w:t>
      </w:r>
      <w:r w:rsidRPr="00335C4B">
        <w:rPr>
          <w:sz w:val="20"/>
          <w:szCs w:val="20"/>
        </w:rPr>
        <w:t xml:space="preserve"> po parku, kjer bo to potrebno.</w:t>
      </w:r>
      <w:r w:rsidR="00261786" w:rsidRPr="00335C4B">
        <w:rPr>
          <w:sz w:val="20"/>
          <w:szCs w:val="20"/>
        </w:rPr>
        <w:t xml:space="preserve"> </w:t>
      </w:r>
      <w:r w:rsidR="008E5B6D">
        <w:rPr>
          <w:sz w:val="20"/>
          <w:szCs w:val="20"/>
        </w:rPr>
        <w:t>Prednostna</w:t>
      </w:r>
      <w:r w:rsidR="008E5B6D" w:rsidRPr="00335C4B">
        <w:rPr>
          <w:sz w:val="20"/>
          <w:szCs w:val="20"/>
        </w:rPr>
        <w:t xml:space="preserve"> </w:t>
      </w:r>
      <w:r w:rsidR="008E5B6D">
        <w:rPr>
          <w:sz w:val="20"/>
          <w:szCs w:val="20"/>
        </w:rPr>
        <w:t xml:space="preserve">naloga </w:t>
      </w:r>
      <w:r w:rsidR="00261786" w:rsidRPr="00335C4B">
        <w:rPr>
          <w:sz w:val="20"/>
          <w:szCs w:val="20"/>
        </w:rPr>
        <w:t>bo obnov</w:t>
      </w:r>
      <w:r w:rsidR="008E5B6D">
        <w:rPr>
          <w:sz w:val="20"/>
          <w:szCs w:val="20"/>
        </w:rPr>
        <w:t>a</w:t>
      </w:r>
      <w:r w:rsidR="00261786" w:rsidRPr="00335C4B">
        <w:rPr>
          <w:sz w:val="20"/>
          <w:szCs w:val="20"/>
        </w:rPr>
        <w:t xml:space="preserve"> poševnega dvigala v Veliki dolini, ki se pogosto kvari.</w:t>
      </w:r>
    </w:p>
    <w:p w14:paraId="0FBB4B4E" w14:textId="614A4F6F" w:rsidR="00C366D0" w:rsidRPr="00335C4B" w:rsidRDefault="00C366D0" w:rsidP="00C366D0">
      <w:pPr>
        <w:pStyle w:val="Odstavek"/>
        <w:rPr>
          <w:color w:val="C00000"/>
          <w:sz w:val="20"/>
          <w:szCs w:val="20"/>
        </w:rPr>
      </w:pPr>
      <w:r w:rsidRPr="00335C4B">
        <w:rPr>
          <w:sz w:val="20"/>
          <w:szCs w:val="20"/>
        </w:rPr>
        <w:t>Za nadaljnji razvoj parka sta pomembna organiz</w:t>
      </w:r>
      <w:r w:rsidR="008E5B6D">
        <w:rPr>
          <w:sz w:val="20"/>
          <w:szCs w:val="20"/>
        </w:rPr>
        <w:t>iranost</w:t>
      </w:r>
      <w:r w:rsidRPr="00335C4B">
        <w:rPr>
          <w:sz w:val="20"/>
          <w:szCs w:val="20"/>
        </w:rPr>
        <w:t xml:space="preserve"> in način ponudbe, vodenja in razlage v jami ter parku. Park je najbolj obiskana znamenitost v občini Divača in širši okolici ter </w:t>
      </w:r>
      <w:r w:rsidR="008E5B6D">
        <w:rPr>
          <w:sz w:val="20"/>
          <w:szCs w:val="20"/>
        </w:rPr>
        <w:t xml:space="preserve">je </w:t>
      </w:r>
      <w:r w:rsidRPr="00335C4B">
        <w:rPr>
          <w:sz w:val="20"/>
          <w:szCs w:val="20"/>
        </w:rPr>
        <w:t xml:space="preserve">skupaj s Kobilarno Lipica, Štanjelom in Parkom vojaške zgodovine </w:t>
      </w:r>
      <w:r w:rsidR="008E5B6D">
        <w:rPr>
          <w:sz w:val="20"/>
          <w:szCs w:val="20"/>
        </w:rPr>
        <w:t>nosilec</w:t>
      </w:r>
      <w:r w:rsidRPr="00335C4B">
        <w:rPr>
          <w:sz w:val="20"/>
          <w:szCs w:val="20"/>
        </w:rPr>
        <w:t xml:space="preserve"> turistične ponudbe na Krasu in v okolici. </w:t>
      </w:r>
      <w:r w:rsidR="005932FC" w:rsidRPr="00335C4B">
        <w:rPr>
          <w:sz w:val="20"/>
          <w:szCs w:val="20"/>
        </w:rPr>
        <w:t>Povezovanj</w:t>
      </w:r>
      <w:r w:rsidR="008E5B6D">
        <w:rPr>
          <w:sz w:val="20"/>
          <w:szCs w:val="20"/>
        </w:rPr>
        <w:t>a</w:t>
      </w:r>
      <w:r w:rsidR="005932FC" w:rsidRPr="00335C4B">
        <w:rPr>
          <w:sz w:val="20"/>
          <w:szCs w:val="20"/>
        </w:rPr>
        <w:t xml:space="preserve"> med deležniki znotraj </w:t>
      </w:r>
      <w:r w:rsidR="008E5B6D">
        <w:rPr>
          <w:sz w:val="20"/>
          <w:szCs w:val="20"/>
        </w:rPr>
        <w:t>b</w:t>
      </w:r>
      <w:r w:rsidR="005932FC" w:rsidRPr="00335C4B">
        <w:rPr>
          <w:sz w:val="20"/>
          <w:szCs w:val="20"/>
        </w:rPr>
        <w:t>iosfernega območja Kras se poglabljajo tako v sklopu različni</w:t>
      </w:r>
      <w:r w:rsidR="008E5B6D">
        <w:rPr>
          <w:sz w:val="20"/>
          <w:szCs w:val="20"/>
        </w:rPr>
        <w:t>h</w:t>
      </w:r>
      <w:r w:rsidR="005932FC" w:rsidRPr="00335C4B">
        <w:rPr>
          <w:sz w:val="20"/>
          <w:szCs w:val="20"/>
        </w:rPr>
        <w:t xml:space="preserve"> odborov kot med posamezni</w:t>
      </w:r>
      <w:r w:rsidR="002A5BA5">
        <w:rPr>
          <w:sz w:val="20"/>
          <w:szCs w:val="20"/>
        </w:rPr>
        <w:t>k</w:t>
      </w:r>
      <w:r w:rsidR="005932FC" w:rsidRPr="00335C4B">
        <w:rPr>
          <w:sz w:val="20"/>
          <w:szCs w:val="20"/>
        </w:rPr>
        <w:t xml:space="preserve">i. </w:t>
      </w:r>
      <w:r w:rsidR="00524F42" w:rsidRPr="00335C4B">
        <w:rPr>
          <w:sz w:val="20"/>
          <w:szCs w:val="20"/>
        </w:rPr>
        <w:t xml:space="preserve">Park </w:t>
      </w:r>
      <w:r w:rsidR="00DC39E9">
        <w:rPr>
          <w:sz w:val="20"/>
          <w:szCs w:val="20"/>
        </w:rPr>
        <w:t xml:space="preserve">se </w:t>
      </w:r>
      <w:r w:rsidR="00524F42" w:rsidRPr="00335C4B">
        <w:rPr>
          <w:sz w:val="20"/>
          <w:szCs w:val="20"/>
        </w:rPr>
        <w:t xml:space="preserve">vse tesneje priključuje </w:t>
      </w:r>
      <w:r w:rsidR="002A5BA5">
        <w:rPr>
          <w:sz w:val="20"/>
          <w:szCs w:val="20"/>
        </w:rPr>
        <w:t>prihodnjemu</w:t>
      </w:r>
      <w:r w:rsidR="002A5BA5" w:rsidRPr="00335C4B">
        <w:rPr>
          <w:sz w:val="20"/>
          <w:szCs w:val="20"/>
        </w:rPr>
        <w:t xml:space="preserve"> </w:t>
      </w:r>
      <w:r w:rsidR="002A5BA5">
        <w:rPr>
          <w:sz w:val="20"/>
          <w:szCs w:val="20"/>
        </w:rPr>
        <w:t>g</w:t>
      </w:r>
      <w:r w:rsidR="00524F42" w:rsidRPr="00335C4B">
        <w:rPr>
          <w:sz w:val="20"/>
          <w:szCs w:val="20"/>
        </w:rPr>
        <w:t xml:space="preserve">eoparku Kras/Carso kot skrajni jugovzhodni del nastajajočega geoparka na matičnem krasu. </w:t>
      </w:r>
      <w:r w:rsidRPr="00335C4B">
        <w:rPr>
          <w:sz w:val="20"/>
          <w:szCs w:val="20"/>
        </w:rPr>
        <w:t xml:space="preserve">Aktivnosti v naslednjem petletnem obdobju bodo zato usmerjene k izboljšavam </w:t>
      </w:r>
      <w:r w:rsidR="00DC39E9">
        <w:rPr>
          <w:sz w:val="20"/>
          <w:szCs w:val="20"/>
        </w:rPr>
        <w:t>razlage</w:t>
      </w:r>
      <w:r w:rsidR="00DC39E9" w:rsidRPr="00335C4B">
        <w:rPr>
          <w:sz w:val="20"/>
          <w:szCs w:val="20"/>
        </w:rPr>
        <w:t xml:space="preserve"> </w:t>
      </w:r>
      <w:r w:rsidRPr="00335C4B">
        <w:rPr>
          <w:sz w:val="20"/>
          <w:szCs w:val="20"/>
        </w:rPr>
        <w:t>narave in kulturne dediščine v parku</w:t>
      </w:r>
      <w:r w:rsidR="00524F42" w:rsidRPr="00335C4B">
        <w:rPr>
          <w:sz w:val="20"/>
          <w:szCs w:val="20"/>
        </w:rPr>
        <w:t xml:space="preserve"> s poudarkom na geološki dediščini</w:t>
      </w:r>
      <w:r w:rsidRPr="00335C4B">
        <w:rPr>
          <w:sz w:val="20"/>
          <w:szCs w:val="20"/>
        </w:rPr>
        <w:t xml:space="preserve"> ter tesnejšem povezovanju med omenjenimi središči </w:t>
      </w:r>
      <w:r w:rsidR="00DC39E9">
        <w:rPr>
          <w:sz w:val="20"/>
          <w:szCs w:val="20"/>
        </w:rPr>
        <w:t>ter</w:t>
      </w:r>
      <w:r w:rsidR="00DC39E9" w:rsidRPr="00335C4B">
        <w:rPr>
          <w:sz w:val="20"/>
          <w:szCs w:val="20"/>
        </w:rPr>
        <w:t xml:space="preserve"> </w:t>
      </w:r>
      <w:r w:rsidRPr="00335C4B">
        <w:rPr>
          <w:sz w:val="20"/>
          <w:szCs w:val="20"/>
        </w:rPr>
        <w:t xml:space="preserve">oblikovanju turističnih paketov, ki bi omogočili daljše bivanje turistov </w:t>
      </w:r>
      <w:r w:rsidR="005932FC" w:rsidRPr="00335C4B">
        <w:rPr>
          <w:sz w:val="20"/>
          <w:szCs w:val="20"/>
        </w:rPr>
        <w:t xml:space="preserve">v biosfernem območju in </w:t>
      </w:r>
      <w:r w:rsidRPr="00335C4B">
        <w:rPr>
          <w:sz w:val="20"/>
          <w:szCs w:val="20"/>
        </w:rPr>
        <w:t>na Krasu. Priložnost obiskovanja parka je vezana predvsem na naravi prijazno in organizirano ponudbo, ki temelji na izjemnih značilnostih Krasa</w:t>
      </w:r>
      <w:r w:rsidR="005932FC" w:rsidRPr="00335C4B">
        <w:rPr>
          <w:sz w:val="20"/>
          <w:szCs w:val="20"/>
        </w:rPr>
        <w:t xml:space="preserve"> in Brkinov</w:t>
      </w:r>
      <w:r w:rsidRPr="00335C4B">
        <w:rPr>
          <w:sz w:val="20"/>
          <w:szCs w:val="20"/>
        </w:rPr>
        <w:t xml:space="preserve">, biotski raznovrstnosti, naravnih vrednotah, kulturni dediščini in doživljanju parka. Nadaljevalo se bo tvorno sodelovanje z Občino </w:t>
      </w:r>
      <w:r w:rsidR="005932FC" w:rsidRPr="00335C4B">
        <w:rPr>
          <w:sz w:val="20"/>
          <w:szCs w:val="20"/>
        </w:rPr>
        <w:t xml:space="preserve">Divača, v kateri </w:t>
      </w:r>
      <w:r w:rsidR="00DC39E9">
        <w:rPr>
          <w:sz w:val="20"/>
          <w:szCs w:val="20"/>
        </w:rPr>
        <w:t>j</w:t>
      </w:r>
      <w:r w:rsidR="005932FC" w:rsidRPr="00335C4B">
        <w:rPr>
          <w:sz w:val="20"/>
          <w:szCs w:val="20"/>
        </w:rPr>
        <w:t>e park</w:t>
      </w:r>
      <w:r w:rsidR="00DC39E9">
        <w:rPr>
          <w:sz w:val="20"/>
          <w:szCs w:val="20"/>
        </w:rPr>
        <w:t>,</w:t>
      </w:r>
      <w:r w:rsidR="005932FC" w:rsidRPr="00335C4B">
        <w:rPr>
          <w:sz w:val="20"/>
          <w:szCs w:val="20"/>
        </w:rPr>
        <w:t xml:space="preserve"> ter </w:t>
      </w:r>
      <w:r w:rsidR="00DC39E9">
        <w:rPr>
          <w:sz w:val="20"/>
          <w:szCs w:val="20"/>
        </w:rPr>
        <w:t>drug</w:t>
      </w:r>
      <w:r w:rsidR="005932FC" w:rsidRPr="00335C4B">
        <w:rPr>
          <w:sz w:val="20"/>
          <w:szCs w:val="20"/>
        </w:rPr>
        <w:t>imi občinami v biosfernem območju</w:t>
      </w:r>
      <w:r w:rsidRPr="00335C4B">
        <w:rPr>
          <w:sz w:val="20"/>
          <w:szCs w:val="20"/>
        </w:rPr>
        <w:t>. Osnovna infrastruktura se zagotavlja predvsem s prenovo obstoječih objektov in gradnjo energetsko varčnih objektov ali objektov, grajenih s tradicionalnimi tehnikami. V ponudbo se vključijo pohodništvo, kolesarstvo, jahanje, tek, ogled naravnih in kulturnih vrednot, namestitev ter ponudba lokalno pridelane hrane in pijače.</w:t>
      </w:r>
    </w:p>
    <w:p w14:paraId="1F44B146" w14:textId="4290869B" w:rsidR="00C366D0" w:rsidRPr="00335C4B" w:rsidRDefault="00C366D0" w:rsidP="00C366D0">
      <w:pPr>
        <w:pStyle w:val="Odstavek"/>
        <w:rPr>
          <w:sz w:val="20"/>
          <w:szCs w:val="20"/>
        </w:rPr>
      </w:pPr>
      <w:r w:rsidRPr="00335C4B">
        <w:rPr>
          <w:sz w:val="20"/>
          <w:szCs w:val="20"/>
        </w:rPr>
        <w:t>Izobraževanje in ozaveščanje obiskovalcev, mladih, lokalnega prebivalstva ter druge širše javnosti je ena pomembnejših nalog v parku. V ta namen bo</w:t>
      </w:r>
      <w:r w:rsidR="00CD088D">
        <w:rPr>
          <w:sz w:val="20"/>
          <w:szCs w:val="20"/>
        </w:rPr>
        <w:t>do</w:t>
      </w:r>
      <w:r w:rsidRPr="00335C4B">
        <w:rPr>
          <w:sz w:val="20"/>
          <w:szCs w:val="20"/>
        </w:rPr>
        <w:t xml:space="preserve"> </w:t>
      </w:r>
      <w:r w:rsidR="00CD088D">
        <w:rPr>
          <w:sz w:val="20"/>
          <w:szCs w:val="20"/>
        </w:rPr>
        <w:t xml:space="preserve">še naprej </w:t>
      </w:r>
      <w:r w:rsidRPr="00335C4B">
        <w:rPr>
          <w:sz w:val="20"/>
          <w:szCs w:val="20"/>
        </w:rPr>
        <w:t>organiz</w:t>
      </w:r>
      <w:r w:rsidR="00CD088D">
        <w:rPr>
          <w:sz w:val="20"/>
          <w:szCs w:val="20"/>
        </w:rPr>
        <w:t>irana</w:t>
      </w:r>
      <w:r w:rsidRPr="00335C4B">
        <w:rPr>
          <w:sz w:val="20"/>
          <w:szCs w:val="20"/>
        </w:rPr>
        <w:t xml:space="preserve"> predavanj</w:t>
      </w:r>
      <w:r w:rsidR="00CD088D">
        <w:rPr>
          <w:sz w:val="20"/>
          <w:szCs w:val="20"/>
        </w:rPr>
        <w:t>a</w:t>
      </w:r>
      <w:r w:rsidRPr="00335C4B">
        <w:rPr>
          <w:sz w:val="20"/>
          <w:szCs w:val="20"/>
        </w:rPr>
        <w:t>, tematsk</w:t>
      </w:r>
      <w:r w:rsidR="00CD088D">
        <w:rPr>
          <w:sz w:val="20"/>
          <w:szCs w:val="20"/>
        </w:rPr>
        <w:t>e</w:t>
      </w:r>
      <w:r w:rsidRPr="00335C4B">
        <w:rPr>
          <w:sz w:val="20"/>
          <w:szCs w:val="20"/>
        </w:rPr>
        <w:t xml:space="preserve"> ekskurzij</w:t>
      </w:r>
      <w:r w:rsidR="00CD088D">
        <w:rPr>
          <w:sz w:val="20"/>
          <w:szCs w:val="20"/>
        </w:rPr>
        <w:t>e</w:t>
      </w:r>
      <w:r w:rsidRPr="00335C4B">
        <w:rPr>
          <w:sz w:val="20"/>
          <w:szCs w:val="20"/>
        </w:rPr>
        <w:t>, delavnic</w:t>
      </w:r>
      <w:r w:rsidR="00CD088D">
        <w:rPr>
          <w:sz w:val="20"/>
          <w:szCs w:val="20"/>
        </w:rPr>
        <w:t>e</w:t>
      </w:r>
      <w:r w:rsidRPr="00335C4B">
        <w:rPr>
          <w:sz w:val="20"/>
          <w:szCs w:val="20"/>
        </w:rPr>
        <w:t>, razstav</w:t>
      </w:r>
      <w:r w:rsidR="00CD088D">
        <w:rPr>
          <w:sz w:val="20"/>
          <w:szCs w:val="20"/>
        </w:rPr>
        <w:t>e</w:t>
      </w:r>
      <w:r w:rsidRPr="00335C4B">
        <w:rPr>
          <w:sz w:val="20"/>
          <w:szCs w:val="20"/>
        </w:rPr>
        <w:t xml:space="preserve"> in drug</w:t>
      </w:r>
      <w:r w:rsidR="00CD088D">
        <w:rPr>
          <w:sz w:val="20"/>
          <w:szCs w:val="20"/>
        </w:rPr>
        <w:t>e</w:t>
      </w:r>
      <w:r w:rsidRPr="00335C4B">
        <w:rPr>
          <w:sz w:val="20"/>
          <w:szCs w:val="20"/>
        </w:rPr>
        <w:t xml:space="preserve"> podobn</w:t>
      </w:r>
      <w:r w:rsidR="00CD088D">
        <w:rPr>
          <w:sz w:val="20"/>
          <w:szCs w:val="20"/>
        </w:rPr>
        <w:t>e</w:t>
      </w:r>
      <w:r w:rsidRPr="00335C4B">
        <w:rPr>
          <w:sz w:val="20"/>
          <w:szCs w:val="20"/>
        </w:rPr>
        <w:t xml:space="preserve"> </w:t>
      </w:r>
      <w:r w:rsidR="00CD088D">
        <w:rPr>
          <w:sz w:val="20"/>
          <w:szCs w:val="20"/>
        </w:rPr>
        <w:t>prireditve</w:t>
      </w:r>
      <w:r w:rsidRPr="00335C4B">
        <w:rPr>
          <w:sz w:val="20"/>
          <w:szCs w:val="20"/>
        </w:rPr>
        <w:t xml:space="preserve">. Nadaljevale se bodo </w:t>
      </w:r>
      <w:r w:rsidR="00CD088D">
        <w:rPr>
          <w:sz w:val="20"/>
          <w:szCs w:val="20"/>
        </w:rPr>
        <w:t>deja</w:t>
      </w:r>
      <w:r w:rsidRPr="00335C4B">
        <w:rPr>
          <w:sz w:val="20"/>
          <w:szCs w:val="20"/>
        </w:rPr>
        <w:t>vnosti v sklopu mreže šol in univerz parka. Zagotavljajo se ponatis in prenova starih ter izdelava novih splošnih in tematskih publikacij.</w:t>
      </w:r>
    </w:p>
    <w:p w14:paraId="29519E47" w14:textId="3DD7C657" w:rsidR="00C366D0" w:rsidRPr="00335C4B" w:rsidRDefault="00C366D0" w:rsidP="00C366D0">
      <w:pPr>
        <w:pStyle w:val="Odstavek"/>
        <w:rPr>
          <w:b/>
          <w:i/>
          <w:sz w:val="20"/>
          <w:szCs w:val="20"/>
        </w:rPr>
      </w:pPr>
      <w:r w:rsidRPr="00335C4B">
        <w:rPr>
          <w:b/>
          <w:i/>
          <w:sz w:val="20"/>
          <w:szCs w:val="20"/>
        </w:rPr>
        <w:t>Usmeritve za upravljanje:</w:t>
      </w:r>
    </w:p>
    <w:p w14:paraId="3B31C716" w14:textId="1FE6851E" w:rsidR="00C366D0" w:rsidRPr="00335C4B" w:rsidRDefault="007058C9" w:rsidP="001C5AC9">
      <w:pPr>
        <w:pStyle w:val="Alineazaodstavkom"/>
        <w:numPr>
          <w:ilvl w:val="0"/>
          <w:numId w:val="0"/>
        </w:numPr>
        <w:ind w:left="425" w:hanging="425"/>
        <w:rPr>
          <w:sz w:val="20"/>
          <w:szCs w:val="20"/>
        </w:rPr>
      </w:pPr>
      <w:r>
        <w:rPr>
          <w:sz w:val="20"/>
          <w:szCs w:val="20"/>
        </w:rPr>
        <w:t xml:space="preserve">– </w:t>
      </w:r>
      <w:r w:rsidR="00C366D0" w:rsidRPr="00335C4B">
        <w:rPr>
          <w:sz w:val="20"/>
          <w:szCs w:val="20"/>
        </w:rPr>
        <w:t xml:space="preserve">ogled jam naj temelji na doživljajski ravni in dobri </w:t>
      </w:r>
      <w:r w:rsidR="00CD088D">
        <w:rPr>
          <w:sz w:val="20"/>
          <w:szCs w:val="20"/>
        </w:rPr>
        <w:t>razlagi</w:t>
      </w:r>
      <w:r w:rsidR="00C366D0" w:rsidRPr="00335C4B">
        <w:rPr>
          <w:sz w:val="20"/>
          <w:szCs w:val="20"/>
        </w:rPr>
        <w:t>,</w:t>
      </w:r>
    </w:p>
    <w:p w14:paraId="7FAF60CB" w14:textId="612930DC" w:rsidR="00C366D0" w:rsidRPr="00335C4B" w:rsidRDefault="007058C9" w:rsidP="001C5AC9">
      <w:pPr>
        <w:pStyle w:val="Alineazaodstavkom"/>
        <w:numPr>
          <w:ilvl w:val="0"/>
          <w:numId w:val="0"/>
        </w:numPr>
        <w:ind w:left="425" w:hanging="425"/>
        <w:rPr>
          <w:sz w:val="20"/>
          <w:szCs w:val="20"/>
        </w:rPr>
      </w:pPr>
      <w:r>
        <w:rPr>
          <w:sz w:val="20"/>
          <w:szCs w:val="20"/>
        </w:rPr>
        <w:t xml:space="preserve">– </w:t>
      </w:r>
      <w:r w:rsidR="00C366D0" w:rsidRPr="00335C4B">
        <w:rPr>
          <w:sz w:val="20"/>
          <w:szCs w:val="20"/>
        </w:rPr>
        <w:t>skupine morajo biti primerno velike in morajo imeti dovolj spremljajočih vodnikov,</w:t>
      </w:r>
    </w:p>
    <w:p w14:paraId="062148BB" w14:textId="264FB2B2" w:rsidR="00C366D0" w:rsidRPr="00335C4B" w:rsidRDefault="007058C9" w:rsidP="001C5AC9">
      <w:pPr>
        <w:pStyle w:val="Alineazaodstavkom"/>
        <w:numPr>
          <w:ilvl w:val="0"/>
          <w:numId w:val="0"/>
        </w:numPr>
        <w:ind w:left="425" w:hanging="425"/>
        <w:rPr>
          <w:sz w:val="20"/>
          <w:szCs w:val="20"/>
        </w:rPr>
      </w:pPr>
      <w:r>
        <w:rPr>
          <w:sz w:val="20"/>
          <w:szCs w:val="20"/>
        </w:rPr>
        <w:t xml:space="preserve">– </w:t>
      </w:r>
      <w:r w:rsidR="00C366D0" w:rsidRPr="00335C4B">
        <w:rPr>
          <w:sz w:val="20"/>
          <w:szCs w:val="20"/>
        </w:rPr>
        <w:t>obiskovalcem naj se park predstavi celostno z vsemi značilnimi naravnimi pojavi in bogato kulturno dediščino,</w:t>
      </w:r>
    </w:p>
    <w:p w14:paraId="45EFE083" w14:textId="54846CF5" w:rsidR="00C366D0" w:rsidRPr="00335C4B" w:rsidRDefault="007058C9" w:rsidP="001C5AC9">
      <w:pPr>
        <w:pStyle w:val="Alineazaodstavkom"/>
        <w:numPr>
          <w:ilvl w:val="0"/>
          <w:numId w:val="0"/>
        </w:numPr>
        <w:ind w:left="425" w:hanging="425"/>
        <w:rPr>
          <w:sz w:val="20"/>
          <w:szCs w:val="20"/>
        </w:rPr>
      </w:pPr>
      <w:r>
        <w:rPr>
          <w:sz w:val="20"/>
          <w:szCs w:val="20"/>
        </w:rPr>
        <w:t xml:space="preserve">– </w:t>
      </w:r>
      <w:r w:rsidR="00C366D0" w:rsidRPr="00335C4B">
        <w:rPr>
          <w:sz w:val="20"/>
          <w:szCs w:val="20"/>
        </w:rPr>
        <w:t>obiskovalcem je omogočen obisk parka tako samostojno kot z vodnikom,</w:t>
      </w:r>
    </w:p>
    <w:p w14:paraId="1E84CC5F" w14:textId="698D9B46" w:rsidR="00C366D0" w:rsidRPr="00335C4B" w:rsidRDefault="007058C9" w:rsidP="001C5AC9">
      <w:pPr>
        <w:pStyle w:val="Alineazaodstavkom"/>
        <w:numPr>
          <w:ilvl w:val="0"/>
          <w:numId w:val="0"/>
        </w:numPr>
        <w:ind w:left="425" w:hanging="425"/>
        <w:rPr>
          <w:sz w:val="20"/>
          <w:szCs w:val="20"/>
        </w:rPr>
      </w:pPr>
      <w:r>
        <w:rPr>
          <w:sz w:val="20"/>
          <w:szCs w:val="20"/>
        </w:rPr>
        <w:t xml:space="preserve">– </w:t>
      </w:r>
      <w:r w:rsidR="00C366D0" w:rsidRPr="00335C4B">
        <w:rPr>
          <w:sz w:val="20"/>
          <w:szCs w:val="20"/>
        </w:rPr>
        <w:t>v jamskem sistemu se ne gradi</w:t>
      </w:r>
      <w:r w:rsidR="00C672B0">
        <w:rPr>
          <w:sz w:val="20"/>
          <w:szCs w:val="20"/>
        </w:rPr>
        <w:t>jo</w:t>
      </w:r>
      <w:r w:rsidR="00C366D0" w:rsidRPr="00335C4B">
        <w:rPr>
          <w:sz w:val="20"/>
          <w:szCs w:val="20"/>
        </w:rPr>
        <w:t xml:space="preserve"> nov</w:t>
      </w:r>
      <w:r w:rsidR="00C672B0">
        <w:rPr>
          <w:sz w:val="20"/>
          <w:szCs w:val="20"/>
        </w:rPr>
        <w:t>e</w:t>
      </w:r>
      <w:r w:rsidR="00C366D0" w:rsidRPr="00335C4B">
        <w:rPr>
          <w:sz w:val="20"/>
          <w:szCs w:val="20"/>
        </w:rPr>
        <w:t xml:space="preserve"> poti,</w:t>
      </w:r>
    </w:p>
    <w:p w14:paraId="67A116A0" w14:textId="74A48497" w:rsidR="00C366D0" w:rsidRPr="00335C4B" w:rsidRDefault="007058C9" w:rsidP="001C5AC9">
      <w:pPr>
        <w:pStyle w:val="Alineazaodstavkom"/>
        <w:numPr>
          <w:ilvl w:val="0"/>
          <w:numId w:val="0"/>
        </w:numPr>
        <w:ind w:left="425" w:hanging="425"/>
        <w:rPr>
          <w:sz w:val="20"/>
          <w:szCs w:val="20"/>
        </w:rPr>
      </w:pPr>
      <w:r>
        <w:rPr>
          <w:sz w:val="20"/>
          <w:szCs w:val="20"/>
        </w:rPr>
        <w:t xml:space="preserve">– </w:t>
      </w:r>
      <w:r w:rsidR="00C366D0" w:rsidRPr="00335C4B">
        <w:rPr>
          <w:sz w:val="20"/>
          <w:szCs w:val="20"/>
        </w:rPr>
        <w:t>pri obnovi starih poti je treba spoštovati način izgradnje zgodovinskih poti in vse sodobne ureditve oblikovati skladno s prvotno zasnovo,</w:t>
      </w:r>
    </w:p>
    <w:p w14:paraId="29EDE838" w14:textId="5B3903ED" w:rsidR="00C366D0" w:rsidRPr="00335C4B" w:rsidRDefault="007058C9" w:rsidP="001C5AC9">
      <w:pPr>
        <w:pStyle w:val="Alineazaodstavkom"/>
        <w:numPr>
          <w:ilvl w:val="0"/>
          <w:numId w:val="0"/>
        </w:numPr>
        <w:ind w:left="425" w:hanging="425"/>
        <w:rPr>
          <w:sz w:val="20"/>
          <w:szCs w:val="20"/>
        </w:rPr>
      </w:pPr>
      <w:r>
        <w:rPr>
          <w:sz w:val="20"/>
          <w:szCs w:val="20"/>
        </w:rPr>
        <w:lastRenderedPageBreak/>
        <w:t xml:space="preserve">– </w:t>
      </w:r>
      <w:r w:rsidR="00C366D0" w:rsidRPr="00335C4B">
        <w:rPr>
          <w:sz w:val="20"/>
          <w:szCs w:val="20"/>
        </w:rPr>
        <w:t>pri vseh posegih v jami (redna vzdrževalna dela, popravilo poti ali druge infrastrukture) je treba ves odpadni material odnesti iz jame,</w:t>
      </w:r>
    </w:p>
    <w:p w14:paraId="26F27BFF" w14:textId="648953E7" w:rsidR="00C366D0" w:rsidRPr="00335C4B" w:rsidRDefault="007058C9" w:rsidP="001C5AC9">
      <w:pPr>
        <w:pStyle w:val="Alineazaodstavkom"/>
        <w:numPr>
          <w:ilvl w:val="0"/>
          <w:numId w:val="0"/>
        </w:numPr>
        <w:ind w:left="425" w:hanging="425"/>
        <w:rPr>
          <w:sz w:val="20"/>
          <w:szCs w:val="20"/>
        </w:rPr>
      </w:pPr>
      <w:r>
        <w:rPr>
          <w:sz w:val="20"/>
          <w:szCs w:val="20"/>
        </w:rPr>
        <w:t xml:space="preserve">– </w:t>
      </w:r>
      <w:r w:rsidR="00C366D0" w:rsidRPr="00335C4B">
        <w:rPr>
          <w:sz w:val="20"/>
          <w:szCs w:val="20"/>
        </w:rPr>
        <w:t xml:space="preserve">spodbujajo se novi načini </w:t>
      </w:r>
      <w:r w:rsidR="00D51AC6">
        <w:rPr>
          <w:sz w:val="20"/>
          <w:szCs w:val="20"/>
        </w:rPr>
        <w:t>razlage</w:t>
      </w:r>
      <w:r w:rsidR="00D51AC6" w:rsidRPr="00335C4B">
        <w:rPr>
          <w:sz w:val="20"/>
          <w:szCs w:val="20"/>
        </w:rPr>
        <w:t xml:space="preserve"> </w:t>
      </w:r>
      <w:r w:rsidR="00C366D0" w:rsidRPr="00335C4B">
        <w:rPr>
          <w:sz w:val="20"/>
          <w:szCs w:val="20"/>
        </w:rPr>
        <w:t xml:space="preserve">naravnih vrednot in kulturne dediščine v parku, </w:t>
      </w:r>
      <w:r w:rsidR="00D51AC6">
        <w:rPr>
          <w:sz w:val="20"/>
          <w:szCs w:val="20"/>
        </w:rPr>
        <w:t>b</w:t>
      </w:r>
      <w:r w:rsidR="00C366D0" w:rsidRPr="00335C4B">
        <w:rPr>
          <w:sz w:val="20"/>
          <w:szCs w:val="20"/>
        </w:rPr>
        <w:t xml:space="preserve">iosfernem območju Kras in na </w:t>
      </w:r>
      <w:r w:rsidR="00D51AC6" w:rsidRPr="00335C4B">
        <w:rPr>
          <w:sz w:val="20"/>
          <w:szCs w:val="20"/>
        </w:rPr>
        <w:t xml:space="preserve">območjih </w:t>
      </w:r>
      <w:r w:rsidR="00C1085D" w:rsidRPr="00335C4B">
        <w:rPr>
          <w:sz w:val="20"/>
          <w:szCs w:val="20"/>
        </w:rPr>
        <w:t>Natur</w:t>
      </w:r>
      <w:r w:rsidR="00D51AC6">
        <w:rPr>
          <w:sz w:val="20"/>
          <w:szCs w:val="20"/>
        </w:rPr>
        <w:t>e</w:t>
      </w:r>
      <w:r w:rsidR="00C1085D" w:rsidRPr="00335C4B">
        <w:rPr>
          <w:sz w:val="20"/>
          <w:szCs w:val="20"/>
        </w:rPr>
        <w:t xml:space="preserve"> 2000</w:t>
      </w:r>
      <w:r w:rsidR="00C366D0" w:rsidRPr="00335C4B">
        <w:rPr>
          <w:sz w:val="20"/>
          <w:szCs w:val="20"/>
        </w:rPr>
        <w:t>,</w:t>
      </w:r>
    </w:p>
    <w:p w14:paraId="3F8B9C56" w14:textId="0364B7C9" w:rsidR="00C366D0" w:rsidRPr="00335C4B" w:rsidRDefault="007058C9" w:rsidP="001C5AC9">
      <w:pPr>
        <w:pStyle w:val="Alineazaodstavkom"/>
        <w:numPr>
          <w:ilvl w:val="0"/>
          <w:numId w:val="0"/>
        </w:numPr>
        <w:ind w:left="425" w:hanging="425"/>
        <w:rPr>
          <w:sz w:val="20"/>
          <w:szCs w:val="20"/>
        </w:rPr>
      </w:pPr>
      <w:r>
        <w:rPr>
          <w:sz w:val="20"/>
          <w:szCs w:val="20"/>
        </w:rPr>
        <w:t xml:space="preserve">– </w:t>
      </w:r>
      <w:r w:rsidR="00C366D0" w:rsidRPr="00335C4B">
        <w:rPr>
          <w:sz w:val="20"/>
          <w:szCs w:val="20"/>
        </w:rPr>
        <w:t>spodbuja se ponudba lokalno pridelanih jedi in pijač s kakovostno postrežbo v gostinskih obratih pod znamko parka,</w:t>
      </w:r>
    </w:p>
    <w:p w14:paraId="69F959A5" w14:textId="42A2891D" w:rsidR="00C366D0" w:rsidRPr="00335C4B" w:rsidRDefault="007058C9" w:rsidP="001C5AC9">
      <w:pPr>
        <w:pStyle w:val="Alineazaodstavkom"/>
        <w:numPr>
          <w:ilvl w:val="0"/>
          <w:numId w:val="0"/>
        </w:numPr>
        <w:ind w:left="425" w:hanging="425"/>
        <w:rPr>
          <w:sz w:val="20"/>
          <w:szCs w:val="20"/>
        </w:rPr>
      </w:pPr>
      <w:r>
        <w:rPr>
          <w:sz w:val="20"/>
          <w:szCs w:val="20"/>
        </w:rPr>
        <w:t xml:space="preserve">– </w:t>
      </w:r>
      <w:r w:rsidR="00C366D0" w:rsidRPr="00335C4B">
        <w:rPr>
          <w:sz w:val="20"/>
          <w:szCs w:val="20"/>
        </w:rPr>
        <w:t xml:space="preserve">spodbuja se oblikovanje </w:t>
      </w:r>
      <w:r w:rsidR="00457C86">
        <w:rPr>
          <w:sz w:val="20"/>
          <w:szCs w:val="20"/>
        </w:rPr>
        <w:t>celovitih</w:t>
      </w:r>
      <w:r w:rsidR="00457C86" w:rsidRPr="00335C4B">
        <w:rPr>
          <w:sz w:val="20"/>
          <w:szCs w:val="20"/>
        </w:rPr>
        <w:t xml:space="preserve"> </w:t>
      </w:r>
      <w:r w:rsidR="00C366D0" w:rsidRPr="00335C4B">
        <w:rPr>
          <w:sz w:val="20"/>
          <w:szCs w:val="20"/>
        </w:rPr>
        <w:t xml:space="preserve">turističnih </w:t>
      </w:r>
      <w:r w:rsidR="00457C86">
        <w:rPr>
          <w:sz w:val="20"/>
          <w:szCs w:val="20"/>
        </w:rPr>
        <w:t>ponudb</w:t>
      </w:r>
      <w:r w:rsidR="00C366D0" w:rsidRPr="00335C4B">
        <w:rPr>
          <w:sz w:val="20"/>
          <w:szCs w:val="20"/>
        </w:rPr>
        <w:t xml:space="preserve">, v katere se vključuje več </w:t>
      </w:r>
      <w:r w:rsidR="00457C86">
        <w:rPr>
          <w:sz w:val="20"/>
          <w:szCs w:val="20"/>
        </w:rPr>
        <w:t>izvajalcev</w:t>
      </w:r>
      <w:r w:rsidR="00457C86" w:rsidRPr="00335C4B">
        <w:rPr>
          <w:sz w:val="20"/>
          <w:szCs w:val="20"/>
        </w:rPr>
        <w:t xml:space="preserve"> </w:t>
      </w:r>
      <w:r w:rsidR="00C366D0" w:rsidRPr="00335C4B">
        <w:rPr>
          <w:sz w:val="20"/>
          <w:szCs w:val="20"/>
        </w:rPr>
        <w:t>z raznovrstno ponudbo,</w:t>
      </w:r>
    </w:p>
    <w:p w14:paraId="1DF0F6F2" w14:textId="6980DCC7" w:rsidR="00C366D0" w:rsidRPr="00335C4B" w:rsidRDefault="007058C9" w:rsidP="001C5AC9">
      <w:pPr>
        <w:pStyle w:val="Alineazaodstavkom"/>
        <w:numPr>
          <w:ilvl w:val="0"/>
          <w:numId w:val="0"/>
        </w:numPr>
        <w:ind w:left="425" w:hanging="425"/>
        <w:rPr>
          <w:sz w:val="20"/>
          <w:szCs w:val="20"/>
        </w:rPr>
      </w:pPr>
      <w:r>
        <w:rPr>
          <w:sz w:val="20"/>
          <w:szCs w:val="20"/>
        </w:rPr>
        <w:t xml:space="preserve">– </w:t>
      </w:r>
      <w:r w:rsidR="00C366D0" w:rsidRPr="00335C4B">
        <w:rPr>
          <w:sz w:val="20"/>
          <w:szCs w:val="20"/>
        </w:rPr>
        <w:t xml:space="preserve">nadaljuje se </w:t>
      </w:r>
      <w:r w:rsidR="00D51AC6">
        <w:rPr>
          <w:sz w:val="20"/>
          <w:szCs w:val="20"/>
        </w:rPr>
        <w:t>deja</w:t>
      </w:r>
      <w:r w:rsidR="00C366D0" w:rsidRPr="00335C4B">
        <w:rPr>
          <w:sz w:val="20"/>
          <w:szCs w:val="20"/>
        </w:rPr>
        <w:t>vn</w:t>
      </w:r>
      <w:r w:rsidR="00D51AC6">
        <w:rPr>
          <w:sz w:val="20"/>
          <w:szCs w:val="20"/>
        </w:rPr>
        <w:t>o</w:t>
      </w:r>
      <w:r w:rsidR="00C366D0" w:rsidRPr="00335C4B">
        <w:rPr>
          <w:sz w:val="20"/>
          <w:szCs w:val="20"/>
        </w:rPr>
        <w:t xml:space="preserve"> sodelovanje s šolami po Sloveniji,</w:t>
      </w:r>
    </w:p>
    <w:p w14:paraId="403E59E3" w14:textId="0FA2ADA4" w:rsidR="00C366D0" w:rsidRPr="00335C4B" w:rsidRDefault="007058C9" w:rsidP="001C5AC9">
      <w:pPr>
        <w:pStyle w:val="Alineazaodstavkom"/>
        <w:numPr>
          <w:ilvl w:val="0"/>
          <w:numId w:val="0"/>
        </w:numPr>
        <w:ind w:left="425" w:hanging="425"/>
        <w:rPr>
          <w:sz w:val="20"/>
          <w:szCs w:val="20"/>
        </w:rPr>
      </w:pPr>
      <w:r>
        <w:rPr>
          <w:sz w:val="20"/>
          <w:szCs w:val="20"/>
        </w:rPr>
        <w:t xml:space="preserve">– </w:t>
      </w:r>
      <w:r w:rsidR="00C366D0" w:rsidRPr="00335C4B">
        <w:rPr>
          <w:sz w:val="20"/>
          <w:szCs w:val="20"/>
        </w:rPr>
        <w:t xml:space="preserve">pri obnovi ali izgradnji nove komunalne infrastrukture je treba upoštevati sodobne </w:t>
      </w:r>
      <w:r w:rsidR="00D51AC6">
        <w:rPr>
          <w:sz w:val="20"/>
          <w:szCs w:val="20"/>
        </w:rPr>
        <w:t>smernice</w:t>
      </w:r>
      <w:r w:rsidR="00D51AC6" w:rsidRPr="00335C4B">
        <w:rPr>
          <w:sz w:val="20"/>
          <w:szCs w:val="20"/>
        </w:rPr>
        <w:t xml:space="preserve"> </w:t>
      </w:r>
      <w:r w:rsidR="00C366D0" w:rsidRPr="00335C4B">
        <w:rPr>
          <w:sz w:val="20"/>
          <w:szCs w:val="20"/>
        </w:rPr>
        <w:t>in ekološko najučinkovitejše rešitve,</w:t>
      </w:r>
    </w:p>
    <w:p w14:paraId="330B273E" w14:textId="29791AF2" w:rsidR="00C366D0" w:rsidRPr="00335C4B" w:rsidRDefault="007058C9" w:rsidP="001C5AC9">
      <w:pPr>
        <w:pStyle w:val="Alineazaodstavkom"/>
        <w:numPr>
          <w:ilvl w:val="0"/>
          <w:numId w:val="0"/>
        </w:numPr>
        <w:spacing w:after="400"/>
        <w:ind w:left="425" w:hanging="425"/>
        <w:rPr>
          <w:sz w:val="20"/>
          <w:szCs w:val="20"/>
        </w:rPr>
      </w:pPr>
      <w:r>
        <w:rPr>
          <w:sz w:val="20"/>
          <w:szCs w:val="20"/>
        </w:rPr>
        <w:t xml:space="preserve">– </w:t>
      </w:r>
      <w:r w:rsidR="00C366D0" w:rsidRPr="00335C4B">
        <w:rPr>
          <w:sz w:val="20"/>
          <w:szCs w:val="20"/>
        </w:rPr>
        <w:t>urejanje javnih parkovnih površin se izvaja po predhodno usklajenem programu in strokovnih smernicah.</w:t>
      </w:r>
    </w:p>
    <w:p w14:paraId="4DED3DD4" w14:textId="12B30AF6" w:rsidR="00C366D0" w:rsidRPr="00335C4B" w:rsidRDefault="00D51AC6" w:rsidP="00C366D0">
      <w:pPr>
        <w:rPr>
          <w:rFonts w:cs="Arial"/>
          <w:sz w:val="20"/>
          <w:szCs w:val="20"/>
        </w:rPr>
        <w:sectPr w:rsidR="00C366D0" w:rsidRPr="00335C4B" w:rsidSect="00B3609A">
          <w:pgSz w:w="11907" w:h="16840" w:code="9"/>
          <w:pgMar w:top="1417" w:right="1417" w:bottom="1417" w:left="1417" w:header="708" w:footer="708" w:gutter="0"/>
          <w:cols w:space="708"/>
          <w:docGrid w:linePitch="218"/>
        </w:sectPr>
      </w:pPr>
      <w:r>
        <w:rPr>
          <w:rFonts w:cs="Arial"/>
          <w:sz w:val="20"/>
          <w:szCs w:val="20"/>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1"/>
        <w:gridCol w:w="1512"/>
        <w:gridCol w:w="1511"/>
        <w:gridCol w:w="1651"/>
        <w:gridCol w:w="1651"/>
        <w:gridCol w:w="1651"/>
        <w:gridCol w:w="1637"/>
      </w:tblGrid>
      <w:tr w:rsidR="00895E12" w:rsidRPr="00335C4B" w14:paraId="2A799BBE" w14:textId="77777777" w:rsidTr="00504D21">
        <w:trPr>
          <w:jc w:val="center"/>
        </w:trPr>
        <w:tc>
          <w:tcPr>
            <w:tcW w:w="1565" w:type="pct"/>
            <w:shd w:val="clear" w:color="auto" w:fill="0F243E"/>
            <w:hideMark/>
          </w:tcPr>
          <w:p w14:paraId="2169D2B9" w14:textId="77777777" w:rsidR="00C366D0" w:rsidRPr="00335C4B" w:rsidRDefault="00C366D0" w:rsidP="00C366D0">
            <w:pPr>
              <w:rPr>
                <w:rFonts w:cs="Arial"/>
                <w:b/>
                <w:color w:val="FFFFFF" w:themeColor="background1"/>
                <w:sz w:val="20"/>
                <w:szCs w:val="20"/>
              </w:rPr>
            </w:pPr>
            <w:r w:rsidRPr="00335C4B">
              <w:rPr>
                <w:rFonts w:cs="Arial"/>
                <w:b/>
                <w:color w:val="FFFFFF" w:themeColor="background1"/>
                <w:sz w:val="20"/>
                <w:szCs w:val="20"/>
              </w:rPr>
              <w:lastRenderedPageBreak/>
              <w:t>Dolgoročni cilj – operativni cilj – aktivnost</w:t>
            </w:r>
          </w:p>
        </w:tc>
        <w:tc>
          <w:tcPr>
            <w:tcW w:w="540" w:type="pct"/>
            <w:shd w:val="clear" w:color="auto" w:fill="0F243E"/>
            <w:hideMark/>
          </w:tcPr>
          <w:p w14:paraId="73C5BB7A" w14:textId="77777777" w:rsidR="00C366D0" w:rsidRPr="00335C4B" w:rsidRDefault="00C366D0" w:rsidP="00C366D0">
            <w:pPr>
              <w:rPr>
                <w:rFonts w:cs="Arial"/>
                <w:b/>
                <w:color w:val="FFFFFF" w:themeColor="background1"/>
                <w:sz w:val="20"/>
                <w:szCs w:val="20"/>
              </w:rPr>
            </w:pPr>
            <w:r w:rsidRPr="00335C4B">
              <w:rPr>
                <w:rFonts w:cs="Arial"/>
                <w:b/>
                <w:color w:val="FFFFFF" w:themeColor="background1"/>
                <w:sz w:val="20"/>
                <w:szCs w:val="20"/>
              </w:rPr>
              <w:t xml:space="preserve">Prednostna naloga </w:t>
            </w:r>
          </w:p>
        </w:tc>
        <w:tc>
          <w:tcPr>
            <w:tcW w:w="540" w:type="pct"/>
            <w:shd w:val="clear" w:color="auto" w:fill="0F243E"/>
            <w:hideMark/>
          </w:tcPr>
          <w:p w14:paraId="03B620F9" w14:textId="77777777" w:rsidR="00C366D0" w:rsidRPr="00335C4B" w:rsidRDefault="00C366D0" w:rsidP="00C366D0">
            <w:pPr>
              <w:rPr>
                <w:rFonts w:cs="Arial"/>
                <w:b/>
                <w:color w:val="FFFFFF" w:themeColor="background1"/>
                <w:sz w:val="20"/>
                <w:szCs w:val="20"/>
              </w:rPr>
            </w:pPr>
            <w:r w:rsidRPr="00335C4B">
              <w:rPr>
                <w:rFonts w:cs="Arial"/>
                <w:b/>
                <w:color w:val="FFFFFF" w:themeColor="background1"/>
                <w:sz w:val="20"/>
                <w:szCs w:val="20"/>
              </w:rPr>
              <w:t xml:space="preserve">Rok izvedbe </w:t>
            </w:r>
          </w:p>
        </w:tc>
        <w:tc>
          <w:tcPr>
            <w:tcW w:w="590" w:type="pct"/>
            <w:shd w:val="clear" w:color="auto" w:fill="0F243E"/>
            <w:hideMark/>
          </w:tcPr>
          <w:p w14:paraId="7D1BA86D" w14:textId="77777777" w:rsidR="00C366D0" w:rsidRPr="00335C4B" w:rsidRDefault="00C366D0" w:rsidP="00C366D0">
            <w:pPr>
              <w:rPr>
                <w:rFonts w:cs="Arial"/>
                <w:b/>
                <w:color w:val="FFFFFF" w:themeColor="background1"/>
                <w:sz w:val="20"/>
                <w:szCs w:val="20"/>
              </w:rPr>
            </w:pPr>
            <w:r w:rsidRPr="00335C4B">
              <w:rPr>
                <w:rFonts w:cs="Arial"/>
                <w:b/>
                <w:color w:val="FFFFFF" w:themeColor="background1"/>
                <w:sz w:val="20"/>
                <w:szCs w:val="20"/>
              </w:rPr>
              <w:t xml:space="preserve">Način preverjanja </w:t>
            </w:r>
          </w:p>
        </w:tc>
        <w:tc>
          <w:tcPr>
            <w:tcW w:w="590" w:type="pct"/>
            <w:shd w:val="clear" w:color="auto" w:fill="0F243E"/>
            <w:hideMark/>
          </w:tcPr>
          <w:p w14:paraId="291951BD" w14:textId="77777777" w:rsidR="00C366D0" w:rsidRPr="00335C4B" w:rsidRDefault="00C366D0" w:rsidP="00C366D0">
            <w:pPr>
              <w:rPr>
                <w:rFonts w:cs="Arial"/>
                <w:b/>
                <w:color w:val="FFFFFF" w:themeColor="background1"/>
                <w:sz w:val="20"/>
                <w:szCs w:val="20"/>
              </w:rPr>
            </w:pPr>
            <w:r w:rsidRPr="00335C4B">
              <w:rPr>
                <w:rFonts w:cs="Arial"/>
                <w:b/>
                <w:color w:val="FFFFFF" w:themeColor="background1"/>
                <w:sz w:val="20"/>
                <w:szCs w:val="20"/>
              </w:rPr>
              <w:t xml:space="preserve">Viri </w:t>
            </w:r>
          </w:p>
        </w:tc>
        <w:tc>
          <w:tcPr>
            <w:tcW w:w="590" w:type="pct"/>
            <w:shd w:val="clear" w:color="auto" w:fill="0F243E"/>
            <w:hideMark/>
          </w:tcPr>
          <w:p w14:paraId="4B61881E" w14:textId="77777777" w:rsidR="00C366D0" w:rsidRPr="00335C4B" w:rsidRDefault="00C366D0" w:rsidP="00C366D0">
            <w:pPr>
              <w:rPr>
                <w:rFonts w:cs="Arial"/>
                <w:b/>
                <w:color w:val="FFFFFF" w:themeColor="background1"/>
                <w:sz w:val="20"/>
                <w:szCs w:val="20"/>
              </w:rPr>
            </w:pPr>
            <w:r w:rsidRPr="00335C4B">
              <w:rPr>
                <w:rFonts w:cs="Arial"/>
                <w:b/>
                <w:color w:val="FFFFFF" w:themeColor="background1"/>
                <w:sz w:val="20"/>
                <w:szCs w:val="20"/>
              </w:rPr>
              <w:t xml:space="preserve">Sodelavci </w:t>
            </w:r>
          </w:p>
        </w:tc>
        <w:tc>
          <w:tcPr>
            <w:tcW w:w="585" w:type="pct"/>
            <w:shd w:val="clear" w:color="auto" w:fill="0F243E"/>
            <w:hideMark/>
          </w:tcPr>
          <w:p w14:paraId="20DF82BE" w14:textId="77777777" w:rsidR="003F31E4" w:rsidRPr="00335C4B" w:rsidRDefault="003F31E4" w:rsidP="003F31E4">
            <w:pPr>
              <w:jc w:val="left"/>
              <w:rPr>
                <w:rFonts w:cs="Arial"/>
                <w:b/>
                <w:color w:val="FFFFFF" w:themeColor="background1"/>
                <w:sz w:val="20"/>
                <w:szCs w:val="20"/>
              </w:rPr>
            </w:pPr>
            <w:r w:rsidRPr="00335C4B">
              <w:rPr>
                <w:rFonts w:cs="Arial"/>
                <w:b/>
                <w:color w:val="FFFFFF" w:themeColor="background1"/>
                <w:sz w:val="20"/>
                <w:szCs w:val="20"/>
              </w:rPr>
              <w:t xml:space="preserve">Ocena stroškov </w:t>
            </w:r>
          </w:p>
          <w:p w14:paraId="77AFB32C" w14:textId="5D800B3A" w:rsidR="00C366D0" w:rsidRPr="00335C4B" w:rsidRDefault="003F31E4" w:rsidP="003F31E4">
            <w:pPr>
              <w:rPr>
                <w:rFonts w:cs="Arial"/>
                <w:b/>
                <w:color w:val="FFFFFF" w:themeColor="background1"/>
                <w:sz w:val="20"/>
                <w:szCs w:val="20"/>
              </w:rPr>
            </w:pPr>
            <w:r w:rsidRPr="00335C4B">
              <w:rPr>
                <w:rFonts w:cs="Arial"/>
                <w:b/>
                <w:color w:val="FFFFFF" w:themeColor="background1"/>
                <w:sz w:val="20"/>
                <w:szCs w:val="20"/>
              </w:rPr>
              <w:t>(</w:t>
            </w:r>
            <w:r w:rsidR="00DA4593">
              <w:rPr>
                <w:rFonts w:cs="Arial"/>
                <w:b/>
                <w:color w:val="FFFFFF" w:themeColor="background1"/>
                <w:sz w:val="20"/>
                <w:szCs w:val="20"/>
              </w:rPr>
              <w:t>v evrih</w:t>
            </w:r>
            <w:r w:rsidRPr="00335C4B">
              <w:rPr>
                <w:rFonts w:cs="Arial"/>
                <w:b/>
                <w:color w:val="FFFFFF" w:themeColor="background1"/>
                <w:sz w:val="20"/>
                <w:szCs w:val="20"/>
              </w:rPr>
              <w:t>)</w:t>
            </w:r>
          </w:p>
        </w:tc>
      </w:tr>
      <w:tr w:rsidR="00D9493A" w:rsidRPr="00335C4B" w14:paraId="413565C8" w14:textId="77777777" w:rsidTr="00365FB9">
        <w:trPr>
          <w:jc w:val="center"/>
        </w:trPr>
        <w:tc>
          <w:tcPr>
            <w:tcW w:w="1565" w:type="pct"/>
            <w:shd w:val="clear" w:color="auto" w:fill="365F91"/>
            <w:hideMark/>
          </w:tcPr>
          <w:p w14:paraId="16588C23" w14:textId="77777777" w:rsidR="00D9493A" w:rsidRPr="00335C4B" w:rsidRDefault="00D9493A" w:rsidP="00D9493A">
            <w:pPr>
              <w:rPr>
                <w:rFonts w:cs="Arial"/>
                <w:color w:val="FFFFFF" w:themeColor="background1"/>
                <w:sz w:val="20"/>
                <w:szCs w:val="20"/>
              </w:rPr>
            </w:pPr>
            <w:r w:rsidRPr="00335C4B">
              <w:rPr>
                <w:rFonts w:cs="Arial"/>
                <w:b/>
                <w:color w:val="FFFFFF" w:themeColor="background1"/>
                <w:sz w:val="20"/>
                <w:szCs w:val="20"/>
              </w:rPr>
              <w:t>4</w:t>
            </w:r>
            <w:r w:rsidRPr="00335C4B">
              <w:rPr>
                <w:rFonts w:cs="Arial"/>
                <w:color w:val="FFFFFF" w:themeColor="background1"/>
                <w:sz w:val="20"/>
                <w:szCs w:val="20"/>
              </w:rPr>
              <w:t xml:space="preserve">. Razvijanje okolju prijaznega obiskovanja </w:t>
            </w:r>
          </w:p>
          <w:p w14:paraId="5E04D276" w14:textId="298D9258" w:rsidR="00D9493A" w:rsidRPr="00335C4B" w:rsidRDefault="00D9493A" w:rsidP="00D9493A">
            <w:pPr>
              <w:rPr>
                <w:rFonts w:cs="Arial"/>
                <w:color w:val="FFFFFF" w:themeColor="background1"/>
                <w:sz w:val="20"/>
                <w:szCs w:val="20"/>
              </w:rPr>
            </w:pPr>
            <w:r w:rsidRPr="00335C4B">
              <w:rPr>
                <w:rFonts w:cs="Arial"/>
                <w:color w:val="FFFFFF" w:themeColor="background1"/>
                <w:sz w:val="20"/>
                <w:szCs w:val="20"/>
              </w:rPr>
              <w:t>in širjenje zavesti o parku, biosfernem območju in Naturi 2000</w:t>
            </w:r>
          </w:p>
        </w:tc>
        <w:tc>
          <w:tcPr>
            <w:tcW w:w="540" w:type="pct"/>
            <w:shd w:val="clear" w:color="auto" w:fill="365F91"/>
            <w:hideMark/>
          </w:tcPr>
          <w:p w14:paraId="7A0AD819" w14:textId="77777777" w:rsidR="00D9493A" w:rsidRPr="00335C4B" w:rsidRDefault="00D9493A" w:rsidP="00D9493A">
            <w:pPr>
              <w:rPr>
                <w:rFonts w:cs="Arial"/>
                <w:color w:val="FFFFFF" w:themeColor="background1"/>
                <w:sz w:val="20"/>
                <w:szCs w:val="20"/>
              </w:rPr>
            </w:pPr>
          </w:p>
        </w:tc>
        <w:tc>
          <w:tcPr>
            <w:tcW w:w="540" w:type="pct"/>
            <w:shd w:val="clear" w:color="auto" w:fill="365F91"/>
            <w:hideMark/>
          </w:tcPr>
          <w:p w14:paraId="0D11321E" w14:textId="77777777" w:rsidR="00D9493A" w:rsidRPr="00335C4B" w:rsidRDefault="00D9493A" w:rsidP="00D9493A">
            <w:pPr>
              <w:rPr>
                <w:rFonts w:cs="Arial"/>
                <w:color w:val="FFFFFF" w:themeColor="background1"/>
                <w:sz w:val="20"/>
                <w:szCs w:val="20"/>
              </w:rPr>
            </w:pPr>
          </w:p>
        </w:tc>
        <w:tc>
          <w:tcPr>
            <w:tcW w:w="590" w:type="pct"/>
            <w:shd w:val="clear" w:color="auto" w:fill="365F91"/>
            <w:hideMark/>
          </w:tcPr>
          <w:p w14:paraId="67BC6643" w14:textId="77777777" w:rsidR="00D9493A" w:rsidRPr="00335C4B" w:rsidRDefault="00D9493A" w:rsidP="00D9493A">
            <w:pPr>
              <w:rPr>
                <w:rFonts w:cs="Arial"/>
                <w:color w:val="FFFFFF" w:themeColor="background1"/>
                <w:sz w:val="20"/>
                <w:szCs w:val="20"/>
              </w:rPr>
            </w:pPr>
          </w:p>
        </w:tc>
        <w:tc>
          <w:tcPr>
            <w:tcW w:w="590" w:type="pct"/>
            <w:shd w:val="clear" w:color="auto" w:fill="365F91"/>
            <w:hideMark/>
          </w:tcPr>
          <w:p w14:paraId="41AC0F7A" w14:textId="77777777" w:rsidR="00D9493A" w:rsidRPr="00335C4B" w:rsidRDefault="00D9493A" w:rsidP="00D9493A">
            <w:pPr>
              <w:rPr>
                <w:rFonts w:cs="Arial"/>
                <w:color w:val="FFFFFF" w:themeColor="background1"/>
                <w:sz w:val="20"/>
                <w:szCs w:val="20"/>
              </w:rPr>
            </w:pPr>
          </w:p>
        </w:tc>
        <w:tc>
          <w:tcPr>
            <w:tcW w:w="590" w:type="pct"/>
            <w:shd w:val="clear" w:color="auto" w:fill="365F91"/>
            <w:hideMark/>
          </w:tcPr>
          <w:p w14:paraId="00DA8DD2" w14:textId="77777777" w:rsidR="00D9493A" w:rsidRPr="00335C4B" w:rsidRDefault="00D9493A" w:rsidP="00D9493A">
            <w:pPr>
              <w:rPr>
                <w:rFonts w:cs="Arial"/>
                <w:color w:val="FFFFFF" w:themeColor="background1"/>
                <w:sz w:val="20"/>
                <w:szCs w:val="20"/>
              </w:rPr>
            </w:pPr>
          </w:p>
        </w:tc>
        <w:tc>
          <w:tcPr>
            <w:tcW w:w="585" w:type="pct"/>
            <w:shd w:val="clear" w:color="auto" w:fill="365F91"/>
            <w:vAlign w:val="center"/>
            <w:hideMark/>
          </w:tcPr>
          <w:p w14:paraId="5B7F643D" w14:textId="143B8711" w:rsidR="00D9493A" w:rsidRPr="00335C4B" w:rsidRDefault="00D9493A" w:rsidP="00D9493A">
            <w:pPr>
              <w:jc w:val="right"/>
              <w:rPr>
                <w:rFonts w:cs="Arial"/>
                <w:color w:val="FFFFFF" w:themeColor="background1"/>
                <w:sz w:val="20"/>
                <w:szCs w:val="20"/>
              </w:rPr>
            </w:pPr>
            <w:r w:rsidRPr="00335C4B">
              <w:rPr>
                <w:rFonts w:cs="Arial"/>
                <w:b/>
                <w:bCs/>
                <w:color w:val="FFFFFF"/>
                <w:sz w:val="20"/>
                <w:szCs w:val="20"/>
              </w:rPr>
              <w:t>4.</w:t>
            </w:r>
            <w:r w:rsidR="00E42759" w:rsidRPr="00335C4B">
              <w:rPr>
                <w:rFonts w:cs="Arial"/>
                <w:b/>
                <w:bCs/>
                <w:color w:val="FFFFFF"/>
                <w:sz w:val="20"/>
                <w:szCs w:val="20"/>
              </w:rPr>
              <w:t>0</w:t>
            </w:r>
            <w:r w:rsidRPr="00335C4B">
              <w:rPr>
                <w:rFonts w:cs="Arial"/>
                <w:b/>
                <w:bCs/>
                <w:color w:val="FFFFFF"/>
                <w:sz w:val="20"/>
                <w:szCs w:val="20"/>
              </w:rPr>
              <w:t>25.000,00</w:t>
            </w:r>
            <w:r w:rsidR="00D10A29">
              <w:rPr>
                <w:rFonts w:cs="Arial"/>
                <w:b/>
                <w:bCs/>
                <w:color w:val="FFFFFF"/>
                <w:sz w:val="20"/>
                <w:szCs w:val="20"/>
              </w:rPr>
              <w:t xml:space="preserve"> </w:t>
            </w:r>
          </w:p>
        </w:tc>
      </w:tr>
      <w:tr w:rsidR="00D9493A" w:rsidRPr="00335C4B" w14:paraId="6BEEAA49" w14:textId="77777777" w:rsidTr="00365FB9">
        <w:trPr>
          <w:trHeight w:val="524"/>
          <w:jc w:val="center"/>
        </w:trPr>
        <w:tc>
          <w:tcPr>
            <w:tcW w:w="1565" w:type="pct"/>
            <w:shd w:val="clear" w:color="auto" w:fill="95B3D7"/>
            <w:hideMark/>
          </w:tcPr>
          <w:p w14:paraId="388E84FF" w14:textId="77777777" w:rsidR="00D9493A" w:rsidRPr="00335C4B" w:rsidRDefault="00D9493A" w:rsidP="00D9493A">
            <w:pPr>
              <w:rPr>
                <w:rFonts w:cs="Arial"/>
                <w:sz w:val="20"/>
                <w:szCs w:val="20"/>
              </w:rPr>
            </w:pPr>
            <w:r w:rsidRPr="00335C4B">
              <w:rPr>
                <w:rFonts w:cs="Arial"/>
                <w:b/>
                <w:sz w:val="20"/>
                <w:szCs w:val="20"/>
              </w:rPr>
              <w:t>4.1</w:t>
            </w:r>
            <w:r w:rsidRPr="00335C4B">
              <w:rPr>
                <w:rFonts w:cs="Arial"/>
                <w:sz w:val="20"/>
                <w:szCs w:val="20"/>
              </w:rPr>
              <w:t xml:space="preserve"> Organizirati naravi prijazen obisk po Škocjanskih jamah</w:t>
            </w:r>
          </w:p>
        </w:tc>
        <w:tc>
          <w:tcPr>
            <w:tcW w:w="540" w:type="pct"/>
            <w:shd w:val="clear" w:color="auto" w:fill="95B3D7"/>
            <w:hideMark/>
          </w:tcPr>
          <w:p w14:paraId="4E90EE39" w14:textId="77777777" w:rsidR="00D9493A" w:rsidRPr="00335C4B" w:rsidRDefault="00D9493A" w:rsidP="00D9493A">
            <w:pPr>
              <w:rPr>
                <w:rFonts w:cs="Arial"/>
                <w:sz w:val="20"/>
                <w:szCs w:val="20"/>
              </w:rPr>
            </w:pPr>
          </w:p>
        </w:tc>
        <w:tc>
          <w:tcPr>
            <w:tcW w:w="540" w:type="pct"/>
            <w:shd w:val="clear" w:color="auto" w:fill="95B3D7"/>
            <w:hideMark/>
          </w:tcPr>
          <w:p w14:paraId="290FD467" w14:textId="77777777" w:rsidR="00D9493A" w:rsidRPr="00335C4B" w:rsidRDefault="00D9493A" w:rsidP="00D9493A">
            <w:pPr>
              <w:rPr>
                <w:rFonts w:cs="Arial"/>
                <w:sz w:val="20"/>
                <w:szCs w:val="20"/>
              </w:rPr>
            </w:pPr>
          </w:p>
        </w:tc>
        <w:tc>
          <w:tcPr>
            <w:tcW w:w="590" w:type="pct"/>
            <w:shd w:val="clear" w:color="auto" w:fill="95B3D7"/>
            <w:hideMark/>
          </w:tcPr>
          <w:p w14:paraId="5F544922" w14:textId="77777777" w:rsidR="00D9493A" w:rsidRPr="00335C4B" w:rsidRDefault="00D9493A" w:rsidP="00D9493A">
            <w:pPr>
              <w:rPr>
                <w:rFonts w:cs="Arial"/>
                <w:sz w:val="20"/>
                <w:szCs w:val="20"/>
              </w:rPr>
            </w:pPr>
          </w:p>
        </w:tc>
        <w:tc>
          <w:tcPr>
            <w:tcW w:w="590" w:type="pct"/>
            <w:shd w:val="clear" w:color="auto" w:fill="95B3D7"/>
            <w:hideMark/>
          </w:tcPr>
          <w:p w14:paraId="3F8695C3" w14:textId="77777777" w:rsidR="00D9493A" w:rsidRPr="00335C4B" w:rsidRDefault="00D9493A" w:rsidP="00D9493A">
            <w:pPr>
              <w:rPr>
                <w:rFonts w:cs="Arial"/>
                <w:sz w:val="20"/>
                <w:szCs w:val="20"/>
              </w:rPr>
            </w:pPr>
          </w:p>
        </w:tc>
        <w:tc>
          <w:tcPr>
            <w:tcW w:w="590" w:type="pct"/>
            <w:shd w:val="clear" w:color="auto" w:fill="95B3D7"/>
            <w:hideMark/>
          </w:tcPr>
          <w:p w14:paraId="292C2FB6" w14:textId="77777777" w:rsidR="00D9493A" w:rsidRPr="00335C4B" w:rsidRDefault="00D9493A" w:rsidP="00D9493A">
            <w:pPr>
              <w:rPr>
                <w:rFonts w:cs="Arial"/>
                <w:sz w:val="20"/>
                <w:szCs w:val="20"/>
              </w:rPr>
            </w:pPr>
          </w:p>
        </w:tc>
        <w:tc>
          <w:tcPr>
            <w:tcW w:w="585" w:type="pct"/>
            <w:shd w:val="clear" w:color="auto" w:fill="95B3D7"/>
            <w:vAlign w:val="center"/>
            <w:hideMark/>
          </w:tcPr>
          <w:p w14:paraId="1F2F12BD" w14:textId="4AB9463B" w:rsidR="00D9493A" w:rsidRPr="00335C4B" w:rsidRDefault="00D9493A" w:rsidP="00D9493A">
            <w:pPr>
              <w:jc w:val="right"/>
              <w:rPr>
                <w:rFonts w:cs="Arial"/>
                <w:sz w:val="20"/>
                <w:szCs w:val="20"/>
              </w:rPr>
            </w:pPr>
            <w:r w:rsidRPr="00335C4B">
              <w:rPr>
                <w:rFonts w:cs="Arial"/>
                <w:bCs/>
                <w:color w:val="000000"/>
                <w:sz w:val="20"/>
                <w:szCs w:val="20"/>
              </w:rPr>
              <w:t>1.220.000,00</w:t>
            </w:r>
            <w:r w:rsidR="00D10A29">
              <w:rPr>
                <w:rFonts w:cs="Arial"/>
                <w:bCs/>
                <w:color w:val="000000"/>
                <w:sz w:val="20"/>
                <w:szCs w:val="20"/>
              </w:rPr>
              <w:t xml:space="preserve"> </w:t>
            </w:r>
          </w:p>
        </w:tc>
      </w:tr>
      <w:tr w:rsidR="00D9493A" w:rsidRPr="00335C4B" w14:paraId="2395FA09" w14:textId="77777777" w:rsidTr="00365FB9">
        <w:trPr>
          <w:jc w:val="center"/>
        </w:trPr>
        <w:tc>
          <w:tcPr>
            <w:tcW w:w="1565" w:type="pct"/>
            <w:hideMark/>
          </w:tcPr>
          <w:p w14:paraId="3E079341" w14:textId="77777777" w:rsidR="00D9493A" w:rsidRPr="00335C4B" w:rsidRDefault="00D9493A" w:rsidP="00D9493A">
            <w:pPr>
              <w:rPr>
                <w:rFonts w:cs="Arial"/>
                <w:sz w:val="20"/>
                <w:szCs w:val="20"/>
              </w:rPr>
            </w:pPr>
            <w:r w:rsidRPr="00335C4B">
              <w:rPr>
                <w:rFonts w:cs="Arial"/>
                <w:b/>
                <w:sz w:val="20"/>
                <w:szCs w:val="20"/>
              </w:rPr>
              <w:t>4.1.a</w:t>
            </w:r>
            <w:r w:rsidRPr="00335C4B">
              <w:rPr>
                <w:rFonts w:cs="Arial"/>
                <w:sz w:val="20"/>
                <w:szCs w:val="20"/>
              </w:rPr>
              <w:t xml:space="preserve"> Organizirati in izvajati strokovno in varno vodenje obiskovalcev po Škocjanskih jamah</w:t>
            </w:r>
          </w:p>
        </w:tc>
        <w:tc>
          <w:tcPr>
            <w:tcW w:w="540" w:type="pct"/>
            <w:hideMark/>
          </w:tcPr>
          <w:p w14:paraId="43A8EB45" w14:textId="77777777" w:rsidR="00D9493A" w:rsidRPr="00335C4B" w:rsidRDefault="00D9493A" w:rsidP="00D9493A">
            <w:pPr>
              <w:rPr>
                <w:rFonts w:cs="Arial"/>
                <w:sz w:val="20"/>
                <w:szCs w:val="20"/>
              </w:rPr>
            </w:pPr>
            <w:r w:rsidRPr="00335C4B">
              <w:rPr>
                <w:rFonts w:cs="Arial"/>
                <w:sz w:val="20"/>
                <w:szCs w:val="20"/>
              </w:rPr>
              <w:t xml:space="preserve">x </w:t>
            </w:r>
          </w:p>
        </w:tc>
        <w:tc>
          <w:tcPr>
            <w:tcW w:w="540" w:type="pct"/>
            <w:hideMark/>
          </w:tcPr>
          <w:p w14:paraId="42569AEC" w14:textId="77777777" w:rsidR="00D9493A" w:rsidRPr="00335C4B" w:rsidRDefault="00D9493A" w:rsidP="00D9493A">
            <w:pPr>
              <w:rPr>
                <w:rFonts w:cs="Arial"/>
                <w:sz w:val="20"/>
                <w:szCs w:val="20"/>
              </w:rPr>
            </w:pPr>
            <w:r w:rsidRPr="00335C4B">
              <w:rPr>
                <w:rFonts w:cs="Arial"/>
                <w:sz w:val="20"/>
                <w:szCs w:val="20"/>
              </w:rPr>
              <w:t>Stalno </w:t>
            </w:r>
          </w:p>
        </w:tc>
        <w:tc>
          <w:tcPr>
            <w:tcW w:w="590" w:type="pct"/>
            <w:hideMark/>
          </w:tcPr>
          <w:p w14:paraId="0F8215F2" w14:textId="77777777" w:rsidR="00D9493A" w:rsidRPr="00335C4B" w:rsidRDefault="00D9493A" w:rsidP="00D9493A">
            <w:pPr>
              <w:rPr>
                <w:rFonts w:cs="Arial"/>
                <w:sz w:val="20"/>
                <w:szCs w:val="20"/>
              </w:rPr>
            </w:pPr>
            <w:r w:rsidRPr="00335C4B">
              <w:rPr>
                <w:rFonts w:cs="Arial"/>
                <w:sz w:val="20"/>
                <w:szCs w:val="20"/>
              </w:rPr>
              <w:t xml:space="preserve">Zadovoljstvo obiskovalcev </w:t>
            </w:r>
          </w:p>
        </w:tc>
        <w:tc>
          <w:tcPr>
            <w:tcW w:w="590" w:type="pct"/>
            <w:hideMark/>
          </w:tcPr>
          <w:p w14:paraId="0C909FF6" w14:textId="77777777" w:rsidR="00D9493A" w:rsidRPr="00335C4B" w:rsidRDefault="00D9493A" w:rsidP="00D9493A">
            <w:pPr>
              <w:rPr>
                <w:rFonts w:cs="Arial"/>
                <w:sz w:val="20"/>
                <w:szCs w:val="20"/>
              </w:rPr>
            </w:pPr>
            <w:r w:rsidRPr="00335C4B">
              <w:rPr>
                <w:rFonts w:cs="Arial"/>
                <w:sz w:val="20"/>
                <w:szCs w:val="20"/>
              </w:rPr>
              <w:t>Nejavni vir </w:t>
            </w:r>
          </w:p>
        </w:tc>
        <w:tc>
          <w:tcPr>
            <w:tcW w:w="590" w:type="pct"/>
            <w:hideMark/>
          </w:tcPr>
          <w:p w14:paraId="235558F1" w14:textId="77777777" w:rsidR="00D9493A" w:rsidRPr="00335C4B" w:rsidRDefault="00D9493A" w:rsidP="00D9493A">
            <w:pPr>
              <w:rPr>
                <w:rFonts w:cs="Arial"/>
                <w:sz w:val="20"/>
                <w:szCs w:val="20"/>
              </w:rPr>
            </w:pPr>
          </w:p>
        </w:tc>
        <w:tc>
          <w:tcPr>
            <w:tcW w:w="585" w:type="pct"/>
            <w:vAlign w:val="center"/>
            <w:hideMark/>
          </w:tcPr>
          <w:p w14:paraId="1C41CE59" w14:textId="40C821F8" w:rsidR="00D9493A" w:rsidRPr="00335C4B" w:rsidRDefault="00D9493A" w:rsidP="00D9493A">
            <w:pPr>
              <w:jc w:val="right"/>
              <w:rPr>
                <w:rFonts w:cs="Arial"/>
                <w:color w:val="C00000"/>
                <w:sz w:val="20"/>
                <w:szCs w:val="20"/>
              </w:rPr>
            </w:pPr>
            <w:r w:rsidRPr="00335C4B">
              <w:rPr>
                <w:rFonts w:cs="Arial"/>
                <w:color w:val="000000"/>
                <w:sz w:val="20"/>
                <w:szCs w:val="20"/>
              </w:rPr>
              <w:t>1.200.000,00</w:t>
            </w:r>
            <w:r w:rsidR="00D10A29">
              <w:rPr>
                <w:rFonts w:cs="Arial"/>
                <w:color w:val="000000"/>
                <w:sz w:val="20"/>
                <w:szCs w:val="20"/>
              </w:rPr>
              <w:t xml:space="preserve"> </w:t>
            </w:r>
          </w:p>
        </w:tc>
      </w:tr>
      <w:tr w:rsidR="00D9493A" w:rsidRPr="00335C4B" w14:paraId="731C5AFF" w14:textId="77777777" w:rsidTr="00365FB9">
        <w:trPr>
          <w:jc w:val="center"/>
        </w:trPr>
        <w:tc>
          <w:tcPr>
            <w:tcW w:w="1565" w:type="pct"/>
            <w:hideMark/>
          </w:tcPr>
          <w:p w14:paraId="4BA5EC9B" w14:textId="12A94A22" w:rsidR="00D9493A" w:rsidRPr="00335C4B" w:rsidRDefault="00D9493A" w:rsidP="00457C86">
            <w:pPr>
              <w:rPr>
                <w:rFonts w:cs="Arial"/>
                <w:sz w:val="20"/>
                <w:szCs w:val="20"/>
              </w:rPr>
            </w:pPr>
            <w:r w:rsidRPr="00335C4B">
              <w:rPr>
                <w:rFonts w:cs="Arial"/>
                <w:b/>
                <w:sz w:val="20"/>
                <w:szCs w:val="20"/>
              </w:rPr>
              <w:t>4.1.b</w:t>
            </w:r>
            <w:r w:rsidRPr="00335C4B">
              <w:rPr>
                <w:rFonts w:cs="Arial"/>
                <w:sz w:val="20"/>
                <w:szCs w:val="20"/>
              </w:rPr>
              <w:t xml:space="preserve"> Organiz</w:t>
            </w:r>
            <w:r w:rsidR="00457C86">
              <w:rPr>
                <w:rFonts w:cs="Arial"/>
                <w:sz w:val="20"/>
                <w:szCs w:val="20"/>
              </w:rPr>
              <w:t>irati</w:t>
            </w:r>
            <w:r w:rsidRPr="00335C4B">
              <w:rPr>
                <w:rFonts w:cs="Arial"/>
                <w:sz w:val="20"/>
                <w:szCs w:val="20"/>
              </w:rPr>
              <w:t xml:space="preserve"> in izvaja</w:t>
            </w:r>
            <w:r w:rsidR="00457C86">
              <w:rPr>
                <w:rFonts w:cs="Arial"/>
                <w:sz w:val="20"/>
                <w:szCs w:val="20"/>
              </w:rPr>
              <w:t>ti</w:t>
            </w:r>
            <w:r w:rsidRPr="00335C4B">
              <w:rPr>
                <w:rFonts w:cs="Arial"/>
                <w:sz w:val="20"/>
                <w:szCs w:val="20"/>
              </w:rPr>
              <w:t xml:space="preserve"> naravovarstven</w:t>
            </w:r>
            <w:r w:rsidR="00457C86">
              <w:rPr>
                <w:rFonts w:cs="Arial"/>
                <w:sz w:val="20"/>
                <w:szCs w:val="20"/>
              </w:rPr>
              <w:t>i</w:t>
            </w:r>
            <w:r w:rsidRPr="00335C4B">
              <w:rPr>
                <w:rFonts w:cs="Arial"/>
                <w:sz w:val="20"/>
                <w:szCs w:val="20"/>
              </w:rPr>
              <w:t xml:space="preserve"> nadzor po celotnem jamskem sistemu</w:t>
            </w:r>
          </w:p>
        </w:tc>
        <w:tc>
          <w:tcPr>
            <w:tcW w:w="540" w:type="pct"/>
            <w:hideMark/>
          </w:tcPr>
          <w:p w14:paraId="3772DF22" w14:textId="77777777" w:rsidR="00D9493A" w:rsidRPr="00335C4B" w:rsidRDefault="00D9493A" w:rsidP="00D9493A">
            <w:pPr>
              <w:rPr>
                <w:rFonts w:cs="Arial"/>
                <w:sz w:val="20"/>
                <w:szCs w:val="20"/>
              </w:rPr>
            </w:pPr>
            <w:r w:rsidRPr="00335C4B">
              <w:rPr>
                <w:rFonts w:cs="Arial"/>
                <w:sz w:val="20"/>
                <w:szCs w:val="20"/>
              </w:rPr>
              <w:t xml:space="preserve">x </w:t>
            </w:r>
          </w:p>
        </w:tc>
        <w:tc>
          <w:tcPr>
            <w:tcW w:w="540" w:type="pct"/>
            <w:hideMark/>
          </w:tcPr>
          <w:p w14:paraId="4CE6F99C" w14:textId="77777777" w:rsidR="00D9493A" w:rsidRPr="00335C4B" w:rsidRDefault="00D9493A" w:rsidP="00D9493A">
            <w:pPr>
              <w:rPr>
                <w:rFonts w:cs="Arial"/>
                <w:sz w:val="20"/>
                <w:szCs w:val="20"/>
              </w:rPr>
            </w:pPr>
            <w:r w:rsidRPr="00335C4B">
              <w:rPr>
                <w:rFonts w:cs="Arial"/>
                <w:sz w:val="20"/>
                <w:szCs w:val="20"/>
              </w:rPr>
              <w:t>Stalno </w:t>
            </w:r>
          </w:p>
        </w:tc>
        <w:tc>
          <w:tcPr>
            <w:tcW w:w="590" w:type="pct"/>
            <w:hideMark/>
          </w:tcPr>
          <w:p w14:paraId="5402C2D7" w14:textId="77777777" w:rsidR="00D9493A" w:rsidRPr="00335C4B" w:rsidRDefault="00D9493A" w:rsidP="00D9493A">
            <w:pPr>
              <w:rPr>
                <w:rFonts w:cs="Arial"/>
                <w:sz w:val="20"/>
                <w:szCs w:val="20"/>
              </w:rPr>
            </w:pPr>
            <w:r w:rsidRPr="00335C4B">
              <w:rPr>
                <w:rFonts w:cs="Arial"/>
                <w:sz w:val="20"/>
                <w:szCs w:val="20"/>
              </w:rPr>
              <w:t xml:space="preserve">Poročila, stanje naravnih vrednot </w:t>
            </w:r>
          </w:p>
        </w:tc>
        <w:tc>
          <w:tcPr>
            <w:tcW w:w="590" w:type="pct"/>
            <w:hideMark/>
          </w:tcPr>
          <w:p w14:paraId="08F9A4E6" w14:textId="77777777" w:rsidR="00D9493A" w:rsidRPr="00335C4B" w:rsidRDefault="00D9493A" w:rsidP="00D9493A">
            <w:pPr>
              <w:rPr>
                <w:rFonts w:cs="Arial"/>
                <w:sz w:val="20"/>
                <w:szCs w:val="20"/>
              </w:rPr>
            </w:pPr>
            <w:r w:rsidRPr="00335C4B">
              <w:rPr>
                <w:rFonts w:cs="Arial"/>
                <w:sz w:val="20"/>
                <w:szCs w:val="20"/>
              </w:rPr>
              <w:t>Nejavni vir </w:t>
            </w:r>
          </w:p>
        </w:tc>
        <w:tc>
          <w:tcPr>
            <w:tcW w:w="590" w:type="pct"/>
            <w:hideMark/>
          </w:tcPr>
          <w:p w14:paraId="6C37C985" w14:textId="77777777" w:rsidR="00D9493A" w:rsidRPr="00335C4B" w:rsidRDefault="00D9493A" w:rsidP="00D9493A">
            <w:pPr>
              <w:rPr>
                <w:rFonts w:cs="Arial"/>
                <w:sz w:val="20"/>
                <w:szCs w:val="20"/>
              </w:rPr>
            </w:pPr>
          </w:p>
        </w:tc>
        <w:tc>
          <w:tcPr>
            <w:tcW w:w="585" w:type="pct"/>
            <w:vAlign w:val="center"/>
            <w:hideMark/>
          </w:tcPr>
          <w:p w14:paraId="333AD579" w14:textId="617CCE6D" w:rsidR="00D9493A" w:rsidRPr="00335C4B" w:rsidRDefault="00D9493A" w:rsidP="00D9493A">
            <w:pPr>
              <w:jc w:val="right"/>
              <w:rPr>
                <w:rFonts w:cs="Arial"/>
                <w:color w:val="C00000"/>
                <w:sz w:val="20"/>
                <w:szCs w:val="20"/>
              </w:rPr>
            </w:pPr>
            <w:r w:rsidRPr="00335C4B">
              <w:rPr>
                <w:rFonts w:cs="Arial"/>
                <w:color w:val="000000"/>
                <w:sz w:val="20"/>
                <w:szCs w:val="20"/>
              </w:rPr>
              <w:t>Redna dejavnost</w:t>
            </w:r>
          </w:p>
        </w:tc>
      </w:tr>
      <w:tr w:rsidR="00D9493A" w:rsidRPr="00335C4B" w14:paraId="68D98615" w14:textId="77777777" w:rsidTr="00365FB9">
        <w:trPr>
          <w:jc w:val="center"/>
        </w:trPr>
        <w:tc>
          <w:tcPr>
            <w:tcW w:w="1565" w:type="pct"/>
            <w:hideMark/>
          </w:tcPr>
          <w:p w14:paraId="21DBD2E3" w14:textId="53241635" w:rsidR="00D9493A" w:rsidRPr="00335C4B" w:rsidRDefault="00D9493A" w:rsidP="00D9493A">
            <w:pPr>
              <w:rPr>
                <w:rFonts w:cs="Arial"/>
                <w:sz w:val="20"/>
                <w:szCs w:val="20"/>
              </w:rPr>
            </w:pPr>
            <w:r w:rsidRPr="00335C4B">
              <w:rPr>
                <w:rFonts w:cs="Arial"/>
                <w:b/>
                <w:sz w:val="20"/>
                <w:szCs w:val="20"/>
              </w:rPr>
              <w:t>4.1.c</w:t>
            </w:r>
            <w:r w:rsidRPr="00335C4B">
              <w:rPr>
                <w:rFonts w:cs="Arial"/>
                <w:sz w:val="20"/>
                <w:szCs w:val="20"/>
              </w:rPr>
              <w:t xml:space="preserve"> Oblikovati in izvajati nove </w:t>
            </w:r>
            <w:r w:rsidR="00457C86">
              <w:rPr>
                <w:rFonts w:cs="Arial"/>
                <w:sz w:val="20"/>
                <w:szCs w:val="20"/>
              </w:rPr>
              <w:t xml:space="preserve">razlagalne oziroma </w:t>
            </w:r>
            <w:r w:rsidRPr="00335C4B">
              <w:rPr>
                <w:rFonts w:cs="Arial"/>
                <w:sz w:val="20"/>
                <w:szCs w:val="20"/>
              </w:rPr>
              <w:t>interpretacijske programe in načine vodenja</w:t>
            </w:r>
          </w:p>
        </w:tc>
        <w:tc>
          <w:tcPr>
            <w:tcW w:w="540" w:type="pct"/>
            <w:hideMark/>
          </w:tcPr>
          <w:p w14:paraId="093617D3" w14:textId="77777777" w:rsidR="00D9493A" w:rsidRPr="00335C4B" w:rsidRDefault="00D9493A" w:rsidP="00D9493A">
            <w:pPr>
              <w:rPr>
                <w:rFonts w:cs="Arial"/>
                <w:sz w:val="20"/>
                <w:szCs w:val="20"/>
              </w:rPr>
            </w:pPr>
            <w:r w:rsidRPr="00335C4B">
              <w:rPr>
                <w:rFonts w:cs="Arial"/>
                <w:sz w:val="20"/>
                <w:szCs w:val="20"/>
              </w:rPr>
              <w:t xml:space="preserve">x </w:t>
            </w:r>
          </w:p>
        </w:tc>
        <w:tc>
          <w:tcPr>
            <w:tcW w:w="540" w:type="pct"/>
            <w:hideMark/>
          </w:tcPr>
          <w:p w14:paraId="7B3CA675" w14:textId="5A68A2B0" w:rsidR="00D9493A" w:rsidRPr="00335C4B" w:rsidRDefault="00D9493A" w:rsidP="00D9493A">
            <w:pPr>
              <w:rPr>
                <w:rFonts w:cs="Arial"/>
                <w:sz w:val="20"/>
                <w:szCs w:val="20"/>
              </w:rPr>
            </w:pPr>
            <w:r w:rsidRPr="00335C4B">
              <w:rPr>
                <w:rFonts w:cs="Arial"/>
                <w:sz w:val="20"/>
                <w:szCs w:val="20"/>
              </w:rPr>
              <w:t xml:space="preserve">2024−2028 </w:t>
            </w:r>
          </w:p>
        </w:tc>
        <w:tc>
          <w:tcPr>
            <w:tcW w:w="590" w:type="pct"/>
            <w:hideMark/>
          </w:tcPr>
          <w:p w14:paraId="60CAC82B" w14:textId="77777777" w:rsidR="00D9493A" w:rsidRPr="00335C4B" w:rsidRDefault="00D9493A" w:rsidP="00D9493A">
            <w:pPr>
              <w:rPr>
                <w:rFonts w:cs="Arial"/>
                <w:sz w:val="20"/>
                <w:szCs w:val="20"/>
              </w:rPr>
            </w:pPr>
            <w:r w:rsidRPr="00335C4B">
              <w:rPr>
                <w:rFonts w:cs="Arial"/>
                <w:sz w:val="20"/>
                <w:szCs w:val="20"/>
              </w:rPr>
              <w:t xml:space="preserve">Novi programi in načini vodenja </w:t>
            </w:r>
          </w:p>
        </w:tc>
        <w:tc>
          <w:tcPr>
            <w:tcW w:w="590" w:type="pct"/>
            <w:hideMark/>
          </w:tcPr>
          <w:p w14:paraId="5E6E0897" w14:textId="77777777" w:rsidR="00D9493A" w:rsidRPr="00335C4B" w:rsidRDefault="00D9493A" w:rsidP="00D9493A">
            <w:pPr>
              <w:rPr>
                <w:rFonts w:cs="Arial"/>
                <w:sz w:val="20"/>
                <w:szCs w:val="20"/>
              </w:rPr>
            </w:pPr>
            <w:r w:rsidRPr="00335C4B">
              <w:rPr>
                <w:rFonts w:cs="Arial"/>
                <w:sz w:val="20"/>
                <w:szCs w:val="20"/>
              </w:rPr>
              <w:t>Nejavni vir </w:t>
            </w:r>
          </w:p>
        </w:tc>
        <w:tc>
          <w:tcPr>
            <w:tcW w:w="590" w:type="pct"/>
            <w:hideMark/>
          </w:tcPr>
          <w:p w14:paraId="3E4C6312" w14:textId="04CD81A8" w:rsidR="00D9493A" w:rsidRPr="00335C4B" w:rsidRDefault="00D9493A" w:rsidP="00D9493A">
            <w:pPr>
              <w:rPr>
                <w:rFonts w:cs="Arial"/>
                <w:sz w:val="20"/>
                <w:szCs w:val="20"/>
              </w:rPr>
            </w:pPr>
            <w:r w:rsidRPr="00335C4B">
              <w:rPr>
                <w:rFonts w:cs="Arial"/>
                <w:sz w:val="20"/>
                <w:szCs w:val="20"/>
              </w:rPr>
              <w:t xml:space="preserve">IZRK, ZRSVN, </w:t>
            </w:r>
            <w:r w:rsidR="00810F79" w:rsidRPr="00335C4B">
              <w:rPr>
                <w:rFonts w:cs="Arial"/>
                <w:sz w:val="20"/>
                <w:szCs w:val="20"/>
              </w:rPr>
              <w:t>MNVP</w:t>
            </w:r>
            <w:r w:rsidRPr="00335C4B">
              <w:rPr>
                <w:rFonts w:cs="Arial"/>
                <w:sz w:val="20"/>
                <w:szCs w:val="20"/>
              </w:rPr>
              <w:t xml:space="preserve"> </w:t>
            </w:r>
          </w:p>
        </w:tc>
        <w:tc>
          <w:tcPr>
            <w:tcW w:w="585" w:type="pct"/>
            <w:vAlign w:val="center"/>
            <w:hideMark/>
          </w:tcPr>
          <w:p w14:paraId="138177B1" w14:textId="038DB985" w:rsidR="00D9493A" w:rsidRPr="00335C4B" w:rsidRDefault="00D9493A" w:rsidP="00D9493A">
            <w:pPr>
              <w:jc w:val="right"/>
              <w:rPr>
                <w:rFonts w:cs="Arial"/>
                <w:color w:val="C00000"/>
                <w:sz w:val="20"/>
                <w:szCs w:val="20"/>
              </w:rPr>
            </w:pPr>
            <w:r w:rsidRPr="00335C4B">
              <w:rPr>
                <w:rFonts w:cs="Arial"/>
                <w:color w:val="000000"/>
                <w:sz w:val="20"/>
                <w:szCs w:val="20"/>
              </w:rPr>
              <w:t>10.000,00</w:t>
            </w:r>
            <w:r w:rsidR="00D10A29">
              <w:rPr>
                <w:rFonts w:cs="Arial"/>
                <w:color w:val="000000"/>
                <w:sz w:val="20"/>
                <w:szCs w:val="20"/>
              </w:rPr>
              <w:t xml:space="preserve"> </w:t>
            </w:r>
          </w:p>
        </w:tc>
      </w:tr>
      <w:tr w:rsidR="00D9493A" w:rsidRPr="00335C4B" w14:paraId="075778E1" w14:textId="77777777" w:rsidTr="00365FB9">
        <w:trPr>
          <w:jc w:val="center"/>
        </w:trPr>
        <w:tc>
          <w:tcPr>
            <w:tcW w:w="1565" w:type="pct"/>
            <w:hideMark/>
          </w:tcPr>
          <w:p w14:paraId="7BF9CA16" w14:textId="457005CA" w:rsidR="00D9493A" w:rsidRPr="00335C4B" w:rsidRDefault="00D9493A" w:rsidP="00D9493A">
            <w:pPr>
              <w:rPr>
                <w:rFonts w:cs="Arial"/>
                <w:sz w:val="20"/>
                <w:szCs w:val="20"/>
              </w:rPr>
            </w:pPr>
            <w:r w:rsidRPr="00335C4B">
              <w:rPr>
                <w:rFonts w:cs="Arial"/>
                <w:b/>
                <w:sz w:val="20"/>
                <w:szCs w:val="20"/>
              </w:rPr>
              <w:t>4.1.d</w:t>
            </w:r>
            <w:r w:rsidRPr="00335C4B">
              <w:rPr>
                <w:rFonts w:cs="Arial"/>
                <w:sz w:val="20"/>
                <w:szCs w:val="20"/>
              </w:rPr>
              <w:t xml:space="preserve"> Izvajati aktivnosti za enakomernejšo porazdelitev obiska v cel</w:t>
            </w:r>
            <w:r w:rsidR="00457C86">
              <w:rPr>
                <w:rFonts w:cs="Arial"/>
                <w:sz w:val="20"/>
                <w:szCs w:val="20"/>
              </w:rPr>
              <w:t>otn</w:t>
            </w:r>
            <w:r w:rsidRPr="00335C4B">
              <w:rPr>
                <w:rFonts w:cs="Arial"/>
                <w:sz w:val="20"/>
                <w:szCs w:val="20"/>
              </w:rPr>
              <w:t>em letu</w:t>
            </w:r>
          </w:p>
        </w:tc>
        <w:tc>
          <w:tcPr>
            <w:tcW w:w="540" w:type="pct"/>
            <w:hideMark/>
          </w:tcPr>
          <w:p w14:paraId="38CAB4DD" w14:textId="77777777" w:rsidR="00D9493A" w:rsidRPr="00335C4B" w:rsidRDefault="00D9493A" w:rsidP="00D9493A">
            <w:pPr>
              <w:rPr>
                <w:rFonts w:cs="Arial"/>
                <w:sz w:val="20"/>
                <w:szCs w:val="20"/>
              </w:rPr>
            </w:pPr>
            <w:r w:rsidRPr="00335C4B">
              <w:rPr>
                <w:rFonts w:cs="Arial"/>
                <w:sz w:val="20"/>
                <w:szCs w:val="20"/>
              </w:rPr>
              <w:t xml:space="preserve">x </w:t>
            </w:r>
          </w:p>
        </w:tc>
        <w:tc>
          <w:tcPr>
            <w:tcW w:w="540" w:type="pct"/>
            <w:hideMark/>
          </w:tcPr>
          <w:p w14:paraId="53895A53" w14:textId="77777777" w:rsidR="00D9493A" w:rsidRPr="00335C4B" w:rsidRDefault="00D9493A" w:rsidP="00D9493A">
            <w:pPr>
              <w:rPr>
                <w:rFonts w:cs="Arial"/>
                <w:sz w:val="20"/>
                <w:szCs w:val="20"/>
              </w:rPr>
            </w:pPr>
            <w:r w:rsidRPr="00335C4B">
              <w:rPr>
                <w:rFonts w:cs="Arial"/>
                <w:sz w:val="20"/>
                <w:szCs w:val="20"/>
              </w:rPr>
              <w:t>Stalno </w:t>
            </w:r>
          </w:p>
        </w:tc>
        <w:tc>
          <w:tcPr>
            <w:tcW w:w="590" w:type="pct"/>
            <w:hideMark/>
          </w:tcPr>
          <w:p w14:paraId="575B0C66" w14:textId="77777777" w:rsidR="00D9493A" w:rsidRPr="00335C4B" w:rsidRDefault="00D9493A" w:rsidP="00D9493A">
            <w:pPr>
              <w:rPr>
                <w:rFonts w:cs="Arial"/>
                <w:sz w:val="20"/>
                <w:szCs w:val="20"/>
              </w:rPr>
            </w:pPr>
            <w:r w:rsidRPr="00335C4B">
              <w:rPr>
                <w:rFonts w:cs="Arial"/>
                <w:sz w:val="20"/>
                <w:szCs w:val="20"/>
              </w:rPr>
              <w:t xml:space="preserve">Število obiskovalcev po mesecih </w:t>
            </w:r>
          </w:p>
        </w:tc>
        <w:tc>
          <w:tcPr>
            <w:tcW w:w="590" w:type="pct"/>
            <w:hideMark/>
          </w:tcPr>
          <w:p w14:paraId="5AF7949F" w14:textId="77777777" w:rsidR="00D9493A" w:rsidRPr="00335C4B" w:rsidRDefault="00D9493A" w:rsidP="00D9493A">
            <w:pPr>
              <w:rPr>
                <w:rFonts w:cs="Arial"/>
                <w:sz w:val="20"/>
                <w:szCs w:val="20"/>
              </w:rPr>
            </w:pPr>
            <w:r w:rsidRPr="00335C4B">
              <w:rPr>
                <w:rFonts w:cs="Arial"/>
                <w:sz w:val="20"/>
                <w:szCs w:val="20"/>
              </w:rPr>
              <w:t>Nejavni vir </w:t>
            </w:r>
          </w:p>
        </w:tc>
        <w:tc>
          <w:tcPr>
            <w:tcW w:w="590" w:type="pct"/>
            <w:hideMark/>
          </w:tcPr>
          <w:p w14:paraId="670D835B" w14:textId="77777777" w:rsidR="00D9493A" w:rsidRPr="00335C4B" w:rsidRDefault="00D9493A" w:rsidP="00D9493A">
            <w:pPr>
              <w:rPr>
                <w:rFonts w:cs="Arial"/>
                <w:sz w:val="20"/>
                <w:szCs w:val="20"/>
              </w:rPr>
            </w:pPr>
            <w:r w:rsidRPr="00335C4B">
              <w:rPr>
                <w:rFonts w:cs="Arial"/>
                <w:sz w:val="20"/>
                <w:szCs w:val="20"/>
              </w:rPr>
              <w:t xml:space="preserve">STO </w:t>
            </w:r>
          </w:p>
        </w:tc>
        <w:tc>
          <w:tcPr>
            <w:tcW w:w="585" w:type="pct"/>
            <w:vAlign w:val="center"/>
            <w:hideMark/>
          </w:tcPr>
          <w:p w14:paraId="0C7533F8" w14:textId="6F12DB83" w:rsidR="00D9493A" w:rsidRPr="00335C4B" w:rsidRDefault="00D9493A" w:rsidP="00D9493A">
            <w:pPr>
              <w:jc w:val="right"/>
              <w:rPr>
                <w:rFonts w:cs="Arial"/>
                <w:color w:val="C00000"/>
                <w:sz w:val="20"/>
                <w:szCs w:val="20"/>
              </w:rPr>
            </w:pPr>
            <w:r w:rsidRPr="00335C4B">
              <w:rPr>
                <w:rFonts w:cs="Arial"/>
                <w:color w:val="000000"/>
                <w:sz w:val="20"/>
                <w:szCs w:val="20"/>
              </w:rPr>
              <w:t>10.000,00</w:t>
            </w:r>
            <w:r w:rsidR="00D10A29">
              <w:rPr>
                <w:rFonts w:cs="Arial"/>
                <w:color w:val="000000"/>
                <w:sz w:val="20"/>
                <w:szCs w:val="20"/>
              </w:rPr>
              <w:t xml:space="preserve"> </w:t>
            </w:r>
          </w:p>
        </w:tc>
      </w:tr>
      <w:tr w:rsidR="00D9493A" w:rsidRPr="00335C4B" w14:paraId="3E8E17DD" w14:textId="77777777" w:rsidTr="00365FB9">
        <w:trPr>
          <w:jc w:val="center"/>
        </w:trPr>
        <w:tc>
          <w:tcPr>
            <w:tcW w:w="1565" w:type="pct"/>
            <w:shd w:val="clear" w:color="auto" w:fill="95B3D7"/>
            <w:hideMark/>
          </w:tcPr>
          <w:p w14:paraId="41C503AA" w14:textId="417C1345" w:rsidR="00D9493A" w:rsidRPr="00335C4B" w:rsidRDefault="00D9493A" w:rsidP="00457C86">
            <w:pPr>
              <w:rPr>
                <w:rFonts w:cs="Arial"/>
                <w:sz w:val="20"/>
                <w:szCs w:val="20"/>
              </w:rPr>
            </w:pPr>
            <w:r w:rsidRPr="00335C4B">
              <w:rPr>
                <w:rFonts w:cs="Arial"/>
                <w:b/>
                <w:sz w:val="20"/>
                <w:szCs w:val="20"/>
              </w:rPr>
              <w:t>4.2</w:t>
            </w:r>
            <w:r w:rsidRPr="00335C4B">
              <w:rPr>
                <w:rFonts w:cs="Arial"/>
                <w:sz w:val="20"/>
                <w:szCs w:val="20"/>
              </w:rPr>
              <w:t xml:space="preserve"> Obnavljati, posodabljati ali graditi infrastrukturo v jami in na površju, ki omogoča varno </w:t>
            </w:r>
            <w:r w:rsidR="00457C86">
              <w:rPr>
                <w:rFonts w:cs="Arial"/>
                <w:sz w:val="20"/>
                <w:szCs w:val="20"/>
              </w:rPr>
              <w:t>ter</w:t>
            </w:r>
            <w:r w:rsidR="00457C86" w:rsidRPr="00335C4B">
              <w:rPr>
                <w:rFonts w:cs="Arial"/>
                <w:sz w:val="20"/>
                <w:szCs w:val="20"/>
              </w:rPr>
              <w:t xml:space="preserve"> </w:t>
            </w:r>
            <w:r w:rsidRPr="00335C4B">
              <w:rPr>
                <w:rFonts w:cs="Arial"/>
                <w:sz w:val="20"/>
                <w:szCs w:val="20"/>
              </w:rPr>
              <w:t>doživeto obiskovanje parka</w:t>
            </w:r>
          </w:p>
        </w:tc>
        <w:tc>
          <w:tcPr>
            <w:tcW w:w="540" w:type="pct"/>
            <w:shd w:val="clear" w:color="auto" w:fill="95B3D7"/>
            <w:hideMark/>
          </w:tcPr>
          <w:p w14:paraId="3E2A65E0" w14:textId="77777777" w:rsidR="00D9493A" w:rsidRPr="00335C4B" w:rsidRDefault="00D9493A" w:rsidP="00D9493A">
            <w:pPr>
              <w:rPr>
                <w:rFonts w:cs="Arial"/>
                <w:sz w:val="20"/>
                <w:szCs w:val="20"/>
              </w:rPr>
            </w:pPr>
          </w:p>
        </w:tc>
        <w:tc>
          <w:tcPr>
            <w:tcW w:w="540" w:type="pct"/>
            <w:shd w:val="clear" w:color="auto" w:fill="95B3D7"/>
            <w:hideMark/>
          </w:tcPr>
          <w:p w14:paraId="7B932966" w14:textId="77777777" w:rsidR="00D9493A" w:rsidRPr="00335C4B" w:rsidRDefault="00D9493A" w:rsidP="00D9493A">
            <w:pPr>
              <w:rPr>
                <w:rFonts w:cs="Arial"/>
                <w:sz w:val="20"/>
                <w:szCs w:val="20"/>
              </w:rPr>
            </w:pPr>
          </w:p>
        </w:tc>
        <w:tc>
          <w:tcPr>
            <w:tcW w:w="590" w:type="pct"/>
            <w:shd w:val="clear" w:color="auto" w:fill="95B3D7"/>
            <w:hideMark/>
          </w:tcPr>
          <w:p w14:paraId="57A824E4" w14:textId="77777777" w:rsidR="00D9493A" w:rsidRPr="00335C4B" w:rsidRDefault="00D9493A" w:rsidP="00D9493A">
            <w:pPr>
              <w:rPr>
                <w:rFonts w:cs="Arial"/>
                <w:sz w:val="20"/>
                <w:szCs w:val="20"/>
              </w:rPr>
            </w:pPr>
          </w:p>
        </w:tc>
        <w:tc>
          <w:tcPr>
            <w:tcW w:w="590" w:type="pct"/>
            <w:shd w:val="clear" w:color="auto" w:fill="95B3D7"/>
            <w:hideMark/>
          </w:tcPr>
          <w:p w14:paraId="689C1BF6" w14:textId="77777777" w:rsidR="00D9493A" w:rsidRPr="00335C4B" w:rsidRDefault="00D9493A" w:rsidP="00D9493A">
            <w:pPr>
              <w:rPr>
                <w:rFonts w:cs="Arial"/>
                <w:sz w:val="20"/>
                <w:szCs w:val="20"/>
              </w:rPr>
            </w:pPr>
          </w:p>
        </w:tc>
        <w:tc>
          <w:tcPr>
            <w:tcW w:w="590" w:type="pct"/>
            <w:shd w:val="clear" w:color="auto" w:fill="95B3D7"/>
            <w:hideMark/>
          </w:tcPr>
          <w:p w14:paraId="47E9A41A" w14:textId="77777777" w:rsidR="00D9493A" w:rsidRPr="00335C4B" w:rsidRDefault="00D9493A" w:rsidP="00D9493A">
            <w:pPr>
              <w:rPr>
                <w:rFonts w:cs="Arial"/>
                <w:sz w:val="20"/>
                <w:szCs w:val="20"/>
              </w:rPr>
            </w:pPr>
          </w:p>
        </w:tc>
        <w:tc>
          <w:tcPr>
            <w:tcW w:w="585" w:type="pct"/>
            <w:shd w:val="clear" w:color="auto" w:fill="95B3D7"/>
            <w:vAlign w:val="center"/>
            <w:hideMark/>
          </w:tcPr>
          <w:p w14:paraId="69495D53" w14:textId="4FFC2072" w:rsidR="00D9493A" w:rsidRPr="00335C4B" w:rsidRDefault="00D9493A" w:rsidP="00D9493A">
            <w:pPr>
              <w:jc w:val="right"/>
              <w:rPr>
                <w:rFonts w:cs="Arial"/>
                <w:sz w:val="20"/>
                <w:szCs w:val="20"/>
              </w:rPr>
            </w:pPr>
            <w:r w:rsidRPr="00335C4B">
              <w:rPr>
                <w:rFonts w:cs="Arial"/>
                <w:bCs/>
                <w:sz w:val="20"/>
                <w:szCs w:val="20"/>
              </w:rPr>
              <w:t>2.</w:t>
            </w:r>
            <w:r w:rsidR="00E42759" w:rsidRPr="00335C4B">
              <w:rPr>
                <w:rFonts w:cs="Arial"/>
                <w:bCs/>
                <w:sz w:val="20"/>
                <w:szCs w:val="20"/>
              </w:rPr>
              <w:t>2</w:t>
            </w:r>
            <w:r w:rsidRPr="00335C4B">
              <w:rPr>
                <w:rFonts w:cs="Arial"/>
                <w:bCs/>
                <w:sz w:val="20"/>
                <w:szCs w:val="20"/>
              </w:rPr>
              <w:t>50.000,00</w:t>
            </w:r>
            <w:r w:rsidR="00D10A29">
              <w:rPr>
                <w:rFonts w:cs="Arial"/>
                <w:bCs/>
                <w:sz w:val="20"/>
                <w:szCs w:val="20"/>
              </w:rPr>
              <w:t xml:space="preserve"> </w:t>
            </w:r>
          </w:p>
        </w:tc>
      </w:tr>
      <w:tr w:rsidR="00D9493A" w:rsidRPr="00335C4B" w14:paraId="4C090C69" w14:textId="77777777" w:rsidTr="00365FB9">
        <w:trPr>
          <w:jc w:val="center"/>
        </w:trPr>
        <w:tc>
          <w:tcPr>
            <w:tcW w:w="1565" w:type="pct"/>
            <w:hideMark/>
          </w:tcPr>
          <w:p w14:paraId="6C364389" w14:textId="1675A236" w:rsidR="00D9493A" w:rsidRPr="00335C4B" w:rsidRDefault="00D9493A" w:rsidP="00457C86">
            <w:pPr>
              <w:rPr>
                <w:rFonts w:cs="Arial"/>
                <w:sz w:val="20"/>
                <w:szCs w:val="20"/>
              </w:rPr>
            </w:pPr>
            <w:r w:rsidRPr="00335C4B">
              <w:rPr>
                <w:rFonts w:cs="Arial"/>
                <w:b/>
                <w:sz w:val="20"/>
                <w:szCs w:val="20"/>
              </w:rPr>
              <w:t>4.2.a</w:t>
            </w:r>
            <w:r w:rsidRPr="00335C4B">
              <w:rPr>
                <w:rFonts w:cs="Arial"/>
                <w:sz w:val="20"/>
                <w:szCs w:val="20"/>
              </w:rPr>
              <w:t xml:space="preserve"> Urejati in vzdrževati infrastrukturo v </w:t>
            </w:r>
            <w:r w:rsidR="00457C86">
              <w:rPr>
                <w:rFonts w:cs="Arial"/>
                <w:sz w:val="20"/>
                <w:szCs w:val="20"/>
              </w:rPr>
              <w:t>š</w:t>
            </w:r>
            <w:r w:rsidRPr="00335C4B">
              <w:rPr>
                <w:rFonts w:cs="Arial"/>
                <w:sz w:val="20"/>
                <w:szCs w:val="20"/>
              </w:rPr>
              <w:t>kocjanskem jamskem spletu</w:t>
            </w:r>
          </w:p>
        </w:tc>
        <w:tc>
          <w:tcPr>
            <w:tcW w:w="540" w:type="pct"/>
            <w:hideMark/>
          </w:tcPr>
          <w:p w14:paraId="78C9DF32" w14:textId="77777777" w:rsidR="00D9493A" w:rsidRPr="00335C4B" w:rsidRDefault="00D9493A" w:rsidP="00D9493A">
            <w:pPr>
              <w:rPr>
                <w:rFonts w:cs="Arial"/>
                <w:sz w:val="20"/>
                <w:szCs w:val="20"/>
              </w:rPr>
            </w:pPr>
            <w:r w:rsidRPr="00335C4B">
              <w:rPr>
                <w:rFonts w:cs="Arial"/>
                <w:sz w:val="20"/>
                <w:szCs w:val="20"/>
              </w:rPr>
              <w:t xml:space="preserve">x </w:t>
            </w:r>
          </w:p>
        </w:tc>
        <w:tc>
          <w:tcPr>
            <w:tcW w:w="540" w:type="pct"/>
            <w:hideMark/>
          </w:tcPr>
          <w:p w14:paraId="738467E3" w14:textId="77777777" w:rsidR="00D9493A" w:rsidRPr="00335C4B" w:rsidRDefault="00D9493A" w:rsidP="00D9493A">
            <w:pPr>
              <w:rPr>
                <w:rFonts w:cs="Arial"/>
                <w:sz w:val="20"/>
                <w:szCs w:val="20"/>
              </w:rPr>
            </w:pPr>
            <w:r w:rsidRPr="00335C4B">
              <w:rPr>
                <w:rFonts w:cs="Arial"/>
                <w:sz w:val="20"/>
                <w:szCs w:val="20"/>
              </w:rPr>
              <w:t xml:space="preserve">Stalno </w:t>
            </w:r>
          </w:p>
        </w:tc>
        <w:tc>
          <w:tcPr>
            <w:tcW w:w="590" w:type="pct"/>
            <w:hideMark/>
          </w:tcPr>
          <w:p w14:paraId="399270DE" w14:textId="77777777" w:rsidR="00D9493A" w:rsidRPr="00335C4B" w:rsidRDefault="00D9493A" w:rsidP="00D9493A">
            <w:pPr>
              <w:rPr>
                <w:rFonts w:cs="Arial"/>
                <w:sz w:val="20"/>
                <w:szCs w:val="20"/>
              </w:rPr>
            </w:pPr>
            <w:r w:rsidRPr="00335C4B">
              <w:rPr>
                <w:rFonts w:cs="Arial"/>
                <w:sz w:val="20"/>
                <w:szCs w:val="20"/>
              </w:rPr>
              <w:t xml:space="preserve">Dolžina obnovljenih poti </w:t>
            </w:r>
          </w:p>
        </w:tc>
        <w:tc>
          <w:tcPr>
            <w:tcW w:w="590" w:type="pct"/>
            <w:hideMark/>
          </w:tcPr>
          <w:p w14:paraId="4200C2CD" w14:textId="77777777" w:rsidR="00D9493A" w:rsidRPr="00335C4B" w:rsidRDefault="00D9493A" w:rsidP="00D9493A">
            <w:pPr>
              <w:rPr>
                <w:rFonts w:cs="Arial"/>
                <w:sz w:val="20"/>
                <w:szCs w:val="20"/>
              </w:rPr>
            </w:pPr>
            <w:r w:rsidRPr="00335C4B">
              <w:rPr>
                <w:rFonts w:cs="Arial"/>
                <w:sz w:val="20"/>
                <w:szCs w:val="20"/>
              </w:rPr>
              <w:t xml:space="preserve">Nejavni vir, EU </w:t>
            </w:r>
          </w:p>
        </w:tc>
        <w:tc>
          <w:tcPr>
            <w:tcW w:w="590" w:type="pct"/>
            <w:hideMark/>
          </w:tcPr>
          <w:p w14:paraId="323DF742" w14:textId="7DCA5781" w:rsidR="00D9493A" w:rsidRPr="00335C4B" w:rsidRDefault="00D9493A" w:rsidP="007A2147">
            <w:pPr>
              <w:rPr>
                <w:rFonts w:cs="Arial"/>
                <w:sz w:val="20"/>
                <w:szCs w:val="20"/>
              </w:rPr>
            </w:pPr>
            <w:r w:rsidRPr="00335C4B">
              <w:rPr>
                <w:rFonts w:cs="Arial"/>
                <w:sz w:val="20"/>
                <w:szCs w:val="20"/>
              </w:rPr>
              <w:t xml:space="preserve">IZRK, </w:t>
            </w:r>
            <w:r w:rsidR="00810F79" w:rsidRPr="00335C4B">
              <w:rPr>
                <w:rFonts w:cs="Arial"/>
                <w:sz w:val="20"/>
                <w:szCs w:val="20"/>
              </w:rPr>
              <w:t>MNVP</w:t>
            </w:r>
            <w:r w:rsidRPr="00335C4B">
              <w:rPr>
                <w:rFonts w:cs="Arial"/>
                <w:sz w:val="20"/>
                <w:szCs w:val="20"/>
              </w:rPr>
              <w:t xml:space="preserve">, ZRSVN, ZVKDS, zunanji izvajalci </w:t>
            </w:r>
          </w:p>
        </w:tc>
        <w:tc>
          <w:tcPr>
            <w:tcW w:w="585" w:type="pct"/>
            <w:vAlign w:val="center"/>
            <w:hideMark/>
          </w:tcPr>
          <w:p w14:paraId="0E436F14" w14:textId="39DCC191" w:rsidR="00D9493A" w:rsidRPr="00335C4B" w:rsidRDefault="00E42759" w:rsidP="00D9493A">
            <w:pPr>
              <w:jc w:val="right"/>
              <w:rPr>
                <w:rFonts w:cs="Arial"/>
                <w:color w:val="C00000"/>
                <w:sz w:val="20"/>
                <w:szCs w:val="20"/>
              </w:rPr>
            </w:pPr>
            <w:r w:rsidRPr="00335C4B">
              <w:rPr>
                <w:rFonts w:cs="Arial"/>
                <w:color w:val="000000"/>
                <w:sz w:val="20"/>
                <w:szCs w:val="20"/>
              </w:rPr>
              <w:t>1.9</w:t>
            </w:r>
            <w:r w:rsidR="00D9493A" w:rsidRPr="00335C4B">
              <w:rPr>
                <w:rFonts w:cs="Arial"/>
                <w:color w:val="000000"/>
                <w:sz w:val="20"/>
                <w:szCs w:val="20"/>
              </w:rPr>
              <w:t>50.000,00</w:t>
            </w:r>
            <w:r w:rsidR="00D10A29">
              <w:rPr>
                <w:rFonts w:cs="Arial"/>
                <w:color w:val="000000"/>
                <w:sz w:val="20"/>
                <w:szCs w:val="20"/>
              </w:rPr>
              <w:t xml:space="preserve"> </w:t>
            </w:r>
          </w:p>
        </w:tc>
      </w:tr>
      <w:tr w:rsidR="00D9493A" w:rsidRPr="00335C4B" w14:paraId="55E994EC" w14:textId="77777777" w:rsidTr="00365FB9">
        <w:trPr>
          <w:jc w:val="center"/>
        </w:trPr>
        <w:tc>
          <w:tcPr>
            <w:tcW w:w="1565" w:type="pct"/>
            <w:hideMark/>
          </w:tcPr>
          <w:p w14:paraId="122DF030" w14:textId="77777777" w:rsidR="00D9493A" w:rsidRPr="00335C4B" w:rsidRDefault="00D9493A" w:rsidP="00D9493A">
            <w:pPr>
              <w:rPr>
                <w:rFonts w:cs="Arial"/>
                <w:sz w:val="20"/>
                <w:szCs w:val="20"/>
              </w:rPr>
            </w:pPr>
            <w:r w:rsidRPr="00335C4B">
              <w:rPr>
                <w:rFonts w:cs="Arial"/>
                <w:b/>
                <w:sz w:val="20"/>
                <w:szCs w:val="20"/>
              </w:rPr>
              <w:t>4.2.b</w:t>
            </w:r>
            <w:r w:rsidRPr="00335C4B">
              <w:rPr>
                <w:rFonts w:cs="Arial"/>
                <w:sz w:val="20"/>
                <w:szCs w:val="20"/>
              </w:rPr>
              <w:t xml:space="preserve"> Urejati in vzdrževati infrastrukturo na sprejemnem centru z okolico</w:t>
            </w:r>
          </w:p>
        </w:tc>
        <w:tc>
          <w:tcPr>
            <w:tcW w:w="540" w:type="pct"/>
            <w:hideMark/>
          </w:tcPr>
          <w:p w14:paraId="07642554" w14:textId="77777777" w:rsidR="00D9493A" w:rsidRPr="00335C4B" w:rsidRDefault="00D9493A" w:rsidP="00D9493A">
            <w:pPr>
              <w:rPr>
                <w:rFonts w:cs="Arial"/>
                <w:sz w:val="20"/>
                <w:szCs w:val="20"/>
              </w:rPr>
            </w:pPr>
            <w:r w:rsidRPr="00335C4B">
              <w:rPr>
                <w:rFonts w:cs="Arial"/>
                <w:sz w:val="20"/>
                <w:szCs w:val="20"/>
              </w:rPr>
              <w:t xml:space="preserve">x </w:t>
            </w:r>
          </w:p>
        </w:tc>
        <w:tc>
          <w:tcPr>
            <w:tcW w:w="540" w:type="pct"/>
            <w:hideMark/>
          </w:tcPr>
          <w:p w14:paraId="27F8AA5C" w14:textId="77777777" w:rsidR="00D9493A" w:rsidRPr="00335C4B" w:rsidRDefault="00D9493A" w:rsidP="00D9493A">
            <w:pPr>
              <w:rPr>
                <w:rFonts w:cs="Arial"/>
                <w:sz w:val="20"/>
                <w:szCs w:val="20"/>
              </w:rPr>
            </w:pPr>
            <w:r w:rsidRPr="00335C4B">
              <w:rPr>
                <w:rFonts w:cs="Arial"/>
                <w:sz w:val="20"/>
                <w:szCs w:val="20"/>
              </w:rPr>
              <w:t xml:space="preserve">Stalno </w:t>
            </w:r>
          </w:p>
        </w:tc>
        <w:tc>
          <w:tcPr>
            <w:tcW w:w="590" w:type="pct"/>
            <w:hideMark/>
          </w:tcPr>
          <w:p w14:paraId="09AC50A9" w14:textId="77777777" w:rsidR="00D9493A" w:rsidRPr="00335C4B" w:rsidRDefault="00D9493A" w:rsidP="00D9493A">
            <w:pPr>
              <w:rPr>
                <w:rFonts w:cs="Arial"/>
                <w:sz w:val="20"/>
                <w:szCs w:val="20"/>
              </w:rPr>
            </w:pPr>
            <w:r w:rsidRPr="00335C4B">
              <w:rPr>
                <w:rFonts w:cs="Arial"/>
                <w:sz w:val="20"/>
                <w:szCs w:val="20"/>
              </w:rPr>
              <w:t xml:space="preserve">Preureditve na sprejemnem centru </w:t>
            </w:r>
          </w:p>
        </w:tc>
        <w:tc>
          <w:tcPr>
            <w:tcW w:w="590" w:type="pct"/>
            <w:hideMark/>
          </w:tcPr>
          <w:p w14:paraId="329F1094" w14:textId="77777777" w:rsidR="00D9493A" w:rsidRPr="00335C4B" w:rsidRDefault="00D9493A" w:rsidP="00D9493A">
            <w:pPr>
              <w:rPr>
                <w:rFonts w:cs="Arial"/>
                <w:sz w:val="20"/>
                <w:szCs w:val="20"/>
              </w:rPr>
            </w:pPr>
            <w:r w:rsidRPr="00335C4B">
              <w:rPr>
                <w:rFonts w:cs="Arial"/>
                <w:sz w:val="20"/>
                <w:szCs w:val="20"/>
              </w:rPr>
              <w:t xml:space="preserve">Nejavni vir, EU </w:t>
            </w:r>
          </w:p>
        </w:tc>
        <w:tc>
          <w:tcPr>
            <w:tcW w:w="590" w:type="pct"/>
            <w:hideMark/>
          </w:tcPr>
          <w:p w14:paraId="1B4BC58D" w14:textId="0D4B7659" w:rsidR="00D9493A" w:rsidRPr="00335C4B" w:rsidRDefault="00D9493A" w:rsidP="007A2147">
            <w:pPr>
              <w:rPr>
                <w:rFonts w:cs="Arial"/>
                <w:sz w:val="20"/>
                <w:szCs w:val="20"/>
              </w:rPr>
            </w:pPr>
            <w:r w:rsidRPr="00335C4B">
              <w:rPr>
                <w:rFonts w:cs="Arial"/>
                <w:sz w:val="20"/>
                <w:szCs w:val="20"/>
              </w:rPr>
              <w:t xml:space="preserve">ZRSVN, ZVKDS, zunanji izvajalci </w:t>
            </w:r>
          </w:p>
        </w:tc>
        <w:tc>
          <w:tcPr>
            <w:tcW w:w="585" w:type="pct"/>
            <w:vAlign w:val="center"/>
            <w:hideMark/>
          </w:tcPr>
          <w:p w14:paraId="44E66626" w14:textId="64FAAA3F" w:rsidR="00D9493A" w:rsidRPr="00335C4B" w:rsidRDefault="00D9493A" w:rsidP="00D9493A">
            <w:pPr>
              <w:jc w:val="right"/>
              <w:rPr>
                <w:rFonts w:cs="Arial"/>
                <w:color w:val="C00000"/>
                <w:sz w:val="20"/>
                <w:szCs w:val="20"/>
              </w:rPr>
            </w:pPr>
            <w:r w:rsidRPr="00335C4B">
              <w:rPr>
                <w:rFonts w:cs="Arial"/>
                <w:color w:val="000000"/>
                <w:sz w:val="20"/>
                <w:szCs w:val="20"/>
              </w:rPr>
              <w:t>100.000,00</w:t>
            </w:r>
            <w:r w:rsidR="00D10A29">
              <w:rPr>
                <w:rFonts w:cs="Arial"/>
                <w:color w:val="000000"/>
                <w:sz w:val="20"/>
                <w:szCs w:val="20"/>
              </w:rPr>
              <w:t xml:space="preserve"> </w:t>
            </w:r>
          </w:p>
        </w:tc>
      </w:tr>
      <w:tr w:rsidR="00D9493A" w:rsidRPr="00335C4B" w14:paraId="0D856D1E" w14:textId="77777777" w:rsidTr="00365FB9">
        <w:trPr>
          <w:jc w:val="center"/>
        </w:trPr>
        <w:tc>
          <w:tcPr>
            <w:tcW w:w="1565" w:type="pct"/>
            <w:hideMark/>
          </w:tcPr>
          <w:p w14:paraId="7D0308C2" w14:textId="759AEA86" w:rsidR="00D9493A" w:rsidRPr="00335C4B" w:rsidRDefault="00D9493A" w:rsidP="00D9493A">
            <w:pPr>
              <w:rPr>
                <w:rFonts w:cs="Arial"/>
                <w:sz w:val="20"/>
                <w:szCs w:val="20"/>
              </w:rPr>
            </w:pPr>
            <w:r w:rsidRPr="00335C4B">
              <w:rPr>
                <w:rFonts w:cs="Arial"/>
                <w:b/>
                <w:sz w:val="20"/>
                <w:szCs w:val="20"/>
              </w:rPr>
              <w:t>4.2.c</w:t>
            </w:r>
            <w:r w:rsidRPr="00335C4B">
              <w:rPr>
                <w:rFonts w:cs="Arial"/>
                <w:sz w:val="20"/>
                <w:szCs w:val="20"/>
              </w:rPr>
              <w:t xml:space="preserve"> Urediti in vzdrževati </w:t>
            </w:r>
            <w:r w:rsidR="00457C86">
              <w:rPr>
                <w:rFonts w:cs="Arial"/>
                <w:sz w:val="20"/>
                <w:szCs w:val="20"/>
              </w:rPr>
              <w:t>pre</w:t>
            </w:r>
            <w:r w:rsidRPr="00335C4B">
              <w:rPr>
                <w:rFonts w:cs="Arial"/>
                <w:sz w:val="20"/>
                <w:szCs w:val="20"/>
              </w:rPr>
              <w:t xml:space="preserve">ostalo parkovno infrastrukturo </w:t>
            </w:r>
          </w:p>
        </w:tc>
        <w:tc>
          <w:tcPr>
            <w:tcW w:w="540" w:type="pct"/>
            <w:hideMark/>
          </w:tcPr>
          <w:p w14:paraId="7873F14F" w14:textId="77777777" w:rsidR="00D9493A" w:rsidRPr="00335C4B" w:rsidRDefault="00D9493A" w:rsidP="00D9493A">
            <w:pPr>
              <w:rPr>
                <w:rFonts w:cs="Arial"/>
                <w:sz w:val="20"/>
                <w:szCs w:val="20"/>
              </w:rPr>
            </w:pPr>
            <w:r w:rsidRPr="00335C4B">
              <w:rPr>
                <w:rFonts w:cs="Arial"/>
                <w:sz w:val="20"/>
                <w:szCs w:val="20"/>
              </w:rPr>
              <w:t xml:space="preserve">x </w:t>
            </w:r>
          </w:p>
        </w:tc>
        <w:tc>
          <w:tcPr>
            <w:tcW w:w="540" w:type="pct"/>
            <w:hideMark/>
          </w:tcPr>
          <w:p w14:paraId="12FD6734" w14:textId="77777777" w:rsidR="00D9493A" w:rsidRPr="00335C4B" w:rsidRDefault="00D9493A" w:rsidP="00D9493A">
            <w:pPr>
              <w:rPr>
                <w:rFonts w:cs="Arial"/>
                <w:sz w:val="20"/>
                <w:szCs w:val="20"/>
              </w:rPr>
            </w:pPr>
            <w:r w:rsidRPr="00335C4B">
              <w:rPr>
                <w:rFonts w:cs="Arial"/>
                <w:sz w:val="20"/>
                <w:szCs w:val="20"/>
              </w:rPr>
              <w:t xml:space="preserve">Stalno </w:t>
            </w:r>
          </w:p>
        </w:tc>
        <w:tc>
          <w:tcPr>
            <w:tcW w:w="590" w:type="pct"/>
            <w:hideMark/>
          </w:tcPr>
          <w:p w14:paraId="1E6CE0FA" w14:textId="77777777" w:rsidR="00D9493A" w:rsidRPr="00335C4B" w:rsidRDefault="00D9493A" w:rsidP="00D9493A">
            <w:pPr>
              <w:rPr>
                <w:rFonts w:cs="Arial"/>
                <w:sz w:val="20"/>
                <w:szCs w:val="20"/>
              </w:rPr>
            </w:pPr>
            <w:r w:rsidRPr="00335C4B">
              <w:rPr>
                <w:rFonts w:cs="Arial"/>
                <w:sz w:val="20"/>
                <w:szCs w:val="20"/>
              </w:rPr>
              <w:t xml:space="preserve">Preureditve v parku, število postavljenih tabel </w:t>
            </w:r>
          </w:p>
        </w:tc>
        <w:tc>
          <w:tcPr>
            <w:tcW w:w="590" w:type="pct"/>
            <w:hideMark/>
          </w:tcPr>
          <w:p w14:paraId="51FF9B4E" w14:textId="4B1F3641" w:rsidR="00D9493A" w:rsidRPr="00335C4B" w:rsidRDefault="00D9493A" w:rsidP="00D9493A">
            <w:pPr>
              <w:rPr>
                <w:rFonts w:cs="Arial"/>
                <w:sz w:val="20"/>
                <w:szCs w:val="20"/>
              </w:rPr>
            </w:pPr>
            <w:r w:rsidRPr="00335C4B">
              <w:rPr>
                <w:rFonts w:cs="Arial"/>
                <w:sz w:val="20"/>
                <w:szCs w:val="20"/>
              </w:rPr>
              <w:t xml:space="preserve">Nejavni vir, EU, </w:t>
            </w:r>
            <w:r w:rsidR="00810F79" w:rsidRPr="00335C4B">
              <w:rPr>
                <w:rFonts w:cs="Arial"/>
                <w:sz w:val="20"/>
                <w:szCs w:val="20"/>
              </w:rPr>
              <w:t>MNVP</w:t>
            </w:r>
            <w:r w:rsidRPr="00335C4B">
              <w:rPr>
                <w:rFonts w:cs="Arial"/>
                <w:sz w:val="20"/>
                <w:szCs w:val="20"/>
              </w:rPr>
              <w:t xml:space="preserve"> </w:t>
            </w:r>
          </w:p>
        </w:tc>
        <w:tc>
          <w:tcPr>
            <w:tcW w:w="590" w:type="pct"/>
            <w:hideMark/>
          </w:tcPr>
          <w:p w14:paraId="55F5D9EC" w14:textId="224097C3" w:rsidR="00D9493A" w:rsidRPr="00335C4B" w:rsidRDefault="00D9493A" w:rsidP="007A2147">
            <w:pPr>
              <w:rPr>
                <w:rFonts w:cs="Arial"/>
                <w:sz w:val="20"/>
                <w:szCs w:val="20"/>
              </w:rPr>
            </w:pPr>
            <w:r w:rsidRPr="00335C4B">
              <w:rPr>
                <w:rFonts w:cs="Arial"/>
                <w:sz w:val="20"/>
                <w:szCs w:val="20"/>
              </w:rPr>
              <w:t xml:space="preserve">ZRSVN, ZVKDS, zunanji izvajalci </w:t>
            </w:r>
          </w:p>
        </w:tc>
        <w:tc>
          <w:tcPr>
            <w:tcW w:w="585" w:type="pct"/>
            <w:vAlign w:val="center"/>
            <w:hideMark/>
          </w:tcPr>
          <w:p w14:paraId="53B623BA" w14:textId="7F62132B" w:rsidR="00D9493A" w:rsidRPr="00335C4B" w:rsidRDefault="00D9493A" w:rsidP="00D9493A">
            <w:pPr>
              <w:jc w:val="right"/>
              <w:rPr>
                <w:rFonts w:cs="Arial"/>
                <w:color w:val="C00000"/>
                <w:sz w:val="20"/>
                <w:szCs w:val="20"/>
              </w:rPr>
            </w:pPr>
            <w:r w:rsidRPr="00335C4B">
              <w:rPr>
                <w:rFonts w:cs="Arial"/>
                <w:color w:val="000000"/>
                <w:sz w:val="20"/>
                <w:szCs w:val="20"/>
              </w:rPr>
              <w:t>150.000,00</w:t>
            </w:r>
            <w:r w:rsidR="00D10A29">
              <w:rPr>
                <w:rFonts w:cs="Arial"/>
                <w:color w:val="000000"/>
                <w:sz w:val="20"/>
                <w:szCs w:val="20"/>
              </w:rPr>
              <w:t xml:space="preserve"> </w:t>
            </w:r>
          </w:p>
        </w:tc>
      </w:tr>
      <w:tr w:rsidR="00D9493A" w:rsidRPr="00335C4B" w14:paraId="215B6F3A" w14:textId="77777777" w:rsidTr="00365FB9">
        <w:trPr>
          <w:jc w:val="center"/>
        </w:trPr>
        <w:tc>
          <w:tcPr>
            <w:tcW w:w="1565" w:type="pct"/>
            <w:hideMark/>
          </w:tcPr>
          <w:p w14:paraId="52B7C382" w14:textId="4B4CCAD8" w:rsidR="00D9493A" w:rsidRPr="00335C4B" w:rsidRDefault="00D9493A" w:rsidP="00D9493A">
            <w:pPr>
              <w:rPr>
                <w:rFonts w:cs="Arial"/>
                <w:sz w:val="20"/>
                <w:szCs w:val="20"/>
              </w:rPr>
            </w:pPr>
            <w:r w:rsidRPr="00335C4B">
              <w:rPr>
                <w:rFonts w:cs="Arial"/>
                <w:b/>
                <w:sz w:val="20"/>
                <w:szCs w:val="20"/>
              </w:rPr>
              <w:t>4.2.d</w:t>
            </w:r>
            <w:r w:rsidRPr="00335C4B">
              <w:rPr>
                <w:rFonts w:cs="Arial"/>
                <w:sz w:val="20"/>
                <w:szCs w:val="20"/>
              </w:rPr>
              <w:t xml:space="preserve"> Oblikovati, postavljati, vzdrževati in posodobiti muzejske zbirke</w:t>
            </w:r>
          </w:p>
        </w:tc>
        <w:tc>
          <w:tcPr>
            <w:tcW w:w="540" w:type="pct"/>
            <w:hideMark/>
          </w:tcPr>
          <w:p w14:paraId="6ED42120" w14:textId="77777777" w:rsidR="00D9493A" w:rsidRPr="00335C4B" w:rsidRDefault="00D9493A" w:rsidP="00D9493A">
            <w:pPr>
              <w:rPr>
                <w:rFonts w:cs="Arial"/>
                <w:sz w:val="20"/>
                <w:szCs w:val="20"/>
              </w:rPr>
            </w:pPr>
          </w:p>
        </w:tc>
        <w:tc>
          <w:tcPr>
            <w:tcW w:w="540" w:type="pct"/>
            <w:hideMark/>
          </w:tcPr>
          <w:p w14:paraId="5B07ACBA" w14:textId="77777777" w:rsidR="00D9493A" w:rsidRPr="00335C4B" w:rsidRDefault="00D9493A" w:rsidP="00D9493A">
            <w:pPr>
              <w:rPr>
                <w:rFonts w:cs="Arial"/>
                <w:sz w:val="20"/>
                <w:szCs w:val="20"/>
              </w:rPr>
            </w:pPr>
            <w:r w:rsidRPr="00335C4B">
              <w:rPr>
                <w:rFonts w:cs="Arial"/>
                <w:sz w:val="20"/>
                <w:szCs w:val="20"/>
              </w:rPr>
              <w:t xml:space="preserve">Stalno </w:t>
            </w:r>
          </w:p>
        </w:tc>
        <w:tc>
          <w:tcPr>
            <w:tcW w:w="590" w:type="pct"/>
            <w:hideMark/>
          </w:tcPr>
          <w:p w14:paraId="507A4F2F" w14:textId="77777777" w:rsidR="00D9493A" w:rsidRPr="00335C4B" w:rsidRDefault="00D9493A" w:rsidP="00D9493A">
            <w:pPr>
              <w:rPr>
                <w:rFonts w:cs="Arial"/>
                <w:sz w:val="20"/>
                <w:szCs w:val="20"/>
              </w:rPr>
            </w:pPr>
            <w:r w:rsidRPr="00335C4B">
              <w:rPr>
                <w:rFonts w:cs="Arial"/>
                <w:sz w:val="20"/>
                <w:szCs w:val="20"/>
              </w:rPr>
              <w:t xml:space="preserve">Posodobljene muzejske zbirke </w:t>
            </w:r>
          </w:p>
        </w:tc>
        <w:tc>
          <w:tcPr>
            <w:tcW w:w="590" w:type="pct"/>
            <w:hideMark/>
          </w:tcPr>
          <w:p w14:paraId="7F3CA253" w14:textId="1E13A9B1" w:rsidR="00D9493A" w:rsidRPr="00335C4B" w:rsidRDefault="00D9493A" w:rsidP="00D9493A">
            <w:pPr>
              <w:rPr>
                <w:rFonts w:cs="Arial"/>
                <w:sz w:val="20"/>
                <w:szCs w:val="20"/>
              </w:rPr>
            </w:pPr>
            <w:r w:rsidRPr="00335C4B">
              <w:rPr>
                <w:rFonts w:cs="Arial"/>
                <w:sz w:val="20"/>
                <w:szCs w:val="20"/>
              </w:rPr>
              <w:t xml:space="preserve">Nejavni vir, EU, </w:t>
            </w:r>
            <w:r w:rsidR="00810F79" w:rsidRPr="00335C4B">
              <w:rPr>
                <w:rFonts w:cs="Arial"/>
                <w:sz w:val="20"/>
                <w:szCs w:val="20"/>
              </w:rPr>
              <w:t>MNVP</w:t>
            </w:r>
            <w:r w:rsidRPr="00335C4B">
              <w:rPr>
                <w:rFonts w:cs="Arial"/>
                <w:sz w:val="20"/>
                <w:szCs w:val="20"/>
              </w:rPr>
              <w:t xml:space="preserve"> </w:t>
            </w:r>
          </w:p>
        </w:tc>
        <w:tc>
          <w:tcPr>
            <w:tcW w:w="590" w:type="pct"/>
            <w:hideMark/>
          </w:tcPr>
          <w:p w14:paraId="542C4BB4" w14:textId="77777777" w:rsidR="00D9493A" w:rsidRPr="00335C4B" w:rsidRDefault="00D9493A" w:rsidP="00D9493A">
            <w:pPr>
              <w:rPr>
                <w:rFonts w:cs="Arial"/>
                <w:sz w:val="20"/>
                <w:szCs w:val="20"/>
              </w:rPr>
            </w:pPr>
            <w:r w:rsidRPr="00335C4B">
              <w:rPr>
                <w:rFonts w:cs="Arial"/>
                <w:sz w:val="20"/>
                <w:szCs w:val="20"/>
              </w:rPr>
              <w:t xml:space="preserve">Pokrajinski muzej Koper, zunanji izvajalci </w:t>
            </w:r>
          </w:p>
        </w:tc>
        <w:tc>
          <w:tcPr>
            <w:tcW w:w="585" w:type="pct"/>
            <w:vAlign w:val="center"/>
            <w:hideMark/>
          </w:tcPr>
          <w:p w14:paraId="4261147A" w14:textId="7086421E" w:rsidR="00D9493A" w:rsidRPr="00335C4B" w:rsidRDefault="00D9493A" w:rsidP="00D9493A">
            <w:pPr>
              <w:jc w:val="right"/>
              <w:rPr>
                <w:rFonts w:cs="Arial"/>
                <w:color w:val="C00000"/>
                <w:sz w:val="20"/>
                <w:szCs w:val="20"/>
              </w:rPr>
            </w:pPr>
            <w:r w:rsidRPr="00335C4B">
              <w:rPr>
                <w:rFonts w:cs="Arial"/>
                <w:color w:val="000000"/>
                <w:sz w:val="20"/>
                <w:szCs w:val="20"/>
              </w:rPr>
              <w:t>50.000,00</w:t>
            </w:r>
            <w:r w:rsidR="00D10A29">
              <w:rPr>
                <w:rFonts w:cs="Arial"/>
                <w:color w:val="000000"/>
                <w:sz w:val="20"/>
                <w:szCs w:val="20"/>
              </w:rPr>
              <w:t xml:space="preserve"> </w:t>
            </w:r>
          </w:p>
        </w:tc>
      </w:tr>
      <w:tr w:rsidR="00D9493A" w:rsidRPr="00335C4B" w14:paraId="7D4A075D" w14:textId="77777777" w:rsidTr="00365FB9">
        <w:trPr>
          <w:jc w:val="center"/>
        </w:trPr>
        <w:tc>
          <w:tcPr>
            <w:tcW w:w="1565" w:type="pct"/>
            <w:shd w:val="clear" w:color="auto" w:fill="95B3D7"/>
            <w:hideMark/>
          </w:tcPr>
          <w:p w14:paraId="4460EE77" w14:textId="77777777" w:rsidR="00D9493A" w:rsidRPr="00335C4B" w:rsidRDefault="00D9493A" w:rsidP="00D9493A">
            <w:pPr>
              <w:rPr>
                <w:rFonts w:cs="Arial"/>
                <w:sz w:val="20"/>
                <w:szCs w:val="20"/>
              </w:rPr>
            </w:pPr>
            <w:r w:rsidRPr="00335C4B">
              <w:rPr>
                <w:rFonts w:cs="Arial"/>
                <w:b/>
                <w:sz w:val="20"/>
                <w:szCs w:val="20"/>
              </w:rPr>
              <w:t>4.3</w:t>
            </w:r>
            <w:r w:rsidRPr="00335C4B">
              <w:rPr>
                <w:rFonts w:cs="Arial"/>
                <w:sz w:val="20"/>
                <w:szCs w:val="20"/>
              </w:rPr>
              <w:t xml:space="preserve"> Promovirati PŠJ in BOK </w:t>
            </w:r>
          </w:p>
        </w:tc>
        <w:tc>
          <w:tcPr>
            <w:tcW w:w="540" w:type="pct"/>
            <w:shd w:val="clear" w:color="auto" w:fill="95B3D7"/>
            <w:hideMark/>
          </w:tcPr>
          <w:p w14:paraId="55A915C8" w14:textId="77777777" w:rsidR="00D9493A" w:rsidRPr="00335C4B" w:rsidRDefault="00D9493A" w:rsidP="00D9493A">
            <w:pPr>
              <w:rPr>
                <w:rFonts w:cs="Arial"/>
                <w:sz w:val="20"/>
                <w:szCs w:val="20"/>
              </w:rPr>
            </w:pPr>
          </w:p>
        </w:tc>
        <w:tc>
          <w:tcPr>
            <w:tcW w:w="540" w:type="pct"/>
            <w:shd w:val="clear" w:color="auto" w:fill="95B3D7"/>
            <w:hideMark/>
          </w:tcPr>
          <w:p w14:paraId="52B58F98" w14:textId="77777777" w:rsidR="00D9493A" w:rsidRPr="00335C4B" w:rsidRDefault="00D9493A" w:rsidP="00D9493A">
            <w:pPr>
              <w:rPr>
                <w:rFonts w:cs="Arial"/>
                <w:sz w:val="20"/>
                <w:szCs w:val="20"/>
              </w:rPr>
            </w:pPr>
          </w:p>
        </w:tc>
        <w:tc>
          <w:tcPr>
            <w:tcW w:w="590" w:type="pct"/>
            <w:shd w:val="clear" w:color="auto" w:fill="95B3D7"/>
            <w:hideMark/>
          </w:tcPr>
          <w:p w14:paraId="1A529050" w14:textId="77777777" w:rsidR="00D9493A" w:rsidRPr="00335C4B" w:rsidRDefault="00D9493A" w:rsidP="00D9493A">
            <w:pPr>
              <w:rPr>
                <w:rFonts w:cs="Arial"/>
                <w:sz w:val="20"/>
                <w:szCs w:val="20"/>
              </w:rPr>
            </w:pPr>
          </w:p>
        </w:tc>
        <w:tc>
          <w:tcPr>
            <w:tcW w:w="590" w:type="pct"/>
            <w:shd w:val="clear" w:color="auto" w:fill="95B3D7"/>
            <w:hideMark/>
          </w:tcPr>
          <w:p w14:paraId="6C771B96" w14:textId="77777777" w:rsidR="00D9493A" w:rsidRPr="00335C4B" w:rsidRDefault="00D9493A" w:rsidP="00D9493A">
            <w:pPr>
              <w:rPr>
                <w:rFonts w:cs="Arial"/>
                <w:sz w:val="20"/>
                <w:szCs w:val="20"/>
              </w:rPr>
            </w:pPr>
          </w:p>
        </w:tc>
        <w:tc>
          <w:tcPr>
            <w:tcW w:w="590" w:type="pct"/>
            <w:shd w:val="clear" w:color="auto" w:fill="95B3D7"/>
            <w:hideMark/>
          </w:tcPr>
          <w:p w14:paraId="306A311F" w14:textId="77777777" w:rsidR="00D9493A" w:rsidRPr="00335C4B" w:rsidRDefault="00D9493A" w:rsidP="00D9493A">
            <w:pPr>
              <w:rPr>
                <w:rFonts w:cs="Arial"/>
                <w:sz w:val="20"/>
                <w:szCs w:val="20"/>
              </w:rPr>
            </w:pPr>
          </w:p>
        </w:tc>
        <w:tc>
          <w:tcPr>
            <w:tcW w:w="585" w:type="pct"/>
            <w:shd w:val="clear" w:color="auto" w:fill="95B3D7"/>
            <w:vAlign w:val="center"/>
            <w:hideMark/>
          </w:tcPr>
          <w:p w14:paraId="74EB2DD4" w14:textId="69A36F82" w:rsidR="00D9493A" w:rsidRPr="00335C4B" w:rsidRDefault="00D9493A" w:rsidP="00D9493A">
            <w:pPr>
              <w:jc w:val="right"/>
              <w:rPr>
                <w:rFonts w:cs="Arial"/>
                <w:sz w:val="20"/>
                <w:szCs w:val="20"/>
              </w:rPr>
            </w:pPr>
            <w:r w:rsidRPr="00335C4B">
              <w:rPr>
                <w:rFonts w:cs="Arial"/>
                <w:bCs/>
                <w:sz w:val="20"/>
                <w:szCs w:val="20"/>
              </w:rPr>
              <w:t>135.000,00</w:t>
            </w:r>
            <w:r w:rsidR="00D10A29">
              <w:rPr>
                <w:rFonts w:cs="Arial"/>
                <w:bCs/>
                <w:sz w:val="20"/>
                <w:szCs w:val="20"/>
              </w:rPr>
              <w:t xml:space="preserve"> </w:t>
            </w:r>
          </w:p>
        </w:tc>
      </w:tr>
      <w:tr w:rsidR="00D9493A" w:rsidRPr="00335C4B" w14:paraId="1725574F" w14:textId="77777777" w:rsidTr="00365FB9">
        <w:trPr>
          <w:jc w:val="center"/>
        </w:trPr>
        <w:tc>
          <w:tcPr>
            <w:tcW w:w="1565" w:type="pct"/>
            <w:hideMark/>
          </w:tcPr>
          <w:p w14:paraId="1C09639D" w14:textId="620FE676" w:rsidR="00D9493A" w:rsidRPr="00335C4B" w:rsidRDefault="00D9493A" w:rsidP="00D9493A">
            <w:pPr>
              <w:rPr>
                <w:rFonts w:cs="Arial"/>
                <w:sz w:val="20"/>
                <w:szCs w:val="20"/>
              </w:rPr>
            </w:pPr>
            <w:r w:rsidRPr="00335C4B">
              <w:rPr>
                <w:rFonts w:cs="Arial"/>
                <w:b/>
                <w:sz w:val="20"/>
                <w:szCs w:val="20"/>
              </w:rPr>
              <w:lastRenderedPageBreak/>
              <w:t>4.3.a</w:t>
            </w:r>
            <w:r w:rsidRPr="00335C4B">
              <w:rPr>
                <w:rFonts w:cs="Arial"/>
                <w:sz w:val="20"/>
                <w:szCs w:val="20"/>
              </w:rPr>
              <w:t xml:space="preserve"> Sodelovati z občinami v BOK in na Krasu pri skupni promociji </w:t>
            </w:r>
          </w:p>
        </w:tc>
        <w:tc>
          <w:tcPr>
            <w:tcW w:w="540" w:type="pct"/>
            <w:hideMark/>
          </w:tcPr>
          <w:p w14:paraId="2F3F3602" w14:textId="77777777" w:rsidR="00D9493A" w:rsidRPr="00335C4B" w:rsidRDefault="00D9493A" w:rsidP="00D9493A">
            <w:pPr>
              <w:rPr>
                <w:rFonts w:cs="Arial"/>
                <w:sz w:val="20"/>
                <w:szCs w:val="20"/>
              </w:rPr>
            </w:pPr>
          </w:p>
        </w:tc>
        <w:tc>
          <w:tcPr>
            <w:tcW w:w="540" w:type="pct"/>
            <w:hideMark/>
          </w:tcPr>
          <w:p w14:paraId="2707B881" w14:textId="77777777" w:rsidR="00D9493A" w:rsidRPr="00335C4B" w:rsidRDefault="00D9493A" w:rsidP="00D9493A">
            <w:pPr>
              <w:rPr>
                <w:rFonts w:cs="Arial"/>
                <w:sz w:val="20"/>
                <w:szCs w:val="20"/>
              </w:rPr>
            </w:pPr>
            <w:r w:rsidRPr="00335C4B">
              <w:rPr>
                <w:rFonts w:cs="Arial"/>
                <w:sz w:val="20"/>
                <w:szCs w:val="20"/>
              </w:rPr>
              <w:t>Stalno </w:t>
            </w:r>
          </w:p>
        </w:tc>
        <w:tc>
          <w:tcPr>
            <w:tcW w:w="590" w:type="pct"/>
            <w:hideMark/>
          </w:tcPr>
          <w:p w14:paraId="6E3DF52B" w14:textId="77777777" w:rsidR="00D9493A" w:rsidRPr="00335C4B" w:rsidRDefault="00D9493A" w:rsidP="00D9493A">
            <w:pPr>
              <w:rPr>
                <w:rFonts w:cs="Arial"/>
                <w:sz w:val="20"/>
                <w:szCs w:val="20"/>
              </w:rPr>
            </w:pPr>
            <w:r w:rsidRPr="00335C4B">
              <w:rPr>
                <w:rFonts w:cs="Arial"/>
                <w:sz w:val="20"/>
                <w:szCs w:val="20"/>
              </w:rPr>
              <w:t xml:space="preserve">Število dogodkov s skupno promocijo </w:t>
            </w:r>
          </w:p>
        </w:tc>
        <w:tc>
          <w:tcPr>
            <w:tcW w:w="590" w:type="pct"/>
            <w:hideMark/>
          </w:tcPr>
          <w:p w14:paraId="59F35753" w14:textId="762DB77D" w:rsidR="00D9493A" w:rsidRPr="00335C4B" w:rsidRDefault="00D9493A" w:rsidP="00D9493A">
            <w:pPr>
              <w:rPr>
                <w:rFonts w:cs="Arial"/>
                <w:sz w:val="20"/>
                <w:szCs w:val="20"/>
              </w:rPr>
            </w:pPr>
            <w:r w:rsidRPr="00335C4B">
              <w:rPr>
                <w:rFonts w:cs="Arial"/>
                <w:sz w:val="20"/>
                <w:szCs w:val="20"/>
              </w:rPr>
              <w:t>Nejavni vir</w:t>
            </w:r>
          </w:p>
        </w:tc>
        <w:tc>
          <w:tcPr>
            <w:tcW w:w="590" w:type="pct"/>
            <w:hideMark/>
          </w:tcPr>
          <w:p w14:paraId="6769E9C9" w14:textId="13FD90B2" w:rsidR="00D9493A" w:rsidRPr="00335C4B" w:rsidRDefault="00D9493A" w:rsidP="00D9493A">
            <w:pPr>
              <w:rPr>
                <w:rFonts w:cs="Arial"/>
                <w:sz w:val="20"/>
                <w:szCs w:val="20"/>
              </w:rPr>
            </w:pPr>
            <w:r w:rsidRPr="00335C4B">
              <w:rPr>
                <w:rFonts w:cs="Arial"/>
                <w:sz w:val="20"/>
                <w:szCs w:val="20"/>
              </w:rPr>
              <w:t xml:space="preserve">občine </w:t>
            </w:r>
          </w:p>
        </w:tc>
        <w:tc>
          <w:tcPr>
            <w:tcW w:w="585" w:type="pct"/>
            <w:vAlign w:val="center"/>
            <w:hideMark/>
          </w:tcPr>
          <w:p w14:paraId="653AADAB" w14:textId="4E388431" w:rsidR="00D9493A" w:rsidRPr="00335C4B" w:rsidRDefault="00D9493A" w:rsidP="00D9493A">
            <w:pPr>
              <w:jc w:val="right"/>
              <w:rPr>
                <w:rFonts w:cs="Arial"/>
                <w:color w:val="C00000"/>
                <w:sz w:val="20"/>
                <w:szCs w:val="20"/>
              </w:rPr>
            </w:pPr>
            <w:r w:rsidRPr="00335C4B">
              <w:rPr>
                <w:rFonts w:cs="Arial"/>
                <w:color w:val="000000"/>
                <w:sz w:val="20"/>
                <w:szCs w:val="20"/>
              </w:rPr>
              <w:t>5.000,00</w:t>
            </w:r>
            <w:r w:rsidR="00D10A29">
              <w:rPr>
                <w:rFonts w:cs="Arial"/>
                <w:color w:val="000000"/>
                <w:sz w:val="20"/>
                <w:szCs w:val="20"/>
              </w:rPr>
              <w:t xml:space="preserve"> </w:t>
            </w:r>
          </w:p>
        </w:tc>
      </w:tr>
      <w:tr w:rsidR="00D9493A" w:rsidRPr="00335C4B" w14:paraId="21187148" w14:textId="77777777" w:rsidTr="00365FB9">
        <w:trPr>
          <w:jc w:val="center"/>
        </w:trPr>
        <w:tc>
          <w:tcPr>
            <w:tcW w:w="1565" w:type="pct"/>
            <w:hideMark/>
          </w:tcPr>
          <w:p w14:paraId="0E93318B" w14:textId="78C955CE" w:rsidR="00D9493A" w:rsidRPr="00335C4B" w:rsidRDefault="00D9493A" w:rsidP="00D9493A">
            <w:pPr>
              <w:rPr>
                <w:rFonts w:cs="Arial"/>
                <w:sz w:val="20"/>
                <w:szCs w:val="20"/>
              </w:rPr>
            </w:pPr>
            <w:r w:rsidRPr="00335C4B">
              <w:rPr>
                <w:rFonts w:cs="Arial"/>
                <w:b/>
                <w:sz w:val="20"/>
                <w:szCs w:val="20"/>
              </w:rPr>
              <w:t>4.3.b</w:t>
            </w:r>
            <w:r w:rsidRPr="00335C4B">
              <w:rPr>
                <w:rFonts w:cs="Arial"/>
                <w:sz w:val="20"/>
                <w:szCs w:val="20"/>
              </w:rPr>
              <w:t xml:space="preserve"> V sodelovanju z drugimi turističnimi destinacijami in organizacijami v širši okolici sodelovati pri skupni promociji</w:t>
            </w:r>
          </w:p>
        </w:tc>
        <w:tc>
          <w:tcPr>
            <w:tcW w:w="540" w:type="pct"/>
            <w:hideMark/>
          </w:tcPr>
          <w:p w14:paraId="3FE04BAE" w14:textId="77777777" w:rsidR="00D9493A" w:rsidRPr="00335C4B" w:rsidRDefault="00D9493A" w:rsidP="00D9493A">
            <w:pPr>
              <w:rPr>
                <w:rFonts w:cs="Arial"/>
                <w:sz w:val="20"/>
                <w:szCs w:val="20"/>
              </w:rPr>
            </w:pPr>
          </w:p>
        </w:tc>
        <w:tc>
          <w:tcPr>
            <w:tcW w:w="540" w:type="pct"/>
            <w:hideMark/>
          </w:tcPr>
          <w:p w14:paraId="1AC4362B" w14:textId="77777777" w:rsidR="00D9493A" w:rsidRPr="00335C4B" w:rsidRDefault="00D9493A" w:rsidP="00D9493A">
            <w:pPr>
              <w:rPr>
                <w:rFonts w:cs="Arial"/>
                <w:sz w:val="20"/>
                <w:szCs w:val="20"/>
              </w:rPr>
            </w:pPr>
            <w:r w:rsidRPr="00335C4B">
              <w:rPr>
                <w:rFonts w:cs="Arial"/>
                <w:sz w:val="20"/>
                <w:szCs w:val="20"/>
              </w:rPr>
              <w:t>Stalno </w:t>
            </w:r>
          </w:p>
        </w:tc>
        <w:tc>
          <w:tcPr>
            <w:tcW w:w="590" w:type="pct"/>
            <w:hideMark/>
          </w:tcPr>
          <w:p w14:paraId="745ECEEF" w14:textId="06949E9D" w:rsidR="00D9493A" w:rsidRPr="00335C4B" w:rsidRDefault="00D9493A" w:rsidP="00D9493A">
            <w:pPr>
              <w:rPr>
                <w:rFonts w:cs="Arial"/>
                <w:sz w:val="20"/>
                <w:szCs w:val="20"/>
              </w:rPr>
            </w:pPr>
            <w:r w:rsidRPr="00335C4B">
              <w:rPr>
                <w:rFonts w:cs="Arial"/>
                <w:sz w:val="20"/>
                <w:szCs w:val="20"/>
              </w:rPr>
              <w:t xml:space="preserve">Število skupnih promocijskih aktivnosti </w:t>
            </w:r>
          </w:p>
        </w:tc>
        <w:tc>
          <w:tcPr>
            <w:tcW w:w="590" w:type="pct"/>
            <w:hideMark/>
          </w:tcPr>
          <w:p w14:paraId="74359351" w14:textId="77777777" w:rsidR="00D9493A" w:rsidRPr="00335C4B" w:rsidRDefault="00D9493A" w:rsidP="00D9493A">
            <w:pPr>
              <w:rPr>
                <w:rFonts w:cs="Arial"/>
                <w:sz w:val="20"/>
                <w:szCs w:val="20"/>
              </w:rPr>
            </w:pPr>
            <w:r w:rsidRPr="00335C4B">
              <w:rPr>
                <w:rFonts w:cs="Arial"/>
                <w:sz w:val="20"/>
                <w:szCs w:val="20"/>
              </w:rPr>
              <w:t xml:space="preserve">Nejavni vir, Kobilarna Lipica, PVZ </w:t>
            </w:r>
          </w:p>
        </w:tc>
        <w:tc>
          <w:tcPr>
            <w:tcW w:w="590" w:type="pct"/>
            <w:hideMark/>
          </w:tcPr>
          <w:p w14:paraId="46618B3A" w14:textId="0E95A443" w:rsidR="00D9493A" w:rsidRPr="00335C4B" w:rsidRDefault="00D9493A" w:rsidP="00D9493A">
            <w:pPr>
              <w:rPr>
                <w:rFonts w:cs="Arial"/>
                <w:sz w:val="20"/>
                <w:szCs w:val="20"/>
              </w:rPr>
            </w:pPr>
            <w:r w:rsidRPr="00335C4B">
              <w:rPr>
                <w:rFonts w:cs="Arial"/>
                <w:sz w:val="20"/>
                <w:szCs w:val="20"/>
              </w:rPr>
              <w:t xml:space="preserve">ponudniki turističnih storitev </w:t>
            </w:r>
          </w:p>
        </w:tc>
        <w:tc>
          <w:tcPr>
            <w:tcW w:w="585" w:type="pct"/>
            <w:vAlign w:val="center"/>
            <w:hideMark/>
          </w:tcPr>
          <w:p w14:paraId="27271334" w14:textId="69343992" w:rsidR="00D9493A" w:rsidRPr="00335C4B" w:rsidRDefault="00D9493A" w:rsidP="00D9493A">
            <w:pPr>
              <w:jc w:val="right"/>
              <w:rPr>
                <w:rFonts w:cs="Arial"/>
                <w:color w:val="C00000"/>
                <w:sz w:val="20"/>
                <w:szCs w:val="20"/>
              </w:rPr>
            </w:pPr>
            <w:r w:rsidRPr="00335C4B">
              <w:rPr>
                <w:rFonts w:cs="Arial"/>
                <w:color w:val="000000"/>
                <w:sz w:val="20"/>
                <w:szCs w:val="20"/>
              </w:rPr>
              <w:t>50.000,00</w:t>
            </w:r>
            <w:r w:rsidR="00D10A29">
              <w:rPr>
                <w:rFonts w:cs="Arial"/>
                <w:color w:val="000000"/>
                <w:sz w:val="20"/>
                <w:szCs w:val="20"/>
              </w:rPr>
              <w:t xml:space="preserve"> </w:t>
            </w:r>
          </w:p>
        </w:tc>
      </w:tr>
      <w:tr w:rsidR="00D9493A" w:rsidRPr="00335C4B" w14:paraId="154A8E66" w14:textId="77777777" w:rsidTr="00365FB9">
        <w:trPr>
          <w:jc w:val="center"/>
        </w:trPr>
        <w:tc>
          <w:tcPr>
            <w:tcW w:w="1565" w:type="pct"/>
            <w:hideMark/>
          </w:tcPr>
          <w:p w14:paraId="41BEA442" w14:textId="77777777" w:rsidR="00D9493A" w:rsidRPr="00335C4B" w:rsidRDefault="00D9493A" w:rsidP="00D9493A">
            <w:pPr>
              <w:rPr>
                <w:rFonts w:cs="Arial"/>
                <w:sz w:val="20"/>
                <w:szCs w:val="20"/>
              </w:rPr>
            </w:pPr>
            <w:r w:rsidRPr="00335C4B">
              <w:rPr>
                <w:rFonts w:cs="Arial"/>
                <w:b/>
                <w:sz w:val="20"/>
                <w:szCs w:val="20"/>
              </w:rPr>
              <w:t>4.3.c</w:t>
            </w:r>
            <w:r w:rsidRPr="00335C4B">
              <w:rPr>
                <w:rFonts w:cs="Arial"/>
                <w:sz w:val="20"/>
                <w:szCs w:val="20"/>
              </w:rPr>
              <w:t xml:space="preserve"> Predstavljati park na turističnih sejmih, borzah in v medijih</w:t>
            </w:r>
          </w:p>
        </w:tc>
        <w:tc>
          <w:tcPr>
            <w:tcW w:w="540" w:type="pct"/>
            <w:hideMark/>
          </w:tcPr>
          <w:p w14:paraId="49B04E4B" w14:textId="77777777" w:rsidR="00D9493A" w:rsidRPr="00335C4B" w:rsidRDefault="00D9493A" w:rsidP="00D9493A">
            <w:pPr>
              <w:rPr>
                <w:rFonts w:cs="Arial"/>
                <w:sz w:val="20"/>
                <w:szCs w:val="20"/>
              </w:rPr>
            </w:pPr>
          </w:p>
        </w:tc>
        <w:tc>
          <w:tcPr>
            <w:tcW w:w="540" w:type="pct"/>
            <w:hideMark/>
          </w:tcPr>
          <w:p w14:paraId="0BB876AE" w14:textId="77777777" w:rsidR="00D9493A" w:rsidRPr="00335C4B" w:rsidRDefault="00D9493A" w:rsidP="00D9493A">
            <w:pPr>
              <w:rPr>
                <w:rFonts w:cs="Arial"/>
                <w:sz w:val="20"/>
                <w:szCs w:val="20"/>
              </w:rPr>
            </w:pPr>
            <w:r w:rsidRPr="00335C4B">
              <w:rPr>
                <w:rFonts w:cs="Arial"/>
                <w:sz w:val="20"/>
                <w:szCs w:val="20"/>
              </w:rPr>
              <w:t>Stalno </w:t>
            </w:r>
          </w:p>
        </w:tc>
        <w:tc>
          <w:tcPr>
            <w:tcW w:w="590" w:type="pct"/>
            <w:hideMark/>
          </w:tcPr>
          <w:p w14:paraId="3EADA61C" w14:textId="77777777" w:rsidR="00D9493A" w:rsidRPr="00335C4B" w:rsidRDefault="00D9493A" w:rsidP="00D9493A">
            <w:pPr>
              <w:rPr>
                <w:rFonts w:cs="Arial"/>
                <w:sz w:val="20"/>
                <w:szCs w:val="20"/>
              </w:rPr>
            </w:pPr>
            <w:r w:rsidRPr="00335C4B">
              <w:rPr>
                <w:rFonts w:cs="Arial"/>
                <w:sz w:val="20"/>
                <w:szCs w:val="20"/>
              </w:rPr>
              <w:t xml:space="preserve">Število dogodkov </w:t>
            </w:r>
          </w:p>
        </w:tc>
        <w:tc>
          <w:tcPr>
            <w:tcW w:w="590" w:type="pct"/>
            <w:hideMark/>
          </w:tcPr>
          <w:p w14:paraId="26CA6327" w14:textId="77777777" w:rsidR="00D9493A" w:rsidRPr="00335C4B" w:rsidRDefault="00D9493A" w:rsidP="00D9493A">
            <w:pPr>
              <w:rPr>
                <w:rFonts w:cs="Arial"/>
                <w:sz w:val="20"/>
                <w:szCs w:val="20"/>
              </w:rPr>
            </w:pPr>
            <w:r w:rsidRPr="00335C4B">
              <w:rPr>
                <w:rFonts w:cs="Arial"/>
                <w:sz w:val="20"/>
                <w:szCs w:val="20"/>
              </w:rPr>
              <w:t>Nejavni vir </w:t>
            </w:r>
          </w:p>
        </w:tc>
        <w:tc>
          <w:tcPr>
            <w:tcW w:w="590" w:type="pct"/>
            <w:hideMark/>
          </w:tcPr>
          <w:p w14:paraId="3D4AA6FC" w14:textId="139173DA" w:rsidR="00D9493A" w:rsidRPr="00335C4B" w:rsidRDefault="00D9493A" w:rsidP="00C672B0">
            <w:pPr>
              <w:rPr>
                <w:rFonts w:cs="Arial"/>
                <w:sz w:val="20"/>
                <w:szCs w:val="20"/>
              </w:rPr>
            </w:pPr>
            <w:r w:rsidRPr="00335C4B">
              <w:rPr>
                <w:rFonts w:cs="Arial"/>
                <w:sz w:val="20"/>
                <w:szCs w:val="20"/>
              </w:rPr>
              <w:t xml:space="preserve">STO, </w:t>
            </w:r>
            <w:r w:rsidR="00B04DAE">
              <w:rPr>
                <w:rFonts w:cs="Arial"/>
                <w:sz w:val="20"/>
                <w:szCs w:val="20"/>
              </w:rPr>
              <w:t>pre</w:t>
            </w:r>
            <w:r w:rsidRPr="00335C4B">
              <w:rPr>
                <w:rFonts w:cs="Arial"/>
                <w:sz w:val="20"/>
                <w:szCs w:val="20"/>
              </w:rPr>
              <w:t xml:space="preserve">ostali parki v Sloveniji, </w:t>
            </w:r>
            <w:r w:rsidR="00B04DAE">
              <w:rPr>
                <w:rFonts w:cs="Arial"/>
                <w:sz w:val="20"/>
                <w:szCs w:val="20"/>
              </w:rPr>
              <w:t>pre</w:t>
            </w:r>
            <w:r w:rsidRPr="00335C4B">
              <w:rPr>
                <w:rFonts w:cs="Arial"/>
                <w:sz w:val="20"/>
                <w:szCs w:val="20"/>
              </w:rPr>
              <w:t xml:space="preserve">ostali turistični </w:t>
            </w:r>
            <w:r w:rsidR="00C672B0">
              <w:rPr>
                <w:rFonts w:cs="Arial"/>
                <w:sz w:val="20"/>
                <w:szCs w:val="20"/>
              </w:rPr>
              <w:t>deležniki</w:t>
            </w:r>
            <w:r w:rsidR="00C672B0" w:rsidRPr="00335C4B">
              <w:rPr>
                <w:rFonts w:cs="Arial"/>
                <w:sz w:val="20"/>
                <w:szCs w:val="20"/>
              </w:rPr>
              <w:t xml:space="preserve"> </w:t>
            </w:r>
            <w:r w:rsidRPr="00335C4B">
              <w:rPr>
                <w:rFonts w:cs="Arial"/>
                <w:sz w:val="20"/>
                <w:szCs w:val="20"/>
              </w:rPr>
              <w:t xml:space="preserve">na BOK in Krasu </w:t>
            </w:r>
          </w:p>
        </w:tc>
        <w:tc>
          <w:tcPr>
            <w:tcW w:w="585" w:type="pct"/>
            <w:vAlign w:val="center"/>
            <w:hideMark/>
          </w:tcPr>
          <w:p w14:paraId="73F4E6E3" w14:textId="4E16358E" w:rsidR="00D9493A" w:rsidRPr="00335C4B" w:rsidRDefault="00D9493A" w:rsidP="00D9493A">
            <w:pPr>
              <w:jc w:val="right"/>
              <w:rPr>
                <w:rFonts w:cs="Arial"/>
                <w:color w:val="C00000"/>
                <w:sz w:val="20"/>
                <w:szCs w:val="20"/>
              </w:rPr>
            </w:pPr>
            <w:r w:rsidRPr="00335C4B">
              <w:rPr>
                <w:rFonts w:cs="Arial"/>
                <w:color w:val="000000"/>
                <w:sz w:val="20"/>
                <w:szCs w:val="20"/>
              </w:rPr>
              <w:t>80.000,00</w:t>
            </w:r>
            <w:r w:rsidR="00D10A29">
              <w:rPr>
                <w:rFonts w:cs="Arial"/>
                <w:color w:val="000000"/>
                <w:sz w:val="20"/>
                <w:szCs w:val="20"/>
              </w:rPr>
              <w:t xml:space="preserve"> </w:t>
            </w:r>
          </w:p>
        </w:tc>
      </w:tr>
      <w:tr w:rsidR="00D9493A" w:rsidRPr="00335C4B" w14:paraId="1994796A" w14:textId="77777777" w:rsidTr="00365FB9">
        <w:trPr>
          <w:jc w:val="center"/>
        </w:trPr>
        <w:tc>
          <w:tcPr>
            <w:tcW w:w="1565" w:type="pct"/>
            <w:shd w:val="clear" w:color="auto" w:fill="95B3D7"/>
            <w:hideMark/>
          </w:tcPr>
          <w:p w14:paraId="6845A350" w14:textId="45116DBD" w:rsidR="00D9493A" w:rsidRPr="00335C4B" w:rsidRDefault="00D9493A" w:rsidP="00DD2195">
            <w:pPr>
              <w:rPr>
                <w:rFonts w:cs="Arial"/>
                <w:sz w:val="20"/>
                <w:szCs w:val="20"/>
              </w:rPr>
            </w:pPr>
            <w:r w:rsidRPr="00335C4B">
              <w:rPr>
                <w:rFonts w:cs="Arial"/>
                <w:b/>
                <w:sz w:val="20"/>
                <w:szCs w:val="20"/>
              </w:rPr>
              <w:t>4.4</w:t>
            </w:r>
            <w:r w:rsidRPr="00335C4B">
              <w:rPr>
                <w:rFonts w:cs="Arial"/>
                <w:sz w:val="20"/>
                <w:szCs w:val="20"/>
              </w:rPr>
              <w:t xml:space="preserve"> Izobraževati in ozaveščati obiskovalce </w:t>
            </w:r>
            <w:r w:rsidR="00DD2195">
              <w:rPr>
                <w:rFonts w:cs="Arial"/>
                <w:sz w:val="20"/>
                <w:szCs w:val="20"/>
              </w:rPr>
              <w:t>ter</w:t>
            </w:r>
            <w:r w:rsidR="00DD2195" w:rsidRPr="00335C4B">
              <w:rPr>
                <w:rFonts w:cs="Arial"/>
                <w:sz w:val="20"/>
                <w:szCs w:val="20"/>
              </w:rPr>
              <w:t xml:space="preserve"> </w:t>
            </w:r>
            <w:r w:rsidRPr="00335C4B">
              <w:rPr>
                <w:rFonts w:cs="Arial"/>
                <w:sz w:val="20"/>
                <w:szCs w:val="20"/>
              </w:rPr>
              <w:t>širšo javnost o naravi, kulturni dediščini in trajnostnem razvoju</w:t>
            </w:r>
          </w:p>
        </w:tc>
        <w:tc>
          <w:tcPr>
            <w:tcW w:w="540" w:type="pct"/>
            <w:shd w:val="clear" w:color="auto" w:fill="95B3D7"/>
            <w:hideMark/>
          </w:tcPr>
          <w:p w14:paraId="5297201C" w14:textId="77777777" w:rsidR="00D9493A" w:rsidRPr="00335C4B" w:rsidRDefault="00D9493A" w:rsidP="00D9493A">
            <w:pPr>
              <w:rPr>
                <w:rFonts w:cs="Arial"/>
                <w:sz w:val="20"/>
                <w:szCs w:val="20"/>
              </w:rPr>
            </w:pPr>
          </w:p>
        </w:tc>
        <w:tc>
          <w:tcPr>
            <w:tcW w:w="540" w:type="pct"/>
            <w:shd w:val="clear" w:color="auto" w:fill="95B3D7"/>
            <w:hideMark/>
          </w:tcPr>
          <w:p w14:paraId="0AB7A92B" w14:textId="77777777" w:rsidR="00D9493A" w:rsidRPr="00335C4B" w:rsidRDefault="00D9493A" w:rsidP="00D9493A">
            <w:pPr>
              <w:rPr>
                <w:rFonts w:cs="Arial"/>
                <w:sz w:val="20"/>
                <w:szCs w:val="20"/>
              </w:rPr>
            </w:pPr>
          </w:p>
        </w:tc>
        <w:tc>
          <w:tcPr>
            <w:tcW w:w="590" w:type="pct"/>
            <w:shd w:val="clear" w:color="auto" w:fill="95B3D7"/>
            <w:hideMark/>
          </w:tcPr>
          <w:p w14:paraId="42E185AD" w14:textId="77777777" w:rsidR="00D9493A" w:rsidRPr="00335C4B" w:rsidRDefault="00D9493A" w:rsidP="00D9493A">
            <w:pPr>
              <w:rPr>
                <w:rFonts w:cs="Arial"/>
                <w:sz w:val="20"/>
                <w:szCs w:val="20"/>
              </w:rPr>
            </w:pPr>
          </w:p>
        </w:tc>
        <w:tc>
          <w:tcPr>
            <w:tcW w:w="590" w:type="pct"/>
            <w:shd w:val="clear" w:color="auto" w:fill="95B3D7"/>
            <w:hideMark/>
          </w:tcPr>
          <w:p w14:paraId="60D21A62" w14:textId="77777777" w:rsidR="00D9493A" w:rsidRPr="00335C4B" w:rsidRDefault="00D9493A" w:rsidP="00D9493A">
            <w:pPr>
              <w:rPr>
                <w:rFonts w:cs="Arial"/>
                <w:sz w:val="20"/>
                <w:szCs w:val="20"/>
              </w:rPr>
            </w:pPr>
          </w:p>
        </w:tc>
        <w:tc>
          <w:tcPr>
            <w:tcW w:w="590" w:type="pct"/>
            <w:shd w:val="clear" w:color="auto" w:fill="95B3D7"/>
            <w:hideMark/>
          </w:tcPr>
          <w:p w14:paraId="774B07F3" w14:textId="77777777" w:rsidR="00D9493A" w:rsidRPr="00335C4B" w:rsidRDefault="00D9493A" w:rsidP="00D9493A">
            <w:pPr>
              <w:rPr>
                <w:rFonts w:cs="Arial"/>
                <w:sz w:val="20"/>
                <w:szCs w:val="20"/>
              </w:rPr>
            </w:pPr>
          </w:p>
        </w:tc>
        <w:tc>
          <w:tcPr>
            <w:tcW w:w="585" w:type="pct"/>
            <w:shd w:val="clear" w:color="auto" w:fill="95B3D7"/>
            <w:vAlign w:val="center"/>
            <w:hideMark/>
          </w:tcPr>
          <w:p w14:paraId="147CFA21" w14:textId="48ABCDBE" w:rsidR="00D9493A" w:rsidRPr="00335C4B" w:rsidRDefault="00D9493A" w:rsidP="00D9493A">
            <w:pPr>
              <w:jc w:val="right"/>
              <w:rPr>
                <w:rFonts w:cs="Arial"/>
                <w:sz w:val="20"/>
                <w:szCs w:val="20"/>
              </w:rPr>
            </w:pPr>
            <w:r w:rsidRPr="00335C4B">
              <w:rPr>
                <w:rFonts w:cs="Arial"/>
                <w:bCs/>
                <w:sz w:val="20"/>
                <w:szCs w:val="20"/>
              </w:rPr>
              <w:t>420.000,00</w:t>
            </w:r>
            <w:r w:rsidR="00D10A29">
              <w:rPr>
                <w:rFonts w:cs="Arial"/>
                <w:bCs/>
                <w:sz w:val="20"/>
                <w:szCs w:val="20"/>
              </w:rPr>
              <w:t xml:space="preserve"> </w:t>
            </w:r>
          </w:p>
        </w:tc>
      </w:tr>
      <w:tr w:rsidR="00D9493A" w:rsidRPr="00335C4B" w14:paraId="7C6AE7E9" w14:textId="77777777" w:rsidTr="00365FB9">
        <w:trPr>
          <w:jc w:val="center"/>
        </w:trPr>
        <w:tc>
          <w:tcPr>
            <w:tcW w:w="1565" w:type="pct"/>
            <w:hideMark/>
          </w:tcPr>
          <w:p w14:paraId="70029E8A" w14:textId="77777777" w:rsidR="00D9493A" w:rsidRPr="00335C4B" w:rsidRDefault="00D9493A" w:rsidP="00D9493A">
            <w:pPr>
              <w:rPr>
                <w:rFonts w:cs="Arial"/>
                <w:sz w:val="20"/>
                <w:szCs w:val="20"/>
              </w:rPr>
            </w:pPr>
            <w:r w:rsidRPr="00335C4B">
              <w:rPr>
                <w:rFonts w:cs="Arial"/>
                <w:b/>
                <w:sz w:val="20"/>
                <w:szCs w:val="20"/>
              </w:rPr>
              <w:t>4.4.a</w:t>
            </w:r>
            <w:r w:rsidRPr="00335C4B">
              <w:rPr>
                <w:rFonts w:cs="Arial"/>
                <w:sz w:val="20"/>
                <w:szCs w:val="20"/>
              </w:rPr>
              <w:t xml:space="preserve"> Ponatisniti stare in izdati nove tematske publikacije ter izdelati in nabaviti drugo promocijsko gradivo</w:t>
            </w:r>
          </w:p>
        </w:tc>
        <w:tc>
          <w:tcPr>
            <w:tcW w:w="540" w:type="pct"/>
            <w:hideMark/>
          </w:tcPr>
          <w:p w14:paraId="2F88F577" w14:textId="77777777" w:rsidR="00D9493A" w:rsidRPr="00335C4B" w:rsidRDefault="00D9493A" w:rsidP="00D9493A">
            <w:pPr>
              <w:rPr>
                <w:rFonts w:cs="Arial"/>
                <w:sz w:val="20"/>
                <w:szCs w:val="20"/>
              </w:rPr>
            </w:pPr>
          </w:p>
        </w:tc>
        <w:tc>
          <w:tcPr>
            <w:tcW w:w="540" w:type="pct"/>
            <w:hideMark/>
          </w:tcPr>
          <w:p w14:paraId="343DAE46" w14:textId="77777777" w:rsidR="00D9493A" w:rsidRPr="00335C4B" w:rsidRDefault="00D9493A" w:rsidP="00D9493A">
            <w:pPr>
              <w:rPr>
                <w:rFonts w:cs="Arial"/>
                <w:sz w:val="20"/>
                <w:szCs w:val="20"/>
              </w:rPr>
            </w:pPr>
            <w:r w:rsidRPr="00335C4B">
              <w:rPr>
                <w:rFonts w:cs="Arial"/>
                <w:sz w:val="20"/>
                <w:szCs w:val="20"/>
              </w:rPr>
              <w:t>Stalno </w:t>
            </w:r>
          </w:p>
        </w:tc>
        <w:tc>
          <w:tcPr>
            <w:tcW w:w="590" w:type="pct"/>
            <w:hideMark/>
          </w:tcPr>
          <w:p w14:paraId="3D537751" w14:textId="77777777" w:rsidR="00D9493A" w:rsidRPr="00335C4B" w:rsidRDefault="00D9493A" w:rsidP="00D9493A">
            <w:pPr>
              <w:rPr>
                <w:rFonts w:cs="Arial"/>
                <w:sz w:val="20"/>
                <w:szCs w:val="20"/>
              </w:rPr>
            </w:pPr>
            <w:r w:rsidRPr="00335C4B">
              <w:rPr>
                <w:rFonts w:cs="Arial"/>
                <w:sz w:val="20"/>
                <w:szCs w:val="20"/>
              </w:rPr>
              <w:t xml:space="preserve">Število publikacij </w:t>
            </w:r>
          </w:p>
        </w:tc>
        <w:tc>
          <w:tcPr>
            <w:tcW w:w="590" w:type="pct"/>
            <w:hideMark/>
          </w:tcPr>
          <w:p w14:paraId="461527A1" w14:textId="0764D84F" w:rsidR="00D9493A" w:rsidRPr="00335C4B" w:rsidRDefault="00D9493A" w:rsidP="00D9493A">
            <w:pPr>
              <w:rPr>
                <w:rFonts w:cs="Arial"/>
                <w:sz w:val="20"/>
                <w:szCs w:val="20"/>
              </w:rPr>
            </w:pPr>
            <w:r w:rsidRPr="00335C4B">
              <w:rPr>
                <w:rFonts w:cs="Arial"/>
                <w:sz w:val="20"/>
                <w:szCs w:val="20"/>
              </w:rPr>
              <w:t xml:space="preserve">Nejavni vir, EU, </w:t>
            </w:r>
            <w:r w:rsidR="00810F79" w:rsidRPr="00335C4B">
              <w:rPr>
                <w:rFonts w:cs="Arial"/>
                <w:sz w:val="20"/>
                <w:szCs w:val="20"/>
              </w:rPr>
              <w:t>MNVP</w:t>
            </w:r>
            <w:r w:rsidRPr="00335C4B">
              <w:rPr>
                <w:rFonts w:cs="Arial"/>
                <w:sz w:val="20"/>
                <w:szCs w:val="20"/>
              </w:rPr>
              <w:t> </w:t>
            </w:r>
          </w:p>
        </w:tc>
        <w:tc>
          <w:tcPr>
            <w:tcW w:w="590" w:type="pct"/>
            <w:hideMark/>
          </w:tcPr>
          <w:p w14:paraId="349E3716" w14:textId="77777777" w:rsidR="00D9493A" w:rsidRPr="00335C4B" w:rsidRDefault="00D9493A" w:rsidP="00D9493A">
            <w:pPr>
              <w:rPr>
                <w:rFonts w:cs="Arial"/>
                <w:sz w:val="20"/>
                <w:szCs w:val="20"/>
              </w:rPr>
            </w:pPr>
            <w:r w:rsidRPr="00335C4B">
              <w:rPr>
                <w:rFonts w:cs="Arial"/>
                <w:sz w:val="20"/>
                <w:szCs w:val="20"/>
              </w:rPr>
              <w:t xml:space="preserve">Zunanji izvajalci </w:t>
            </w:r>
          </w:p>
        </w:tc>
        <w:tc>
          <w:tcPr>
            <w:tcW w:w="585" w:type="pct"/>
            <w:vAlign w:val="center"/>
            <w:hideMark/>
          </w:tcPr>
          <w:p w14:paraId="34B41A8A" w14:textId="0200C2F3" w:rsidR="00D9493A" w:rsidRPr="00335C4B" w:rsidRDefault="00D9493A" w:rsidP="00D9493A">
            <w:pPr>
              <w:jc w:val="right"/>
              <w:rPr>
                <w:rFonts w:cs="Arial"/>
                <w:sz w:val="20"/>
                <w:szCs w:val="20"/>
              </w:rPr>
            </w:pPr>
            <w:r w:rsidRPr="00335C4B">
              <w:rPr>
                <w:rFonts w:cs="Arial"/>
                <w:sz w:val="20"/>
                <w:szCs w:val="20"/>
              </w:rPr>
              <w:t>250.000,00</w:t>
            </w:r>
            <w:r w:rsidR="00D10A29">
              <w:rPr>
                <w:rFonts w:cs="Arial"/>
                <w:sz w:val="20"/>
                <w:szCs w:val="20"/>
              </w:rPr>
              <w:t xml:space="preserve"> </w:t>
            </w:r>
          </w:p>
        </w:tc>
      </w:tr>
      <w:tr w:rsidR="00D9493A" w:rsidRPr="00335C4B" w14:paraId="112C4567" w14:textId="77777777" w:rsidTr="00365FB9">
        <w:trPr>
          <w:jc w:val="center"/>
        </w:trPr>
        <w:tc>
          <w:tcPr>
            <w:tcW w:w="1565" w:type="pct"/>
            <w:hideMark/>
          </w:tcPr>
          <w:p w14:paraId="2C4FD64C" w14:textId="77777777" w:rsidR="00D9493A" w:rsidRPr="00335C4B" w:rsidRDefault="00D9493A" w:rsidP="00D9493A">
            <w:pPr>
              <w:rPr>
                <w:rFonts w:cs="Arial"/>
                <w:sz w:val="20"/>
                <w:szCs w:val="20"/>
              </w:rPr>
            </w:pPr>
            <w:r w:rsidRPr="00335C4B">
              <w:rPr>
                <w:rFonts w:cs="Arial"/>
                <w:b/>
                <w:sz w:val="20"/>
                <w:szCs w:val="20"/>
              </w:rPr>
              <w:t>4.4.b</w:t>
            </w:r>
            <w:r w:rsidRPr="00335C4B">
              <w:rPr>
                <w:rFonts w:cs="Arial"/>
                <w:sz w:val="20"/>
                <w:szCs w:val="20"/>
              </w:rPr>
              <w:t xml:space="preserve"> Organizirati strokovna srečanja, izobraževanja, delavnice in strokovne ekskurzije za lokalno prebivalstvo, prostovoljne naravovarstvene nadzornike, člane odborov, jamske in sezonske vodnike ter drugo zainteresirano javnost iz Slovenije in tujine</w:t>
            </w:r>
          </w:p>
        </w:tc>
        <w:tc>
          <w:tcPr>
            <w:tcW w:w="540" w:type="pct"/>
            <w:hideMark/>
          </w:tcPr>
          <w:p w14:paraId="0DDCF6CE" w14:textId="4D3F8801" w:rsidR="00D9493A" w:rsidRPr="00335C4B" w:rsidRDefault="00D9493A" w:rsidP="00D9493A">
            <w:pPr>
              <w:rPr>
                <w:rFonts w:cs="Arial"/>
                <w:sz w:val="20"/>
                <w:szCs w:val="20"/>
              </w:rPr>
            </w:pPr>
            <w:r w:rsidRPr="00335C4B">
              <w:rPr>
                <w:rFonts w:cs="Arial"/>
                <w:sz w:val="20"/>
                <w:szCs w:val="20"/>
              </w:rPr>
              <w:t xml:space="preserve">x </w:t>
            </w:r>
            <w:r w:rsidR="00D00628" w:rsidRPr="00335C4B">
              <w:rPr>
                <w:rFonts w:cs="Arial"/>
                <w:sz w:val="20"/>
                <w:szCs w:val="20"/>
              </w:rPr>
              <w:t>PUN</w:t>
            </w:r>
          </w:p>
        </w:tc>
        <w:tc>
          <w:tcPr>
            <w:tcW w:w="540" w:type="pct"/>
            <w:hideMark/>
          </w:tcPr>
          <w:p w14:paraId="70F50477" w14:textId="77777777" w:rsidR="00D9493A" w:rsidRPr="00335C4B" w:rsidRDefault="00D9493A" w:rsidP="00D9493A">
            <w:pPr>
              <w:rPr>
                <w:rFonts w:cs="Arial"/>
                <w:sz w:val="20"/>
                <w:szCs w:val="20"/>
              </w:rPr>
            </w:pPr>
            <w:r w:rsidRPr="00335C4B">
              <w:rPr>
                <w:rFonts w:cs="Arial"/>
                <w:sz w:val="20"/>
                <w:szCs w:val="20"/>
              </w:rPr>
              <w:t>Stalno </w:t>
            </w:r>
          </w:p>
        </w:tc>
        <w:tc>
          <w:tcPr>
            <w:tcW w:w="590" w:type="pct"/>
            <w:hideMark/>
          </w:tcPr>
          <w:p w14:paraId="02B93BF3" w14:textId="77777777" w:rsidR="00D9493A" w:rsidRPr="00335C4B" w:rsidRDefault="00D9493A" w:rsidP="00D9493A">
            <w:pPr>
              <w:rPr>
                <w:rFonts w:cs="Arial"/>
                <w:sz w:val="20"/>
                <w:szCs w:val="20"/>
              </w:rPr>
            </w:pPr>
            <w:r w:rsidRPr="00335C4B">
              <w:rPr>
                <w:rFonts w:cs="Arial"/>
                <w:sz w:val="20"/>
                <w:szCs w:val="20"/>
              </w:rPr>
              <w:t xml:space="preserve">Število dogodkov </w:t>
            </w:r>
          </w:p>
        </w:tc>
        <w:tc>
          <w:tcPr>
            <w:tcW w:w="590" w:type="pct"/>
            <w:hideMark/>
          </w:tcPr>
          <w:p w14:paraId="173D905A" w14:textId="7FA3DB16" w:rsidR="00D9493A" w:rsidRPr="00335C4B" w:rsidRDefault="00D9493A" w:rsidP="00D9493A">
            <w:pPr>
              <w:rPr>
                <w:rFonts w:cs="Arial"/>
                <w:sz w:val="20"/>
                <w:szCs w:val="20"/>
              </w:rPr>
            </w:pPr>
            <w:r w:rsidRPr="00335C4B">
              <w:rPr>
                <w:rFonts w:cs="Arial"/>
                <w:sz w:val="20"/>
                <w:szCs w:val="20"/>
              </w:rPr>
              <w:t xml:space="preserve">Nejavni vir, EU, </w:t>
            </w:r>
            <w:r w:rsidR="00810F79" w:rsidRPr="00335C4B">
              <w:rPr>
                <w:rFonts w:cs="Arial"/>
                <w:sz w:val="20"/>
                <w:szCs w:val="20"/>
              </w:rPr>
              <w:t>MNVP</w:t>
            </w:r>
            <w:r w:rsidRPr="00335C4B">
              <w:rPr>
                <w:rFonts w:cs="Arial"/>
                <w:sz w:val="20"/>
                <w:szCs w:val="20"/>
              </w:rPr>
              <w:t xml:space="preserve"> </w:t>
            </w:r>
          </w:p>
        </w:tc>
        <w:tc>
          <w:tcPr>
            <w:tcW w:w="590" w:type="pct"/>
            <w:hideMark/>
          </w:tcPr>
          <w:p w14:paraId="2FD79395" w14:textId="77777777" w:rsidR="00D9493A" w:rsidRPr="00335C4B" w:rsidRDefault="00D9493A" w:rsidP="00D9493A">
            <w:pPr>
              <w:rPr>
                <w:rFonts w:cs="Arial"/>
                <w:sz w:val="20"/>
                <w:szCs w:val="20"/>
              </w:rPr>
            </w:pPr>
          </w:p>
        </w:tc>
        <w:tc>
          <w:tcPr>
            <w:tcW w:w="585" w:type="pct"/>
            <w:vAlign w:val="center"/>
            <w:hideMark/>
          </w:tcPr>
          <w:p w14:paraId="7C457F29" w14:textId="72439E58" w:rsidR="00D9493A" w:rsidRPr="00335C4B" w:rsidRDefault="00D9493A" w:rsidP="00D9493A">
            <w:pPr>
              <w:jc w:val="right"/>
              <w:rPr>
                <w:rFonts w:cs="Arial"/>
                <w:sz w:val="20"/>
                <w:szCs w:val="20"/>
              </w:rPr>
            </w:pPr>
            <w:r w:rsidRPr="00335C4B">
              <w:rPr>
                <w:rFonts w:cs="Arial"/>
                <w:sz w:val="20"/>
                <w:szCs w:val="20"/>
              </w:rPr>
              <w:t>75.000,00</w:t>
            </w:r>
            <w:r w:rsidR="00D10A29">
              <w:rPr>
                <w:rFonts w:cs="Arial"/>
                <w:sz w:val="20"/>
                <w:szCs w:val="20"/>
              </w:rPr>
              <w:t xml:space="preserve"> </w:t>
            </w:r>
          </w:p>
        </w:tc>
      </w:tr>
      <w:tr w:rsidR="00D9493A" w:rsidRPr="00335C4B" w14:paraId="7BB2DA1B" w14:textId="77777777" w:rsidTr="00365FB9">
        <w:trPr>
          <w:jc w:val="center"/>
        </w:trPr>
        <w:tc>
          <w:tcPr>
            <w:tcW w:w="1565" w:type="pct"/>
            <w:hideMark/>
          </w:tcPr>
          <w:p w14:paraId="6A6F3D7B" w14:textId="271E8D69" w:rsidR="00D9493A" w:rsidRPr="00335C4B" w:rsidRDefault="00D9493A" w:rsidP="00DD2195">
            <w:pPr>
              <w:rPr>
                <w:rFonts w:cs="Arial"/>
                <w:sz w:val="20"/>
                <w:szCs w:val="20"/>
              </w:rPr>
            </w:pPr>
            <w:r w:rsidRPr="00335C4B">
              <w:rPr>
                <w:rFonts w:cs="Arial"/>
                <w:b/>
                <w:sz w:val="20"/>
                <w:szCs w:val="20"/>
              </w:rPr>
              <w:t>4.4.c</w:t>
            </w:r>
            <w:r w:rsidRPr="00335C4B">
              <w:rPr>
                <w:rFonts w:cs="Arial"/>
                <w:sz w:val="20"/>
                <w:szCs w:val="20"/>
              </w:rPr>
              <w:t xml:space="preserve"> Organizirati in </w:t>
            </w:r>
            <w:r w:rsidR="00DD2195">
              <w:rPr>
                <w:rFonts w:cs="Arial"/>
                <w:sz w:val="20"/>
                <w:szCs w:val="20"/>
              </w:rPr>
              <w:t>usklajevati</w:t>
            </w:r>
            <w:r w:rsidR="00DD2195" w:rsidRPr="00335C4B">
              <w:rPr>
                <w:rFonts w:cs="Arial"/>
                <w:sz w:val="20"/>
                <w:szCs w:val="20"/>
              </w:rPr>
              <w:t xml:space="preserve"> </w:t>
            </w:r>
            <w:r w:rsidRPr="00335C4B">
              <w:rPr>
                <w:rFonts w:cs="Arial"/>
                <w:sz w:val="20"/>
                <w:szCs w:val="20"/>
              </w:rPr>
              <w:t>kulturne in druge dogodke</w:t>
            </w:r>
          </w:p>
        </w:tc>
        <w:tc>
          <w:tcPr>
            <w:tcW w:w="540" w:type="pct"/>
            <w:hideMark/>
          </w:tcPr>
          <w:p w14:paraId="4896994F" w14:textId="77777777" w:rsidR="00D9493A" w:rsidRPr="00335C4B" w:rsidRDefault="00D9493A" w:rsidP="00D9493A">
            <w:pPr>
              <w:rPr>
                <w:rFonts w:cs="Arial"/>
                <w:sz w:val="20"/>
                <w:szCs w:val="20"/>
              </w:rPr>
            </w:pPr>
          </w:p>
        </w:tc>
        <w:tc>
          <w:tcPr>
            <w:tcW w:w="540" w:type="pct"/>
            <w:hideMark/>
          </w:tcPr>
          <w:p w14:paraId="54844EAE" w14:textId="77777777" w:rsidR="00D9493A" w:rsidRPr="00335C4B" w:rsidRDefault="00D9493A" w:rsidP="00D9493A">
            <w:pPr>
              <w:rPr>
                <w:rFonts w:cs="Arial"/>
                <w:sz w:val="20"/>
                <w:szCs w:val="20"/>
              </w:rPr>
            </w:pPr>
            <w:r w:rsidRPr="00335C4B">
              <w:rPr>
                <w:rFonts w:cs="Arial"/>
                <w:sz w:val="20"/>
                <w:szCs w:val="20"/>
              </w:rPr>
              <w:t>Stalno </w:t>
            </w:r>
          </w:p>
        </w:tc>
        <w:tc>
          <w:tcPr>
            <w:tcW w:w="590" w:type="pct"/>
            <w:hideMark/>
          </w:tcPr>
          <w:p w14:paraId="72CB4106" w14:textId="77777777" w:rsidR="00D9493A" w:rsidRPr="00335C4B" w:rsidRDefault="00D9493A" w:rsidP="00D9493A">
            <w:pPr>
              <w:rPr>
                <w:rFonts w:cs="Arial"/>
                <w:sz w:val="20"/>
                <w:szCs w:val="20"/>
              </w:rPr>
            </w:pPr>
            <w:r w:rsidRPr="00335C4B">
              <w:rPr>
                <w:rFonts w:cs="Arial"/>
                <w:sz w:val="20"/>
                <w:szCs w:val="20"/>
              </w:rPr>
              <w:t xml:space="preserve">Število dogodkov </w:t>
            </w:r>
          </w:p>
        </w:tc>
        <w:tc>
          <w:tcPr>
            <w:tcW w:w="590" w:type="pct"/>
            <w:hideMark/>
          </w:tcPr>
          <w:p w14:paraId="7A8A7EE2" w14:textId="77777777" w:rsidR="00D9493A" w:rsidRPr="00335C4B" w:rsidRDefault="00D9493A" w:rsidP="00D9493A">
            <w:pPr>
              <w:rPr>
                <w:rFonts w:cs="Arial"/>
                <w:sz w:val="20"/>
                <w:szCs w:val="20"/>
              </w:rPr>
            </w:pPr>
            <w:r w:rsidRPr="00335C4B">
              <w:rPr>
                <w:rFonts w:cs="Arial"/>
                <w:sz w:val="20"/>
                <w:szCs w:val="20"/>
              </w:rPr>
              <w:t xml:space="preserve">Nejavni vir, MIZŠ </w:t>
            </w:r>
          </w:p>
        </w:tc>
        <w:tc>
          <w:tcPr>
            <w:tcW w:w="590" w:type="pct"/>
            <w:hideMark/>
          </w:tcPr>
          <w:p w14:paraId="2E32A01C" w14:textId="77777777" w:rsidR="00D9493A" w:rsidRPr="00335C4B" w:rsidRDefault="00D9493A" w:rsidP="00D9493A">
            <w:pPr>
              <w:rPr>
                <w:rFonts w:cs="Arial"/>
                <w:sz w:val="20"/>
                <w:szCs w:val="20"/>
              </w:rPr>
            </w:pPr>
            <w:r w:rsidRPr="00335C4B">
              <w:rPr>
                <w:rFonts w:cs="Arial"/>
                <w:sz w:val="20"/>
                <w:szCs w:val="20"/>
              </w:rPr>
              <w:t xml:space="preserve">Deležniki, zunanji sodelavci </w:t>
            </w:r>
          </w:p>
        </w:tc>
        <w:tc>
          <w:tcPr>
            <w:tcW w:w="585" w:type="pct"/>
            <w:vAlign w:val="center"/>
            <w:hideMark/>
          </w:tcPr>
          <w:p w14:paraId="67351D53" w14:textId="5A23ADDD" w:rsidR="00D9493A" w:rsidRPr="00335C4B" w:rsidRDefault="00D9493A" w:rsidP="00D9493A">
            <w:pPr>
              <w:jc w:val="right"/>
              <w:rPr>
                <w:rFonts w:cs="Arial"/>
                <w:sz w:val="20"/>
                <w:szCs w:val="20"/>
              </w:rPr>
            </w:pPr>
            <w:r w:rsidRPr="00335C4B">
              <w:rPr>
                <w:rFonts w:cs="Arial"/>
                <w:sz w:val="20"/>
                <w:szCs w:val="20"/>
              </w:rPr>
              <w:t>15.000,00</w:t>
            </w:r>
            <w:r w:rsidR="00D10A29">
              <w:rPr>
                <w:rFonts w:cs="Arial"/>
                <w:sz w:val="20"/>
                <w:szCs w:val="20"/>
              </w:rPr>
              <w:t xml:space="preserve"> </w:t>
            </w:r>
          </w:p>
        </w:tc>
      </w:tr>
      <w:tr w:rsidR="00D9493A" w:rsidRPr="00335C4B" w14:paraId="40B5DD0F" w14:textId="77777777" w:rsidTr="00365FB9">
        <w:trPr>
          <w:jc w:val="center"/>
        </w:trPr>
        <w:tc>
          <w:tcPr>
            <w:tcW w:w="1565" w:type="pct"/>
            <w:hideMark/>
          </w:tcPr>
          <w:p w14:paraId="17663FAA" w14:textId="77777777" w:rsidR="00D9493A" w:rsidRPr="00335C4B" w:rsidRDefault="00D9493A" w:rsidP="00D9493A">
            <w:pPr>
              <w:rPr>
                <w:rFonts w:cs="Arial"/>
                <w:sz w:val="20"/>
                <w:szCs w:val="20"/>
              </w:rPr>
            </w:pPr>
            <w:r w:rsidRPr="00335C4B">
              <w:rPr>
                <w:rFonts w:cs="Arial"/>
                <w:b/>
                <w:sz w:val="20"/>
                <w:szCs w:val="20"/>
              </w:rPr>
              <w:t>4.4.d</w:t>
            </w:r>
            <w:r w:rsidRPr="00335C4B">
              <w:rPr>
                <w:rFonts w:cs="Arial"/>
                <w:sz w:val="20"/>
                <w:szCs w:val="20"/>
              </w:rPr>
              <w:t xml:space="preserve"> Pripraviti in izvesti izobraževalne programe za učitelje, učence, dijake in študente s posebnim poudarkom na mreži šol in univerz parka</w:t>
            </w:r>
          </w:p>
        </w:tc>
        <w:tc>
          <w:tcPr>
            <w:tcW w:w="540" w:type="pct"/>
            <w:hideMark/>
          </w:tcPr>
          <w:p w14:paraId="48A507FE" w14:textId="3C5AD2AB" w:rsidR="00D9493A" w:rsidRPr="00335C4B" w:rsidRDefault="00D00628" w:rsidP="00D9493A">
            <w:pPr>
              <w:rPr>
                <w:rFonts w:cs="Arial"/>
                <w:sz w:val="20"/>
                <w:szCs w:val="20"/>
              </w:rPr>
            </w:pPr>
            <w:r w:rsidRPr="00335C4B">
              <w:rPr>
                <w:rFonts w:cs="Arial"/>
                <w:sz w:val="20"/>
                <w:szCs w:val="20"/>
              </w:rPr>
              <w:t>X PUN</w:t>
            </w:r>
          </w:p>
        </w:tc>
        <w:tc>
          <w:tcPr>
            <w:tcW w:w="540" w:type="pct"/>
            <w:hideMark/>
          </w:tcPr>
          <w:p w14:paraId="7E306DB1" w14:textId="77777777" w:rsidR="00D9493A" w:rsidRPr="00335C4B" w:rsidRDefault="00D9493A" w:rsidP="00D9493A">
            <w:pPr>
              <w:rPr>
                <w:rFonts w:cs="Arial"/>
                <w:sz w:val="20"/>
                <w:szCs w:val="20"/>
              </w:rPr>
            </w:pPr>
            <w:r w:rsidRPr="00335C4B">
              <w:rPr>
                <w:rFonts w:cs="Arial"/>
                <w:sz w:val="20"/>
                <w:szCs w:val="20"/>
              </w:rPr>
              <w:t>Stalno </w:t>
            </w:r>
          </w:p>
        </w:tc>
        <w:tc>
          <w:tcPr>
            <w:tcW w:w="590" w:type="pct"/>
            <w:hideMark/>
          </w:tcPr>
          <w:p w14:paraId="22ED1803" w14:textId="77777777" w:rsidR="00D9493A" w:rsidRPr="00335C4B" w:rsidRDefault="00D9493A" w:rsidP="00D9493A">
            <w:pPr>
              <w:rPr>
                <w:rFonts w:cs="Arial"/>
                <w:sz w:val="20"/>
                <w:szCs w:val="20"/>
              </w:rPr>
            </w:pPr>
            <w:r w:rsidRPr="00335C4B">
              <w:rPr>
                <w:rFonts w:cs="Arial"/>
                <w:sz w:val="20"/>
                <w:szCs w:val="20"/>
              </w:rPr>
              <w:t xml:space="preserve">Število dogodkov </w:t>
            </w:r>
          </w:p>
        </w:tc>
        <w:tc>
          <w:tcPr>
            <w:tcW w:w="590" w:type="pct"/>
            <w:hideMark/>
          </w:tcPr>
          <w:p w14:paraId="7CBEF68A" w14:textId="3896E5BB" w:rsidR="00D9493A" w:rsidRPr="00335C4B" w:rsidRDefault="00D9493A" w:rsidP="00D9493A">
            <w:pPr>
              <w:rPr>
                <w:rFonts w:cs="Arial"/>
                <w:sz w:val="20"/>
                <w:szCs w:val="20"/>
              </w:rPr>
            </w:pPr>
            <w:r w:rsidRPr="00335C4B">
              <w:rPr>
                <w:rFonts w:cs="Arial"/>
                <w:sz w:val="20"/>
                <w:szCs w:val="20"/>
              </w:rPr>
              <w:t xml:space="preserve">Nejavni vir, </w:t>
            </w:r>
            <w:r w:rsidR="00D00628" w:rsidRPr="00335C4B">
              <w:rPr>
                <w:rFonts w:cs="Arial"/>
                <w:sz w:val="20"/>
                <w:szCs w:val="20"/>
              </w:rPr>
              <w:t xml:space="preserve">EU, MNVP, </w:t>
            </w:r>
            <w:r w:rsidRPr="00335C4B">
              <w:rPr>
                <w:rFonts w:cs="Arial"/>
                <w:sz w:val="20"/>
                <w:szCs w:val="20"/>
              </w:rPr>
              <w:t xml:space="preserve">MIZŠ </w:t>
            </w:r>
          </w:p>
        </w:tc>
        <w:tc>
          <w:tcPr>
            <w:tcW w:w="590" w:type="pct"/>
            <w:hideMark/>
          </w:tcPr>
          <w:p w14:paraId="450508F7" w14:textId="77777777" w:rsidR="00D9493A" w:rsidRPr="00335C4B" w:rsidRDefault="00D9493A" w:rsidP="00D9493A">
            <w:pPr>
              <w:rPr>
                <w:rFonts w:cs="Arial"/>
                <w:sz w:val="20"/>
                <w:szCs w:val="20"/>
              </w:rPr>
            </w:pPr>
            <w:r w:rsidRPr="00335C4B">
              <w:rPr>
                <w:rFonts w:cs="Arial"/>
                <w:sz w:val="20"/>
                <w:szCs w:val="20"/>
              </w:rPr>
              <w:t>Izobraževalne ustanove, zunanji sodelavci </w:t>
            </w:r>
          </w:p>
        </w:tc>
        <w:tc>
          <w:tcPr>
            <w:tcW w:w="585" w:type="pct"/>
            <w:vAlign w:val="center"/>
            <w:hideMark/>
          </w:tcPr>
          <w:p w14:paraId="6D35B6E2" w14:textId="25D1E462" w:rsidR="00D9493A" w:rsidRPr="00335C4B" w:rsidRDefault="00D9493A" w:rsidP="00D9493A">
            <w:pPr>
              <w:jc w:val="right"/>
              <w:rPr>
                <w:rFonts w:cs="Arial"/>
                <w:sz w:val="20"/>
                <w:szCs w:val="20"/>
              </w:rPr>
            </w:pPr>
            <w:r w:rsidRPr="00335C4B">
              <w:rPr>
                <w:rFonts w:cs="Arial"/>
                <w:sz w:val="20"/>
                <w:szCs w:val="20"/>
              </w:rPr>
              <w:t>80.000,00</w:t>
            </w:r>
            <w:r w:rsidR="00D10A29">
              <w:rPr>
                <w:rFonts w:cs="Arial"/>
                <w:sz w:val="20"/>
                <w:szCs w:val="20"/>
              </w:rPr>
              <w:t xml:space="preserve"> </w:t>
            </w:r>
          </w:p>
        </w:tc>
      </w:tr>
    </w:tbl>
    <w:p w14:paraId="0C54901D" w14:textId="77777777" w:rsidR="00C366D0" w:rsidRPr="00335C4B" w:rsidRDefault="00C366D0" w:rsidP="00C366D0">
      <w:pPr>
        <w:pStyle w:val="Odstavek"/>
        <w:rPr>
          <w:b/>
          <w:color w:val="C00000"/>
          <w:sz w:val="20"/>
          <w:szCs w:val="20"/>
        </w:rPr>
        <w:sectPr w:rsidR="00C366D0" w:rsidRPr="00335C4B" w:rsidSect="00C366D0">
          <w:pgSz w:w="16840" w:h="11907" w:orient="landscape" w:code="9"/>
          <w:pgMar w:top="1418" w:right="1418" w:bottom="1418" w:left="1418" w:header="709" w:footer="709" w:gutter="0"/>
          <w:cols w:space="708"/>
          <w:docGrid w:linePitch="218"/>
        </w:sectPr>
      </w:pPr>
    </w:p>
    <w:p w14:paraId="23296E38" w14:textId="77777777" w:rsidR="00C366D0" w:rsidRPr="00335C4B" w:rsidRDefault="00C366D0" w:rsidP="00814252">
      <w:pPr>
        <w:pStyle w:val="Odstavek"/>
        <w:ind w:firstLine="0"/>
        <w:rPr>
          <w:b/>
          <w:sz w:val="20"/>
          <w:szCs w:val="20"/>
        </w:rPr>
      </w:pPr>
      <w:r w:rsidRPr="00335C4B">
        <w:rPr>
          <w:b/>
          <w:sz w:val="20"/>
          <w:szCs w:val="20"/>
        </w:rPr>
        <w:lastRenderedPageBreak/>
        <w:t>5. cilj: Krepitev vključevanja lokalnega prebivalstva v razvoj dejavnosti in aktivnosti v parku</w:t>
      </w:r>
    </w:p>
    <w:p w14:paraId="07763157" w14:textId="77777777" w:rsidR="00C366D0" w:rsidRPr="00335C4B" w:rsidRDefault="00C366D0" w:rsidP="00C366D0">
      <w:pPr>
        <w:pStyle w:val="Odstavek"/>
        <w:rPr>
          <w:b/>
          <w:i/>
          <w:sz w:val="20"/>
          <w:szCs w:val="20"/>
        </w:rPr>
      </w:pPr>
      <w:r w:rsidRPr="00335C4B">
        <w:rPr>
          <w:b/>
          <w:i/>
          <w:sz w:val="20"/>
          <w:szCs w:val="20"/>
        </w:rPr>
        <w:t>Operativni cilj:</w:t>
      </w:r>
    </w:p>
    <w:p w14:paraId="5C4F85A9" w14:textId="360B2527" w:rsidR="00C366D0" w:rsidRPr="00335C4B" w:rsidRDefault="0059133E" w:rsidP="00C366D0">
      <w:pPr>
        <w:pStyle w:val="Zamakanjenadolobatretjinivo"/>
        <w:rPr>
          <w:b/>
          <w:sz w:val="20"/>
          <w:szCs w:val="20"/>
        </w:rPr>
      </w:pPr>
      <w:r w:rsidRPr="00335C4B">
        <w:rPr>
          <w:b/>
          <w:sz w:val="20"/>
          <w:szCs w:val="20"/>
        </w:rPr>
        <w:t>5.1 S</w:t>
      </w:r>
      <w:r w:rsidR="00C366D0" w:rsidRPr="00335C4B">
        <w:rPr>
          <w:b/>
          <w:sz w:val="20"/>
          <w:szCs w:val="20"/>
        </w:rPr>
        <w:t xml:space="preserve"> sodelovanjem in aktivnim vključevanjem lokalnih prebivalcev v upravljanje parka krepiti njihovo podporo ohranjanju </w:t>
      </w:r>
      <w:r w:rsidRPr="00335C4B">
        <w:rPr>
          <w:b/>
          <w:sz w:val="20"/>
          <w:szCs w:val="20"/>
        </w:rPr>
        <w:t>zavarovanega območja</w:t>
      </w:r>
    </w:p>
    <w:p w14:paraId="71C780EE" w14:textId="77777777" w:rsidR="00C366D0" w:rsidRPr="00335C4B" w:rsidRDefault="00C366D0" w:rsidP="00C366D0">
      <w:pPr>
        <w:pStyle w:val="Odstavek"/>
        <w:rPr>
          <w:sz w:val="20"/>
          <w:szCs w:val="20"/>
        </w:rPr>
      </w:pPr>
      <w:r w:rsidRPr="00335C4B">
        <w:rPr>
          <w:sz w:val="20"/>
          <w:szCs w:val="20"/>
        </w:rPr>
        <w:t>Lokalno prebivalstvo, ki živi v parku in je bilo v preteklosti z jamami tradicionalno povezano, mora biti vključeno v aktivnosti upravljavca parka tako, da čuti pripadnost parku in se z njim čim bolj poistoveti. Treba jih je obveščati o dogajanju v parku in jim nuditi nasvete ter pomoč. Zavod lahko prispeva k bogatenju kakovosti življenja prebivalcev v parku in trajnostnemu razvoju območja.</w:t>
      </w:r>
    </w:p>
    <w:p w14:paraId="0DAA10D1" w14:textId="77777777" w:rsidR="00C366D0" w:rsidRPr="00335C4B" w:rsidRDefault="00C366D0" w:rsidP="00C366D0">
      <w:pPr>
        <w:pStyle w:val="Odstavek"/>
        <w:rPr>
          <w:sz w:val="20"/>
          <w:szCs w:val="20"/>
        </w:rPr>
      </w:pPr>
      <w:r w:rsidRPr="00335C4B">
        <w:rPr>
          <w:sz w:val="20"/>
          <w:szCs w:val="20"/>
        </w:rPr>
        <w:t>Lokalnim prebivalcem se v skladu z ZRPŠJ omogoča tradicionalno sožitje znotraj parka.</w:t>
      </w:r>
    </w:p>
    <w:p w14:paraId="5053DA32" w14:textId="77777777" w:rsidR="00C366D0" w:rsidRPr="00335C4B" w:rsidRDefault="00C366D0" w:rsidP="00C366D0">
      <w:pPr>
        <w:pStyle w:val="Odstavek"/>
        <w:rPr>
          <w:b/>
          <w:i/>
          <w:sz w:val="20"/>
          <w:szCs w:val="20"/>
        </w:rPr>
      </w:pPr>
      <w:r w:rsidRPr="00335C4B">
        <w:rPr>
          <w:b/>
          <w:i/>
          <w:sz w:val="20"/>
          <w:szCs w:val="20"/>
        </w:rPr>
        <w:t>Usmeritve za upravljanje:</w:t>
      </w:r>
    </w:p>
    <w:p w14:paraId="3BE699D0" w14:textId="28FA8E0C" w:rsidR="00C366D0" w:rsidRPr="00335C4B" w:rsidRDefault="007058C9" w:rsidP="001C5AC9">
      <w:pPr>
        <w:pStyle w:val="Alineazaodstavkom"/>
        <w:numPr>
          <w:ilvl w:val="0"/>
          <w:numId w:val="0"/>
        </w:numPr>
        <w:ind w:left="425" w:hanging="425"/>
        <w:rPr>
          <w:sz w:val="20"/>
          <w:szCs w:val="20"/>
        </w:rPr>
      </w:pPr>
      <w:r>
        <w:rPr>
          <w:sz w:val="20"/>
          <w:szCs w:val="20"/>
        </w:rPr>
        <w:t xml:space="preserve">– </w:t>
      </w:r>
      <w:r w:rsidR="00C366D0" w:rsidRPr="00335C4B">
        <w:rPr>
          <w:sz w:val="20"/>
          <w:szCs w:val="20"/>
        </w:rPr>
        <w:t>spodbujati aktivno vključevanje domačinov v aktivnosti iz redne dejavnosti zaposlenih v parku,</w:t>
      </w:r>
    </w:p>
    <w:p w14:paraId="18A79EC0" w14:textId="5932B06D" w:rsidR="00C366D0" w:rsidRPr="00335C4B" w:rsidRDefault="007058C9" w:rsidP="001C5AC9">
      <w:pPr>
        <w:pStyle w:val="Alineazaodstavkom"/>
        <w:numPr>
          <w:ilvl w:val="0"/>
          <w:numId w:val="0"/>
        </w:numPr>
        <w:ind w:left="425" w:hanging="425"/>
        <w:rPr>
          <w:sz w:val="20"/>
          <w:szCs w:val="20"/>
        </w:rPr>
      </w:pPr>
      <w:r>
        <w:rPr>
          <w:sz w:val="20"/>
          <w:szCs w:val="20"/>
        </w:rPr>
        <w:t xml:space="preserve">– </w:t>
      </w:r>
      <w:r w:rsidR="00C366D0" w:rsidRPr="00335C4B">
        <w:rPr>
          <w:sz w:val="20"/>
          <w:szCs w:val="20"/>
        </w:rPr>
        <w:t>spodbujati kulturne prireditve lokalnih društev, ki vzdržujejo kulturno produkcijo in ohranjajo izročilo ter avtohtono kulinariko,</w:t>
      </w:r>
    </w:p>
    <w:p w14:paraId="7181EB96" w14:textId="30BA68B8" w:rsidR="00C366D0" w:rsidRPr="00335C4B" w:rsidRDefault="007058C9" w:rsidP="001C5AC9">
      <w:pPr>
        <w:pStyle w:val="Alineazaodstavkom"/>
        <w:numPr>
          <w:ilvl w:val="0"/>
          <w:numId w:val="0"/>
        </w:numPr>
        <w:ind w:left="425" w:hanging="425"/>
        <w:rPr>
          <w:sz w:val="20"/>
          <w:szCs w:val="20"/>
        </w:rPr>
      </w:pPr>
      <w:r>
        <w:rPr>
          <w:sz w:val="20"/>
          <w:szCs w:val="20"/>
        </w:rPr>
        <w:t xml:space="preserve">– </w:t>
      </w:r>
      <w:r w:rsidR="00C366D0" w:rsidRPr="00335C4B">
        <w:rPr>
          <w:sz w:val="20"/>
          <w:szCs w:val="20"/>
        </w:rPr>
        <w:t>spodbujati izobraževanje mladih v parku,</w:t>
      </w:r>
    </w:p>
    <w:p w14:paraId="2037D068" w14:textId="08A7174B" w:rsidR="00C366D0" w:rsidRPr="00335C4B" w:rsidRDefault="007058C9" w:rsidP="001C5AC9">
      <w:pPr>
        <w:pStyle w:val="Alineazaodstavkom"/>
        <w:numPr>
          <w:ilvl w:val="0"/>
          <w:numId w:val="0"/>
        </w:numPr>
        <w:ind w:left="425" w:hanging="425"/>
        <w:rPr>
          <w:sz w:val="20"/>
          <w:szCs w:val="20"/>
        </w:rPr>
      </w:pPr>
      <w:r>
        <w:rPr>
          <w:sz w:val="20"/>
          <w:szCs w:val="20"/>
        </w:rPr>
        <w:t xml:space="preserve">– </w:t>
      </w:r>
      <w:r w:rsidR="00C366D0" w:rsidRPr="00335C4B">
        <w:rPr>
          <w:sz w:val="20"/>
          <w:szCs w:val="20"/>
        </w:rPr>
        <w:t>omogočati zaposlovanje lokalnega prebivalstva, predvsem v času povečanega obsega del (v času povečanega obiska),</w:t>
      </w:r>
    </w:p>
    <w:p w14:paraId="1842E373" w14:textId="4B45F134" w:rsidR="00C366D0" w:rsidRPr="00335C4B" w:rsidRDefault="007058C9" w:rsidP="001C5AC9">
      <w:pPr>
        <w:pStyle w:val="Alineazaodstavkom"/>
        <w:numPr>
          <w:ilvl w:val="0"/>
          <w:numId w:val="0"/>
        </w:numPr>
        <w:ind w:left="425" w:hanging="425"/>
        <w:rPr>
          <w:sz w:val="20"/>
          <w:szCs w:val="20"/>
        </w:rPr>
      </w:pPr>
      <w:r>
        <w:rPr>
          <w:sz w:val="20"/>
          <w:szCs w:val="20"/>
        </w:rPr>
        <w:t xml:space="preserve">– </w:t>
      </w:r>
      <w:r w:rsidR="00C366D0" w:rsidRPr="00335C4B">
        <w:rPr>
          <w:sz w:val="20"/>
          <w:szCs w:val="20"/>
        </w:rPr>
        <w:t>omogočiti obveščanje o pomembnih dogodkih in projektih, v katere se lahko vključujejo lokalno prebivalstvo in lokalna društva,</w:t>
      </w:r>
    </w:p>
    <w:p w14:paraId="2DE56A98" w14:textId="4E1FF550" w:rsidR="005932FC" w:rsidRPr="00335C4B" w:rsidRDefault="007058C9" w:rsidP="001C5AC9">
      <w:pPr>
        <w:pStyle w:val="Alineazaodstavkom"/>
        <w:numPr>
          <w:ilvl w:val="0"/>
          <w:numId w:val="0"/>
        </w:numPr>
        <w:rPr>
          <w:sz w:val="20"/>
          <w:szCs w:val="20"/>
        </w:rPr>
      </w:pPr>
      <w:r>
        <w:rPr>
          <w:sz w:val="20"/>
          <w:szCs w:val="20"/>
        </w:rPr>
        <w:t xml:space="preserve">– </w:t>
      </w:r>
      <w:r w:rsidR="00C366D0" w:rsidRPr="00335C4B">
        <w:rPr>
          <w:sz w:val="20"/>
          <w:szCs w:val="20"/>
        </w:rPr>
        <w:t>domačinom, ki želijo obnavljati svoje domačije, nud</w:t>
      </w:r>
      <w:r w:rsidR="00143285" w:rsidRPr="00335C4B">
        <w:rPr>
          <w:sz w:val="20"/>
          <w:szCs w:val="20"/>
        </w:rPr>
        <w:t>iti finančno in strokovno pomoč,</w:t>
      </w:r>
    </w:p>
    <w:p w14:paraId="79740ECB" w14:textId="2AE788F5" w:rsidR="00143285" w:rsidRPr="00335C4B" w:rsidRDefault="007058C9" w:rsidP="001C5AC9">
      <w:pPr>
        <w:pStyle w:val="Alineazaodstavkom"/>
        <w:numPr>
          <w:ilvl w:val="0"/>
          <w:numId w:val="0"/>
        </w:numPr>
        <w:rPr>
          <w:sz w:val="20"/>
          <w:szCs w:val="20"/>
        </w:rPr>
      </w:pPr>
      <w:r>
        <w:rPr>
          <w:sz w:val="20"/>
          <w:szCs w:val="20"/>
        </w:rPr>
        <w:t xml:space="preserve">– </w:t>
      </w:r>
      <w:r w:rsidR="00143285" w:rsidRPr="00335C4B">
        <w:rPr>
          <w:sz w:val="20"/>
          <w:szCs w:val="20"/>
        </w:rPr>
        <w:t>postavit</w:t>
      </w:r>
      <w:r w:rsidR="00573CD2">
        <w:rPr>
          <w:sz w:val="20"/>
          <w:szCs w:val="20"/>
        </w:rPr>
        <w:t>i</w:t>
      </w:r>
      <w:r w:rsidR="00143285" w:rsidRPr="00335C4B">
        <w:rPr>
          <w:sz w:val="20"/>
          <w:szCs w:val="20"/>
        </w:rPr>
        <w:t xml:space="preserve"> zadružn</w:t>
      </w:r>
      <w:r w:rsidR="00573CD2">
        <w:rPr>
          <w:sz w:val="20"/>
          <w:szCs w:val="20"/>
        </w:rPr>
        <w:t>e</w:t>
      </w:r>
      <w:r w:rsidR="00143285" w:rsidRPr="00335C4B">
        <w:rPr>
          <w:sz w:val="20"/>
          <w:szCs w:val="20"/>
        </w:rPr>
        <w:t xml:space="preserve"> sončn</w:t>
      </w:r>
      <w:r w:rsidR="00573CD2">
        <w:rPr>
          <w:sz w:val="20"/>
          <w:szCs w:val="20"/>
        </w:rPr>
        <w:t>e</w:t>
      </w:r>
      <w:r w:rsidR="00143285" w:rsidRPr="00335C4B">
        <w:rPr>
          <w:sz w:val="20"/>
          <w:szCs w:val="20"/>
        </w:rPr>
        <w:t xml:space="preserve"> elektrarn</w:t>
      </w:r>
      <w:r w:rsidR="00573CD2">
        <w:rPr>
          <w:sz w:val="20"/>
          <w:szCs w:val="20"/>
        </w:rPr>
        <w:t>e</w:t>
      </w:r>
      <w:r w:rsidR="00143285" w:rsidRPr="00335C4B">
        <w:rPr>
          <w:sz w:val="20"/>
          <w:szCs w:val="20"/>
        </w:rPr>
        <w:t xml:space="preserve"> </w:t>
      </w:r>
      <w:r w:rsidR="00573CD2">
        <w:rPr>
          <w:sz w:val="20"/>
          <w:szCs w:val="20"/>
        </w:rPr>
        <w:t xml:space="preserve">zunaj </w:t>
      </w:r>
      <w:r w:rsidR="00143285" w:rsidRPr="00335C4B">
        <w:rPr>
          <w:sz w:val="20"/>
          <w:szCs w:val="20"/>
        </w:rPr>
        <w:t>zavarovanega območja</w:t>
      </w:r>
      <w:r w:rsidR="005932FC" w:rsidRPr="00335C4B">
        <w:rPr>
          <w:sz w:val="20"/>
          <w:szCs w:val="20"/>
        </w:rPr>
        <w:t xml:space="preserve"> za potrebe p</w:t>
      </w:r>
      <w:r w:rsidR="00143285" w:rsidRPr="00335C4B">
        <w:rPr>
          <w:sz w:val="20"/>
          <w:szCs w:val="20"/>
        </w:rPr>
        <w:t>rebivalcev v parku.</w:t>
      </w:r>
    </w:p>
    <w:p w14:paraId="345D1CD3" w14:textId="77777777" w:rsidR="00C366D0" w:rsidRPr="00335C4B" w:rsidRDefault="00C366D0" w:rsidP="005932FC">
      <w:pPr>
        <w:rPr>
          <w:rFonts w:cs="Arial"/>
          <w:b/>
          <w:sz w:val="20"/>
          <w:szCs w:val="20"/>
        </w:rPr>
        <w:sectPr w:rsidR="00C366D0" w:rsidRPr="00335C4B" w:rsidSect="00B3609A">
          <w:pgSz w:w="11907" w:h="16840" w:code="9"/>
          <w:pgMar w:top="1417" w:right="1417" w:bottom="1417" w:left="1417" w:header="708" w:footer="708" w:gutter="0"/>
          <w:cols w:space="708"/>
          <w:docGrid w:linePitch="218"/>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7"/>
        <w:gridCol w:w="1512"/>
        <w:gridCol w:w="1511"/>
        <w:gridCol w:w="1651"/>
        <w:gridCol w:w="1651"/>
        <w:gridCol w:w="1651"/>
        <w:gridCol w:w="1651"/>
      </w:tblGrid>
      <w:tr w:rsidR="00002365" w:rsidRPr="00335C4B" w14:paraId="0D2598A7" w14:textId="77777777" w:rsidTr="00C66A1F">
        <w:trPr>
          <w:jc w:val="center"/>
        </w:trPr>
        <w:tc>
          <w:tcPr>
            <w:tcW w:w="1560" w:type="pct"/>
            <w:shd w:val="clear" w:color="auto" w:fill="0F243E"/>
            <w:hideMark/>
          </w:tcPr>
          <w:p w14:paraId="7327A576" w14:textId="77777777" w:rsidR="00C366D0" w:rsidRPr="00335C4B" w:rsidRDefault="00C366D0" w:rsidP="003D0E3A">
            <w:pPr>
              <w:rPr>
                <w:rFonts w:cs="Arial"/>
                <w:b/>
                <w:color w:val="FFFFFF" w:themeColor="background1"/>
                <w:sz w:val="20"/>
                <w:szCs w:val="20"/>
              </w:rPr>
            </w:pPr>
            <w:r w:rsidRPr="00335C4B">
              <w:rPr>
                <w:rFonts w:cs="Arial"/>
                <w:b/>
                <w:color w:val="FFFFFF" w:themeColor="background1"/>
                <w:sz w:val="20"/>
                <w:szCs w:val="20"/>
              </w:rPr>
              <w:lastRenderedPageBreak/>
              <w:t>Dolgoročni cilj – operativni cilj – aktivnost </w:t>
            </w:r>
          </w:p>
        </w:tc>
        <w:tc>
          <w:tcPr>
            <w:tcW w:w="540" w:type="pct"/>
            <w:shd w:val="clear" w:color="auto" w:fill="0F243E"/>
            <w:hideMark/>
          </w:tcPr>
          <w:p w14:paraId="5303A5C3" w14:textId="77777777" w:rsidR="00C366D0" w:rsidRPr="00335C4B" w:rsidRDefault="00C366D0" w:rsidP="003D0E3A">
            <w:pPr>
              <w:rPr>
                <w:rFonts w:cs="Arial"/>
                <w:b/>
                <w:color w:val="FFFFFF" w:themeColor="background1"/>
                <w:sz w:val="20"/>
                <w:szCs w:val="20"/>
              </w:rPr>
            </w:pPr>
            <w:r w:rsidRPr="00335C4B">
              <w:rPr>
                <w:rFonts w:cs="Arial"/>
                <w:b/>
                <w:color w:val="FFFFFF" w:themeColor="background1"/>
                <w:sz w:val="20"/>
                <w:szCs w:val="20"/>
              </w:rPr>
              <w:t xml:space="preserve">Prednostna naloga </w:t>
            </w:r>
          </w:p>
        </w:tc>
        <w:tc>
          <w:tcPr>
            <w:tcW w:w="540" w:type="pct"/>
            <w:shd w:val="clear" w:color="auto" w:fill="0F243E"/>
            <w:hideMark/>
          </w:tcPr>
          <w:p w14:paraId="4DFB1A75" w14:textId="77777777" w:rsidR="00C366D0" w:rsidRPr="00335C4B" w:rsidRDefault="00C366D0" w:rsidP="003D0E3A">
            <w:pPr>
              <w:rPr>
                <w:rFonts w:cs="Arial"/>
                <w:b/>
                <w:color w:val="FFFFFF" w:themeColor="background1"/>
                <w:sz w:val="20"/>
                <w:szCs w:val="20"/>
              </w:rPr>
            </w:pPr>
            <w:r w:rsidRPr="00335C4B">
              <w:rPr>
                <w:rFonts w:cs="Arial"/>
                <w:b/>
                <w:color w:val="FFFFFF" w:themeColor="background1"/>
                <w:sz w:val="20"/>
                <w:szCs w:val="20"/>
              </w:rPr>
              <w:t xml:space="preserve">Rok izvedbe </w:t>
            </w:r>
          </w:p>
        </w:tc>
        <w:tc>
          <w:tcPr>
            <w:tcW w:w="590" w:type="pct"/>
            <w:shd w:val="clear" w:color="auto" w:fill="0F243E"/>
            <w:hideMark/>
          </w:tcPr>
          <w:p w14:paraId="3532D492" w14:textId="77777777" w:rsidR="00C366D0" w:rsidRPr="00335C4B" w:rsidRDefault="00C366D0" w:rsidP="003D0E3A">
            <w:pPr>
              <w:rPr>
                <w:rFonts w:cs="Arial"/>
                <w:b/>
                <w:color w:val="FFFFFF" w:themeColor="background1"/>
                <w:sz w:val="20"/>
                <w:szCs w:val="20"/>
              </w:rPr>
            </w:pPr>
            <w:r w:rsidRPr="00335C4B">
              <w:rPr>
                <w:rFonts w:cs="Arial"/>
                <w:b/>
                <w:color w:val="FFFFFF" w:themeColor="background1"/>
                <w:sz w:val="20"/>
                <w:szCs w:val="20"/>
              </w:rPr>
              <w:t xml:space="preserve">Način preverjanja </w:t>
            </w:r>
          </w:p>
        </w:tc>
        <w:tc>
          <w:tcPr>
            <w:tcW w:w="590" w:type="pct"/>
            <w:shd w:val="clear" w:color="auto" w:fill="0F243E"/>
            <w:hideMark/>
          </w:tcPr>
          <w:p w14:paraId="7A11A540" w14:textId="77777777" w:rsidR="00C366D0" w:rsidRPr="00335C4B" w:rsidRDefault="00C366D0" w:rsidP="003D0E3A">
            <w:pPr>
              <w:rPr>
                <w:rFonts w:cs="Arial"/>
                <w:b/>
                <w:color w:val="FFFFFF" w:themeColor="background1"/>
                <w:sz w:val="20"/>
                <w:szCs w:val="20"/>
              </w:rPr>
            </w:pPr>
            <w:r w:rsidRPr="00335C4B">
              <w:rPr>
                <w:rFonts w:cs="Arial"/>
                <w:b/>
                <w:color w:val="FFFFFF" w:themeColor="background1"/>
                <w:sz w:val="20"/>
                <w:szCs w:val="20"/>
              </w:rPr>
              <w:t xml:space="preserve">Viri </w:t>
            </w:r>
          </w:p>
        </w:tc>
        <w:tc>
          <w:tcPr>
            <w:tcW w:w="590" w:type="pct"/>
            <w:shd w:val="clear" w:color="auto" w:fill="0F243E"/>
            <w:hideMark/>
          </w:tcPr>
          <w:p w14:paraId="11FD7BA5" w14:textId="77777777" w:rsidR="00C366D0" w:rsidRPr="00335C4B" w:rsidRDefault="00C366D0" w:rsidP="003D0E3A">
            <w:pPr>
              <w:rPr>
                <w:rFonts w:cs="Arial"/>
                <w:b/>
                <w:color w:val="FFFFFF" w:themeColor="background1"/>
                <w:sz w:val="20"/>
                <w:szCs w:val="20"/>
              </w:rPr>
            </w:pPr>
            <w:r w:rsidRPr="00335C4B">
              <w:rPr>
                <w:rFonts w:cs="Arial"/>
                <w:b/>
                <w:color w:val="FFFFFF" w:themeColor="background1"/>
                <w:sz w:val="20"/>
                <w:szCs w:val="20"/>
              </w:rPr>
              <w:t xml:space="preserve">Sodelavci </w:t>
            </w:r>
          </w:p>
        </w:tc>
        <w:tc>
          <w:tcPr>
            <w:tcW w:w="590" w:type="pct"/>
            <w:shd w:val="clear" w:color="auto" w:fill="0F243E"/>
            <w:vAlign w:val="center"/>
            <w:hideMark/>
          </w:tcPr>
          <w:p w14:paraId="3C0B0060" w14:textId="77777777" w:rsidR="003F31E4" w:rsidRPr="00335C4B" w:rsidRDefault="003F31E4" w:rsidP="00D9493A">
            <w:pPr>
              <w:jc w:val="right"/>
              <w:rPr>
                <w:rFonts w:cs="Arial"/>
                <w:b/>
                <w:color w:val="FFFFFF" w:themeColor="background1"/>
                <w:sz w:val="20"/>
                <w:szCs w:val="20"/>
              </w:rPr>
            </w:pPr>
            <w:r w:rsidRPr="00335C4B">
              <w:rPr>
                <w:rFonts w:cs="Arial"/>
                <w:b/>
                <w:color w:val="FFFFFF" w:themeColor="background1"/>
                <w:sz w:val="20"/>
                <w:szCs w:val="20"/>
              </w:rPr>
              <w:t xml:space="preserve">Ocena stroškov </w:t>
            </w:r>
          </w:p>
          <w:p w14:paraId="447D11ED" w14:textId="4273EDEA" w:rsidR="00C366D0" w:rsidRPr="00335C4B" w:rsidRDefault="003F31E4" w:rsidP="00D9493A">
            <w:pPr>
              <w:jc w:val="right"/>
              <w:rPr>
                <w:rFonts w:cs="Arial"/>
                <w:b/>
                <w:color w:val="FFFFFF" w:themeColor="background1"/>
                <w:sz w:val="20"/>
                <w:szCs w:val="20"/>
              </w:rPr>
            </w:pPr>
            <w:r w:rsidRPr="00335C4B">
              <w:rPr>
                <w:rFonts w:cs="Arial"/>
                <w:b/>
                <w:color w:val="FFFFFF" w:themeColor="background1"/>
                <w:sz w:val="20"/>
                <w:szCs w:val="20"/>
              </w:rPr>
              <w:t>(</w:t>
            </w:r>
            <w:r w:rsidR="00DA4593">
              <w:rPr>
                <w:rFonts w:cs="Arial"/>
                <w:b/>
                <w:color w:val="FFFFFF" w:themeColor="background1"/>
                <w:sz w:val="20"/>
                <w:szCs w:val="20"/>
              </w:rPr>
              <w:t>v evrih</w:t>
            </w:r>
            <w:r w:rsidRPr="00335C4B">
              <w:rPr>
                <w:rFonts w:cs="Arial"/>
                <w:b/>
                <w:color w:val="FFFFFF" w:themeColor="background1"/>
                <w:sz w:val="20"/>
                <w:szCs w:val="20"/>
              </w:rPr>
              <w:t>)</w:t>
            </w:r>
          </w:p>
        </w:tc>
      </w:tr>
      <w:tr w:rsidR="00D9493A" w:rsidRPr="00335C4B" w14:paraId="27B9EA5E" w14:textId="77777777" w:rsidTr="00C66A1F">
        <w:trPr>
          <w:jc w:val="center"/>
        </w:trPr>
        <w:tc>
          <w:tcPr>
            <w:tcW w:w="1560" w:type="pct"/>
            <w:shd w:val="clear" w:color="auto" w:fill="365F91"/>
            <w:hideMark/>
          </w:tcPr>
          <w:p w14:paraId="765DF331" w14:textId="77777777" w:rsidR="00D9493A" w:rsidRPr="00335C4B" w:rsidRDefault="00D9493A" w:rsidP="00D9493A">
            <w:pPr>
              <w:rPr>
                <w:rFonts w:cs="Arial"/>
                <w:color w:val="FFFFFF" w:themeColor="background1"/>
                <w:sz w:val="20"/>
                <w:szCs w:val="20"/>
              </w:rPr>
            </w:pPr>
            <w:r w:rsidRPr="00335C4B">
              <w:rPr>
                <w:rFonts w:cs="Arial"/>
                <w:b/>
                <w:color w:val="FFFFFF" w:themeColor="background1"/>
                <w:sz w:val="20"/>
                <w:szCs w:val="20"/>
              </w:rPr>
              <w:t>5.</w:t>
            </w:r>
            <w:r w:rsidRPr="00335C4B">
              <w:rPr>
                <w:rFonts w:cs="Arial"/>
                <w:color w:val="FFFFFF" w:themeColor="background1"/>
                <w:sz w:val="20"/>
                <w:szCs w:val="20"/>
              </w:rPr>
              <w:t xml:space="preserve"> Krepitev vključevanja lokalnega prebivalstva v razvoj dejavnosti in aktivnosti v parku</w:t>
            </w:r>
          </w:p>
        </w:tc>
        <w:tc>
          <w:tcPr>
            <w:tcW w:w="540" w:type="pct"/>
            <w:shd w:val="clear" w:color="auto" w:fill="365F91"/>
            <w:hideMark/>
          </w:tcPr>
          <w:p w14:paraId="0D47854E" w14:textId="77777777" w:rsidR="00D9493A" w:rsidRPr="00335C4B" w:rsidRDefault="00D9493A" w:rsidP="00D9493A">
            <w:pPr>
              <w:rPr>
                <w:rFonts w:cs="Arial"/>
                <w:color w:val="FFFFFF" w:themeColor="background1"/>
                <w:sz w:val="20"/>
                <w:szCs w:val="20"/>
              </w:rPr>
            </w:pPr>
          </w:p>
        </w:tc>
        <w:tc>
          <w:tcPr>
            <w:tcW w:w="540" w:type="pct"/>
            <w:shd w:val="clear" w:color="auto" w:fill="365F91"/>
            <w:hideMark/>
          </w:tcPr>
          <w:p w14:paraId="0BD1C766" w14:textId="77777777" w:rsidR="00D9493A" w:rsidRPr="00335C4B" w:rsidRDefault="00D9493A" w:rsidP="00D9493A">
            <w:pPr>
              <w:rPr>
                <w:rFonts w:cs="Arial"/>
                <w:color w:val="FFFFFF" w:themeColor="background1"/>
                <w:sz w:val="20"/>
                <w:szCs w:val="20"/>
              </w:rPr>
            </w:pPr>
          </w:p>
        </w:tc>
        <w:tc>
          <w:tcPr>
            <w:tcW w:w="590" w:type="pct"/>
            <w:shd w:val="clear" w:color="auto" w:fill="365F91"/>
            <w:hideMark/>
          </w:tcPr>
          <w:p w14:paraId="09DB412A" w14:textId="77777777" w:rsidR="00D9493A" w:rsidRPr="00335C4B" w:rsidRDefault="00D9493A" w:rsidP="00D9493A">
            <w:pPr>
              <w:rPr>
                <w:rFonts w:cs="Arial"/>
                <w:color w:val="FFFFFF" w:themeColor="background1"/>
                <w:sz w:val="20"/>
                <w:szCs w:val="20"/>
              </w:rPr>
            </w:pPr>
          </w:p>
        </w:tc>
        <w:tc>
          <w:tcPr>
            <w:tcW w:w="590" w:type="pct"/>
            <w:shd w:val="clear" w:color="auto" w:fill="365F91"/>
            <w:hideMark/>
          </w:tcPr>
          <w:p w14:paraId="3B5FA912" w14:textId="77777777" w:rsidR="00D9493A" w:rsidRPr="00335C4B" w:rsidRDefault="00D9493A" w:rsidP="00D9493A">
            <w:pPr>
              <w:rPr>
                <w:rFonts w:cs="Arial"/>
                <w:color w:val="FFFFFF" w:themeColor="background1"/>
                <w:sz w:val="20"/>
                <w:szCs w:val="20"/>
              </w:rPr>
            </w:pPr>
          </w:p>
        </w:tc>
        <w:tc>
          <w:tcPr>
            <w:tcW w:w="590" w:type="pct"/>
            <w:shd w:val="clear" w:color="auto" w:fill="365F91"/>
            <w:hideMark/>
          </w:tcPr>
          <w:p w14:paraId="5FE5F5F2" w14:textId="77777777" w:rsidR="00D9493A" w:rsidRPr="00335C4B" w:rsidRDefault="00D9493A" w:rsidP="00D9493A">
            <w:pPr>
              <w:rPr>
                <w:rFonts w:cs="Arial"/>
                <w:color w:val="FFFFFF" w:themeColor="background1"/>
                <w:sz w:val="20"/>
                <w:szCs w:val="20"/>
              </w:rPr>
            </w:pPr>
          </w:p>
        </w:tc>
        <w:tc>
          <w:tcPr>
            <w:tcW w:w="590" w:type="pct"/>
            <w:shd w:val="clear" w:color="auto" w:fill="365F91"/>
            <w:vAlign w:val="center"/>
            <w:hideMark/>
          </w:tcPr>
          <w:p w14:paraId="14194006" w14:textId="747B0E55" w:rsidR="00D9493A" w:rsidRPr="00335C4B" w:rsidRDefault="00D9493A" w:rsidP="00D9493A">
            <w:pPr>
              <w:jc w:val="right"/>
              <w:rPr>
                <w:rFonts w:cs="Arial"/>
                <w:color w:val="FFFFFF" w:themeColor="background1"/>
                <w:sz w:val="20"/>
                <w:szCs w:val="20"/>
              </w:rPr>
            </w:pPr>
            <w:r w:rsidRPr="00335C4B">
              <w:rPr>
                <w:rFonts w:cs="Arial"/>
                <w:bCs/>
                <w:color w:val="FFFFFF"/>
                <w:sz w:val="20"/>
                <w:szCs w:val="20"/>
              </w:rPr>
              <w:t>269.000,00</w:t>
            </w:r>
            <w:r w:rsidR="00D10A29">
              <w:rPr>
                <w:rFonts w:cs="Arial"/>
                <w:bCs/>
                <w:color w:val="FFFFFF"/>
                <w:sz w:val="20"/>
                <w:szCs w:val="20"/>
              </w:rPr>
              <w:t xml:space="preserve"> </w:t>
            </w:r>
          </w:p>
        </w:tc>
      </w:tr>
      <w:tr w:rsidR="00D9493A" w:rsidRPr="00335C4B" w14:paraId="7FD3BB91" w14:textId="77777777" w:rsidTr="00C66A1F">
        <w:trPr>
          <w:jc w:val="center"/>
        </w:trPr>
        <w:tc>
          <w:tcPr>
            <w:tcW w:w="1560" w:type="pct"/>
            <w:shd w:val="clear" w:color="auto" w:fill="95B3D7"/>
            <w:hideMark/>
          </w:tcPr>
          <w:p w14:paraId="2260D6DE" w14:textId="77777777" w:rsidR="00D9493A" w:rsidRPr="00335C4B" w:rsidRDefault="00D9493A" w:rsidP="00D9493A">
            <w:pPr>
              <w:rPr>
                <w:rFonts w:cs="Arial"/>
                <w:sz w:val="20"/>
                <w:szCs w:val="20"/>
              </w:rPr>
            </w:pPr>
            <w:r w:rsidRPr="00335C4B">
              <w:rPr>
                <w:rFonts w:cs="Arial"/>
                <w:b/>
                <w:sz w:val="20"/>
                <w:szCs w:val="20"/>
              </w:rPr>
              <w:t>5.1</w:t>
            </w:r>
            <w:r w:rsidRPr="00335C4B">
              <w:rPr>
                <w:rFonts w:cs="Arial"/>
                <w:sz w:val="20"/>
                <w:szCs w:val="20"/>
              </w:rPr>
              <w:t xml:space="preserve"> S sodelovanjem in aktivnim vključevanjem lokalnih prebivalcev v upravljanje parka krepiti njihovo podporo ohranjanju zavarovanega območja</w:t>
            </w:r>
          </w:p>
        </w:tc>
        <w:tc>
          <w:tcPr>
            <w:tcW w:w="540" w:type="pct"/>
            <w:shd w:val="clear" w:color="auto" w:fill="95B3D7"/>
            <w:hideMark/>
          </w:tcPr>
          <w:p w14:paraId="781FB765" w14:textId="77777777" w:rsidR="00D9493A" w:rsidRPr="00335C4B" w:rsidRDefault="00D9493A" w:rsidP="00D9493A">
            <w:pPr>
              <w:rPr>
                <w:rFonts w:cs="Arial"/>
                <w:sz w:val="20"/>
                <w:szCs w:val="20"/>
              </w:rPr>
            </w:pPr>
          </w:p>
        </w:tc>
        <w:tc>
          <w:tcPr>
            <w:tcW w:w="540" w:type="pct"/>
            <w:shd w:val="clear" w:color="auto" w:fill="95B3D7"/>
            <w:hideMark/>
          </w:tcPr>
          <w:p w14:paraId="73CB9918" w14:textId="77777777" w:rsidR="00D9493A" w:rsidRPr="00335C4B" w:rsidRDefault="00D9493A" w:rsidP="00D9493A">
            <w:pPr>
              <w:rPr>
                <w:rFonts w:cs="Arial"/>
                <w:sz w:val="20"/>
                <w:szCs w:val="20"/>
              </w:rPr>
            </w:pPr>
          </w:p>
        </w:tc>
        <w:tc>
          <w:tcPr>
            <w:tcW w:w="590" w:type="pct"/>
            <w:shd w:val="clear" w:color="auto" w:fill="95B3D7"/>
            <w:hideMark/>
          </w:tcPr>
          <w:p w14:paraId="64BD3437" w14:textId="77777777" w:rsidR="00D9493A" w:rsidRPr="00335C4B" w:rsidRDefault="00D9493A" w:rsidP="00D9493A">
            <w:pPr>
              <w:rPr>
                <w:rFonts w:cs="Arial"/>
                <w:sz w:val="20"/>
                <w:szCs w:val="20"/>
              </w:rPr>
            </w:pPr>
          </w:p>
        </w:tc>
        <w:tc>
          <w:tcPr>
            <w:tcW w:w="590" w:type="pct"/>
            <w:shd w:val="clear" w:color="auto" w:fill="95B3D7"/>
            <w:hideMark/>
          </w:tcPr>
          <w:p w14:paraId="4988FD9E" w14:textId="77777777" w:rsidR="00D9493A" w:rsidRPr="00335C4B" w:rsidRDefault="00D9493A" w:rsidP="00D9493A">
            <w:pPr>
              <w:rPr>
                <w:rFonts w:cs="Arial"/>
                <w:sz w:val="20"/>
                <w:szCs w:val="20"/>
              </w:rPr>
            </w:pPr>
          </w:p>
        </w:tc>
        <w:tc>
          <w:tcPr>
            <w:tcW w:w="590" w:type="pct"/>
            <w:shd w:val="clear" w:color="auto" w:fill="95B3D7"/>
            <w:hideMark/>
          </w:tcPr>
          <w:p w14:paraId="277675DC" w14:textId="77777777" w:rsidR="00D9493A" w:rsidRPr="00335C4B" w:rsidRDefault="00D9493A" w:rsidP="00D9493A">
            <w:pPr>
              <w:rPr>
                <w:rFonts w:cs="Arial"/>
                <w:sz w:val="20"/>
                <w:szCs w:val="20"/>
              </w:rPr>
            </w:pPr>
          </w:p>
        </w:tc>
        <w:tc>
          <w:tcPr>
            <w:tcW w:w="590" w:type="pct"/>
            <w:shd w:val="clear" w:color="auto" w:fill="95B3D7"/>
            <w:vAlign w:val="center"/>
            <w:hideMark/>
          </w:tcPr>
          <w:p w14:paraId="06943C23" w14:textId="2FE1DB66" w:rsidR="00D9493A" w:rsidRPr="00335C4B" w:rsidRDefault="00D9493A" w:rsidP="00D9493A">
            <w:pPr>
              <w:jc w:val="right"/>
              <w:rPr>
                <w:rFonts w:cs="Arial"/>
                <w:sz w:val="20"/>
                <w:szCs w:val="20"/>
              </w:rPr>
            </w:pPr>
            <w:r w:rsidRPr="00335C4B">
              <w:rPr>
                <w:rFonts w:cs="Arial"/>
                <w:bCs/>
                <w:sz w:val="20"/>
                <w:szCs w:val="20"/>
              </w:rPr>
              <w:t>269.000,00</w:t>
            </w:r>
            <w:r w:rsidR="00D10A29">
              <w:rPr>
                <w:rFonts w:cs="Arial"/>
                <w:bCs/>
                <w:sz w:val="20"/>
                <w:szCs w:val="20"/>
              </w:rPr>
              <w:t xml:space="preserve"> </w:t>
            </w:r>
          </w:p>
        </w:tc>
      </w:tr>
      <w:tr w:rsidR="00002365" w:rsidRPr="00335C4B" w14:paraId="777F5160" w14:textId="77777777" w:rsidTr="00C66A1F">
        <w:trPr>
          <w:jc w:val="center"/>
        </w:trPr>
        <w:tc>
          <w:tcPr>
            <w:tcW w:w="1560" w:type="pct"/>
            <w:hideMark/>
          </w:tcPr>
          <w:p w14:paraId="78CF93FF" w14:textId="589B5F32" w:rsidR="00C366D0" w:rsidRPr="00335C4B" w:rsidRDefault="00C366D0" w:rsidP="003D0E3A">
            <w:pPr>
              <w:rPr>
                <w:rFonts w:cs="Arial"/>
                <w:sz w:val="20"/>
                <w:szCs w:val="20"/>
              </w:rPr>
            </w:pPr>
            <w:r w:rsidRPr="00335C4B">
              <w:rPr>
                <w:rFonts w:cs="Arial"/>
                <w:b/>
                <w:sz w:val="20"/>
                <w:szCs w:val="20"/>
              </w:rPr>
              <w:t>5.1.a</w:t>
            </w:r>
            <w:r w:rsidRPr="00335C4B">
              <w:rPr>
                <w:rFonts w:cs="Arial"/>
                <w:sz w:val="20"/>
                <w:szCs w:val="20"/>
              </w:rPr>
              <w:t xml:space="preserve"> Organizirati in izvesti redne sestanke z lokalnim prebivalstvom za obravnavo aktualnih tem v parku</w:t>
            </w:r>
            <w:r w:rsidR="00002365" w:rsidRPr="00335C4B">
              <w:rPr>
                <w:rFonts w:cs="Arial"/>
                <w:sz w:val="20"/>
                <w:szCs w:val="20"/>
              </w:rPr>
              <w:t xml:space="preserve"> in jih obveščati o pomembnih dogodkih</w:t>
            </w:r>
          </w:p>
        </w:tc>
        <w:tc>
          <w:tcPr>
            <w:tcW w:w="540" w:type="pct"/>
            <w:hideMark/>
          </w:tcPr>
          <w:p w14:paraId="4E6D943F" w14:textId="77777777" w:rsidR="00C366D0" w:rsidRPr="00335C4B" w:rsidRDefault="00C366D0" w:rsidP="003D0E3A">
            <w:pPr>
              <w:rPr>
                <w:rFonts w:cs="Arial"/>
                <w:sz w:val="20"/>
                <w:szCs w:val="20"/>
              </w:rPr>
            </w:pPr>
          </w:p>
        </w:tc>
        <w:tc>
          <w:tcPr>
            <w:tcW w:w="540" w:type="pct"/>
            <w:hideMark/>
          </w:tcPr>
          <w:p w14:paraId="5CDD2368" w14:textId="77777777" w:rsidR="00C366D0" w:rsidRPr="00335C4B" w:rsidRDefault="00C366D0" w:rsidP="003D0E3A">
            <w:pPr>
              <w:rPr>
                <w:rFonts w:cs="Arial"/>
                <w:sz w:val="20"/>
                <w:szCs w:val="20"/>
              </w:rPr>
            </w:pPr>
            <w:r w:rsidRPr="00335C4B">
              <w:rPr>
                <w:rFonts w:cs="Arial"/>
                <w:sz w:val="20"/>
                <w:szCs w:val="20"/>
              </w:rPr>
              <w:t>Stalno </w:t>
            </w:r>
          </w:p>
        </w:tc>
        <w:tc>
          <w:tcPr>
            <w:tcW w:w="590" w:type="pct"/>
            <w:hideMark/>
          </w:tcPr>
          <w:p w14:paraId="2AA4238D" w14:textId="77777777" w:rsidR="00C366D0" w:rsidRPr="00335C4B" w:rsidRDefault="00C366D0" w:rsidP="003D0E3A">
            <w:pPr>
              <w:rPr>
                <w:rFonts w:cs="Arial"/>
                <w:sz w:val="20"/>
                <w:szCs w:val="20"/>
              </w:rPr>
            </w:pPr>
            <w:r w:rsidRPr="00335C4B">
              <w:rPr>
                <w:rFonts w:cs="Arial"/>
                <w:sz w:val="20"/>
                <w:szCs w:val="20"/>
              </w:rPr>
              <w:t xml:space="preserve">Število udeležencev na sestankih </w:t>
            </w:r>
          </w:p>
        </w:tc>
        <w:tc>
          <w:tcPr>
            <w:tcW w:w="590" w:type="pct"/>
            <w:hideMark/>
          </w:tcPr>
          <w:p w14:paraId="75F498BC" w14:textId="77777777" w:rsidR="00C366D0" w:rsidRPr="00335C4B" w:rsidRDefault="00C366D0" w:rsidP="003D0E3A">
            <w:pPr>
              <w:rPr>
                <w:rFonts w:cs="Arial"/>
                <w:sz w:val="20"/>
                <w:szCs w:val="20"/>
              </w:rPr>
            </w:pPr>
            <w:r w:rsidRPr="00335C4B">
              <w:rPr>
                <w:rFonts w:cs="Arial"/>
                <w:sz w:val="20"/>
                <w:szCs w:val="20"/>
              </w:rPr>
              <w:t>Nejavni vir </w:t>
            </w:r>
          </w:p>
        </w:tc>
        <w:tc>
          <w:tcPr>
            <w:tcW w:w="590" w:type="pct"/>
            <w:hideMark/>
          </w:tcPr>
          <w:p w14:paraId="43944D32" w14:textId="77777777" w:rsidR="00C366D0" w:rsidRPr="00335C4B" w:rsidRDefault="00C366D0" w:rsidP="003D0E3A">
            <w:pPr>
              <w:rPr>
                <w:rFonts w:cs="Arial"/>
                <w:sz w:val="20"/>
                <w:szCs w:val="20"/>
              </w:rPr>
            </w:pPr>
            <w:r w:rsidRPr="00335C4B">
              <w:rPr>
                <w:rFonts w:cs="Arial"/>
                <w:sz w:val="20"/>
                <w:szCs w:val="20"/>
              </w:rPr>
              <w:t>Lokalno prebivalstvo </w:t>
            </w:r>
          </w:p>
        </w:tc>
        <w:tc>
          <w:tcPr>
            <w:tcW w:w="590" w:type="pct"/>
            <w:vAlign w:val="center"/>
            <w:hideMark/>
          </w:tcPr>
          <w:p w14:paraId="2B625C65" w14:textId="1746D25A" w:rsidR="00C366D0" w:rsidRPr="00335C4B" w:rsidRDefault="00DD562B" w:rsidP="00D9493A">
            <w:pPr>
              <w:jc w:val="right"/>
              <w:rPr>
                <w:rFonts w:cs="Arial"/>
                <w:color w:val="C00000"/>
                <w:sz w:val="20"/>
                <w:szCs w:val="20"/>
              </w:rPr>
            </w:pPr>
            <w:r w:rsidRPr="00335C4B">
              <w:rPr>
                <w:rFonts w:cs="Arial"/>
                <w:sz w:val="20"/>
                <w:szCs w:val="20"/>
              </w:rPr>
              <w:t>Redna dejavnost</w:t>
            </w:r>
          </w:p>
        </w:tc>
      </w:tr>
      <w:tr w:rsidR="00D9493A" w:rsidRPr="00335C4B" w14:paraId="22D3C3E7" w14:textId="77777777" w:rsidTr="00C66A1F">
        <w:trPr>
          <w:jc w:val="center"/>
        </w:trPr>
        <w:tc>
          <w:tcPr>
            <w:tcW w:w="1560" w:type="pct"/>
            <w:hideMark/>
          </w:tcPr>
          <w:p w14:paraId="6297A902" w14:textId="1C5820D3" w:rsidR="00D9493A" w:rsidRPr="00335C4B" w:rsidRDefault="00D9493A" w:rsidP="00D9493A">
            <w:pPr>
              <w:rPr>
                <w:rFonts w:cs="Arial"/>
                <w:sz w:val="20"/>
                <w:szCs w:val="20"/>
              </w:rPr>
            </w:pPr>
            <w:r w:rsidRPr="00335C4B">
              <w:rPr>
                <w:rFonts w:cs="Arial"/>
                <w:b/>
                <w:sz w:val="20"/>
                <w:szCs w:val="20"/>
              </w:rPr>
              <w:t>5.1.</w:t>
            </w:r>
            <w:r w:rsidR="00497B5F" w:rsidRPr="00335C4B">
              <w:rPr>
                <w:rFonts w:cs="Arial"/>
                <w:b/>
                <w:sz w:val="20"/>
                <w:szCs w:val="20"/>
              </w:rPr>
              <w:t>b</w:t>
            </w:r>
            <w:r w:rsidRPr="00335C4B">
              <w:rPr>
                <w:rFonts w:cs="Arial"/>
                <w:sz w:val="20"/>
                <w:szCs w:val="20"/>
              </w:rPr>
              <w:t xml:space="preserve"> Urejati in izdajati glasilo za lokalno prebivalstvo </w:t>
            </w:r>
          </w:p>
        </w:tc>
        <w:tc>
          <w:tcPr>
            <w:tcW w:w="540" w:type="pct"/>
            <w:hideMark/>
          </w:tcPr>
          <w:p w14:paraId="6F3BA45D" w14:textId="77777777" w:rsidR="00D9493A" w:rsidRPr="00335C4B" w:rsidRDefault="00D9493A" w:rsidP="00D9493A">
            <w:pPr>
              <w:rPr>
                <w:rFonts w:cs="Arial"/>
                <w:sz w:val="20"/>
                <w:szCs w:val="20"/>
              </w:rPr>
            </w:pPr>
          </w:p>
        </w:tc>
        <w:tc>
          <w:tcPr>
            <w:tcW w:w="540" w:type="pct"/>
            <w:hideMark/>
          </w:tcPr>
          <w:p w14:paraId="5E1D808A" w14:textId="77777777" w:rsidR="00D9493A" w:rsidRPr="00335C4B" w:rsidRDefault="00D9493A" w:rsidP="00D9493A">
            <w:pPr>
              <w:rPr>
                <w:rFonts w:cs="Arial"/>
                <w:sz w:val="20"/>
                <w:szCs w:val="20"/>
              </w:rPr>
            </w:pPr>
            <w:r w:rsidRPr="00335C4B">
              <w:rPr>
                <w:rFonts w:cs="Arial"/>
                <w:sz w:val="20"/>
                <w:szCs w:val="20"/>
              </w:rPr>
              <w:t>Občasno </w:t>
            </w:r>
          </w:p>
        </w:tc>
        <w:tc>
          <w:tcPr>
            <w:tcW w:w="590" w:type="pct"/>
            <w:hideMark/>
          </w:tcPr>
          <w:p w14:paraId="2CD9189B" w14:textId="77777777" w:rsidR="00D9493A" w:rsidRPr="00335C4B" w:rsidRDefault="00D9493A" w:rsidP="00D9493A">
            <w:pPr>
              <w:rPr>
                <w:rFonts w:cs="Arial"/>
                <w:sz w:val="20"/>
                <w:szCs w:val="20"/>
              </w:rPr>
            </w:pPr>
            <w:r w:rsidRPr="00335C4B">
              <w:rPr>
                <w:rFonts w:cs="Arial"/>
                <w:sz w:val="20"/>
                <w:szCs w:val="20"/>
              </w:rPr>
              <w:t xml:space="preserve">Število izdanih glasil </w:t>
            </w:r>
          </w:p>
        </w:tc>
        <w:tc>
          <w:tcPr>
            <w:tcW w:w="590" w:type="pct"/>
            <w:hideMark/>
          </w:tcPr>
          <w:p w14:paraId="1F91D06C" w14:textId="77777777" w:rsidR="00D9493A" w:rsidRPr="00335C4B" w:rsidRDefault="00D9493A" w:rsidP="00D9493A">
            <w:pPr>
              <w:rPr>
                <w:rFonts w:cs="Arial"/>
                <w:sz w:val="20"/>
                <w:szCs w:val="20"/>
              </w:rPr>
            </w:pPr>
            <w:r w:rsidRPr="00335C4B">
              <w:rPr>
                <w:rFonts w:cs="Arial"/>
                <w:sz w:val="20"/>
                <w:szCs w:val="20"/>
              </w:rPr>
              <w:t>Nejavni vir </w:t>
            </w:r>
          </w:p>
        </w:tc>
        <w:tc>
          <w:tcPr>
            <w:tcW w:w="590" w:type="pct"/>
            <w:hideMark/>
          </w:tcPr>
          <w:p w14:paraId="37F5781B" w14:textId="77777777" w:rsidR="00D9493A" w:rsidRPr="00335C4B" w:rsidRDefault="00D9493A" w:rsidP="00D9493A">
            <w:pPr>
              <w:rPr>
                <w:rFonts w:cs="Arial"/>
                <w:sz w:val="20"/>
                <w:szCs w:val="20"/>
              </w:rPr>
            </w:pPr>
            <w:r w:rsidRPr="00335C4B">
              <w:rPr>
                <w:rFonts w:cs="Arial"/>
                <w:sz w:val="20"/>
                <w:szCs w:val="20"/>
              </w:rPr>
              <w:t xml:space="preserve">Zunanji sodelavci </w:t>
            </w:r>
          </w:p>
        </w:tc>
        <w:tc>
          <w:tcPr>
            <w:tcW w:w="590" w:type="pct"/>
            <w:vAlign w:val="center"/>
            <w:hideMark/>
          </w:tcPr>
          <w:p w14:paraId="5F0D787A" w14:textId="06AAB019" w:rsidR="00D9493A" w:rsidRPr="00335C4B" w:rsidRDefault="00D9493A" w:rsidP="00D9493A">
            <w:pPr>
              <w:jc w:val="right"/>
              <w:rPr>
                <w:rFonts w:cs="Arial"/>
                <w:color w:val="C00000"/>
                <w:sz w:val="20"/>
                <w:szCs w:val="20"/>
              </w:rPr>
            </w:pPr>
            <w:r w:rsidRPr="00335C4B">
              <w:rPr>
                <w:rFonts w:cs="Arial"/>
                <w:color w:val="000000"/>
                <w:sz w:val="20"/>
                <w:szCs w:val="20"/>
              </w:rPr>
              <w:t>15.000,00</w:t>
            </w:r>
            <w:r w:rsidR="00D10A29">
              <w:rPr>
                <w:rFonts w:cs="Arial"/>
                <w:color w:val="000000"/>
                <w:sz w:val="20"/>
                <w:szCs w:val="20"/>
              </w:rPr>
              <w:t xml:space="preserve"> </w:t>
            </w:r>
          </w:p>
        </w:tc>
      </w:tr>
      <w:tr w:rsidR="00D9493A" w:rsidRPr="00335C4B" w14:paraId="0BFF7235" w14:textId="77777777" w:rsidTr="00C66A1F">
        <w:trPr>
          <w:jc w:val="center"/>
        </w:trPr>
        <w:tc>
          <w:tcPr>
            <w:tcW w:w="1560" w:type="pct"/>
            <w:hideMark/>
          </w:tcPr>
          <w:p w14:paraId="310F37C1" w14:textId="3F792A0A" w:rsidR="00D9493A" w:rsidRPr="00335C4B" w:rsidRDefault="00D9493A" w:rsidP="00D9493A">
            <w:pPr>
              <w:rPr>
                <w:rFonts w:cs="Arial"/>
                <w:sz w:val="20"/>
                <w:szCs w:val="20"/>
              </w:rPr>
            </w:pPr>
            <w:r w:rsidRPr="00335C4B">
              <w:rPr>
                <w:rFonts w:cs="Arial"/>
                <w:b/>
                <w:sz w:val="20"/>
                <w:szCs w:val="20"/>
              </w:rPr>
              <w:t>5.1.</w:t>
            </w:r>
            <w:r w:rsidR="00497B5F" w:rsidRPr="00335C4B">
              <w:rPr>
                <w:rFonts w:cs="Arial"/>
                <w:b/>
                <w:sz w:val="20"/>
                <w:szCs w:val="20"/>
              </w:rPr>
              <w:t>c</w:t>
            </w:r>
            <w:r w:rsidRPr="00335C4B">
              <w:rPr>
                <w:rFonts w:cs="Arial"/>
                <w:sz w:val="20"/>
                <w:szCs w:val="20"/>
              </w:rPr>
              <w:t xml:space="preserve"> Organizirati in izvesti skupne čistilne in delovne akcije</w:t>
            </w:r>
          </w:p>
        </w:tc>
        <w:tc>
          <w:tcPr>
            <w:tcW w:w="540" w:type="pct"/>
            <w:hideMark/>
          </w:tcPr>
          <w:p w14:paraId="2FDAC1DA" w14:textId="77777777" w:rsidR="00D9493A" w:rsidRPr="00335C4B" w:rsidRDefault="00D9493A" w:rsidP="00D9493A">
            <w:pPr>
              <w:rPr>
                <w:rFonts w:cs="Arial"/>
                <w:sz w:val="20"/>
                <w:szCs w:val="20"/>
              </w:rPr>
            </w:pPr>
          </w:p>
        </w:tc>
        <w:tc>
          <w:tcPr>
            <w:tcW w:w="540" w:type="pct"/>
            <w:hideMark/>
          </w:tcPr>
          <w:p w14:paraId="764BA0C2" w14:textId="5D3272F7" w:rsidR="00D9493A" w:rsidRPr="00335C4B" w:rsidRDefault="00D9493A" w:rsidP="00573CD2">
            <w:pPr>
              <w:rPr>
                <w:rFonts w:cs="Arial"/>
                <w:sz w:val="20"/>
                <w:szCs w:val="20"/>
              </w:rPr>
            </w:pPr>
            <w:r w:rsidRPr="00335C4B">
              <w:rPr>
                <w:rFonts w:cs="Arial"/>
                <w:sz w:val="20"/>
                <w:szCs w:val="20"/>
              </w:rPr>
              <w:t xml:space="preserve">Enkrat </w:t>
            </w:r>
            <w:r w:rsidR="00573CD2">
              <w:rPr>
                <w:rFonts w:cs="Arial"/>
                <w:sz w:val="20"/>
                <w:szCs w:val="20"/>
              </w:rPr>
              <w:t xml:space="preserve">na </w:t>
            </w:r>
            <w:r w:rsidRPr="00335C4B">
              <w:rPr>
                <w:rFonts w:cs="Arial"/>
                <w:sz w:val="20"/>
                <w:szCs w:val="20"/>
              </w:rPr>
              <w:t xml:space="preserve">leto </w:t>
            </w:r>
          </w:p>
        </w:tc>
        <w:tc>
          <w:tcPr>
            <w:tcW w:w="590" w:type="pct"/>
            <w:hideMark/>
          </w:tcPr>
          <w:p w14:paraId="4E632724" w14:textId="77777777" w:rsidR="00D9493A" w:rsidRPr="00335C4B" w:rsidRDefault="00D9493A" w:rsidP="00D9493A">
            <w:pPr>
              <w:rPr>
                <w:rFonts w:cs="Arial"/>
                <w:sz w:val="20"/>
                <w:szCs w:val="20"/>
              </w:rPr>
            </w:pPr>
            <w:r w:rsidRPr="00335C4B">
              <w:rPr>
                <w:rFonts w:cs="Arial"/>
                <w:sz w:val="20"/>
                <w:szCs w:val="20"/>
              </w:rPr>
              <w:t xml:space="preserve">Število udeležencev na čistilnih akcijah </w:t>
            </w:r>
          </w:p>
        </w:tc>
        <w:tc>
          <w:tcPr>
            <w:tcW w:w="590" w:type="pct"/>
            <w:hideMark/>
          </w:tcPr>
          <w:p w14:paraId="4CE162E0" w14:textId="77777777" w:rsidR="00D9493A" w:rsidRPr="00335C4B" w:rsidRDefault="00D9493A" w:rsidP="00D9493A">
            <w:pPr>
              <w:rPr>
                <w:rFonts w:cs="Arial"/>
                <w:sz w:val="20"/>
                <w:szCs w:val="20"/>
              </w:rPr>
            </w:pPr>
            <w:r w:rsidRPr="00335C4B">
              <w:rPr>
                <w:rFonts w:cs="Arial"/>
                <w:sz w:val="20"/>
                <w:szCs w:val="20"/>
              </w:rPr>
              <w:t>Nejavni vir </w:t>
            </w:r>
          </w:p>
        </w:tc>
        <w:tc>
          <w:tcPr>
            <w:tcW w:w="590" w:type="pct"/>
            <w:hideMark/>
          </w:tcPr>
          <w:p w14:paraId="7D9AFA32" w14:textId="77777777" w:rsidR="00D9493A" w:rsidRPr="00335C4B" w:rsidRDefault="00D9493A" w:rsidP="00D9493A">
            <w:pPr>
              <w:rPr>
                <w:rFonts w:cs="Arial"/>
                <w:sz w:val="20"/>
                <w:szCs w:val="20"/>
              </w:rPr>
            </w:pPr>
            <w:r w:rsidRPr="00335C4B">
              <w:rPr>
                <w:rFonts w:cs="Arial"/>
                <w:sz w:val="20"/>
                <w:szCs w:val="20"/>
              </w:rPr>
              <w:t>Lokalno prebivalstvo </w:t>
            </w:r>
          </w:p>
        </w:tc>
        <w:tc>
          <w:tcPr>
            <w:tcW w:w="590" w:type="pct"/>
            <w:vAlign w:val="center"/>
            <w:hideMark/>
          </w:tcPr>
          <w:p w14:paraId="3D7D53AA" w14:textId="73715D4C" w:rsidR="00D9493A" w:rsidRPr="00335C4B" w:rsidRDefault="00D9493A" w:rsidP="00D9493A">
            <w:pPr>
              <w:jc w:val="right"/>
              <w:rPr>
                <w:rFonts w:cs="Arial"/>
                <w:color w:val="C00000"/>
                <w:sz w:val="20"/>
                <w:szCs w:val="20"/>
              </w:rPr>
            </w:pPr>
            <w:r w:rsidRPr="00335C4B">
              <w:rPr>
                <w:rFonts w:cs="Arial"/>
                <w:color w:val="000000"/>
                <w:sz w:val="20"/>
                <w:szCs w:val="20"/>
              </w:rPr>
              <w:t>10.000,00</w:t>
            </w:r>
            <w:r w:rsidR="00D10A29">
              <w:rPr>
                <w:rFonts w:cs="Arial"/>
                <w:color w:val="000000"/>
                <w:sz w:val="20"/>
                <w:szCs w:val="20"/>
              </w:rPr>
              <w:t xml:space="preserve"> </w:t>
            </w:r>
          </w:p>
        </w:tc>
      </w:tr>
      <w:tr w:rsidR="00D9493A" w:rsidRPr="00335C4B" w14:paraId="0A00BD7F" w14:textId="77777777" w:rsidTr="00C66A1F">
        <w:trPr>
          <w:jc w:val="center"/>
        </w:trPr>
        <w:tc>
          <w:tcPr>
            <w:tcW w:w="1560" w:type="pct"/>
            <w:hideMark/>
          </w:tcPr>
          <w:p w14:paraId="61CD1FBD" w14:textId="3159E1CF" w:rsidR="00D9493A" w:rsidRPr="00335C4B" w:rsidRDefault="00D9493A" w:rsidP="00D9493A">
            <w:pPr>
              <w:rPr>
                <w:rFonts w:cs="Arial"/>
                <w:sz w:val="20"/>
                <w:szCs w:val="20"/>
              </w:rPr>
            </w:pPr>
            <w:r w:rsidRPr="00335C4B">
              <w:rPr>
                <w:rFonts w:cs="Arial"/>
                <w:b/>
                <w:sz w:val="20"/>
                <w:szCs w:val="20"/>
              </w:rPr>
              <w:t>5.1.</w:t>
            </w:r>
            <w:r w:rsidR="00497B5F" w:rsidRPr="00335C4B">
              <w:rPr>
                <w:rFonts w:cs="Arial"/>
                <w:b/>
                <w:sz w:val="20"/>
                <w:szCs w:val="20"/>
              </w:rPr>
              <w:t>d</w:t>
            </w:r>
            <w:r w:rsidRPr="00335C4B">
              <w:rPr>
                <w:rFonts w:cs="Arial"/>
                <w:sz w:val="20"/>
                <w:szCs w:val="20"/>
              </w:rPr>
              <w:t xml:space="preserve"> Sofinancirati aktivnosti za pospeševanje varstva in razvoja na podlagi Odredbe o razdeljevanju sredstev</w:t>
            </w:r>
          </w:p>
        </w:tc>
        <w:tc>
          <w:tcPr>
            <w:tcW w:w="540" w:type="pct"/>
            <w:hideMark/>
          </w:tcPr>
          <w:p w14:paraId="15477040" w14:textId="77777777" w:rsidR="00D9493A" w:rsidRPr="00335C4B" w:rsidRDefault="00D9493A" w:rsidP="00D9493A">
            <w:pPr>
              <w:rPr>
                <w:rFonts w:cs="Arial"/>
                <w:sz w:val="20"/>
                <w:szCs w:val="20"/>
              </w:rPr>
            </w:pPr>
          </w:p>
        </w:tc>
        <w:tc>
          <w:tcPr>
            <w:tcW w:w="540" w:type="pct"/>
            <w:hideMark/>
          </w:tcPr>
          <w:p w14:paraId="70AA11E0" w14:textId="5F151834" w:rsidR="00D9493A" w:rsidRPr="00335C4B" w:rsidRDefault="00D9493A" w:rsidP="00573CD2">
            <w:pPr>
              <w:rPr>
                <w:rFonts w:cs="Arial"/>
                <w:sz w:val="20"/>
                <w:szCs w:val="20"/>
              </w:rPr>
            </w:pPr>
            <w:r w:rsidRPr="00335C4B">
              <w:rPr>
                <w:rFonts w:cs="Arial"/>
                <w:sz w:val="20"/>
                <w:szCs w:val="20"/>
              </w:rPr>
              <w:t xml:space="preserve">Enkrat </w:t>
            </w:r>
            <w:r w:rsidR="00573CD2">
              <w:rPr>
                <w:rFonts w:cs="Arial"/>
                <w:sz w:val="20"/>
                <w:szCs w:val="20"/>
              </w:rPr>
              <w:t xml:space="preserve">na </w:t>
            </w:r>
            <w:r w:rsidRPr="00335C4B">
              <w:rPr>
                <w:rFonts w:cs="Arial"/>
                <w:sz w:val="20"/>
                <w:szCs w:val="20"/>
              </w:rPr>
              <w:t xml:space="preserve">leto </w:t>
            </w:r>
          </w:p>
        </w:tc>
        <w:tc>
          <w:tcPr>
            <w:tcW w:w="590" w:type="pct"/>
            <w:hideMark/>
          </w:tcPr>
          <w:p w14:paraId="477CBB48" w14:textId="77777777" w:rsidR="00D9493A" w:rsidRPr="00335C4B" w:rsidRDefault="00D9493A" w:rsidP="00D9493A">
            <w:pPr>
              <w:rPr>
                <w:rFonts w:cs="Arial"/>
                <w:sz w:val="20"/>
                <w:szCs w:val="20"/>
              </w:rPr>
            </w:pPr>
            <w:r w:rsidRPr="00335C4B">
              <w:rPr>
                <w:rFonts w:cs="Arial"/>
                <w:sz w:val="20"/>
                <w:szCs w:val="20"/>
              </w:rPr>
              <w:t xml:space="preserve">Število uspešno izvedenih del </w:t>
            </w:r>
          </w:p>
        </w:tc>
        <w:tc>
          <w:tcPr>
            <w:tcW w:w="590" w:type="pct"/>
            <w:hideMark/>
          </w:tcPr>
          <w:p w14:paraId="17298B35" w14:textId="77777777" w:rsidR="00D9493A" w:rsidRPr="00335C4B" w:rsidRDefault="00D9493A" w:rsidP="00D9493A">
            <w:pPr>
              <w:rPr>
                <w:rFonts w:cs="Arial"/>
                <w:sz w:val="20"/>
                <w:szCs w:val="20"/>
              </w:rPr>
            </w:pPr>
            <w:r w:rsidRPr="00335C4B">
              <w:rPr>
                <w:rFonts w:cs="Arial"/>
                <w:sz w:val="20"/>
                <w:szCs w:val="20"/>
              </w:rPr>
              <w:t>Nejavni vir </w:t>
            </w:r>
          </w:p>
        </w:tc>
        <w:tc>
          <w:tcPr>
            <w:tcW w:w="590" w:type="pct"/>
            <w:hideMark/>
          </w:tcPr>
          <w:p w14:paraId="2FCE1FC2" w14:textId="77777777" w:rsidR="00D9493A" w:rsidRPr="00335C4B" w:rsidRDefault="00D9493A" w:rsidP="00D9493A">
            <w:pPr>
              <w:rPr>
                <w:rFonts w:cs="Arial"/>
                <w:sz w:val="20"/>
                <w:szCs w:val="20"/>
              </w:rPr>
            </w:pPr>
            <w:r w:rsidRPr="00335C4B">
              <w:rPr>
                <w:rFonts w:cs="Arial"/>
                <w:sz w:val="20"/>
                <w:szCs w:val="20"/>
              </w:rPr>
              <w:t xml:space="preserve">ZVKDS, lokalno prebivalstvo </w:t>
            </w:r>
          </w:p>
        </w:tc>
        <w:tc>
          <w:tcPr>
            <w:tcW w:w="590" w:type="pct"/>
            <w:vAlign w:val="center"/>
            <w:hideMark/>
          </w:tcPr>
          <w:p w14:paraId="11A53576" w14:textId="474E7CCD" w:rsidR="00D9493A" w:rsidRPr="00335C4B" w:rsidRDefault="00D9493A" w:rsidP="00D9493A">
            <w:pPr>
              <w:jc w:val="right"/>
              <w:rPr>
                <w:rFonts w:cs="Arial"/>
                <w:color w:val="C00000"/>
                <w:sz w:val="20"/>
                <w:szCs w:val="20"/>
              </w:rPr>
            </w:pPr>
            <w:r w:rsidRPr="00335C4B">
              <w:rPr>
                <w:rFonts w:cs="Arial"/>
                <w:color w:val="000000"/>
                <w:sz w:val="20"/>
                <w:szCs w:val="20"/>
              </w:rPr>
              <w:t>200.000,00</w:t>
            </w:r>
            <w:r w:rsidR="00D10A29">
              <w:rPr>
                <w:rFonts w:cs="Arial"/>
                <w:color w:val="000000"/>
                <w:sz w:val="20"/>
                <w:szCs w:val="20"/>
              </w:rPr>
              <w:t xml:space="preserve"> </w:t>
            </w:r>
          </w:p>
        </w:tc>
      </w:tr>
      <w:tr w:rsidR="00D9493A" w:rsidRPr="00335C4B" w14:paraId="0C1003F1" w14:textId="77777777" w:rsidTr="00C66A1F">
        <w:trPr>
          <w:jc w:val="center"/>
        </w:trPr>
        <w:tc>
          <w:tcPr>
            <w:tcW w:w="1560" w:type="pct"/>
            <w:hideMark/>
          </w:tcPr>
          <w:p w14:paraId="6081D8BE" w14:textId="7D02A393" w:rsidR="00D9493A" w:rsidRPr="00335C4B" w:rsidRDefault="00D9493A" w:rsidP="00D9493A">
            <w:pPr>
              <w:rPr>
                <w:rFonts w:cs="Arial"/>
                <w:sz w:val="20"/>
                <w:szCs w:val="20"/>
              </w:rPr>
            </w:pPr>
            <w:r w:rsidRPr="00335C4B">
              <w:rPr>
                <w:rFonts w:cs="Arial"/>
                <w:b/>
                <w:sz w:val="20"/>
                <w:szCs w:val="20"/>
              </w:rPr>
              <w:t>5.1.</w:t>
            </w:r>
            <w:r w:rsidR="00497B5F" w:rsidRPr="00335C4B">
              <w:rPr>
                <w:rFonts w:cs="Arial"/>
                <w:b/>
                <w:sz w:val="20"/>
                <w:szCs w:val="20"/>
              </w:rPr>
              <w:t>e</w:t>
            </w:r>
            <w:r w:rsidRPr="00335C4B">
              <w:rPr>
                <w:rFonts w:cs="Arial"/>
                <w:sz w:val="20"/>
                <w:szCs w:val="20"/>
              </w:rPr>
              <w:t xml:space="preserve"> Svetovati in sodelovati pri obnovi domačij ali posameznih delov v skladu s kultur</w:t>
            </w:r>
            <w:r w:rsidR="00D556C0">
              <w:rPr>
                <w:rFonts w:cs="Arial"/>
                <w:sz w:val="20"/>
                <w:szCs w:val="20"/>
              </w:rPr>
              <w:t>n</w:t>
            </w:r>
            <w:r w:rsidRPr="00335C4B">
              <w:rPr>
                <w:rFonts w:cs="Arial"/>
                <w:sz w:val="20"/>
                <w:szCs w:val="20"/>
              </w:rPr>
              <w:t>ovarstveno zakonodajo</w:t>
            </w:r>
          </w:p>
        </w:tc>
        <w:tc>
          <w:tcPr>
            <w:tcW w:w="540" w:type="pct"/>
            <w:hideMark/>
          </w:tcPr>
          <w:p w14:paraId="7064D87F" w14:textId="77777777" w:rsidR="00D9493A" w:rsidRPr="00335C4B" w:rsidRDefault="00D9493A" w:rsidP="00D9493A">
            <w:pPr>
              <w:rPr>
                <w:rFonts w:cs="Arial"/>
                <w:sz w:val="20"/>
                <w:szCs w:val="20"/>
              </w:rPr>
            </w:pPr>
          </w:p>
        </w:tc>
        <w:tc>
          <w:tcPr>
            <w:tcW w:w="540" w:type="pct"/>
            <w:hideMark/>
          </w:tcPr>
          <w:p w14:paraId="67D27A6B" w14:textId="77777777" w:rsidR="00D9493A" w:rsidRPr="00335C4B" w:rsidRDefault="00D9493A" w:rsidP="00D9493A">
            <w:pPr>
              <w:rPr>
                <w:rFonts w:cs="Arial"/>
                <w:sz w:val="20"/>
                <w:szCs w:val="20"/>
              </w:rPr>
            </w:pPr>
            <w:r w:rsidRPr="00335C4B">
              <w:rPr>
                <w:rFonts w:cs="Arial"/>
                <w:sz w:val="20"/>
                <w:szCs w:val="20"/>
              </w:rPr>
              <w:t>Stalno </w:t>
            </w:r>
          </w:p>
        </w:tc>
        <w:tc>
          <w:tcPr>
            <w:tcW w:w="590" w:type="pct"/>
            <w:hideMark/>
          </w:tcPr>
          <w:p w14:paraId="10AF457F" w14:textId="77777777" w:rsidR="00D9493A" w:rsidRPr="00335C4B" w:rsidRDefault="00D9493A" w:rsidP="00D9493A">
            <w:pPr>
              <w:rPr>
                <w:rFonts w:cs="Arial"/>
                <w:sz w:val="20"/>
                <w:szCs w:val="20"/>
              </w:rPr>
            </w:pPr>
            <w:r w:rsidRPr="00335C4B">
              <w:rPr>
                <w:rFonts w:cs="Arial"/>
                <w:sz w:val="20"/>
                <w:szCs w:val="20"/>
              </w:rPr>
              <w:t xml:space="preserve">Število obnovljenih spomenikov </w:t>
            </w:r>
          </w:p>
        </w:tc>
        <w:tc>
          <w:tcPr>
            <w:tcW w:w="590" w:type="pct"/>
            <w:hideMark/>
          </w:tcPr>
          <w:p w14:paraId="2F09DED2" w14:textId="77777777" w:rsidR="00D9493A" w:rsidRPr="00335C4B" w:rsidRDefault="00D9493A" w:rsidP="00D9493A">
            <w:pPr>
              <w:rPr>
                <w:rFonts w:cs="Arial"/>
                <w:sz w:val="20"/>
                <w:szCs w:val="20"/>
              </w:rPr>
            </w:pPr>
            <w:r w:rsidRPr="00335C4B">
              <w:rPr>
                <w:rFonts w:cs="Arial"/>
                <w:sz w:val="20"/>
                <w:szCs w:val="20"/>
              </w:rPr>
              <w:t>Nejavni vir </w:t>
            </w:r>
          </w:p>
        </w:tc>
        <w:tc>
          <w:tcPr>
            <w:tcW w:w="590" w:type="pct"/>
            <w:hideMark/>
          </w:tcPr>
          <w:p w14:paraId="28B5F548" w14:textId="77777777" w:rsidR="00D9493A" w:rsidRPr="00335C4B" w:rsidRDefault="00D9493A" w:rsidP="00D9493A">
            <w:pPr>
              <w:rPr>
                <w:rFonts w:cs="Arial"/>
                <w:sz w:val="20"/>
                <w:szCs w:val="20"/>
              </w:rPr>
            </w:pPr>
            <w:r w:rsidRPr="00335C4B">
              <w:rPr>
                <w:rFonts w:cs="Arial"/>
                <w:sz w:val="20"/>
                <w:szCs w:val="20"/>
              </w:rPr>
              <w:t xml:space="preserve">ZVKDS </w:t>
            </w:r>
          </w:p>
        </w:tc>
        <w:tc>
          <w:tcPr>
            <w:tcW w:w="590" w:type="pct"/>
            <w:vAlign w:val="center"/>
            <w:hideMark/>
          </w:tcPr>
          <w:p w14:paraId="678FA093" w14:textId="29168C41" w:rsidR="00D9493A" w:rsidRPr="00335C4B" w:rsidRDefault="00D9493A" w:rsidP="00D9493A">
            <w:pPr>
              <w:jc w:val="right"/>
              <w:rPr>
                <w:rFonts w:cs="Arial"/>
                <w:color w:val="C00000"/>
                <w:sz w:val="20"/>
                <w:szCs w:val="20"/>
              </w:rPr>
            </w:pPr>
            <w:r w:rsidRPr="00335C4B">
              <w:rPr>
                <w:rFonts w:cs="Arial"/>
                <w:color w:val="000000"/>
                <w:sz w:val="20"/>
                <w:szCs w:val="20"/>
              </w:rPr>
              <w:t>5.000,00</w:t>
            </w:r>
            <w:r w:rsidR="00D10A29">
              <w:rPr>
                <w:rFonts w:cs="Arial"/>
                <w:color w:val="000000"/>
                <w:sz w:val="20"/>
                <w:szCs w:val="20"/>
              </w:rPr>
              <w:t xml:space="preserve"> </w:t>
            </w:r>
          </w:p>
        </w:tc>
      </w:tr>
      <w:tr w:rsidR="00D9493A" w:rsidRPr="00335C4B" w14:paraId="58C77040" w14:textId="77777777" w:rsidTr="00C66A1F">
        <w:trPr>
          <w:jc w:val="center"/>
        </w:trPr>
        <w:tc>
          <w:tcPr>
            <w:tcW w:w="1560" w:type="pct"/>
            <w:hideMark/>
          </w:tcPr>
          <w:p w14:paraId="59726B81" w14:textId="77777777" w:rsidR="00D9493A" w:rsidRPr="00335C4B" w:rsidRDefault="00D9493A" w:rsidP="00D9493A">
            <w:pPr>
              <w:rPr>
                <w:rFonts w:cs="Arial"/>
                <w:sz w:val="20"/>
                <w:szCs w:val="20"/>
              </w:rPr>
            </w:pPr>
            <w:r w:rsidRPr="00335C4B">
              <w:rPr>
                <w:rFonts w:cs="Arial"/>
                <w:b/>
                <w:sz w:val="20"/>
                <w:szCs w:val="20"/>
              </w:rPr>
              <w:t>5.1.f</w:t>
            </w:r>
            <w:r w:rsidRPr="00335C4B">
              <w:rPr>
                <w:rFonts w:cs="Arial"/>
                <w:sz w:val="20"/>
                <w:szCs w:val="20"/>
              </w:rPr>
              <w:t xml:space="preserve"> Vključevati lokalno prebivalstvo v aktivnosti v zvezi z obiskovalci parka </w:t>
            </w:r>
          </w:p>
        </w:tc>
        <w:tc>
          <w:tcPr>
            <w:tcW w:w="540" w:type="pct"/>
            <w:hideMark/>
          </w:tcPr>
          <w:p w14:paraId="159320D0" w14:textId="77777777" w:rsidR="00D9493A" w:rsidRPr="00335C4B" w:rsidRDefault="00D9493A" w:rsidP="00D9493A">
            <w:pPr>
              <w:rPr>
                <w:rFonts w:cs="Arial"/>
                <w:sz w:val="20"/>
                <w:szCs w:val="20"/>
              </w:rPr>
            </w:pPr>
          </w:p>
        </w:tc>
        <w:tc>
          <w:tcPr>
            <w:tcW w:w="540" w:type="pct"/>
            <w:hideMark/>
          </w:tcPr>
          <w:p w14:paraId="485E8316" w14:textId="77777777" w:rsidR="00D9493A" w:rsidRPr="00335C4B" w:rsidRDefault="00D9493A" w:rsidP="00D9493A">
            <w:pPr>
              <w:rPr>
                <w:rFonts w:cs="Arial"/>
                <w:sz w:val="20"/>
                <w:szCs w:val="20"/>
              </w:rPr>
            </w:pPr>
            <w:r w:rsidRPr="00335C4B">
              <w:rPr>
                <w:rFonts w:cs="Arial"/>
                <w:sz w:val="20"/>
                <w:szCs w:val="20"/>
              </w:rPr>
              <w:t xml:space="preserve">Stalno </w:t>
            </w:r>
          </w:p>
        </w:tc>
        <w:tc>
          <w:tcPr>
            <w:tcW w:w="590" w:type="pct"/>
            <w:hideMark/>
          </w:tcPr>
          <w:p w14:paraId="6CD7AD52" w14:textId="77777777" w:rsidR="00D9493A" w:rsidRPr="00335C4B" w:rsidRDefault="00D9493A" w:rsidP="00D9493A">
            <w:pPr>
              <w:rPr>
                <w:rFonts w:cs="Arial"/>
                <w:sz w:val="20"/>
                <w:szCs w:val="20"/>
              </w:rPr>
            </w:pPr>
            <w:r w:rsidRPr="00335C4B">
              <w:rPr>
                <w:rFonts w:cs="Arial"/>
                <w:sz w:val="20"/>
                <w:szCs w:val="20"/>
              </w:rPr>
              <w:t xml:space="preserve">Število lokalnih prebivalcev, vključenih v strokovno vodenje po parku </w:t>
            </w:r>
          </w:p>
        </w:tc>
        <w:tc>
          <w:tcPr>
            <w:tcW w:w="590" w:type="pct"/>
            <w:hideMark/>
          </w:tcPr>
          <w:p w14:paraId="292103D3" w14:textId="77777777" w:rsidR="00D9493A" w:rsidRPr="00335C4B" w:rsidRDefault="00D9493A" w:rsidP="00D9493A">
            <w:pPr>
              <w:rPr>
                <w:rFonts w:cs="Arial"/>
                <w:sz w:val="20"/>
                <w:szCs w:val="20"/>
              </w:rPr>
            </w:pPr>
            <w:r w:rsidRPr="00335C4B">
              <w:rPr>
                <w:rFonts w:cs="Arial"/>
                <w:sz w:val="20"/>
                <w:szCs w:val="20"/>
              </w:rPr>
              <w:t>Nejavni vir </w:t>
            </w:r>
          </w:p>
        </w:tc>
        <w:tc>
          <w:tcPr>
            <w:tcW w:w="590" w:type="pct"/>
            <w:hideMark/>
          </w:tcPr>
          <w:p w14:paraId="729C71D1" w14:textId="77777777" w:rsidR="00D9493A" w:rsidRPr="00335C4B" w:rsidRDefault="00D9493A" w:rsidP="00D9493A">
            <w:pPr>
              <w:rPr>
                <w:rFonts w:cs="Arial"/>
                <w:sz w:val="20"/>
                <w:szCs w:val="20"/>
              </w:rPr>
            </w:pPr>
            <w:r w:rsidRPr="00335C4B">
              <w:rPr>
                <w:rFonts w:cs="Arial"/>
                <w:sz w:val="20"/>
                <w:szCs w:val="20"/>
              </w:rPr>
              <w:t xml:space="preserve">Lokalno prebivalstvo </w:t>
            </w:r>
          </w:p>
        </w:tc>
        <w:tc>
          <w:tcPr>
            <w:tcW w:w="590" w:type="pct"/>
            <w:vAlign w:val="center"/>
            <w:hideMark/>
          </w:tcPr>
          <w:p w14:paraId="76C759A8" w14:textId="610F73E6" w:rsidR="00D9493A" w:rsidRPr="00335C4B" w:rsidRDefault="00D9493A" w:rsidP="00D9493A">
            <w:pPr>
              <w:jc w:val="right"/>
              <w:rPr>
                <w:rFonts w:cs="Arial"/>
                <w:color w:val="C00000"/>
                <w:sz w:val="20"/>
                <w:szCs w:val="20"/>
              </w:rPr>
            </w:pPr>
            <w:r w:rsidRPr="00335C4B">
              <w:rPr>
                <w:rFonts w:cs="Arial"/>
                <w:color w:val="000000"/>
                <w:sz w:val="20"/>
                <w:szCs w:val="20"/>
              </w:rPr>
              <w:t>3.000,00</w:t>
            </w:r>
            <w:r w:rsidR="00D10A29">
              <w:rPr>
                <w:rFonts w:cs="Arial"/>
                <w:color w:val="000000"/>
                <w:sz w:val="20"/>
                <w:szCs w:val="20"/>
              </w:rPr>
              <w:t xml:space="preserve"> </w:t>
            </w:r>
          </w:p>
        </w:tc>
      </w:tr>
      <w:tr w:rsidR="00D9493A" w:rsidRPr="00335C4B" w14:paraId="1C28EEB9" w14:textId="77777777" w:rsidTr="00C66A1F">
        <w:trPr>
          <w:jc w:val="center"/>
        </w:trPr>
        <w:tc>
          <w:tcPr>
            <w:tcW w:w="1560" w:type="pct"/>
            <w:hideMark/>
          </w:tcPr>
          <w:p w14:paraId="762A2894" w14:textId="77777777" w:rsidR="00D9493A" w:rsidRPr="00335C4B" w:rsidRDefault="00D9493A" w:rsidP="00D9493A">
            <w:pPr>
              <w:rPr>
                <w:rFonts w:cs="Arial"/>
                <w:sz w:val="20"/>
                <w:szCs w:val="20"/>
              </w:rPr>
            </w:pPr>
            <w:r w:rsidRPr="00335C4B">
              <w:rPr>
                <w:rFonts w:cs="Arial"/>
                <w:b/>
                <w:sz w:val="20"/>
                <w:szCs w:val="20"/>
              </w:rPr>
              <w:t>5.1.g</w:t>
            </w:r>
            <w:r w:rsidRPr="00335C4B">
              <w:rPr>
                <w:rFonts w:cs="Arial"/>
                <w:sz w:val="20"/>
                <w:szCs w:val="20"/>
              </w:rPr>
              <w:t xml:space="preserve"> Sodelovati z lokalnim prebivalstvom pri izvedbi raziskovalnih nalog s področja ljudske kulture in načina življenja, izobraževanja in interpretacije muzejskih zbirk</w:t>
            </w:r>
          </w:p>
        </w:tc>
        <w:tc>
          <w:tcPr>
            <w:tcW w:w="540" w:type="pct"/>
            <w:hideMark/>
          </w:tcPr>
          <w:p w14:paraId="4A63B418" w14:textId="77777777" w:rsidR="00D9493A" w:rsidRPr="00335C4B" w:rsidRDefault="00D9493A" w:rsidP="00D9493A">
            <w:pPr>
              <w:rPr>
                <w:rFonts w:cs="Arial"/>
                <w:sz w:val="20"/>
                <w:szCs w:val="20"/>
              </w:rPr>
            </w:pPr>
          </w:p>
        </w:tc>
        <w:tc>
          <w:tcPr>
            <w:tcW w:w="540" w:type="pct"/>
            <w:hideMark/>
          </w:tcPr>
          <w:p w14:paraId="6E00E025" w14:textId="77777777" w:rsidR="00D9493A" w:rsidRPr="00335C4B" w:rsidRDefault="00D9493A" w:rsidP="00D9493A">
            <w:pPr>
              <w:rPr>
                <w:rFonts w:cs="Arial"/>
                <w:sz w:val="20"/>
                <w:szCs w:val="20"/>
              </w:rPr>
            </w:pPr>
            <w:r w:rsidRPr="00335C4B">
              <w:rPr>
                <w:rFonts w:cs="Arial"/>
                <w:sz w:val="20"/>
                <w:szCs w:val="20"/>
              </w:rPr>
              <w:t>Stalno </w:t>
            </w:r>
          </w:p>
        </w:tc>
        <w:tc>
          <w:tcPr>
            <w:tcW w:w="590" w:type="pct"/>
            <w:hideMark/>
          </w:tcPr>
          <w:p w14:paraId="32A3ED12" w14:textId="77777777" w:rsidR="00D9493A" w:rsidRPr="00335C4B" w:rsidRDefault="00D9493A" w:rsidP="00D9493A">
            <w:pPr>
              <w:rPr>
                <w:rFonts w:cs="Arial"/>
                <w:sz w:val="20"/>
                <w:szCs w:val="20"/>
              </w:rPr>
            </w:pPr>
            <w:r w:rsidRPr="00335C4B">
              <w:rPr>
                <w:rFonts w:cs="Arial"/>
                <w:sz w:val="20"/>
                <w:szCs w:val="20"/>
              </w:rPr>
              <w:t xml:space="preserve">Število izvedenih raziskovalnih nalog </w:t>
            </w:r>
          </w:p>
        </w:tc>
        <w:tc>
          <w:tcPr>
            <w:tcW w:w="590" w:type="pct"/>
            <w:hideMark/>
          </w:tcPr>
          <w:p w14:paraId="55CA884E" w14:textId="77777777" w:rsidR="00D9493A" w:rsidRPr="00335C4B" w:rsidRDefault="00D9493A" w:rsidP="00D9493A">
            <w:pPr>
              <w:rPr>
                <w:rFonts w:cs="Arial"/>
                <w:sz w:val="20"/>
                <w:szCs w:val="20"/>
              </w:rPr>
            </w:pPr>
            <w:r w:rsidRPr="00335C4B">
              <w:rPr>
                <w:rFonts w:cs="Arial"/>
                <w:sz w:val="20"/>
                <w:szCs w:val="20"/>
              </w:rPr>
              <w:t>Nejavni vir </w:t>
            </w:r>
          </w:p>
        </w:tc>
        <w:tc>
          <w:tcPr>
            <w:tcW w:w="590" w:type="pct"/>
            <w:hideMark/>
          </w:tcPr>
          <w:p w14:paraId="55DBFE16" w14:textId="77777777" w:rsidR="00D9493A" w:rsidRPr="00335C4B" w:rsidRDefault="00D9493A" w:rsidP="00D9493A">
            <w:pPr>
              <w:rPr>
                <w:rFonts w:cs="Arial"/>
                <w:sz w:val="20"/>
                <w:szCs w:val="20"/>
              </w:rPr>
            </w:pPr>
            <w:r w:rsidRPr="00335C4B">
              <w:rPr>
                <w:rFonts w:cs="Arial"/>
                <w:sz w:val="20"/>
                <w:szCs w:val="20"/>
              </w:rPr>
              <w:t>Deležniki, mreža univerz, </w:t>
            </w:r>
          </w:p>
          <w:p w14:paraId="73AF8574" w14:textId="77777777" w:rsidR="00D9493A" w:rsidRPr="00335C4B" w:rsidRDefault="00D9493A" w:rsidP="00D9493A">
            <w:pPr>
              <w:rPr>
                <w:rFonts w:cs="Arial"/>
                <w:sz w:val="20"/>
                <w:szCs w:val="20"/>
              </w:rPr>
            </w:pPr>
            <w:r w:rsidRPr="00335C4B">
              <w:rPr>
                <w:rFonts w:cs="Arial"/>
                <w:sz w:val="20"/>
                <w:szCs w:val="20"/>
              </w:rPr>
              <w:t xml:space="preserve">odbori BOK </w:t>
            </w:r>
          </w:p>
        </w:tc>
        <w:tc>
          <w:tcPr>
            <w:tcW w:w="590" w:type="pct"/>
            <w:vAlign w:val="center"/>
            <w:hideMark/>
          </w:tcPr>
          <w:p w14:paraId="2F9FAFD3" w14:textId="28DE3A0A" w:rsidR="00D9493A" w:rsidRPr="00335C4B" w:rsidRDefault="00D9493A" w:rsidP="00D9493A">
            <w:pPr>
              <w:jc w:val="right"/>
              <w:rPr>
                <w:rFonts w:cs="Arial"/>
                <w:color w:val="C00000"/>
                <w:sz w:val="20"/>
                <w:szCs w:val="20"/>
              </w:rPr>
            </w:pPr>
            <w:r w:rsidRPr="00335C4B">
              <w:rPr>
                <w:rFonts w:cs="Arial"/>
                <w:color w:val="000000"/>
                <w:sz w:val="20"/>
                <w:szCs w:val="20"/>
              </w:rPr>
              <w:t>1.000,00</w:t>
            </w:r>
            <w:r w:rsidR="00D10A29">
              <w:rPr>
                <w:rFonts w:cs="Arial"/>
                <w:color w:val="000000"/>
                <w:sz w:val="20"/>
                <w:szCs w:val="20"/>
              </w:rPr>
              <w:t xml:space="preserve"> </w:t>
            </w:r>
          </w:p>
        </w:tc>
      </w:tr>
      <w:tr w:rsidR="00D9493A" w:rsidRPr="00335C4B" w14:paraId="7B029C4C" w14:textId="77777777" w:rsidTr="00C66A1F">
        <w:trPr>
          <w:jc w:val="center"/>
        </w:trPr>
        <w:tc>
          <w:tcPr>
            <w:tcW w:w="1560" w:type="pct"/>
            <w:hideMark/>
          </w:tcPr>
          <w:p w14:paraId="695AE41B" w14:textId="627ADEB5" w:rsidR="00D9493A" w:rsidRPr="00335C4B" w:rsidRDefault="00D9493A" w:rsidP="00D9493A">
            <w:pPr>
              <w:rPr>
                <w:rFonts w:cs="Arial"/>
                <w:sz w:val="20"/>
                <w:szCs w:val="20"/>
              </w:rPr>
            </w:pPr>
            <w:r w:rsidRPr="00335C4B">
              <w:rPr>
                <w:rFonts w:cs="Arial"/>
                <w:b/>
                <w:sz w:val="20"/>
                <w:szCs w:val="20"/>
              </w:rPr>
              <w:t>5.1.h</w:t>
            </w:r>
            <w:r w:rsidRPr="00335C4B">
              <w:rPr>
                <w:rFonts w:cs="Arial"/>
                <w:sz w:val="20"/>
                <w:szCs w:val="20"/>
              </w:rPr>
              <w:t xml:space="preserve"> V sodelovanju z lokalnimi prebivalci usklajevati celostno ureditev vasi na podlagi izdelanih strokovnih razvojnih dokumentov</w:t>
            </w:r>
          </w:p>
        </w:tc>
        <w:tc>
          <w:tcPr>
            <w:tcW w:w="540" w:type="pct"/>
            <w:hideMark/>
          </w:tcPr>
          <w:p w14:paraId="5EEDC2CA" w14:textId="77777777" w:rsidR="00D9493A" w:rsidRPr="00335C4B" w:rsidRDefault="00D9493A" w:rsidP="00D9493A">
            <w:pPr>
              <w:rPr>
                <w:rFonts w:cs="Arial"/>
                <w:sz w:val="20"/>
                <w:szCs w:val="20"/>
              </w:rPr>
            </w:pPr>
          </w:p>
        </w:tc>
        <w:tc>
          <w:tcPr>
            <w:tcW w:w="540" w:type="pct"/>
            <w:hideMark/>
          </w:tcPr>
          <w:p w14:paraId="62569732" w14:textId="77777777" w:rsidR="00D9493A" w:rsidRPr="00335C4B" w:rsidRDefault="00D9493A" w:rsidP="00D9493A">
            <w:pPr>
              <w:rPr>
                <w:rFonts w:cs="Arial"/>
                <w:sz w:val="20"/>
                <w:szCs w:val="20"/>
              </w:rPr>
            </w:pPr>
            <w:r w:rsidRPr="00335C4B">
              <w:rPr>
                <w:rFonts w:cs="Arial"/>
                <w:sz w:val="20"/>
                <w:szCs w:val="20"/>
              </w:rPr>
              <w:t xml:space="preserve">Stalno </w:t>
            </w:r>
          </w:p>
        </w:tc>
        <w:tc>
          <w:tcPr>
            <w:tcW w:w="590" w:type="pct"/>
            <w:hideMark/>
          </w:tcPr>
          <w:p w14:paraId="2EF354DF" w14:textId="45AA48C4" w:rsidR="00D9493A" w:rsidRPr="00335C4B" w:rsidRDefault="00D9493A" w:rsidP="00573CD2">
            <w:pPr>
              <w:rPr>
                <w:rFonts w:cs="Arial"/>
                <w:sz w:val="20"/>
                <w:szCs w:val="20"/>
              </w:rPr>
            </w:pPr>
            <w:r w:rsidRPr="00335C4B">
              <w:rPr>
                <w:rFonts w:cs="Arial"/>
                <w:sz w:val="20"/>
                <w:szCs w:val="20"/>
              </w:rPr>
              <w:t>Zadovoljstvo lokaln</w:t>
            </w:r>
            <w:r w:rsidR="00573CD2">
              <w:rPr>
                <w:rFonts w:cs="Arial"/>
                <w:sz w:val="20"/>
                <w:szCs w:val="20"/>
              </w:rPr>
              <w:t>ih</w:t>
            </w:r>
            <w:r w:rsidRPr="00335C4B">
              <w:rPr>
                <w:rFonts w:cs="Arial"/>
                <w:sz w:val="20"/>
                <w:szCs w:val="20"/>
              </w:rPr>
              <w:t xml:space="preserve"> prebival</w:t>
            </w:r>
            <w:r w:rsidR="00573CD2">
              <w:rPr>
                <w:rFonts w:cs="Arial"/>
                <w:sz w:val="20"/>
                <w:szCs w:val="20"/>
              </w:rPr>
              <w:t>ce</w:t>
            </w:r>
            <w:r w:rsidRPr="00335C4B">
              <w:rPr>
                <w:rFonts w:cs="Arial"/>
                <w:sz w:val="20"/>
                <w:szCs w:val="20"/>
              </w:rPr>
              <w:t xml:space="preserve">v </w:t>
            </w:r>
          </w:p>
        </w:tc>
        <w:tc>
          <w:tcPr>
            <w:tcW w:w="590" w:type="pct"/>
            <w:hideMark/>
          </w:tcPr>
          <w:p w14:paraId="480BC494" w14:textId="77777777" w:rsidR="00D9493A" w:rsidRPr="00335C4B" w:rsidRDefault="00D9493A" w:rsidP="00D9493A">
            <w:pPr>
              <w:rPr>
                <w:rFonts w:cs="Arial"/>
                <w:sz w:val="20"/>
                <w:szCs w:val="20"/>
              </w:rPr>
            </w:pPr>
            <w:r w:rsidRPr="00335C4B">
              <w:rPr>
                <w:rFonts w:cs="Arial"/>
                <w:sz w:val="20"/>
                <w:szCs w:val="20"/>
              </w:rPr>
              <w:t>Nejavni vir </w:t>
            </w:r>
          </w:p>
        </w:tc>
        <w:tc>
          <w:tcPr>
            <w:tcW w:w="590" w:type="pct"/>
            <w:hideMark/>
          </w:tcPr>
          <w:p w14:paraId="06814C3E" w14:textId="77777777" w:rsidR="00D9493A" w:rsidRPr="00335C4B" w:rsidRDefault="00D9493A" w:rsidP="00D9493A">
            <w:pPr>
              <w:rPr>
                <w:rFonts w:cs="Arial"/>
                <w:sz w:val="20"/>
                <w:szCs w:val="20"/>
              </w:rPr>
            </w:pPr>
            <w:r w:rsidRPr="00335C4B">
              <w:rPr>
                <w:rFonts w:cs="Arial"/>
                <w:sz w:val="20"/>
                <w:szCs w:val="20"/>
              </w:rPr>
              <w:t xml:space="preserve">Zunanji izvajalci </w:t>
            </w:r>
          </w:p>
        </w:tc>
        <w:tc>
          <w:tcPr>
            <w:tcW w:w="590" w:type="pct"/>
            <w:vAlign w:val="center"/>
            <w:hideMark/>
          </w:tcPr>
          <w:p w14:paraId="29569E46" w14:textId="34D5844F" w:rsidR="00D9493A" w:rsidRPr="00335C4B" w:rsidRDefault="00D9493A" w:rsidP="00D9493A">
            <w:pPr>
              <w:jc w:val="right"/>
              <w:rPr>
                <w:rFonts w:cs="Arial"/>
                <w:color w:val="C00000"/>
                <w:sz w:val="20"/>
                <w:szCs w:val="20"/>
              </w:rPr>
            </w:pPr>
            <w:r w:rsidRPr="00335C4B">
              <w:rPr>
                <w:rFonts w:cs="Arial"/>
                <w:color w:val="000000"/>
                <w:sz w:val="20"/>
                <w:szCs w:val="20"/>
              </w:rPr>
              <w:t xml:space="preserve">Redna dejavnost </w:t>
            </w:r>
          </w:p>
        </w:tc>
      </w:tr>
      <w:tr w:rsidR="00D9493A" w:rsidRPr="00335C4B" w14:paraId="118811BD" w14:textId="77777777" w:rsidTr="00C66A1F">
        <w:trPr>
          <w:jc w:val="center"/>
        </w:trPr>
        <w:tc>
          <w:tcPr>
            <w:tcW w:w="1560" w:type="pct"/>
            <w:hideMark/>
          </w:tcPr>
          <w:p w14:paraId="60C47596" w14:textId="305AA8C6" w:rsidR="00D9493A" w:rsidRPr="00335C4B" w:rsidRDefault="00D9493A" w:rsidP="00D9493A">
            <w:pPr>
              <w:rPr>
                <w:rFonts w:cs="Arial"/>
                <w:sz w:val="20"/>
                <w:szCs w:val="20"/>
              </w:rPr>
            </w:pPr>
            <w:r w:rsidRPr="00335C4B">
              <w:rPr>
                <w:rFonts w:cs="Arial"/>
                <w:b/>
                <w:sz w:val="20"/>
                <w:szCs w:val="20"/>
              </w:rPr>
              <w:lastRenderedPageBreak/>
              <w:t>5.1.</w:t>
            </w:r>
            <w:r w:rsidR="00497B5F" w:rsidRPr="00335C4B">
              <w:rPr>
                <w:rFonts w:cs="Arial"/>
                <w:b/>
                <w:sz w:val="20"/>
                <w:szCs w:val="20"/>
              </w:rPr>
              <w:t>i</w:t>
            </w:r>
            <w:r w:rsidRPr="00335C4B">
              <w:rPr>
                <w:rFonts w:cs="Arial"/>
                <w:sz w:val="20"/>
                <w:szCs w:val="20"/>
              </w:rPr>
              <w:t xml:space="preserve"> Sodelovati in sofinancirati tradicionalne in druge aktivnosti lokalnih društev </w:t>
            </w:r>
          </w:p>
        </w:tc>
        <w:tc>
          <w:tcPr>
            <w:tcW w:w="540" w:type="pct"/>
            <w:hideMark/>
          </w:tcPr>
          <w:p w14:paraId="6BDFDB8C" w14:textId="77777777" w:rsidR="00D9493A" w:rsidRPr="00335C4B" w:rsidRDefault="00D9493A" w:rsidP="00D9493A">
            <w:pPr>
              <w:rPr>
                <w:rFonts w:cs="Arial"/>
                <w:sz w:val="20"/>
                <w:szCs w:val="20"/>
              </w:rPr>
            </w:pPr>
            <w:r w:rsidRPr="00335C4B">
              <w:rPr>
                <w:rFonts w:cs="Arial"/>
                <w:sz w:val="20"/>
                <w:szCs w:val="20"/>
              </w:rPr>
              <w:t xml:space="preserve">x </w:t>
            </w:r>
          </w:p>
        </w:tc>
        <w:tc>
          <w:tcPr>
            <w:tcW w:w="540" w:type="pct"/>
            <w:hideMark/>
          </w:tcPr>
          <w:p w14:paraId="05F684D2" w14:textId="77777777" w:rsidR="00D9493A" w:rsidRPr="00335C4B" w:rsidRDefault="00D9493A" w:rsidP="00D9493A">
            <w:pPr>
              <w:rPr>
                <w:rFonts w:cs="Arial"/>
                <w:sz w:val="20"/>
                <w:szCs w:val="20"/>
              </w:rPr>
            </w:pPr>
            <w:r w:rsidRPr="00335C4B">
              <w:rPr>
                <w:rFonts w:cs="Arial"/>
                <w:sz w:val="20"/>
                <w:szCs w:val="20"/>
              </w:rPr>
              <w:t>Stalno </w:t>
            </w:r>
          </w:p>
        </w:tc>
        <w:tc>
          <w:tcPr>
            <w:tcW w:w="590" w:type="pct"/>
            <w:hideMark/>
          </w:tcPr>
          <w:p w14:paraId="5D52229C" w14:textId="77777777" w:rsidR="00D9493A" w:rsidRPr="00335C4B" w:rsidRDefault="00D9493A" w:rsidP="00D9493A">
            <w:pPr>
              <w:rPr>
                <w:rFonts w:cs="Arial"/>
                <w:sz w:val="20"/>
                <w:szCs w:val="20"/>
              </w:rPr>
            </w:pPr>
            <w:r w:rsidRPr="00335C4B">
              <w:rPr>
                <w:rFonts w:cs="Arial"/>
                <w:sz w:val="20"/>
                <w:szCs w:val="20"/>
              </w:rPr>
              <w:t xml:space="preserve">Zadovoljstvo obiskovalcev in lokalnih prebivalcev </w:t>
            </w:r>
          </w:p>
        </w:tc>
        <w:tc>
          <w:tcPr>
            <w:tcW w:w="590" w:type="pct"/>
            <w:hideMark/>
          </w:tcPr>
          <w:p w14:paraId="3306AEF6" w14:textId="77777777" w:rsidR="00D9493A" w:rsidRPr="00335C4B" w:rsidRDefault="00D9493A" w:rsidP="00D9493A">
            <w:pPr>
              <w:rPr>
                <w:rFonts w:cs="Arial"/>
                <w:sz w:val="20"/>
                <w:szCs w:val="20"/>
              </w:rPr>
            </w:pPr>
            <w:r w:rsidRPr="00335C4B">
              <w:rPr>
                <w:rFonts w:cs="Arial"/>
                <w:sz w:val="20"/>
                <w:szCs w:val="20"/>
              </w:rPr>
              <w:t>Nejavni vir </w:t>
            </w:r>
          </w:p>
        </w:tc>
        <w:tc>
          <w:tcPr>
            <w:tcW w:w="590" w:type="pct"/>
            <w:hideMark/>
          </w:tcPr>
          <w:p w14:paraId="2272E99D" w14:textId="77777777" w:rsidR="00D9493A" w:rsidRPr="00335C4B" w:rsidRDefault="00D9493A" w:rsidP="00D9493A">
            <w:pPr>
              <w:rPr>
                <w:rFonts w:cs="Arial"/>
                <w:sz w:val="20"/>
                <w:szCs w:val="20"/>
              </w:rPr>
            </w:pPr>
          </w:p>
        </w:tc>
        <w:tc>
          <w:tcPr>
            <w:tcW w:w="590" w:type="pct"/>
            <w:vAlign w:val="center"/>
            <w:hideMark/>
          </w:tcPr>
          <w:p w14:paraId="2D78E223" w14:textId="29C83364" w:rsidR="00D9493A" w:rsidRPr="00335C4B" w:rsidRDefault="00D9493A" w:rsidP="00D9493A">
            <w:pPr>
              <w:jc w:val="right"/>
              <w:rPr>
                <w:rFonts w:cs="Arial"/>
                <w:color w:val="C00000"/>
                <w:sz w:val="20"/>
                <w:szCs w:val="20"/>
              </w:rPr>
            </w:pPr>
            <w:r w:rsidRPr="00335C4B">
              <w:rPr>
                <w:rFonts w:cs="Arial"/>
                <w:color w:val="000000"/>
                <w:sz w:val="20"/>
                <w:szCs w:val="20"/>
              </w:rPr>
              <w:t>15.000,00</w:t>
            </w:r>
            <w:r w:rsidR="00D10A29">
              <w:rPr>
                <w:rFonts w:cs="Arial"/>
                <w:color w:val="000000"/>
                <w:sz w:val="20"/>
                <w:szCs w:val="20"/>
              </w:rPr>
              <w:t xml:space="preserve"> </w:t>
            </w:r>
          </w:p>
        </w:tc>
      </w:tr>
      <w:tr w:rsidR="00D9493A" w:rsidRPr="00335C4B" w14:paraId="0308E306" w14:textId="77777777" w:rsidTr="00C66A1F">
        <w:trPr>
          <w:jc w:val="center"/>
        </w:trPr>
        <w:tc>
          <w:tcPr>
            <w:tcW w:w="1560" w:type="pct"/>
            <w:hideMark/>
          </w:tcPr>
          <w:p w14:paraId="2C1D3BE7" w14:textId="00683C5A" w:rsidR="00D9493A" w:rsidRPr="00335C4B" w:rsidRDefault="00D9493A" w:rsidP="00D9493A">
            <w:pPr>
              <w:rPr>
                <w:rFonts w:cs="Arial"/>
                <w:sz w:val="20"/>
                <w:szCs w:val="20"/>
              </w:rPr>
            </w:pPr>
            <w:r w:rsidRPr="00335C4B">
              <w:rPr>
                <w:rFonts w:cs="Arial"/>
                <w:b/>
                <w:sz w:val="20"/>
                <w:szCs w:val="20"/>
              </w:rPr>
              <w:t>5.1.</w:t>
            </w:r>
            <w:r w:rsidR="00497B5F" w:rsidRPr="00335C4B">
              <w:rPr>
                <w:rFonts w:cs="Arial"/>
                <w:b/>
                <w:sz w:val="20"/>
                <w:szCs w:val="20"/>
              </w:rPr>
              <w:t>j</w:t>
            </w:r>
            <w:r w:rsidRPr="00335C4B">
              <w:rPr>
                <w:rFonts w:cs="Arial"/>
                <w:sz w:val="20"/>
                <w:szCs w:val="20"/>
              </w:rPr>
              <w:t xml:space="preserve"> S pomočjo lokalnega prebivalstva organizirati in izvesti Dan PŠJ</w:t>
            </w:r>
            <w:r w:rsidR="00573CD2">
              <w:rPr>
                <w:rFonts w:cs="Arial"/>
                <w:sz w:val="20"/>
                <w:szCs w:val="20"/>
              </w:rPr>
              <w:t xml:space="preserve"> oziroma</w:t>
            </w:r>
            <w:r w:rsidRPr="00335C4B">
              <w:rPr>
                <w:rFonts w:cs="Arial"/>
                <w:sz w:val="20"/>
                <w:szCs w:val="20"/>
              </w:rPr>
              <w:t xml:space="preserve"> jamski praznik – Belajtngo</w:t>
            </w:r>
          </w:p>
        </w:tc>
        <w:tc>
          <w:tcPr>
            <w:tcW w:w="540" w:type="pct"/>
            <w:hideMark/>
          </w:tcPr>
          <w:p w14:paraId="788FE841" w14:textId="77777777" w:rsidR="00D9493A" w:rsidRPr="00335C4B" w:rsidRDefault="00D9493A" w:rsidP="00D9493A">
            <w:pPr>
              <w:rPr>
                <w:rFonts w:cs="Arial"/>
                <w:sz w:val="20"/>
                <w:szCs w:val="20"/>
              </w:rPr>
            </w:pPr>
            <w:r w:rsidRPr="00335C4B">
              <w:rPr>
                <w:rFonts w:cs="Arial"/>
                <w:sz w:val="20"/>
                <w:szCs w:val="20"/>
              </w:rPr>
              <w:t xml:space="preserve">x </w:t>
            </w:r>
          </w:p>
        </w:tc>
        <w:tc>
          <w:tcPr>
            <w:tcW w:w="540" w:type="pct"/>
            <w:hideMark/>
          </w:tcPr>
          <w:p w14:paraId="43CDEF90" w14:textId="39E004F0" w:rsidR="00D9493A" w:rsidRPr="00335C4B" w:rsidRDefault="00D9493A" w:rsidP="00573CD2">
            <w:pPr>
              <w:rPr>
                <w:rFonts w:cs="Arial"/>
                <w:sz w:val="20"/>
                <w:szCs w:val="20"/>
              </w:rPr>
            </w:pPr>
            <w:r w:rsidRPr="00335C4B">
              <w:rPr>
                <w:rFonts w:cs="Arial"/>
                <w:sz w:val="20"/>
                <w:szCs w:val="20"/>
              </w:rPr>
              <w:t>Enkrat</w:t>
            </w:r>
            <w:r w:rsidR="00573CD2">
              <w:rPr>
                <w:rFonts w:cs="Arial"/>
                <w:sz w:val="20"/>
                <w:szCs w:val="20"/>
              </w:rPr>
              <w:t xml:space="preserve"> na</w:t>
            </w:r>
            <w:r w:rsidRPr="00335C4B">
              <w:rPr>
                <w:rFonts w:cs="Arial"/>
                <w:sz w:val="20"/>
                <w:szCs w:val="20"/>
              </w:rPr>
              <w:t xml:space="preserve"> leto </w:t>
            </w:r>
          </w:p>
        </w:tc>
        <w:tc>
          <w:tcPr>
            <w:tcW w:w="590" w:type="pct"/>
            <w:hideMark/>
          </w:tcPr>
          <w:p w14:paraId="4E6C3B28" w14:textId="77777777" w:rsidR="00D9493A" w:rsidRPr="00335C4B" w:rsidRDefault="00D9493A" w:rsidP="00D9493A">
            <w:pPr>
              <w:rPr>
                <w:rFonts w:cs="Arial"/>
                <w:sz w:val="20"/>
                <w:szCs w:val="20"/>
              </w:rPr>
            </w:pPr>
            <w:r w:rsidRPr="00335C4B">
              <w:rPr>
                <w:rFonts w:cs="Arial"/>
                <w:sz w:val="20"/>
                <w:szCs w:val="20"/>
              </w:rPr>
              <w:t xml:space="preserve">Zadovoljstvo obiskovalcev </w:t>
            </w:r>
          </w:p>
        </w:tc>
        <w:tc>
          <w:tcPr>
            <w:tcW w:w="590" w:type="pct"/>
            <w:hideMark/>
          </w:tcPr>
          <w:p w14:paraId="29265130" w14:textId="77777777" w:rsidR="00D9493A" w:rsidRPr="00335C4B" w:rsidRDefault="00D9493A" w:rsidP="00D9493A">
            <w:pPr>
              <w:rPr>
                <w:rFonts w:cs="Arial"/>
                <w:sz w:val="20"/>
                <w:szCs w:val="20"/>
              </w:rPr>
            </w:pPr>
            <w:r w:rsidRPr="00335C4B">
              <w:rPr>
                <w:rFonts w:cs="Arial"/>
                <w:sz w:val="20"/>
                <w:szCs w:val="20"/>
              </w:rPr>
              <w:t xml:space="preserve">Nejavni vir, Občina Divača </w:t>
            </w:r>
          </w:p>
        </w:tc>
        <w:tc>
          <w:tcPr>
            <w:tcW w:w="590" w:type="pct"/>
            <w:hideMark/>
          </w:tcPr>
          <w:p w14:paraId="3E05683E" w14:textId="77777777" w:rsidR="00D9493A" w:rsidRPr="00335C4B" w:rsidRDefault="00D9493A" w:rsidP="00D9493A">
            <w:pPr>
              <w:rPr>
                <w:rFonts w:cs="Arial"/>
                <w:sz w:val="20"/>
                <w:szCs w:val="20"/>
              </w:rPr>
            </w:pPr>
            <w:r w:rsidRPr="00335C4B">
              <w:rPr>
                <w:rFonts w:cs="Arial"/>
                <w:sz w:val="20"/>
                <w:szCs w:val="20"/>
              </w:rPr>
              <w:t>Lokalno prebivalstvo </w:t>
            </w:r>
          </w:p>
        </w:tc>
        <w:tc>
          <w:tcPr>
            <w:tcW w:w="590" w:type="pct"/>
            <w:vAlign w:val="center"/>
            <w:hideMark/>
          </w:tcPr>
          <w:p w14:paraId="707CE923" w14:textId="622A4686" w:rsidR="00D9493A" w:rsidRPr="00335C4B" w:rsidRDefault="00D9493A" w:rsidP="00D9493A">
            <w:pPr>
              <w:jc w:val="right"/>
              <w:rPr>
                <w:rFonts w:cs="Arial"/>
                <w:color w:val="C00000"/>
                <w:sz w:val="20"/>
                <w:szCs w:val="20"/>
              </w:rPr>
            </w:pPr>
            <w:r w:rsidRPr="00335C4B">
              <w:rPr>
                <w:rFonts w:cs="Arial"/>
                <w:color w:val="000000"/>
                <w:sz w:val="20"/>
                <w:szCs w:val="20"/>
              </w:rPr>
              <w:t>20.000,00</w:t>
            </w:r>
            <w:r w:rsidR="00D10A29">
              <w:rPr>
                <w:rFonts w:cs="Arial"/>
                <w:color w:val="000000"/>
                <w:sz w:val="20"/>
                <w:szCs w:val="20"/>
              </w:rPr>
              <w:t xml:space="preserve"> </w:t>
            </w:r>
          </w:p>
        </w:tc>
      </w:tr>
    </w:tbl>
    <w:p w14:paraId="3F2BCC31" w14:textId="77777777" w:rsidR="00C366D0" w:rsidRPr="00335C4B" w:rsidRDefault="00C366D0" w:rsidP="00C366D0">
      <w:pPr>
        <w:rPr>
          <w:rFonts w:cs="Arial"/>
          <w:color w:val="C00000"/>
          <w:sz w:val="20"/>
          <w:szCs w:val="20"/>
        </w:rPr>
        <w:sectPr w:rsidR="00C366D0" w:rsidRPr="00335C4B" w:rsidSect="00C366D0">
          <w:pgSz w:w="16840" w:h="11907" w:orient="landscape" w:code="9"/>
          <w:pgMar w:top="1418" w:right="1418" w:bottom="1418" w:left="1418" w:header="709" w:footer="709" w:gutter="0"/>
          <w:cols w:space="708"/>
          <w:docGrid w:linePitch="218"/>
        </w:sectPr>
      </w:pPr>
    </w:p>
    <w:p w14:paraId="0E455C41" w14:textId="4C5AFEB4" w:rsidR="00C366D0" w:rsidRPr="00335C4B" w:rsidRDefault="00C366D0" w:rsidP="00814252">
      <w:pPr>
        <w:pStyle w:val="Poglavje"/>
        <w:jc w:val="both"/>
        <w:rPr>
          <w:b/>
          <w:sz w:val="20"/>
          <w:szCs w:val="20"/>
        </w:rPr>
      </w:pPr>
      <w:r w:rsidRPr="00335C4B">
        <w:rPr>
          <w:b/>
          <w:sz w:val="20"/>
          <w:szCs w:val="20"/>
        </w:rPr>
        <w:lastRenderedPageBreak/>
        <w:t>6. cilj: Krepitev vloge upravljavca parka na vplivnem in prehodnem območju</w:t>
      </w:r>
      <w:r w:rsidR="00814252" w:rsidRPr="00335C4B">
        <w:rPr>
          <w:b/>
          <w:sz w:val="20"/>
          <w:szCs w:val="20"/>
        </w:rPr>
        <w:t xml:space="preserve"> ter območjih </w:t>
      </w:r>
      <w:r w:rsidR="00573CD2">
        <w:rPr>
          <w:b/>
          <w:sz w:val="20"/>
          <w:szCs w:val="20"/>
        </w:rPr>
        <w:t>N</w:t>
      </w:r>
      <w:r w:rsidR="00814252" w:rsidRPr="00335C4B">
        <w:rPr>
          <w:b/>
          <w:sz w:val="20"/>
          <w:szCs w:val="20"/>
        </w:rPr>
        <w:t>atur</w:t>
      </w:r>
      <w:r w:rsidR="00573CD2">
        <w:rPr>
          <w:b/>
          <w:sz w:val="20"/>
          <w:szCs w:val="20"/>
        </w:rPr>
        <w:t>e</w:t>
      </w:r>
      <w:r w:rsidR="00814252" w:rsidRPr="00335C4B">
        <w:rPr>
          <w:b/>
          <w:sz w:val="20"/>
          <w:szCs w:val="20"/>
        </w:rPr>
        <w:t xml:space="preserve"> 2000 (Kras, Reka, Branica)</w:t>
      </w:r>
    </w:p>
    <w:p w14:paraId="15F0E509" w14:textId="77777777" w:rsidR="00C366D0" w:rsidRPr="00335C4B" w:rsidRDefault="00C366D0" w:rsidP="00C366D0">
      <w:pPr>
        <w:pStyle w:val="Odstavek"/>
        <w:rPr>
          <w:b/>
          <w:i/>
          <w:sz w:val="20"/>
          <w:szCs w:val="20"/>
        </w:rPr>
      </w:pPr>
      <w:r w:rsidRPr="00335C4B">
        <w:rPr>
          <w:b/>
          <w:i/>
          <w:sz w:val="20"/>
          <w:szCs w:val="20"/>
        </w:rPr>
        <w:t>Operativna cilja:</w:t>
      </w:r>
    </w:p>
    <w:p w14:paraId="558F3F51" w14:textId="5ED7E1AB" w:rsidR="00C366D0" w:rsidRPr="00335C4B" w:rsidRDefault="0059133E" w:rsidP="00C366D0">
      <w:pPr>
        <w:pStyle w:val="Zamakanjenadolobatretjinivo"/>
        <w:rPr>
          <w:b/>
          <w:sz w:val="20"/>
          <w:szCs w:val="20"/>
        </w:rPr>
      </w:pPr>
      <w:r w:rsidRPr="00335C4B">
        <w:rPr>
          <w:b/>
          <w:sz w:val="20"/>
          <w:szCs w:val="20"/>
        </w:rPr>
        <w:t>6.1 I</w:t>
      </w:r>
      <w:r w:rsidR="00C366D0" w:rsidRPr="00335C4B">
        <w:rPr>
          <w:b/>
          <w:sz w:val="20"/>
          <w:szCs w:val="20"/>
        </w:rPr>
        <w:t xml:space="preserve">zvajati aktivnosti za </w:t>
      </w:r>
      <w:r w:rsidRPr="00335C4B">
        <w:rPr>
          <w:b/>
          <w:sz w:val="20"/>
          <w:szCs w:val="20"/>
        </w:rPr>
        <w:t>ohranjanje narave in kulturne dediščine</w:t>
      </w:r>
    </w:p>
    <w:p w14:paraId="737CF757" w14:textId="69CD4114" w:rsidR="00C366D0" w:rsidRPr="00335C4B" w:rsidRDefault="0059133E" w:rsidP="00C366D0">
      <w:pPr>
        <w:pStyle w:val="Zamakanjenadolobatretjinivo"/>
        <w:rPr>
          <w:b/>
          <w:sz w:val="20"/>
          <w:szCs w:val="20"/>
        </w:rPr>
      </w:pPr>
      <w:r w:rsidRPr="00335C4B">
        <w:rPr>
          <w:b/>
          <w:sz w:val="20"/>
          <w:szCs w:val="20"/>
        </w:rPr>
        <w:t>6.2 I</w:t>
      </w:r>
      <w:r w:rsidR="00C366D0" w:rsidRPr="00335C4B">
        <w:rPr>
          <w:b/>
          <w:sz w:val="20"/>
          <w:szCs w:val="20"/>
        </w:rPr>
        <w:t xml:space="preserve">zvajati </w:t>
      </w:r>
      <w:r w:rsidRPr="00335C4B">
        <w:rPr>
          <w:b/>
          <w:sz w:val="20"/>
          <w:szCs w:val="20"/>
        </w:rPr>
        <w:t>aktivnosti podpornih in razvojnih dejavnosti</w:t>
      </w:r>
    </w:p>
    <w:p w14:paraId="03CA67BC" w14:textId="77777777" w:rsidR="007A2147" w:rsidRPr="00335C4B" w:rsidRDefault="007A2147" w:rsidP="007A2147">
      <w:pPr>
        <w:pStyle w:val="Odstavek"/>
        <w:rPr>
          <w:sz w:val="20"/>
          <w:szCs w:val="20"/>
        </w:rPr>
      </w:pPr>
      <w:r w:rsidRPr="00335C4B">
        <w:rPr>
          <w:sz w:val="20"/>
          <w:szCs w:val="20"/>
        </w:rPr>
        <w:t>Po ZRPŠJ mora zavod na vplivnem območju spremljati in opozarjati na posege v zvezi s spremembami vodnega režima in kakovosti vode ter na posege, ki bi lahko pomenili tveganje in nevarnost za okolje ter bi njihovi škodljivi vplivi segali v park. Kljub temu se aktivnosti zavoda, povezane z ozaveščanjem širše javnosti o pomenu varovanja narave, širijo tudi na ta del parka, saj je to temelj za sonaraven razvoj na vplivnem, pa tudi na prehodnem območju, kar je sicer bolj v skladu z izvajanjem določil Unescovega programa MAB – Človek in biosfera. Z aktivnostmi znotraj tega cilja se neposredno in posredno izvaja varstveni režim za vplivno območje, kot je zapisano v ZRPŠJ. Spodbuja</w:t>
      </w:r>
      <w:r>
        <w:rPr>
          <w:sz w:val="20"/>
          <w:szCs w:val="20"/>
        </w:rPr>
        <w:t>ta</w:t>
      </w:r>
      <w:r w:rsidRPr="00335C4B">
        <w:rPr>
          <w:sz w:val="20"/>
          <w:szCs w:val="20"/>
        </w:rPr>
        <w:t xml:space="preserve"> se aktivno vključevanje lokalnega prebivalstva v promocijo </w:t>
      </w:r>
      <w:r>
        <w:rPr>
          <w:sz w:val="20"/>
          <w:szCs w:val="20"/>
        </w:rPr>
        <w:t>b</w:t>
      </w:r>
      <w:r w:rsidRPr="00335C4B">
        <w:rPr>
          <w:sz w:val="20"/>
          <w:szCs w:val="20"/>
        </w:rPr>
        <w:t>iosfernega območja Kras in medsebojn</w:t>
      </w:r>
      <w:r>
        <w:rPr>
          <w:sz w:val="20"/>
          <w:szCs w:val="20"/>
        </w:rPr>
        <w:t>o</w:t>
      </w:r>
      <w:r w:rsidRPr="00335C4B">
        <w:rPr>
          <w:sz w:val="20"/>
          <w:szCs w:val="20"/>
        </w:rPr>
        <w:t xml:space="preserve"> povezovanj</w:t>
      </w:r>
      <w:r>
        <w:rPr>
          <w:sz w:val="20"/>
          <w:szCs w:val="20"/>
        </w:rPr>
        <w:t>e</w:t>
      </w:r>
      <w:r w:rsidRPr="00335C4B">
        <w:rPr>
          <w:sz w:val="20"/>
          <w:szCs w:val="20"/>
        </w:rPr>
        <w:t xml:space="preserve">. Znotraj </w:t>
      </w:r>
      <w:r>
        <w:rPr>
          <w:sz w:val="20"/>
          <w:szCs w:val="20"/>
        </w:rPr>
        <w:t>b</w:t>
      </w:r>
      <w:r w:rsidRPr="00335C4B">
        <w:rPr>
          <w:sz w:val="20"/>
          <w:szCs w:val="20"/>
        </w:rPr>
        <w:t xml:space="preserve">iosfernega območja delujejo različni odbori, in sicer za naravo, kulturo, sonaravni razvoj in čisto Reko. Predvidena je širitev </w:t>
      </w:r>
      <w:r>
        <w:rPr>
          <w:sz w:val="20"/>
          <w:szCs w:val="20"/>
        </w:rPr>
        <w:t>b</w:t>
      </w:r>
      <w:r w:rsidRPr="00335C4B">
        <w:rPr>
          <w:sz w:val="20"/>
          <w:szCs w:val="20"/>
        </w:rPr>
        <w:t xml:space="preserve">iosfernega območja Kras </w:t>
      </w:r>
      <w:r>
        <w:rPr>
          <w:sz w:val="20"/>
          <w:szCs w:val="20"/>
        </w:rPr>
        <w:t xml:space="preserve">– </w:t>
      </w:r>
      <w:r w:rsidRPr="00335C4B">
        <w:rPr>
          <w:sz w:val="20"/>
          <w:szCs w:val="20"/>
        </w:rPr>
        <w:t>natančneje njegovega prehodnega območja</w:t>
      </w:r>
      <w:r>
        <w:rPr>
          <w:sz w:val="20"/>
          <w:szCs w:val="20"/>
        </w:rPr>
        <w:t xml:space="preserve"> –</w:t>
      </w:r>
      <w:r w:rsidRPr="00335C4B">
        <w:rPr>
          <w:sz w:val="20"/>
          <w:szCs w:val="20"/>
        </w:rPr>
        <w:t xml:space="preserve"> in najverjetneje tudi njegovo preimenovanje v </w:t>
      </w:r>
      <w:r>
        <w:rPr>
          <w:sz w:val="20"/>
          <w:szCs w:val="20"/>
        </w:rPr>
        <w:t>b</w:t>
      </w:r>
      <w:r w:rsidRPr="00335C4B">
        <w:rPr>
          <w:sz w:val="20"/>
          <w:szCs w:val="20"/>
        </w:rPr>
        <w:t>iosferno območje Škocjanske jame. Sodeluje se pri ustanovitvi geoparka Kras. Poleg spremljanja stanja narave in kulturne dediščine bo</w:t>
      </w:r>
      <w:r>
        <w:rPr>
          <w:sz w:val="20"/>
          <w:szCs w:val="20"/>
        </w:rPr>
        <w:t>sta</w:t>
      </w:r>
      <w:r w:rsidRPr="00335C4B">
        <w:rPr>
          <w:sz w:val="20"/>
          <w:szCs w:val="20"/>
        </w:rPr>
        <w:t xml:space="preserve"> aktivneje </w:t>
      </w:r>
      <w:r>
        <w:rPr>
          <w:sz w:val="20"/>
          <w:szCs w:val="20"/>
        </w:rPr>
        <w:t xml:space="preserve">izvajana </w:t>
      </w:r>
      <w:r w:rsidRPr="00335C4B">
        <w:rPr>
          <w:sz w:val="20"/>
          <w:szCs w:val="20"/>
        </w:rPr>
        <w:t>sanacij</w:t>
      </w:r>
      <w:r>
        <w:rPr>
          <w:sz w:val="20"/>
          <w:szCs w:val="20"/>
        </w:rPr>
        <w:t>a</w:t>
      </w:r>
      <w:r w:rsidRPr="00335C4B">
        <w:rPr>
          <w:sz w:val="20"/>
          <w:szCs w:val="20"/>
        </w:rPr>
        <w:t xml:space="preserve"> </w:t>
      </w:r>
      <w:r>
        <w:rPr>
          <w:sz w:val="20"/>
          <w:szCs w:val="20"/>
        </w:rPr>
        <w:t xml:space="preserve">opuščenega industrijskega </w:t>
      </w:r>
      <w:r w:rsidRPr="00335C4B">
        <w:rPr>
          <w:sz w:val="20"/>
          <w:szCs w:val="20"/>
        </w:rPr>
        <w:t>odlagališča odpadkov</w:t>
      </w:r>
      <w:r>
        <w:rPr>
          <w:sz w:val="20"/>
          <w:szCs w:val="20"/>
        </w:rPr>
        <w:t xml:space="preserve"> Globovnik</w:t>
      </w:r>
      <w:r w:rsidRPr="00335C4B">
        <w:rPr>
          <w:sz w:val="20"/>
          <w:szCs w:val="20"/>
        </w:rPr>
        <w:t xml:space="preserve"> nekdanje </w:t>
      </w:r>
      <w:r>
        <w:rPr>
          <w:sz w:val="20"/>
          <w:szCs w:val="20"/>
        </w:rPr>
        <w:t>T</w:t>
      </w:r>
      <w:r w:rsidRPr="00335C4B">
        <w:rPr>
          <w:sz w:val="20"/>
          <w:szCs w:val="20"/>
        </w:rPr>
        <w:t>ovarne organskih kislin</w:t>
      </w:r>
      <w:r>
        <w:rPr>
          <w:sz w:val="20"/>
          <w:szCs w:val="20"/>
        </w:rPr>
        <w:t xml:space="preserve"> (TOK)</w:t>
      </w:r>
      <w:r w:rsidRPr="00335C4B">
        <w:rPr>
          <w:sz w:val="20"/>
          <w:szCs w:val="20"/>
        </w:rPr>
        <w:t xml:space="preserve"> iz Ilirske Bistrice ter uresničevanj</w:t>
      </w:r>
      <w:r>
        <w:rPr>
          <w:sz w:val="20"/>
          <w:szCs w:val="20"/>
        </w:rPr>
        <w:t>e</w:t>
      </w:r>
      <w:r w:rsidRPr="00335C4B">
        <w:rPr>
          <w:sz w:val="20"/>
          <w:szCs w:val="20"/>
        </w:rPr>
        <w:t xml:space="preserve"> ukrepov iz </w:t>
      </w:r>
      <w:r>
        <w:rPr>
          <w:sz w:val="20"/>
          <w:szCs w:val="20"/>
        </w:rPr>
        <w:t>p</w:t>
      </w:r>
      <w:r w:rsidRPr="00335C4B">
        <w:rPr>
          <w:sz w:val="20"/>
          <w:szCs w:val="20"/>
        </w:rPr>
        <w:t>rograma upravljanja Natur</w:t>
      </w:r>
      <w:r>
        <w:rPr>
          <w:sz w:val="20"/>
          <w:szCs w:val="20"/>
        </w:rPr>
        <w:t>e</w:t>
      </w:r>
      <w:r w:rsidRPr="00335C4B">
        <w:rPr>
          <w:sz w:val="20"/>
          <w:szCs w:val="20"/>
        </w:rPr>
        <w:t xml:space="preserve"> 2000. Ključni ukrepi znotraj PUN Kras</w:t>
      </w:r>
      <w:r>
        <w:rPr>
          <w:sz w:val="20"/>
          <w:szCs w:val="20"/>
        </w:rPr>
        <w:t xml:space="preserve"> in</w:t>
      </w:r>
      <w:r w:rsidRPr="00335C4B">
        <w:rPr>
          <w:sz w:val="20"/>
          <w:szCs w:val="20"/>
        </w:rPr>
        <w:t xml:space="preserve"> Branica bodo vezani na zapiranje in čiščenje jam, odkupe zemljišč, krčenje zaraščenih površin, obnovo kalov </w:t>
      </w:r>
      <w:r>
        <w:rPr>
          <w:sz w:val="20"/>
          <w:szCs w:val="20"/>
        </w:rPr>
        <w:t>ter</w:t>
      </w:r>
      <w:r w:rsidRPr="00335C4B">
        <w:rPr>
          <w:sz w:val="20"/>
          <w:szCs w:val="20"/>
        </w:rPr>
        <w:t xml:space="preserve"> nujne monitoringe za spremljanje stanja vrst in habitatnih tipov. Znotraj PUN Reka so med drugim predviden</w:t>
      </w:r>
      <w:r>
        <w:rPr>
          <w:sz w:val="20"/>
          <w:szCs w:val="20"/>
        </w:rPr>
        <w:t>i</w:t>
      </w:r>
      <w:r w:rsidRPr="00335C4B">
        <w:rPr>
          <w:sz w:val="20"/>
          <w:szCs w:val="20"/>
        </w:rPr>
        <w:t xml:space="preserve"> obnov</w:t>
      </w:r>
      <w:r>
        <w:rPr>
          <w:sz w:val="20"/>
          <w:szCs w:val="20"/>
        </w:rPr>
        <w:t>a</w:t>
      </w:r>
      <w:r w:rsidRPr="00335C4B">
        <w:rPr>
          <w:sz w:val="20"/>
          <w:szCs w:val="20"/>
        </w:rPr>
        <w:t xml:space="preserve"> mlinščic, urejanje cestnih podhodov in ograj za varovanje dvoživk, urejanje zbiranja in čiščenja odpadnih voda, komunikacijske aktivnosti, popisi in ekološke študije. Na obeh območjih se bodo izvajale aktivnosti</w:t>
      </w:r>
      <w:r>
        <w:rPr>
          <w:sz w:val="20"/>
          <w:szCs w:val="20"/>
        </w:rPr>
        <w:t>,</w:t>
      </w:r>
      <w:r w:rsidRPr="00335C4B">
        <w:rPr>
          <w:sz w:val="20"/>
          <w:szCs w:val="20"/>
        </w:rPr>
        <w:t xml:space="preserve"> vezane na varstvo koridorjev migratornih ptic</w:t>
      </w:r>
      <w:r>
        <w:rPr>
          <w:sz w:val="20"/>
          <w:szCs w:val="20"/>
        </w:rPr>
        <w:t>,</w:t>
      </w:r>
      <w:r w:rsidRPr="00335C4B">
        <w:rPr>
          <w:sz w:val="20"/>
          <w:szCs w:val="20"/>
        </w:rPr>
        <w:t xml:space="preserve"> </w:t>
      </w:r>
      <w:r>
        <w:rPr>
          <w:sz w:val="20"/>
          <w:szCs w:val="20"/>
        </w:rPr>
        <w:t>ter</w:t>
      </w:r>
      <w:r w:rsidRPr="00335C4B">
        <w:rPr>
          <w:sz w:val="20"/>
          <w:szCs w:val="20"/>
        </w:rPr>
        <w:t xml:space="preserve"> </w:t>
      </w:r>
      <w:r>
        <w:rPr>
          <w:sz w:val="20"/>
          <w:szCs w:val="20"/>
        </w:rPr>
        <w:t xml:space="preserve">tudi </w:t>
      </w:r>
      <w:r w:rsidRPr="00335C4B">
        <w:rPr>
          <w:sz w:val="20"/>
          <w:szCs w:val="20"/>
        </w:rPr>
        <w:t>ozaveščanje o njihovem pomenu in ogroženosti.</w:t>
      </w:r>
    </w:p>
    <w:p w14:paraId="1C29BA8C" w14:textId="52FA5EB4" w:rsidR="00C366D0" w:rsidRPr="00335C4B" w:rsidRDefault="00C366D0" w:rsidP="00C366D0">
      <w:pPr>
        <w:pStyle w:val="Odstavek"/>
        <w:rPr>
          <w:sz w:val="20"/>
          <w:szCs w:val="20"/>
        </w:rPr>
      </w:pPr>
    </w:p>
    <w:p w14:paraId="07E63CBE" w14:textId="77777777" w:rsidR="00C366D0" w:rsidRPr="00335C4B" w:rsidRDefault="00C366D0" w:rsidP="00C366D0">
      <w:pPr>
        <w:pStyle w:val="Odstavek"/>
        <w:rPr>
          <w:b/>
          <w:i/>
          <w:sz w:val="20"/>
          <w:szCs w:val="20"/>
        </w:rPr>
      </w:pPr>
      <w:r w:rsidRPr="00335C4B">
        <w:rPr>
          <w:b/>
          <w:i/>
          <w:sz w:val="20"/>
          <w:szCs w:val="20"/>
        </w:rPr>
        <w:t>Usmeritve za upravljanje:</w:t>
      </w:r>
    </w:p>
    <w:p w14:paraId="26B4FB20" w14:textId="687FE260" w:rsidR="00C366D0" w:rsidRPr="00335C4B" w:rsidRDefault="00D33583" w:rsidP="001C5AC9">
      <w:pPr>
        <w:pStyle w:val="Alineazaodstavkom"/>
        <w:numPr>
          <w:ilvl w:val="0"/>
          <w:numId w:val="0"/>
        </w:numPr>
        <w:ind w:left="425" w:hanging="425"/>
        <w:rPr>
          <w:sz w:val="20"/>
          <w:szCs w:val="20"/>
        </w:rPr>
      </w:pPr>
      <w:r>
        <w:rPr>
          <w:sz w:val="20"/>
          <w:szCs w:val="20"/>
        </w:rPr>
        <w:t xml:space="preserve">– </w:t>
      </w:r>
      <w:r w:rsidR="00C366D0" w:rsidRPr="00335C4B">
        <w:rPr>
          <w:sz w:val="20"/>
          <w:szCs w:val="20"/>
        </w:rPr>
        <w:t>spodbujati ureditev zbiranja in čiščenja odpadnih voda na vplivnem in prehodnem območju parka,</w:t>
      </w:r>
    </w:p>
    <w:p w14:paraId="0812B3A6" w14:textId="2C2BAAA7" w:rsidR="00C366D0" w:rsidRPr="00335C4B" w:rsidRDefault="00D33583" w:rsidP="001C5AC9">
      <w:pPr>
        <w:pStyle w:val="Alineazaodstavkom"/>
        <w:numPr>
          <w:ilvl w:val="0"/>
          <w:numId w:val="0"/>
        </w:numPr>
        <w:ind w:left="425" w:hanging="425"/>
        <w:rPr>
          <w:sz w:val="20"/>
          <w:szCs w:val="20"/>
        </w:rPr>
      </w:pPr>
      <w:r>
        <w:rPr>
          <w:sz w:val="20"/>
          <w:szCs w:val="20"/>
        </w:rPr>
        <w:t xml:space="preserve">– </w:t>
      </w:r>
      <w:r w:rsidR="00C366D0" w:rsidRPr="00335C4B">
        <w:rPr>
          <w:sz w:val="20"/>
          <w:szCs w:val="20"/>
        </w:rPr>
        <w:t>sodelovati pri izdelavi načrta urejanja porečja Reke,</w:t>
      </w:r>
    </w:p>
    <w:p w14:paraId="06F873F6" w14:textId="6B477DA9" w:rsidR="00AA2714" w:rsidRPr="00335C4B" w:rsidRDefault="00D33583" w:rsidP="001C5AC9">
      <w:pPr>
        <w:pStyle w:val="Alineazaodstavkom"/>
        <w:numPr>
          <w:ilvl w:val="0"/>
          <w:numId w:val="0"/>
        </w:numPr>
        <w:ind w:left="425" w:hanging="425"/>
        <w:rPr>
          <w:sz w:val="20"/>
          <w:szCs w:val="20"/>
        </w:rPr>
      </w:pPr>
      <w:r>
        <w:rPr>
          <w:sz w:val="20"/>
          <w:szCs w:val="20"/>
        </w:rPr>
        <w:t xml:space="preserve">– </w:t>
      </w:r>
      <w:r w:rsidR="00AA2714" w:rsidRPr="00335C4B">
        <w:rPr>
          <w:sz w:val="20"/>
          <w:szCs w:val="20"/>
        </w:rPr>
        <w:t>ozaveščati o pomenu in ogroženosti koridorjev migratornih ptic,</w:t>
      </w:r>
    </w:p>
    <w:p w14:paraId="5082A38C" w14:textId="4B4353AE" w:rsidR="00C366D0" w:rsidRPr="00335C4B" w:rsidRDefault="00D33583" w:rsidP="001C5AC9">
      <w:pPr>
        <w:pStyle w:val="Alineazaodstavkom"/>
        <w:numPr>
          <w:ilvl w:val="0"/>
          <w:numId w:val="0"/>
        </w:numPr>
        <w:spacing w:after="400"/>
        <w:ind w:left="425" w:hanging="425"/>
        <w:rPr>
          <w:sz w:val="20"/>
          <w:szCs w:val="20"/>
        </w:rPr>
      </w:pPr>
      <w:r>
        <w:rPr>
          <w:sz w:val="20"/>
          <w:szCs w:val="20"/>
        </w:rPr>
        <w:t xml:space="preserve">– </w:t>
      </w:r>
      <w:r w:rsidR="00C366D0" w:rsidRPr="00335C4B">
        <w:rPr>
          <w:sz w:val="20"/>
          <w:szCs w:val="20"/>
        </w:rPr>
        <w:t>v skladu s poslanstvom MAB spodbujati trajnostni razvoj in uravnoteženje razvoja območja z varstvom bio</w:t>
      </w:r>
      <w:r w:rsidR="00871B9C">
        <w:rPr>
          <w:sz w:val="20"/>
          <w:szCs w:val="20"/>
        </w:rPr>
        <w:t>tske</w:t>
      </w:r>
      <w:r w:rsidR="00C366D0" w:rsidRPr="00335C4B">
        <w:rPr>
          <w:sz w:val="20"/>
          <w:szCs w:val="20"/>
        </w:rPr>
        <w:t xml:space="preserve"> pestrosti.</w:t>
      </w:r>
    </w:p>
    <w:p w14:paraId="3EC90D33" w14:textId="29A6BB11" w:rsidR="00C366D0" w:rsidRPr="00335C4B" w:rsidRDefault="00C366D0" w:rsidP="00C366D0">
      <w:pPr>
        <w:rPr>
          <w:rFonts w:cs="Arial"/>
          <w:sz w:val="20"/>
          <w:szCs w:val="20"/>
        </w:rPr>
        <w:sectPr w:rsidR="00C366D0" w:rsidRPr="00335C4B" w:rsidSect="00B3609A">
          <w:pgSz w:w="11907" w:h="16840" w:code="9"/>
          <w:pgMar w:top="1417" w:right="1417" w:bottom="1417" w:left="1417" w:header="708" w:footer="708" w:gutter="0"/>
          <w:cols w:space="708"/>
          <w:docGrid w:linePitch="218"/>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6"/>
        <w:gridCol w:w="1487"/>
        <w:gridCol w:w="1487"/>
        <w:gridCol w:w="1685"/>
        <w:gridCol w:w="1626"/>
        <w:gridCol w:w="1769"/>
        <w:gridCol w:w="1654"/>
      </w:tblGrid>
      <w:tr w:rsidR="003A1751" w:rsidRPr="00335C4B" w14:paraId="35236C3C" w14:textId="77777777" w:rsidTr="00051408">
        <w:trPr>
          <w:jc w:val="center"/>
        </w:trPr>
        <w:tc>
          <w:tcPr>
            <w:tcW w:w="1531" w:type="pct"/>
            <w:shd w:val="clear" w:color="auto" w:fill="0F243E"/>
            <w:hideMark/>
          </w:tcPr>
          <w:p w14:paraId="420C211D" w14:textId="77777777" w:rsidR="00C366D0" w:rsidRPr="00335C4B" w:rsidRDefault="00C366D0" w:rsidP="00C366D0">
            <w:pPr>
              <w:rPr>
                <w:rFonts w:cs="Arial"/>
                <w:b/>
                <w:color w:val="FFFFFF" w:themeColor="background1"/>
                <w:sz w:val="20"/>
                <w:szCs w:val="20"/>
              </w:rPr>
            </w:pPr>
            <w:r w:rsidRPr="00335C4B">
              <w:rPr>
                <w:rFonts w:cs="Arial"/>
                <w:b/>
                <w:color w:val="FFFFFF" w:themeColor="background1"/>
                <w:sz w:val="20"/>
                <w:szCs w:val="20"/>
              </w:rPr>
              <w:lastRenderedPageBreak/>
              <w:t>Dolgoročni cilj – operativni cilj – aktivnost </w:t>
            </w:r>
          </w:p>
        </w:tc>
        <w:tc>
          <w:tcPr>
            <w:tcW w:w="531" w:type="pct"/>
            <w:shd w:val="clear" w:color="auto" w:fill="0F243E"/>
            <w:hideMark/>
          </w:tcPr>
          <w:p w14:paraId="665F293A" w14:textId="77777777" w:rsidR="00C366D0" w:rsidRPr="00335C4B" w:rsidRDefault="00C366D0" w:rsidP="00C366D0">
            <w:pPr>
              <w:rPr>
                <w:rFonts w:cs="Arial"/>
                <w:b/>
                <w:color w:val="FFFFFF" w:themeColor="background1"/>
                <w:sz w:val="20"/>
                <w:szCs w:val="20"/>
              </w:rPr>
            </w:pPr>
            <w:r w:rsidRPr="00335C4B">
              <w:rPr>
                <w:rFonts w:cs="Arial"/>
                <w:b/>
                <w:color w:val="FFFFFF" w:themeColor="background1"/>
                <w:sz w:val="20"/>
                <w:szCs w:val="20"/>
              </w:rPr>
              <w:t xml:space="preserve">Prednostna naloga </w:t>
            </w:r>
          </w:p>
        </w:tc>
        <w:tc>
          <w:tcPr>
            <w:tcW w:w="531" w:type="pct"/>
            <w:shd w:val="clear" w:color="auto" w:fill="0F243E"/>
            <w:hideMark/>
          </w:tcPr>
          <w:p w14:paraId="6BBD9226" w14:textId="77777777" w:rsidR="00C366D0" w:rsidRPr="00335C4B" w:rsidRDefault="00C366D0" w:rsidP="00C366D0">
            <w:pPr>
              <w:rPr>
                <w:rFonts w:cs="Arial"/>
                <w:b/>
                <w:color w:val="FFFFFF" w:themeColor="background1"/>
                <w:sz w:val="20"/>
                <w:szCs w:val="20"/>
              </w:rPr>
            </w:pPr>
            <w:r w:rsidRPr="00335C4B">
              <w:rPr>
                <w:rFonts w:cs="Arial"/>
                <w:b/>
                <w:color w:val="FFFFFF" w:themeColor="background1"/>
                <w:sz w:val="20"/>
                <w:szCs w:val="20"/>
              </w:rPr>
              <w:t xml:space="preserve">Rok izvedbe </w:t>
            </w:r>
          </w:p>
        </w:tc>
        <w:tc>
          <w:tcPr>
            <w:tcW w:w="602" w:type="pct"/>
            <w:shd w:val="clear" w:color="auto" w:fill="0F243E"/>
            <w:hideMark/>
          </w:tcPr>
          <w:p w14:paraId="629CB436" w14:textId="77777777" w:rsidR="00C366D0" w:rsidRPr="00335C4B" w:rsidRDefault="00C366D0" w:rsidP="00C366D0">
            <w:pPr>
              <w:rPr>
                <w:rFonts w:cs="Arial"/>
                <w:b/>
                <w:color w:val="FFFFFF" w:themeColor="background1"/>
                <w:sz w:val="20"/>
                <w:szCs w:val="20"/>
              </w:rPr>
            </w:pPr>
            <w:r w:rsidRPr="00335C4B">
              <w:rPr>
                <w:rFonts w:cs="Arial"/>
                <w:b/>
                <w:color w:val="FFFFFF" w:themeColor="background1"/>
                <w:sz w:val="20"/>
                <w:szCs w:val="20"/>
              </w:rPr>
              <w:t xml:space="preserve">Način preverjanja </w:t>
            </w:r>
          </w:p>
        </w:tc>
        <w:tc>
          <w:tcPr>
            <w:tcW w:w="581" w:type="pct"/>
            <w:shd w:val="clear" w:color="auto" w:fill="0F243E"/>
            <w:hideMark/>
          </w:tcPr>
          <w:p w14:paraId="30BA77ED" w14:textId="77777777" w:rsidR="00C366D0" w:rsidRPr="00335C4B" w:rsidRDefault="00C366D0" w:rsidP="00C366D0">
            <w:pPr>
              <w:rPr>
                <w:rFonts w:cs="Arial"/>
                <w:b/>
                <w:color w:val="FFFFFF" w:themeColor="background1"/>
                <w:sz w:val="20"/>
                <w:szCs w:val="20"/>
              </w:rPr>
            </w:pPr>
            <w:r w:rsidRPr="00335C4B">
              <w:rPr>
                <w:rFonts w:cs="Arial"/>
                <w:b/>
                <w:color w:val="FFFFFF" w:themeColor="background1"/>
                <w:sz w:val="20"/>
                <w:szCs w:val="20"/>
              </w:rPr>
              <w:t xml:space="preserve">Viri </w:t>
            </w:r>
          </w:p>
        </w:tc>
        <w:tc>
          <w:tcPr>
            <w:tcW w:w="632" w:type="pct"/>
            <w:shd w:val="clear" w:color="auto" w:fill="0F243E"/>
            <w:hideMark/>
          </w:tcPr>
          <w:p w14:paraId="7C977FAF" w14:textId="77777777" w:rsidR="00C366D0" w:rsidRPr="00335C4B" w:rsidRDefault="00C366D0" w:rsidP="00C366D0">
            <w:pPr>
              <w:rPr>
                <w:rFonts w:cs="Arial"/>
                <w:b/>
                <w:color w:val="FFFFFF" w:themeColor="background1"/>
                <w:sz w:val="20"/>
                <w:szCs w:val="20"/>
              </w:rPr>
            </w:pPr>
            <w:r w:rsidRPr="00335C4B">
              <w:rPr>
                <w:rFonts w:cs="Arial"/>
                <w:b/>
                <w:color w:val="FFFFFF" w:themeColor="background1"/>
                <w:sz w:val="20"/>
                <w:szCs w:val="20"/>
              </w:rPr>
              <w:t xml:space="preserve">Sodelavci </w:t>
            </w:r>
          </w:p>
        </w:tc>
        <w:tc>
          <w:tcPr>
            <w:tcW w:w="591" w:type="pct"/>
            <w:shd w:val="clear" w:color="auto" w:fill="0F243E"/>
            <w:hideMark/>
          </w:tcPr>
          <w:p w14:paraId="712C9384" w14:textId="77777777" w:rsidR="003F31E4" w:rsidRPr="00335C4B" w:rsidRDefault="003F31E4" w:rsidP="00287BCB">
            <w:pPr>
              <w:jc w:val="right"/>
              <w:rPr>
                <w:rFonts w:cs="Arial"/>
                <w:b/>
                <w:color w:val="FFFFFF" w:themeColor="background1"/>
                <w:sz w:val="20"/>
                <w:szCs w:val="20"/>
              </w:rPr>
            </w:pPr>
            <w:r w:rsidRPr="00335C4B">
              <w:rPr>
                <w:rFonts w:cs="Arial"/>
                <w:b/>
                <w:color w:val="FFFFFF" w:themeColor="background1"/>
                <w:sz w:val="20"/>
                <w:szCs w:val="20"/>
              </w:rPr>
              <w:t xml:space="preserve">Ocena stroškov </w:t>
            </w:r>
          </w:p>
          <w:p w14:paraId="5B0A4C71" w14:textId="05E5A5C6" w:rsidR="00C366D0" w:rsidRPr="00335C4B" w:rsidRDefault="003F31E4" w:rsidP="00287BCB">
            <w:pPr>
              <w:jc w:val="right"/>
              <w:rPr>
                <w:rFonts w:cs="Arial"/>
                <w:b/>
                <w:color w:val="FFFFFF" w:themeColor="background1"/>
                <w:sz w:val="20"/>
                <w:szCs w:val="20"/>
              </w:rPr>
            </w:pPr>
            <w:r w:rsidRPr="00335C4B">
              <w:rPr>
                <w:rFonts w:cs="Arial"/>
                <w:b/>
                <w:color w:val="FFFFFF" w:themeColor="background1"/>
                <w:sz w:val="20"/>
                <w:szCs w:val="20"/>
              </w:rPr>
              <w:t>(</w:t>
            </w:r>
            <w:r w:rsidR="00DA4593">
              <w:rPr>
                <w:rFonts w:cs="Arial"/>
                <w:b/>
                <w:color w:val="FFFFFF" w:themeColor="background1"/>
                <w:sz w:val="20"/>
                <w:szCs w:val="20"/>
              </w:rPr>
              <w:t>v evrih</w:t>
            </w:r>
            <w:r w:rsidRPr="00335C4B">
              <w:rPr>
                <w:rFonts w:cs="Arial"/>
                <w:b/>
                <w:color w:val="FFFFFF" w:themeColor="background1"/>
                <w:sz w:val="20"/>
                <w:szCs w:val="20"/>
              </w:rPr>
              <w:t>)</w:t>
            </w:r>
          </w:p>
        </w:tc>
      </w:tr>
      <w:tr w:rsidR="00287BCB" w:rsidRPr="00335C4B" w14:paraId="39419001" w14:textId="77777777" w:rsidTr="00365FB9">
        <w:trPr>
          <w:jc w:val="center"/>
        </w:trPr>
        <w:tc>
          <w:tcPr>
            <w:tcW w:w="1531" w:type="pct"/>
            <w:shd w:val="clear" w:color="auto" w:fill="365F91"/>
            <w:hideMark/>
          </w:tcPr>
          <w:p w14:paraId="2AFC03D4" w14:textId="5615568C" w:rsidR="00287BCB" w:rsidRPr="00335C4B" w:rsidRDefault="00287BCB" w:rsidP="00E244C0">
            <w:pPr>
              <w:rPr>
                <w:rFonts w:cs="Arial"/>
                <w:color w:val="FFFFFF" w:themeColor="background1"/>
                <w:sz w:val="20"/>
                <w:szCs w:val="20"/>
              </w:rPr>
            </w:pPr>
            <w:r w:rsidRPr="00335C4B">
              <w:rPr>
                <w:rFonts w:cs="Arial"/>
                <w:b/>
                <w:color w:val="FFFFFF" w:themeColor="background1"/>
                <w:sz w:val="20"/>
                <w:szCs w:val="20"/>
              </w:rPr>
              <w:t>6</w:t>
            </w:r>
            <w:r w:rsidRPr="00335C4B">
              <w:rPr>
                <w:rFonts w:cs="Arial"/>
                <w:color w:val="FFFFFF" w:themeColor="background1"/>
                <w:sz w:val="20"/>
                <w:szCs w:val="20"/>
              </w:rPr>
              <w:t>. Krepitev vloge upravljavca parka na vplivnem in prehodnem območju ter območjih Natur</w:t>
            </w:r>
            <w:r w:rsidR="00E244C0">
              <w:rPr>
                <w:rFonts w:cs="Arial"/>
                <w:color w:val="FFFFFF" w:themeColor="background1"/>
                <w:sz w:val="20"/>
                <w:szCs w:val="20"/>
              </w:rPr>
              <w:t>e</w:t>
            </w:r>
            <w:r w:rsidRPr="00335C4B">
              <w:rPr>
                <w:rFonts w:cs="Arial"/>
                <w:color w:val="FFFFFF" w:themeColor="background1"/>
                <w:sz w:val="20"/>
                <w:szCs w:val="20"/>
              </w:rPr>
              <w:t xml:space="preserve"> 2000 (Kras, Reka, Branica)</w:t>
            </w:r>
          </w:p>
        </w:tc>
        <w:tc>
          <w:tcPr>
            <w:tcW w:w="531" w:type="pct"/>
            <w:shd w:val="clear" w:color="auto" w:fill="365F91"/>
            <w:hideMark/>
          </w:tcPr>
          <w:p w14:paraId="212BA12D" w14:textId="77777777" w:rsidR="00287BCB" w:rsidRPr="00335C4B" w:rsidRDefault="00287BCB" w:rsidP="00287BCB">
            <w:pPr>
              <w:rPr>
                <w:rFonts w:cs="Arial"/>
                <w:color w:val="FFFFFF" w:themeColor="background1"/>
                <w:sz w:val="20"/>
                <w:szCs w:val="20"/>
              </w:rPr>
            </w:pPr>
          </w:p>
        </w:tc>
        <w:tc>
          <w:tcPr>
            <w:tcW w:w="531" w:type="pct"/>
            <w:shd w:val="clear" w:color="auto" w:fill="365F91"/>
            <w:hideMark/>
          </w:tcPr>
          <w:p w14:paraId="21D307ED" w14:textId="77777777" w:rsidR="00287BCB" w:rsidRPr="00335C4B" w:rsidRDefault="00287BCB" w:rsidP="00287BCB">
            <w:pPr>
              <w:rPr>
                <w:rFonts w:cs="Arial"/>
                <w:color w:val="FFFFFF" w:themeColor="background1"/>
                <w:sz w:val="20"/>
                <w:szCs w:val="20"/>
              </w:rPr>
            </w:pPr>
          </w:p>
        </w:tc>
        <w:tc>
          <w:tcPr>
            <w:tcW w:w="602" w:type="pct"/>
            <w:shd w:val="clear" w:color="auto" w:fill="365F91"/>
            <w:hideMark/>
          </w:tcPr>
          <w:p w14:paraId="37E3DB00" w14:textId="77777777" w:rsidR="00287BCB" w:rsidRPr="00335C4B" w:rsidRDefault="00287BCB" w:rsidP="00287BCB">
            <w:pPr>
              <w:rPr>
                <w:rFonts w:cs="Arial"/>
                <w:color w:val="FFFFFF" w:themeColor="background1"/>
                <w:sz w:val="20"/>
                <w:szCs w:val="20"/>
              </w:rPr>
            </w:pPr>
          </w:p>
        </w:tc>
        <w:tc>
          <w:tcPr>
            <w:tcW w:w="581" w:type="pct"/>
            <w:shd w:val="clear" w:color="auto" w:fill="365F91"/>
            <w:hideMark/>
          </w:tcPr>
          <w:p w14:paraId="3B5568EA" w14:textId="77777777" w:rsidR="00287BCB" w:rsidRPr="00335C4B" w:rsidRDefault="00287BCB" w:rsidP="00287BCB">
            <w:pPr>
              <w:rPr>
                <w:rFonts w:cs="Arial"/>
                <w:color w:val="FFFFFF" w:themeColor="background1"/>
                <w:sz w:val="20"/>
                <w:szCs w:val="20"/>
              </w:rPr>
            </w:pPr>
          </w:p>
        </w:tc>
        <w:tc>
          <w:tcPr>
            <w:tcW w:w="632" w:type="pct"/>
            <w:shd w:val="clear" w:color="auto" w:fill="365F91"/>
            <w:hideMark/>
          </w:tcPr>
          <w:p w14:paraId="56A6B1A6" w14:textId="77777777" w:rsidR="00287BCB" w:rsidRPr="00335C4B" w:rsidRDefault="00287BCB" w:rsidP="00287BCB">
            <w:pPr>
              <w:rPr>
                <w:rFonts w:cs="Arial"/>
                <w:color w:val="FFFFFF" w:themeColor="background1"/>
                <w:sz w:val="20"/>
                <w:szCs w:val="20"/>
              </w:rPr>
            </w:pPr>
          </w:p>
        </w:tc>
        <w:tc>
          <w:tcPr>
            <w:tcW w:w="591" w:type="pct"/>
            <w:shd w:val="clear" w:color="auto" w:fill="365F91"/>
            <w:vAlign w:val="center"/>
            <w:hideMark/>
          </w:tcPr>
          <w:p w14:paraId="53FA0292" w14:textId="0BA62CDA" w:rsidR="00287BCB" w:rsidRPr="00335C4B" w:rsidRDefault="00287BCB" w:rsidP="00287BCB">
            <w:pPr>
              <w:jc w:val="right"/>
              <w:rPr>
                <w:rFonts w:cs="Arial"/>
                <w:color w:val="FFFFFF" w:themeColor="background1"/>
                <w:sz w:val="20"/>
                <w:szCs w:val="20"/>
              </w:rPr>
            </w:pPr>
            <w:r w:rsidRPr="00335C4B">
              <w:rPr>
                <w:rFonts w:cs="Arial"/>
                <w:bCs/>
                <w:color w:val="FFFFFF"/>
                <w:sz w:val="20"/>
                <w:szCs w:val="20"/>
              </w:rPr>
              <w:t>2.420.000,00</w:t>
            </w:r>
            <w:r w:rsidR="00D10A29">
              <w:rPr>
                <w:rFonts w:cs="Arial"/>
                <w:bCs/>
                <w:color w:val="FFFFFF"/>
                <w:sz w:val="20"/>
                <w:szCs w:val="20"/>
              </w:rPr>
              <w:t xml:space="preserve"> </w:t>
            </w:r>
          </w:p>
        </w:tc>
      </w:tr>
      <w:tr w:rsidR="00287BCB" w:rsidRPr="00335C4B" w14:paraId="7F6910BE" w14:textId="77777777" w:rsidTr="00365FB9">
        <w:trPr>
          <w:jc w:val="center"/>
        </w:trPr>
        <w:tc>
          <w:tcPr>
            <w:tcW w:w="1531" w:type="pct"/>
            <w:shd w:val="clear" w:color="auto" w:fill="95B3D7"/>
            <w:hideMark/>
          </w:tcPr>
          <w:p w14:paraId="233E3E99" w14:textId="77777777" w:rsidR="00287BCB" w:rsidRPr="00335C4B" w:rsidRDefault="00287BCB" w:rsidP="00287BCB">
            <w:pPr>
              <w:rPr>
                <w:rFonts w:cs="Arial"/>
                <w:sz w:val="20"/>
                <w:szCs w:val="20"/>
              </w:rPr>
            </w:pPr>
            <w:r w:rsidRPr="00335C4B">
              <w:rPr>
                <w:rFonts w:cs="Arial"/>
                <w:b/>
                <w:sz w:val="20"/>
                <w:szCs w:val="20"/>
              </w:rPr>
              <w:t>6.1</w:t>
            </w:r>
            <w:r w:rsidRPr="00335C4B">
              <w:rPr>
                <w:rFonts w:cs="Arial"/>
                <w:sz w:val="20"/>
                <w:szCs w:val="20"/>
              </w:rPr>
              <w:t xml:space="preserve"> Izvajati aktivnosti za ohranjanje narave in kulturne dediščine</w:t>
            </w:r>
          </w:p>
        </w:tc>
        <w:tc>
          <w:tcPr>
            <w:tcW w:w="531" w:type="pct"/>
            <w:shd w:val="clear" w:color="auto" w:fill="95B3D7"/>
            <w:hideMark/>
          </w:tcPr>
          <w:p w14:paraId="25F42AF5" w14:textId="77777777" w:rsidR="00287BCB" w:rsidRPr="00335C4B" w:rsidRDefault="00287BCB" w:rsidP="00287BCB">
            <w:pPr>
              <w:rPr>
                <w:rFonts w:cs="Arial"/>
                <w:sz w:val="20"/>
                <w:szCs w:val="20"/>
              </w:rPr>
            </w:pPr>
          </w:p>
        </w:tc>
        <w:tc>
          <w:tcPr>
            <w:tcW w:w="531" w:type="pct"/>
            <w:shd w:val="clear" w:color="auto" w:fill="95B3D7"/>
            <w:hideMark/>
          </w:tcPr>
          <w:p w14:paraId="2320B566" w14:textId="77777777" w:rsidR="00287BCB" w:rsidRPr="00335C4B" w:rsidRDefault="00287BCB" w:rsidP="00287BCB">
            <w:pPr>
              <w:rPr>
                <w:rFonts w:cs="Arial"/>
                <w:sz w:val="20"/>
                <w:szCs w:val="20"/>
              </w:rPr>
            </w:pPr>
          </w:p>
        </w:tc>
        <w:tc>
          <w:tcPr>
            <w:tcW w:w="602" w:type="pct"/>
            <w:shd w:val="clear" w:color="auto" w:fill="95B3D7"/>
            <w:hideMark/>
          </w:tcPr>
          <w:p w14:paraId="38DBCCF7" w14:textId="77777777" w:rsidR="00287BCB" w:rsidRPr="00335C4B" w:rsidRDefault="00287BCB" w:rsidP="00287BCB">
            <w:pPr>
              <w:rPr>
                <w:rFonts w:cs="Arial"/>
                <w:sz w:val="20"/>
                <w:szCs w:val="20"/>
              </w:rPr>
            </w:pPr>
          </w:p>
        </w:tc>
        <w:tc>
          <w:tcPr>
            <w:tcW w:w="581" w:type="pct"/>
            <w:shd w:val="clear" w:color="auto" w:fill="95B3D7"/>
            <w:hideMark/>
          </w:tcPr>
          <w:p w14:paraId="6353016F" w14:textId="77777777" w:rsidR="00287BCB" w:rsidRPr="00335C4B" w:rsidRDefault="00287BCB" w:rsidP="00287BCB">
            <w:pPr>
              <w:rPr>
                <w:rFonts w:cs="Arial"/>
                <w:sz w:val="20"/>
                <w:szCs w:val="20"/>
              </w:rPr>
            </w:pPr>
          </w:p>
        </w:tc>
        <w:tc>
          <w:tcPr>
            <w:tcW w:w="632" w:type="pct"/>
            <w:shd w:val="clear" w:color="auto" w:fill="95B3D7"/>
            <w:hideMark/>
          </w:tcPr>
          <w:p w14:paraId="026AFA23" w14:textId="77777777" w:rsidR="00287BCB" w:rsidRPr="00335C4B" w:rsidRDefault="00287BCB" w:rsidP="00287BCB">
            <w:pPr>
              <w:rPr>
                <w:rFonts w:cs="Arial"/>
                <w:sz w:val="20"/>
                <w:szCs w:val="20"/>
              </w:rPr>
            </w:pPr>
          </w:p>
        </w:tc>
        <w:tc>
          <w:tcPr>
            <w:tcW w:w="591" w:type="pct"/>
            <w:shd w:val="clear" w:color="auto" w:fill="95B3D7"/>
            <w:vAlign w:val="center"/>
            <w:hideMark/>
          </w:tcPr>
          <w:p w14:paraId="5D0AB906" w14:textId="01136192" w:rsidR="00287BCB" w:rsidRPr="00335C4B" w:rsidRDefault="00287BCB" w:rsidP="00287BCB">
            <w:pPr>
              <w:jc w:val="right"/>
              <w:rPr>
                <w:rFonts w:cs="Arial"/>
                <w:sz w:val="20"/>
                <w:szCs w:val="20"/>
              </w:rPr>
            </w:pPr>
            <w:r w:rsidRPr="00335C4B">
              <w:rPr>
                <w:rFonts w:cs="Arial"/>
                <w:bCs/>
                <w:color w:val="000000"/>
                <w:sz w:val="20"/>
                <w:szCs w:val="20"/>
              </w:rPr>
              <w:t>2.355.000,00</w:t>
            </w:r>
            <w:r w:rsidR="00D10A29">
              <w:rPr>
                <w:rFonts w:cs="Arial"/>
                <w:bCs/>
                <w:color w:val="000000"/>
                <w:sz w:val="20"/>
                <w:szCs w:val="20"/>
              </w:rPr>
              <w:t xml:space="preserve"> </w:t>
            </w:r>
          </w:p>
        </w:tc>
      </w:tr>
      <w:tr w:rsidR="00287BCB" w:rsidRPr="00335C4B" w14:paraId="7255C93B" w14:textId="77777777" w:rsidTr="00365FB9">
        <w:trPr>
          <w:jc w:val="center"/>
        </w:trPr>
        <w:tc>
          <w:tcPr>
            <w:tcW w:w="1531" w:type="pct"/>
          </w:tcPr>
          <w:p w14:paraId="7CB439A3" w14:textId="5F92BE42" w:rsidR="00287BCB" w:rsidRPr="00335C4B" w:rsidRDefault="00287BCB" w:rsidP="00D61FCE">
            <w:pPr>
              <w:rPr>
                <w:rFonts w:cs="Arial"/>
                <w:sz w:val="20"/>
                <w:szCs w:val="20"/>
              </w:rPr>
            </w:pPr>
            <w:r w:rsidRPr="00335C4B">
              <w:rPr>
                <w:rFonts w:cs="Arial"/>
                <w:b/>
                <w:bCs/>
                <w:sz w:val="20"/>
                <w:szCs w:val="20"/>
              </w:rPr>
              <w:t>6.1.a</w:t>
            </w:r>
            <w:r w:rsidRPr="00335C4B">
              <w:rPr>
                <w:rFonts w:cs="Arial"/>
                <w:sz w:val="20"/>
                <w:szCs w:val="20"/>
              </w:rPr>
              <w:t xml:space="preserve"> Spremljati in zagotavljati ugodno stanje vrst in habitatnih tipov po Programu upravljanja </w:t>
            </w:r>
            <w:r w:rsidR="00D61FCE">
              <w:rPr>
                <w:rFonts w:cs="Arial"/>
                <w:sz w:val="20"/>
                <w:szCs w:val="20"/>
              </w:rPr>
              <w:t xml:space="preserve">območij </w:t>
            </w:r>
            <w:r w:rsidRPr="00335C4B">
              <w:rPr>
                <w:rFonts w:cs="Arial"/>
                <w:sz w:val="20"/>
                <w:szCs w:val="20"/>
              </w:rPr>
              <w:t>Natur</w:t>
            </w:r>
            <w:r w:rsidR="00D61FCE">
              <w:rPr>
                <w:rFonts w:cs="Arial"/>
                <w:sz w:val="20"/>
                <w:szCs w:val="20"/>
              </w:rPr>
              <w:t>a</w:t>
            </w:r>
            <w:r w:rsidRPr="00335C4B">
              <w:rPr>
                <w:rFonts w:cs="Arial"/>
                <w:sz w:val="20"/>
                <w:szCs w:val="20"/>
              </w:rPr>
              <w:t xml:space="preserve"> 2000 (PUN)</w:t>
            </w:r>
          </w:p>
        </w:tc>
        <w:tc>
          <w:tcPr>
            <w:tcW w:w="531" w:type="pct"/>
          </w:tcPr>
          <w:p w14:paraId="291422B8" w14:textId="431405F6" w:rsidR="00287BCB" w:rsidRPr="00335C4B" w:rsidRDefault="00FF063B" w:rsidP="00287BCB">
            <w:pPr>
              <w:rPr>
                <w:rFonts w:cs="Arial"/>
                <w:sz w:val="20"/>
                <w:szCs w:val="20"/>
              </w:rPr>
            </w:pPr>
            <w:r w:rsidRPr="00335C4B">
              <w:rPr>
                <w:rFonts w:cs="Arial"/>
                <w:sz w:val="20"/>
                <w:szCs w:val="20"/>
              </w:rPr>
              <w:t>X PUN</w:t>
            </w:r>
          </w:p>
        </w:tc>
        <w:tc>
          <w:tcPr>
            <w:tcW w:w="531" w:type="pct"/>
          </w:tcPr>
          <w:p w14:paraId="0484B41B" w14:textId="62AA55A7" w:rsidR="00287BCB" w:rsidRPr="00335C4B" w:rsidRDefault="00287BCB" w:rsidP="00287BCB">
            <w:pPr>
              <w:rPr>
                <w:rFonts w:cs="Arial"/>
                <w:sz w:val="20"/>
                <w:szCs w:val="20"/>
              </w:rPr>
            </w:pPr>
            <w:r w:rsidRPr="00335C4B">
              <w:rPr>
                <w:rFonts w:cs="Arial"/>
                <w:sz w:val="20"/>
                <w:szCs w:val="20"/>
              </w:rPr>
              <w:t xml:space="preserve">Stalno </w:t>
            </w:r>
          </w:p>
        </w:tc>
        <w:tc>
          <w:tcPr>
            <w:tcW w:w="602" w:type="pct"/>
          </w:tcPr>
          <w:p w14:paraId="71FE1951" w14:textId="4806F85B" w:rsidR="00287BCB" w:rsidRPr="00335C4B" w:rsidRDefault="00287BCB" w:rsidP="00287BCB">
            <w:pPr>
              <w:rPr>
                <w:rFonts w:cs="Arial"/>
                <w:sz w:val="20"/>
                <w:szCs w:val="20"/>
              </w:rPr>
            </w:pPr>
            <w:r w:rsidRPr="00335C4B">
              <w:rPr>
                <w:rFonts w:cs="Arial"/>
                <w:sz w:val="20"/>
                <w:szCs w:val="20"/>
              </w:rPr>
              <w:t>Število izvedenih aktivnosti</w:t>
            </w:r>
          </w:p>
        </w:tc>
        <w:tc>
          <w:tcPr>
            <w:tcW w:w="581" w:type="pct"/>
          </w:tcPr>
          <w:p w14:paraId="3C1E2A64" w14:textId="12299BC2" w:rsidR="00287BCB" w:rsidRPr="00335C4B" w:rsidRDefault="00287BCB" w:rsidP="00287BCB">
            <w:pPr>
              <w:rPr>
                <w:rFonts w:cs="Arial"/>
                <w:sz w:val="20"/>
                <w:szCs w:val="20"/>
              </w:rPr>
            </w:pPr>
            <w:r w:rsidRPr="00335C4B">
              <w:rPr>
                <w:rFonts w:cs="Arial"/>
                <w:sz w:val="20"/>
                <w:szCs w:val="20"/>
              </w:rPr>
              <w:t>Nejavni vir, EU, MNVP,</w:t>
            </w:r>
          </w:p>
        </w:tc>
        <w:tc>
          <w:tcPr>
            <w:tcW w:w="632" w:type="pct"/>
          </w:tcPr>
          <w:p w14:paraId="663D28ED" w14:textId="479B0F2B" w:rsidR="00287BCB" w:rsidRPr="00335C4B" w:rsidRDefault="00287BCB" w:rsidP="00287BCB">
            <w:pPr>
              <w:rPr>
                <w:rFonts w:cs="Arial"/>
                <w:sz w:val="20"/>
                <w:szCs w:val="20"/>
              </w:rPr>
            </w:pPr>
            <w:r w:rsidRPr="00335C4B">
              <w:rPr>
                <w:rFonts w:cs="Arial"/>
                <w:sz w:val="20"/>
                <w:szCs w:val="20"/>
              </w:rPr>
              <w:t>ZRSVN, MNVP, Občine, DOPPS, CKFF</w:t>
            </w:r>
          </w:p>
        </w:tc>
        <w:tc>
          <w:tcPr>
            <w:tcW w:w="591" w:type="pct"/>
            <w:vAlign w:val="center"/>
          </w:tcPr>
          <w:p w14:paraId="5358021C" w14:textId="1B99C7DE" w:rsidR="00287BCB" w:rsidRPr="00335C4B" w:rsidRDefault="00287BCB" w:rsidP="00287BCB">
            <w:pPr>
              <w:jc w:val="right"/>
              <w:rPr>
                <w:rFonts w:cs="Arial"/>
                <w:color w:val="C00000"/>
                <w:sz w:val="20"/>
                <w:szCs w:val="20"/>
              </w:rPr>
            </w:pPr>
            <w:r w:rsidRPr="00335C4B">
              <w:rPr>
                <w:rFonts w:cs="Arial"/>
                <w:color w:val="000000"/>
                <w:sz w:val="20"/>
                <w:szCs w:val="20"/>
              </w:rPr>
              <w:t>1.817.000,00</w:t>
            </w:r>
            <w:r w:rsidR="00D10A29">
              <w:rPr>
                <w:rFonts w:cs="Arial"/>
                <w:color w:val="000000"/>
                <w:sz w:val="20"/>
                <w:szCs w:val="20"/>
              </w:rPr>
              <w:t xml:space="preserve"> </w:t>
            </w:r>
          </w:p>
        </w:tc>
      </w:tr>
      <w:tr w:rsidR="00287BCB" w:rsidRPr="00335C4B" w14:paraId="43C928FA" w14:textId="77777777" w:rsidTr="00365FB9">
        <w:trPr>
          <w:jc w:val="center"/>
        </w:trPr>
        <w:tc>
          <w:tcPr>
            <w:tcW w:w="1531" w:type="pct"/>
          </w:tcPr>
          <w:p w14:paraId="66926137" w14:textId="74CC7C02" w:rsidR="00287BCB" w:rsidRPr="00335C4B" w:rsidRDefault="00287BCB" w:rsidP="00287BCB">
            <w:pPr>
              <w:rPr>
                <w:rFonts w:cs="Arial"/>
                <w:b/>
                <w:sz w:val="20"/>
                <w:szCs w:val="20"/>
              </w:rPr>
            </w:pPr>
            <w:r w:rsidRPr="00335C4B">
              <w:rPr>
                <w:rFonts w:cs="Arial"/>
                <w:b/>
                <w:sz w:val="20"/>
                <w:szCs w:val="20"/>
              </w:rPr>
              <w:t>6.1.b</w:t>
            </w:r>
            <w:r w:rsidRPr="00335C4B">
              <w:rPr>
                <w:rFonts w:cs="Arial"/>
                <w:sz w:val="20"/>
                <w:szCs w:val="20"/>
              </w:rPr>
              <w:t xml:space="preserve"> Raziskovati in spremljati stanje ohranjenosti narave ter po potrebi ustrezno ukrepati</w:t>
            </w:r>
          </w:p>
        </w:tc>
        <w:tc>
          <w:tcPr>
            <w:tcW w:w="531" w:type="pct"/>
          </w:tcPr>
          <w:p w14:paraId="18A87019" w14:textId="54F6DC18" w:rsidR="00287BCB" w:rsidRPr="00335C4B" w:rsidRDefault="00287BCB" w:rsidP="00287BCB">
            <w:pPr>
              <w:rPr>
                <w:rFonts w:cs="Arial"/>
                <w:sz w:val="20"/>
                <w:szCs w:val="20"/>
              </w:rPr>
            </w:pPr>
            <w:r w:rsidRPr="00335C4B">
              <w:rPr>
                <w:rFonts w:cs="Arial"/>
                <w:sz w:val="20"/>
                <w:szCs w:val="20"/>
              </w:rPr>
              <w:t xml:space="preserve">x </w:t>
            </w:r>
          </w:p>
        </w:tc>
        <w:tc>
          <w:tcPr>
            <w:tcW w:w="531" w:type="pct"/>
          </w:tcPr>
          <w:p w14:paraId="10E11EE4" w14:textId="1D6665D4" w:rsidR="00287BCB" w:rsidRPr="00335C4B" w:rsidRDefault="00287BCB" w:rsidP="00287BCB">
            <w:pPr>
              <w:rPr>
                <w:rFonts w:cs="Arial"/>
                <w:sz w:val="20"/>
                <w:szCs w:val="20"/>
              </w:rPr>
            </w:pPr>
            <w:r w:rsidRPr="00335C4B">
              <w:rPr>
                <w:rFonts w:cs="Arial"/>
                <w:sz w:val="20"/>
                <w:szCs w:val="20"/>
              </w:rPr>
              <w:t>Stalno </w:t>
            </w:r>
          </w:p>
        </w:tc>
        <w:tc>
          <w:tcPr>
            <w:tcW w:w="602" w:type="pct"/>
          </w:tcPr>
          <w:p w14:paraId="276ABFF6" w14:textId="6BFAD025" w:rsidR="00287BCB" w:rsidRPr="00335C4B" w:rsidRDefault="00287BCB" w:rsidP="00287BCB">
            <w:pPr>
              <w:rPr>
                <w:rFonts w:cs="Arial"/>
                <w:sz w:val="20"/>
                <w:szCs w:val="20"/>
              </w:rPr>
            </w:pPr>
            <w:r w:rsidRPr="00335C4B">
              <w:rPr>
                <w:rFonts w:cs="Arial"/>
                <w:sz w:val="20"/>
                <w:szCs w:val="20"/>
              </w:rPr>
              <w:t>Število izvedenih aktivnosti</w:t>
            </w:r>
          </w:p>
        </w:tc>
        <w:tc>
          <w:tcPr>
            <w:tcW w:w="581" w:type="pct"/>
          </w:tcPr>
          <w:p w14:paraId="4552FD82" w14:textId="56F12EF9" w:rsidR="00287BCB" w:rsidRPr="00335C4B" w:rsidRDefault="00287BCB" w:rsidP="00287BCB">
            <w:pPr>
              <w:rPr>
                <w:rFonts w:cs="Arial"/>
                <w:sz w:val="20"/>
                <w:szCs w:val="20"/>
              </w:rPr>
            </w:pPr>
            <w:r w:rsidRPr="00335C4B">
              <w:rPr>
                <w:rFonts w:cs="Arial"/>
                <w:sz w:val="20"/>
                <w:szCs w:val="20"/>
              </w:rPr>
              <w:t xml:space="preserve">Nejavni vir, EU, MNVP </w:t>
            </w:r>
          </w:p>
        </w:tc>
        <w:tc>
          <w:tcPr>
            <w:tcW w:w="632" w:type="pct"/>
          </w:tcPr>
          <w:p w14:paraId="1BD44676" w14:textId="44D89DAD" w:rsidR="00287BCB" w:rsidRPr="00335C4B" w:rsidRDefault="00287BCB" w:rsidP="00287BCB">
            <w:pPr>
              <w:rPr>
                <w:rFonts w:cs="Arial"/>
                <w:sz w:val="20"/>
                <w:szCs w:val="20"/>
              </w:rPr>
            </w:pPr>
            <w:r w:rsidRPr="00335C4B">
              <w:rPr>
                <w:rFonts w:cs="Arial"/>
                <w:sz w:val="20"/>
                <w:szCs w:val="20"/>
              </w:rPr>
              <w:t>IZRK ZRC SAZU, ZRSVN, CKFF, DOPPS</w:t>
            </w:r>
          </w:p>
        </w:tc>
        <w:tc>
          <w:tcPr>
            <w:tcW w:w="591" w:type="pct"/>
            <w:vAlign w:val="center"/>
          </w:tcPr>
          <w:p w14:paraId="399FD55D" w14:textId="75953F13" w:rsidR="00287BCB" w:rsidRPr="00335C4B" w:rsidRDefault="00287BCB" w:rsidP="00287BCB">
            <w:pPr>
              <w:jc w:val="right"/>
              <w:rPr>
                <w:rFonts w:cs="Arial"/>
                <w:color w:val="C00000"/>
                <w:sz w:val="20"/>
                <w:szCs w:val="20"/>
              </w:rPr>
            </w:pPr>
            <w:r w:rsidRPr="00335C4B">
              <w:rPr>
                <w:rFonts w:cs="Arial"/>
                <w:color w:val="000000"/>
                <w:sz w:val="20"/>
                <w:szCs w:val="20"/>
              </w:rPr>
              <w:t>20.000,00</w:t>
            </w:r>
            <w:r w:rsidR="00D10A29">
              <w:rPr>
                <w:rFonts w:cs="Arial"/>
                <w:color w:val="000000"/>
                <w:sz w:val="20"/>
                <w:szCs w:val="20"/>
              </w:rPr>
              <w:t xml:space="preserve"> </w:t>
            </w:r>
          </w:p>
        </w:tc>
      </w:tr>
      <w:tr w:rsidR="00287BCB" w:rsidRPr="00335C4B" w14:paraId="769188BF" w14:textId="77777777" w:rsidTr="00365FB9">
        <w:trPr>
          <w:jc w:val="center"/>
        </w:trPr>
        <w:tc>
          <w:tcPr>
            <w:tcW w:w="1531" w:type="pct"/>
            <w:hideMark/>
          </w:tcPr>
          <w:p w14:paraId="6015CD33" w14:textId="57389DA0" w:rsidR="00287BCB" w:rsidRPr="00335C4B" w:rsidRDefault="00287BCB" w:rsidP="00287BCB">
            <w:pPr>
              <w:rPr>
                <w:rFonts w:cs="Arial"/>
                <w:sz w:val="20"/>
                <w:szCs w:val="20"/>
              </w:rPr>
            </w:pPr>
            <w:r w:rsidRPr="00335C4B">
              <w:rPr>
                <w:rFonts w:cs="Arial"/>
                <w:b/>
                <w:sz w:val="20"/>
                <w:szCs w:val="20"/>
              </w:rPr>
              <w:t>6.1.c</w:t>
            </w:r>
            <w:r w:rsidRPr="00335C4B">
              <w:rPr>
                <w:rFonts w:cs="Arial"/>
                <w:sz w:val="20"/>
                <w:szCs w:val="20"/>
              </w:rPr>
              <w:t xml:space="preserve"> Raziskovati in dokumentirati kulturno dediščino ter po potrebi ustrezno ukrepati</w:t>
            </w:r>
          </w:p>
        </w:tc>
        <w:tc>
          <w:tcPr>
            <w:tcW w:w="531" w:type="pct"/>
            <w:hideMark/>
          </w:tcPr>
          <w:p w14:paraId="3F6E059A" w14:textId="77777777" w:rsidR="00287BCB" w:rsidRPr="00335C4B" w:rsidRDefault="00287BCB" w:rsidP="00287BCB">
            <w:pPr>
              <w:rPr>
                <w:rFonts w:cs="Arial"/>
                <w:sz w:val="20"/>
                <w:szCs w:val="20"/>
              </w:rPr>
            </w:pPr>
          </w:p>
        </w:tc>
        <w:tc>
          <w:tcPr>
            <w:tcW w:w="531" w:type="pct"/>
            <w:hideMark/>
          </w:tcPr>
          <w:p w14:paraId="7AD9CA3F" w14:textId="77777777" w:rsidR="00287BCB" w:rsidRPr="00335C4B" w:rsidRDefault="00287BCB" w:rsidP="00287BCB">
            <w:pPr>
              <w:rPr>
                <w:rFonts w:cs="Arial"/>
                <w:sz w:val="20"/>
                <w:szCs w:val="20"/>
              </w:rPr>
            </w:pPr>
            <w:r w:rsidRPr="00335C4B">
              <w:rPr>
                <w:rFonts w:cs="Arial"/>
                <w:sz w:val="20"/>
                <w:szCs w:val="20"/>
              </w:rPr>
              <w:t xml:space="preserve">Stalno </w:t>
            </w:r>
          </w:p>
        </w:tc>
        <w:tc>
          <w:tcPr>
            <w:tcW w:w="602" w:type="pct"/>
            <w:hideMark/>
          </w:tcPr>
          <w:p w14:paraId="1030C2E8" w14:textId="543DE37B" w:rsidR="00287BCB" w:rsidRPr="00335C4B" w:rsidRDefault="00287BCB" w:rsidP="00287BCB">
            <w:pPr>
              <w:rPr>
                <w:rFonts w:cs="Arial"/>
                <w:sz w:val="20"/>
                <w:szCs w:val="20"/>
              </w:rPr>
            </w:pPr>
            <w:r w:rsidRPr="00335C4B">
              <w:rPr>
                <w:rFonts w:cs="Arial"/>
                <w:sz w:val="20"/>
                <w:szCs w:val="20"/>
              </w:rPr>
              <w:t>Število izvedenih aktivnosti</w:t>
            </w:r>
          </w:p>
        </w:tc>
        <w:tc>
          <w:tcPr>
            <w:tcW w:w="581" w:type="pct"/>
            <w:hideMark/>
          </w:tcPr>
          <w:p w14:paraId="39B2070A" w14:textId="1C5DF7BA" w:rsidR="00287BCB" w:rsidRPr="00335C4B" w:rsidRDefault="00287BCB" w:rsidP="00287BCB">
            <w:pPr>
              <w:rPr>
                <w:rFonts w:cs="Arial"/>
                <w:sz w:val="20"/>
                <w:szCs w:val="20"/>
              </w:rPr>
            </w:pPr>
            <w:r w:rsidRPr="00335C4B">
              <w:rPr>
                <w:rFonts w:cs="Arial"/>
                <w:sz w:val="20"/>
                <w:szCs w:val="20"/>
              </w:rPr>
              <w:t xml:space="preserve">Nejavni vir </w:t>
            </w:r>
          </w:p>
        </w:tc>
        <w:tc>
          <w:tcPr>
            <w:tcW w:w="632" w:type="pct"/>
            <w:hideMark/>
          </w:tcPr>
          <w:p w14:paraId="7DC4CC6B" w14:textId="26753D83" w:rsidR="00287BCB" w:rsidRPr="00335C4B" w:rsidRDefault="00287BCB" w:rsidP="00287BCB">
            <w:pPr>
              <w:rPr>
                <w:rFonts w:cs="Arial"/>
                <w:sz w:val="20"/>
                <w:szCs w:val="20"/>
              </w:rPr>
            </w:pPr>
            <w:r w:rsidRPr="00335C4B">
              <w:rPr>
                <w:rFonts w:cs="Arial"/>
                <w:sz w:val="20"/>
                <w:szCs w:val="20"/>
              </w:rPr>
              <w:t>ZVKDS, PMK, Mreža univerz, </w:t>
            </w:r>
          </w:p>
          <w:p w14:paraId="01E31126" w14:textId="77777777" w:rsidR="00287BCB" w:rsidRPr="00335C4B" w:rsidRDefault="00287BCB" w:rsidP="00287BCB">
            <w:pPr>
              <w:rPr>
                <w:rFonts w:cs="Arial"/>
                <w:sz w:val="20"/>
                <w:szCs w:val="20"/>
              </w:rPr>
            </w:pPr>
            <w:r w:rsidRPr="00335C4B">
              <w:rPr>
                <w:rFonts w:cs="Arial"/>
                <w:sz w:val="20"/>
                <w:szCs w:val="20"/>
              </w:rPr>
              <w:t xml:space="preserve">Odbori BOK </w:t>
            </w:r>
          </w:p>
        </w:tc>
        <w:tc>
          <w:tcPr>
            <w:tcW w:w="591" w:type="pct"/>
            <w:vAlign w:val="center"/>
            <w:hideMark/>
          </w:tcPr>
          <w:p w14:paraId="7F157E0C" w14:textId="79A1BB47" w:rsidR="00287BCB" w:rsidRPr="00335C4B" w:rsidRDefault="00287BCB" w:rsidP="00287BCB">
            <w:pPr>
              <w:jc w:val="right"/>
              <w:rPr>
                <w:rFonts w:cs="Arial"/>
                <w:color w:val="C00000"/>
                <w:sz w:val="20"/>
                <w:szCs w:val="20"/>
              </w:rPr>
            </w:pPr>
            <w:r w:rsidRPr="00335C4B">
              <w:rPr>
                <w:rFonts w:cs="Arial"/>
                <w:color w:val="000000"/>
                <w:sz w:val="20"/>
                <w:szCs w:val="20"/>
              </w:rPr>
              <w:t>10.000,00</w:t>
            </w:r>
            <w:r w:rsidR="00D10A29">
              <w:rPr>
                <w:rFonts w:cs="Arial"/>
                <w:color w:val="000000"/>
                <w:sz w:val="20"/>
                <w:szCs w:val="20"/>
              </w:rPr>
              <w:t xml:space="preserve"> </w:t>
            </w:r>
          </w:p>
        </w:tc>
      </w:tr>
      <w:tr w:rsidR="00287BCB" w:rsidRPr="00335C4B" w14:paraId="0D04F626" w14:textId="77777777" w:rsidTr="00365FB9">
        <w:trPr>
          <w:jc w:val="center"/>
        </w:trPr>
        <w:tc>
          <w:tcPr>
            <w:tcW w:w="1531" w:type="pct"/>
            <w:hideMark/>
          </w:tcPr>
          <w:p w14:paraId="4837F801" w14:textId="4C9A8AE7" w:rsidR="00287BCB" w:rsidRPr="00335C4B" w:rsidRDefault="00287BCB" w:rsidP="00D61FCE">
            <w:pPr>
              <w:rPr>
                <w:rFonts w:cs="Arial"/>
                <w:sz w:val="20"/>
                <w:szCs w:val="20"/>
              </w:rPr>
            </w:pPr>
            <w:r w:rsidRPr="00335C4B">
              <w:rPr>
                <w:rFonts w:cs="Arial"/>
                <w:b/>
                <w:sz w:val="20"/>
                <w:szCs w:val="20"/>
              </w:rPr>
              <w:t>6.1.d</w:t>
            </w:r>
            <w:r w:rsidRPr="00335C4B">
              <w:rPr>
                <w:rFonts w:cs="Arial"/>
                <w:sz w:val="20"/>
                <w:szCs w:val="20"/>
              </w:rPr>
              <w:t xml:space="preserve"> Sodelovati pri organiz</w:t>
            </w:r>
            <w:r w:rsidR="00D61FCE">
              <w:rPr>
                <w:rFonts w:cs="Arial"/>
                <w:sz w:val="20"/>
                <w:szCs w:val="20"/>
              </w:rPr>
              <w:t>iranju</w:t>
            </w:r>
            <w:r w:rsidRPr="00335C4B">
              <w:rPr>
                <w:rFonts w:cs="Arial"/>
                <w:sz w:val="20"/>
                <w:szCs w:val="20"/>
              </w:rPr>
              <w:t xml:space="preserve"> in izvedbi dejavnosti deležnikov in lokalnih skupnosti za doseganje ciljev trajnostnega razvoja</w:t>
            </w:r>
          </w:p>
        </w:tc>
        <w:tc>
          <w:tcPr>
            <w:tcW w:w="531" w:type="pct"/>
            <w:hideMark/>
          </w:tcPr>
          <w:p w14:paraId="26321881" w14:textId="3B5A020D" w:rsidR="00287BCB" w:rsidRPr="00335C4B" w:rsidRDefault="00287BCB" w:rsidP="00287BCB">
            <w:pPr>
              <w:rPr>
                <w:rFonts w:cs="Arial"/>
                <w:sz w:val="20"/>
                <w:szCs w:val="20"/>
              </w:rPr>
            </w:pPr>
            <w:r w:rsidRPr="00335C4B">
              <w:rPr>
                <w:rFonts w:cs="Arial"/>
                <w:sz w:val="20"/>
                <w:szCs w:val="20"/>
              </w:rPr>
              <w:t xml:space="preserve">x </w:t>
            </w:r>
          </w:p>
        </w:tc>
        <w:tc>
          <w:tcPr>
            <w:tcW w:w="531" w:type="pct"/>
            <w:hideMark/>
          </w:tcPr>
          <w:p w14:paraId="6AE2D40B" w14:textId="77777777" w:rsidR="00287BCB" w:rsidRPr="00335C4B" w:rsidRDefault="00287BCB" w:rsidP="00287BCB">
            <w:pPr>
              <w:rPr>
                <w:rFonts w:cs="Arial"/>
                <w:sz w:val="20"/>
                <w:szCs w:val="20"/>
              </w:rPr>
            </w:pPr>
            <w:r w:rsidRPr="00335C4B">
              <w:rPr>
                <w:rFonts w:cs="Arial"/>
                <w:sz w:val="20"/>
                <w:szCs w:val="20"/>
              </w:rPr>
              <w:t xml:space="preserve">Večkrat letno </w:t>
            </w:r>
          </w:p>
        </w:tc>
        <w:tc>
          <w:tcPr>
            <w:tcW w:w="602" w:type="pct"/>
            <w:hideMark/>
          </w:tcPr>
          <w:p w14:paraId="1AED9944" w14:textId="7A378749" w:rsidR="00287BCB" w:rsidRPr="00335C4B" w:rsidRDefault="00287BCB" w:rsidP="00287BCB">
            <w:pPr>
              <w:rPr>
                <w:rFonts w:cs="Arial"/>
                <w:sz w:val="20"/>
                <w:szCs w:val="20"/>
              </w:rPr>
            </w:pPr>
            <w:r w:rsidRPr="00335C4B">
              <w:rPr>
                <w:rFonts w:cs="Arial"/>
                <w:sz w:val="20"/>
                <w:szCs w:val="20"/>
              </w:rPr>
              <w:t>Število udeležencev, Število izvedenih aktivnosti</w:t>
            </w:r>
          </w:p>
        </w:tc>
        <w:tc>
          <w:tcPr>
            <w:tcW w:w="581" w:type="pct"/>
            <w:hideMark/>
          </w:tcPr>
          <w:p w14:paraId="281D9581" w14:textId="0DDD51FB" w:rsidR="00287BCB" w:rsidRPr="00335C4B" w:rsidRDefault="00287BCB" w:rsidP="00287BCB">
            <w:pPr>
              <w:rPr>
                <w:rFonts w:cs="Arial"/>
                <w:sz w:val="20"/>
                <w:szCs w:val="20"/>
              </w:rPr>
            </w:pPr>
            <w:r w:rsidRPr="00335C4B">
              <w:rPr>
                <w:rFonts w:cs="Arial"/>
                <w:sz w:val="20"/>
                <w:szCs w:val="20"/>
              </w:rPr>
              <w:t>Nejavni vir </w:t>
            </w:r>
          </w:p>
        </w:tc>
        <w:tc>
          <w:tcPr>
            <w:tcW w:w="632" w:type="pct"/>
            <w:hideMark/>
          </w:tcPr>
          <w:p w14:paraId="11FD3A80" w14:textId="77777777" w:rsidR="00287BCB" w:rsidRPr="00335C4B" w:rsidRDefault="00287BCB" w:rsidP="00287BCB">
            <w:pPr>
              <w:rPr>
                <w:rFonts w:cs="Arial"/>
                <w:sz w:val="20"/>
                <w:szCs w:val="20"/>
              </w:rPr>
            </w:pPr>
            <w:r w:rsidRPr="00335C4B">
              <w:rPr>
                <w:rFonts w:cs="Arial"/>
                <w:sz w:val="20"/>
                <w:szCs w:val="20"/>
              </w:rPr>
              <w:t xml:space="preserve">Prostovoljni naravovarstveni nadzorniki, deležniki, odbori BOK, občine, zainteresirana širša javnost </w:t>
            </w:r>
          </w:p>
        </w:tc>
        <w:tc>
          <w:tcPr>
            <w:tcW w:w="591" w:type="pct"/>
            <w:vAlign w:val="center"/>
            <w:hideMark/>
          </w:tcPr>
          <w:p w14:paraId="3ABA02AA" w14:textId="5FCFA059" w:rsidR="00287BCB" w:rsidRPr="00335C4B" w:rsidRDefault="00287BCB" w:rsidP="00287BCB">
            <w:pPr>
              <w:jc w:val="right"/>
              <w:rPr>
                <w:rFonts w:cs="Arial"/>
                <w:color w:val="C00000"/>
                <w:sz w:val="20"/>
                <w:szCs w:val="20"/>
              </w:rPr>
            </w:pPr>
            <w:r w:rsidRPr="00335C4B">
              <w:rPr>
                <w:rFonts w:cs="Arial"/>
                <w:color w:val="000000"/>
                <w:sz w:val="20"/>
                <w:szCs w:val="20"/>
              </w:rPr>
              <w:t>20.000,00</w:t>
            </w:r>
            <w:r w:rsidR="00D10A29">
              <w:rPr>
                <w:rFonts w:cs="Arial"/>
                <w:color w:val="000000"/>
                <w:sz w:val="20"/>
                <w:szCs w:val="20"/>
              </w:rPr>
              <w:t xml:space="preserve"> </w:t>
            </w:r>
          </w:p>
        </w:tc>
      </w:tr>
      <w:tr w:rsidR="00287BCB" w:rsidRPr="00335C4B" w14:paraId="594D72ED" w14:textId="77777777" w:rsidTr="00365FB9">
        <w:trPr>
          <w:jc w:val="center"/>
        </w:trPr>
        <w:tc>
          <w:tcPr>
            <w:tcW w:w="1531" w:type="pct"/>
            <w:hideMark/>
          </w:tcPr>
          <w:p w14:paraId="1263C0BC" w14:textId="2EF52BFD" w:rsidR="00287BCB" w:rsidRPr="00335C4B" w:rsidRDefault="00287BCB" w:rsidP="00287BCB">
            <w:pPr>
              <w:rPr>
                <w:rFonts w:cs="Arial"/>
                <w:sz w:val="20"/>
                <w:szCs w:val="20"/>
              </w:rPr>
            </w:pPr>
            <w:r w:rsidRPr="00335C4B">
              <w:rPr>
                <w:rFonts w:cs="Arial"/>
                <w:b/>
                <w:sz w:val="20"/>
                <w:szCs w:val="20"/>
              </w:rPr>
              <w:t>6.1.e</w:t>
            </w:r>
            <w:r w:rsidRPr="00335C4B">
              <w:rPr>
                <w:rFonts w:cs="Arial"/>
                <w:sz w:val="20"/>
                <w:szCs w:val="20"/>
              </w:rPr>
              <w:t xml:space="preserve"> Za lokalne prebivalce organizirati in izvajati tematska predavanja, razstave in delavnice</w:t>
            </w:r>
          </w:p>
        </w:tc>
        <w:tc>
          <w:tcPr>
            <w:tcW w:w="531" w:type="pct"/>
            <w:hideMark/>
          </w:tcPr>
          <w:p w14:paraId="17E5B73A" w14:textId="4EDDA244" w:rsidR="00287BCB" w:rsidRPr="00335C4B" w:rsidRDefault="00287BCB" w:rsidP="00287BCB">
            <w:pPr>
              <w:rPr>
                <w:rFonts w:cs="Arial"/>
                <w:sz w:val="20"/>
                <w:szCs w:val="20"/>
              </w:rPr>
            </w:pPr>
            <w:r w:rsidRPr="00335C4B">
              <w:rPr>
                <w:rFonts w:cs="Arial"/>
                <w:sz w:val="20"/>
                <w:szCs w:val="20"/>
              </w:rPr>
              <w:t xml:space="preserve">x </w:t>
            </w:r>
            <w:r w:rsidR="00FF063B" w:rsidRPr="00335C4B">
              <w:rPr>
                <w:rFonts w:cs="Arial"/>
                <w:sz w:val="20"/>
                <w:szCs w:val="20"/>
              </w:rPr>
              <w:t>PUN</w:t>
            </w:r>
          </w:p>
        </w:tc>
        <w:tc>
          <w:tcPr>
            <w:tcW w:w="531" w:type="pct"/>
            <w:hideMark/>
          </w:tcPr>
          <w:p w14:paraId="62B2F81F" w14:textId="77777777" w:rsidR="00287BCB" w:rsidRPr="00335C4B" w:rsidRDefault="00287BCB" w:rsidP="00287BCB">
            <w:pPr>
              <w:rPr>
                <w:rFonts w:cs="Arial"/>
                <w:sz w:val="20"/>
                <w:szCs w:val="20"/>
              </w:rPr>
            </w:pPr>
            <w:r w:rsidRPr="00335C4B">
              <w:rPr>
                <w:rFonts w:cs="Arial"/>
                <w:sz w:val="20"/>
                <w:szCs w:val="20"/>
              </w:rPr>
              <w:t>Stalno </w:t>
            </w:r>
          </w:p>
        </w:tc>
        <w:tc>
          <w:tcPr>
            <w:tcW w:w="602" w:type="pct"/>
            <w:hideMark/>
          </w:tcPr>
          <w:p w14:paraId="06E5A51E" w14:textId="011645CB" w:rsidR="00287BCB" w:rsidRPr="00335C4B" w:rsidRDefault="00287BCB" w:rsidP="00287BCB">
            <w:pPr>
              <w:rPr>
                <w:rFonts w:cs="Arial"/>
                <w:sz w:val="20"/>
                <w:szCs w:val="20"/>
              </w:rPr>
            </w:pPr>
            <w:r w:rsidRPr="00335C4B">
              <w:rPr>
                <w:rFonts w:cs="Arial"/>
                <w:sz w:val="20"/>
                <w:szCs w:val="20"/>
              </w:rPr>
              <w:t xml:space="preserve">Število izvedenih aktivnosti, Število udeležencev </w:t>
            </w:r>
          </w:p>
        </w:tc>
        <w:tc>
          <w:tcPr>
            <w:tcW w:w="581" w:type="pct"/>
            <w:hideMark/>
          </w:tcPr>
          <w:p w14:paraId="32FC19EF" w14:textId="7035BBB5" w:rsidR="00287BCB" w:rsidRPr="00335C4B" w:rsidRDefault="00287BCB" w:rsidP="00287BCB">
            <w:pPr>
              <w:rPr>
                <w:rFonts w:cs="Arial"/>
                <w:sz w:val="20"/>
                <w:szCs w:val="20"/>
              </w:rPr>
            </w:pPr>
            <w:r w:rsidRPr="00335C4B">
              <w:rPr>
                <w:rFonts w:cs="Arial"/>
                <w:sz w:val="20"/>
                <w:szCs w:val="20"/>
              </w:rPr>
              <w:t>Nejavni vir, EU</w:t>
            </w:r>
            <w:r w:rsidR="00FF063B" w:rsidRPr="00335C4B">
              <w:rPr>
                <w:rFonts w:cs="Arial"/>
                <w:sz w:val="20"/>
                <w:szCs w:val="20"/>
              </w:rPr>
              <w:t>,</w:t>
            </w:r>
            <w:r w:rsidRPr="00335C4B">
              <w:rPr>
                <w:rFonts w:cs="Arial"/>
                <w:sz w:val="20"/>
                <w:szCs w:val="20"/>
              </w:rPr>
              <w:t xml:space="preserve"> </w:t>
            </w:r>
            <w:r w:rsidR="00FF063B" w:rsidRPr="00335C4B">
              <w:rPr>
                <w:rFonts w:cs="Arial"/>
                <w:sz w:val="20"/>
                <w:szCs w:val="20"/>
              </w:rPr>
              <w:t>MNVP</w:t>
            </w:r>
          </w:p>
        </w:tc>
        <w:tc>
          <w:tcPr>
            <w:tcW w:w="632" w:type="pct"/>
            <w:hideMark/>
          </w:tcPr>
          <w:p w14:paraId="0C7BBBD8" w14:textId="3F359E6E" w:rsidR="00287BCB" w:rsidRPr="00335C4B" w:rsidRDefault="00287BCB" w:rsidP="00287BCB">
            <w:pPr>
              <w:rPr>
                <w:rFonts w:cs="Arial"/>
                <w:sz w:val="20"/>
                <w:szCs w:val="20"/>
              </w:rPr>
            </w:pPr>
            <w:r w:rsidRPr="00335C4B">
              <w:rPr>
                <w:rFonts w:cs="Arial"/>
                <w:sz w:val="20"/>
                <w:szCs w:val="20"/>
              </w:rPr>
              <w:t xml:space="preserve">Strokovnjaki različnih področij </w:t>
            </w:r>
          </w:p>
        </w:tc>
        <w:tc>
          <w:tcPr>
            <w:tcW w:w="591" w:type="pct"/>
            <w:vAlign w:val="center"/>
            <w:hideMark/>
          </w:tcPr>
          <w:p w14:paraId="01E21508" w14:textId="3B476DC5" w:rsidR="00287BCB" w:rsidRPr="00335C4B" w:rsidRDefault="00287BCB" w:rsidP="00287BCB">
            <w:pPr>
              <w:jc w:val="right"/>
              <w:rPr>
                <w:rFonts w:cs="Arial"/>
                <w:color w:val="C00000"/>
                <w:sz w:val="20"/>
                <w:szCs w:val="20"/>
              </w:rPr>
            </w:pPr>
            <w:r w:rsidRPr="00335C4B">
              <w:rPr>
                <w:rFonts w:cs="Arial"/>
                <w:color w:val="000000"/>
                <w:sz w:val="20"/>
                <w:szCs w:val="20"/>
              </w:rPr>
              <w:t>15.000,00</w:t>
            </w:r>
            <w:r w:rsidR="00D10A29">
              <w:rPr>
                <w:rFonts w:cs="Arial"/>
                <w:color w:val="000000"/>
                <w:sz w:val="20"/>
                <w:szCs w:val="20"/>
              </w:rPr>
              <w:t xml:space="preserve"> </w:t>
            </w:r>
          </w:p>
        </w:tc>
      </w:tr>
      <w:tr w:rsidR="00287BCB" w:rsidRPr="00335C4B" w14:paraId="0FEAF9AC" w14:textId="77777777" w:rsidTr="00365FB9">
        <w:trPr>
          <w:jc w:val="center"/>
        </w:trPr>
        <w:tc>
          <w:tcPr>
            <w:tcW w:w="1531" w:type="pct"/>
            <w:hideMark/>
          </w:tcPr>
          <w:p w14:paraId="0B3ECF96" w14:textId="47B5C848" w:rsidR="00287BCB" w:rsidRPr="00335C4B" w:rsidRDefault="00287BCB" w:rsidP="00287BCB">
            <w:pPr>
              <w:rPr>
                <w:rFonts w:cs="Arial"/>
                <w:sz w:val="20"/>
                <w:szCs w:val="20"/>
              </w:rPr>
            </w:pPr>
            <w:r w:rsidRPr="00335C4B">
              <w:rPr>
                <w:rFonts w:cs="Arial"/>
                <w:b/>
                <w:sz w:val="20"/>
                <w:szCs w:val="20"/>
              </w:rPr>
              <w:t>6.1.f</w:t>
            </w:r>
            <w:r w:rsidRPr="00335C4B">
              <w:rPr>
                <w:rFonts w:cs="Arial"/>
                <w:sz w:val="20"/>
                <w:szCs w:val="20"/>
              </w:rPr>
              <w:t xml:space="preserve"> Sodelovati pri reševanju problema onesnaženosti voda (prednostno izvesti ekološko sanacijo</w:t>
            </w:r>
            <w:r w:rsidR="007A2147">
              <w:rPr>
                <w:rFonts w:cs="Arial"/>
                <w:sz w:val="20"/>
                <w:szCs w:val="20"/>
              </w:rPr>
              <w:t xml:space="preserve"> opuščenega industrijskega</w:t>
            </w:r>
            <w:r w:rsidRPr="00335C4B">
              <w:rPr>
                <w:rFonts w:cs="Arial"/>
                <w:sz w:val="20"/>
                <w:szCs w:val="20"/>
              </w:rPr>
              <w:t xml:space="preserve"> odlagališča Globovnik)</w:t>
            </w:r>
          </w:p>
        </w:tc>
        <w:tc>
          <w:tcPr>
            <w:tcW w:w="531" w:type="pct"/>
            <w:hideMark/>
          </w:tcPr>
          <w:p w14:paraId="03AE5DAD" w14:textId="77777777" w:rsidR="00287BCB" w:rsidRPr="00335C4B" w:rsidRDefault="00287BCB" w:rsidP="00287BCB">
            <w:pPr>
              <w:rPr>
                <w:rFonts w:cs="Arial"/>
                <w:sz w:val="20"/>
                <w:szCs w:val="20"/>
              </w:rPr>
            </w:pPr>
            <w:r w:rsidRPr="00335C4B">
              <w:rPr>
                <w:rFonts w:cs="Arial"/>
                <w:sz w:val="20"/>
                <w:szCs w:val="20"/>
              </w:rPr>
              <w:t xml:space="preserve">x </w:t>
            </w:r>
          </w:p>
        </w:tc>
        <w:tc>
          <w:tcPr>
            <w:tcW w:w="531" w:type="pct"/>
            <w:hideMark/>
          </w:tcPr>
          <w:p w14:paraId="534C6174" w14:textId="77777777" w:rsidR="00287BCB" w:rsidRPr="00335C4B" w:rsidRDefault="00287BCB" w:rsidP="00287BCB">
            <w:pPr>
              <w:rPr>
                <w:rFonts w:cs="Arial"/>
                <w:sz w:val="20"/>
                <w:szCs w:val="20"/>
              </w:rPr>
            </w:pPr>
            <w:r w:rsidRPr="00335C4B">
              <w:rPr>
                <w:rFonts w:cs="Arial"/>
                <w:sz w:val="20"/>
                <w:szCs w:val="20"/>
              </w:rPr>
              <w:t>Stalno </w:t>
            </w:r>
          </w:p>
        </w:tc>
        <w:tc>
          <w:tcPr>
            <w:tcW w:w="602" w:type="pct"/>
            <w:hideMark/>
          </w:tcPr>
          <w:p w14:paraId="34439468" w14:textId="77777777" w:rsidR="00287BCB" w:rsidRPr="00335C4B" w:rsidRDefault="00287BCB" w:rsidP="00287BCB">
            <w:pPr>
              <w:rPr>
                <w:rFonts w:cs="Arial"/>
                <w:sz w:val="20"/>
                <w:szCs w:val="20"/>
              </w:rPr>
            </w:pPr>
            <w:r w:rsidRPr="00335C4B">
              <w:rPr>
                <w:rFonts w:cs="Arial"/>
                <w:sz w:val="20"/>
                <w:szCs w:val="20"/>
              </w:rPr>
              <w:t xml:space="preserve">Število usklajevalnih sestankov </w:t>
            </w:r>
          </w:p>
        </w:tc>
        <w:tc>
          <w:tcPr>
            <w:tcW w:w="581" w:type="pct"/>
            <w:hideMark/>
          </w:tcPr>
          <w:p w14:paraId="1FA11786" w14:textId="21F477C7" w:rsidR="00287BCB" w:rsidRPr="00335C4B" w:rsidRDefault="00287BCB" w:rsidP="00287BCB">
            <w:pPr>
              <w:rPr>
                <w:rFonts w:cs="Arial"/>
                <w:sz w:val="20"/>
                <w:szCs w:val="20"/>
              </w:rPr>
            </w:pPr>
            <w:r w:rsidRPr="00335C4B">
              <w:rPr>
                <w:rFonts w:cs="Arial"/>
                <w:sz w:val="20"/>
                <w:szCs w:val="20"/>
              </w:rPr>
              <w:t>Nejavni vir, MOPE</w:t>
            </w:r>
          </w:p>
        </w:tc>
        <w:tc>
          <w:tcPr>
            <w:tcW w:w="632" w:type="pct"/>
            <w:hideMark/>
          </w:tcPr>
          <w:p w14:paraId="02103CEF" w14:textId="3E4AE693" w:rsidR="00287BCB" w:rsidRPr="00335C4B" w:rsidRDefault="00287BCB" w:rsidP="00767039">
            <w:pPr>
              <w:rPr>
                <w:rFonts w:cs="Arial"/>
                <w:sz w:val="20"/>
                <w:szCs w:val="20"/>
              </w:rPr>
            </w:pPr>
            <w:r w:rsidRPr="00335C4B">
              <w:rPr>
                <w:rFonts w:cs="Arial"/>
                <w:sz w:val="20"/>
                <w:szCs w:val="20"/>
              </w:rPr>
              <w:t xml:space="preserve">Občine na vplivnem območju, pristojne </w:t>
            </w:r>
            <w:r w:rsidR="00767039">
              <w:rPr>
                <w:rFonts w:cs="Arial"/>
                <w:sz w:val="20"/>
                <w:szCs w:val="20"/>
              </w:rPr>
              <w:t>ustanove</w:t>
            </w:r>
            <w:r w:rsidR="00767039" w:rsidRPr="00335C4B">
              <w:rPr>
                <w:rFonts w:cs="Arial"/>
                <w:sz w:val="20"/>
                <w:szCs w:val="20"/>
              </w:rPr>
              <w:t> </w:t>
            </w:r>
          </w:p>
        </w:tc>
        <w:tc>
          <w:tcPr>
            <w:tcW w:w="591" w:type="pct"/>
            <w:vAlign w:val="center"/>
            <w:hideMark/>
          </w:tcPr>
          <w:p w14:paraId="43FE5AB7" w14:textId="5A7C5E3B" w:rsidR="00287BCB" w:rsidRPr="00335C4B" w:rsidRDefault="00287BCB" w:rsidP="00287BCB">
            <w:pPr>
              <w:jc w:val="right"/>
              <w:rPr>
                <w:rFonts w:cs="Arial"/>
                <w:color w:val="C00000"/>
                <w:sz w:val="20"/>
                <w:szCs w:val="20"/>
              </w:rPr>
            </w:pPr>
            <w:r w:rsidRPr="00335C4B">
              <w:rPr>
                <w:rFonts w:cs="Arial"/>
                <w:color w:val="000000"/>
                <w:sz w:val="20"/>
                <w:szCs w:val="20"/>
              </w:rPr>
              <w:t>450.000,00</w:t>
            </w:r>
            <w:r w:rsidR="00D10A29">
              <w:rPr>
                <w:rFonts w:cs="Arial"/>
                <w:color w:val="000000"/>
                <w:sz w:val="20"/>
                <w:szCs w:val="20"/>
              </w:rPr>
              <w:t xml:space="preserve"> </w:t>
            </w:r>
          </w:p>
        </w:tc>
      </w:tr>
      <w:tr w:rsidR="00287BCB" w:rsidRPr="00335C4B" w14:paraId="35CD7F1E" w14:textId="77777777" w:rsidTr="00365FB9">
        <w:trPr>
          <w:jc w:val="center"/>
        </w:trPr>
        <w:tc>
          <w:tcPr>
            <w:tcW w:w="1531" w:type="pct"/>
            <w:hideMark/>
          </w:tcPr>
          <w:p w14:paraId="44790823" w14:textId="38DC0395" w:rsidR="00287BCB" w:rsidRPr="00335C4B" w:rsidRDefault="00287BCB" w:rsidP="00287BCB">
            <w:pPr>
              <w:rPr>
                <w:rFonts w:cs="Arial"/>
                <w:sz w:val="20"/>
                <w:szCs w:val="20"/>
              </w:rPr>
            </w:pPr>
            <w:r w:rsidRPr="00335C4B">
              <w:rPr>
                <w:rFonts w:cs="Arial"/>
                <w:b/>
                <w:sz w:val="20"/>
                <w:szCs w:val="20"/>
              </w:rPr>
              <w:t>6.1.g</w:t>
            </w:r>
            <w:r w:rsidRPr="00335C4B">
              <w:rPr>
                <w:rFonts w:cs="Arial"/>
                <w:sz w:val="20"/>
                <w:szCs w:val="20"/>
              </w:rPr>
              <w:t xml:space="preserve"> Sodelovati pri pripravi razvojnih in prostorskih dokumentov občin in dokumentov na državni ravni </w:t>
            </w:r>
          </w:p>
        </w:tc>
        <w:tc>
          <w:tcPr>
            <w:tcW w:w="531" w:type="pct"/>
            <w:hideMark/>
          </w:tcPr>
          <w:p w14:paraId="7239F995" w14:textId="4B264105" w:rsidR="00287BCB" w:rsidRPr="00335C4B" w:rsidRDefault="00FF063B" w:rsidP="00287BCB">
            <w:pPr>
              <w:rPr>
                <w:rFonts w:cs="Arial"/>
                <w:sz w:val="20"/>
                <w:szCs w:val="20"/>
              </w:rPr>
            </w:pPr>
            <w:r w:rsidRPr="00335C4B">
              <w:rPr>
                <w:rFonts w:cs="Arial"/>
                <w:sz w:val="20"/>
                <w:szCs w:val="20"/>
              </w:rPr>
              <w:t>X PUN</w:t>
            </w:r>
          </w:p>
        </w:tc>
        <w:tc>
          <w:tcPr>
            <w:tcW w:w="531" w:type="pct"/>
            <w:hideMark/>
          </w:tcPr>
          <w:p w14:paraId="3528C549" w14:textId="77777777" w:rsidR="00287BCB" w:rsidRPr="00335C4B" w:rsidRDefault="00287BCB" w:rsidP="00287BCB">
            <w:pPr>
              <w:rPr>
                <w:rFonts w:cs="Arial"/>
                <w:sz w:val="20"/>
                <w:szCs w:val="20"/>
              </w:rPr>
            </w:pPr>
            <w:r w:rsidRPr="00335C4B">
              <w:rPr>
                <w:rFonts w:cs="Arial"/>
                <w:sz w:val="20"/>
                <w:szCs w:val="20"/>
              </w:rPr>
              <w:t>Stalno </w:t>
            </w:r>
          </w:p>
        </w:tc>
        <w:tc>
          <w:tcPr>
            <w:tcW w:w="602" w:type="pct"/>
            <w:hideMark/>
          </w:tcPr>
          <w:p w14:paraId="78255A9B" w14:textId="77777777" w:rsidR="00287BCB" w:rsidRPr="00335C4B" w:rsidRDefault="00287BCB" w:rsidP="00287BCB">
            <w:pPr>
              <w:rPr>
                <w:rFonts w:cs="Arial"/>
                <w:sz w:val="20"/>
                <w:szCs w:val="20"/>
              </w:rPr>
            </w:pPr>
            <w:r w:rsidRPr="00335C4B">
              <w:rPr>
                <w:rFonts w:cs="Arial"/>
                <w:sz w:val="20"/>
                <w:szCs w:val="20"/>
              </w:rPr>
              <w:t xml:space="preserve">Z usmeritvami iz PVR PŠJ usklajeni razvojni in </w:t>
            </w:r>
            <w:r w:rsidRPr="00335C4B">
              <w:rPr>
                <w:rFonts w:cs="Arial"/>
                <w:sz w:val="20"/>
                <w:szCs w:val="20"/>
              </w:rPr>
              <w:lastRenderedPageBreak/>
              <w:t xml:space="preserve">prostorski dokumenti </w:t>
            </w:r>
          </w:p>
        </w:tc>
        <w:tc>
          <w:tcPr>
            <w:tcW w:w="581" w:type="pct"/>
            <w:hideMark/>
          </w:tcPr>
          <w:p w14:paraId="4C11EB63" w14:textId="1CC5D149" w:rsidR="00287BCB" w:rsidRPr="00335C4B" w:rsidRDefault="00287BCB" w:rsidP="00287BCB">
            <w:pPr>
              <w:rPr>
                <w:rFonts w:cs="Arial"/>
                <w:sz w:val="20"/>
                <w:szCs w:val="20"/>
              </w:rPr>
            </w:pPr>
            <w:r w:rsidRPr="00335C4B">
              <w:rPr>
                <w:rFonts w:cs="Arial"/>
                <w:sz w:val="20"/>
                <w:szCs w:val="20"/>
              </w:rPr>
              <w:lastRenderedPageBreak/>
              <w:t>Nejavni vir</w:t>
            </w:r>
            <w:r w:rsidR="00FF063B" w:rsidRPr="00335C4B">
              <w:rPr>
                <w:rFonts w:cs="Arial"/>
                <w:sz w:val="20"/>
                <w:szCs w:val="20"/>
              </w:rPr>
              <w:t>, EU, MNVP</w:t>
            </w:r>
            <w:r w:rsidRPr="00335C4B">
              <w:rPr>
                <w:rFonts w:cs="Arial"/>
                <w:sz w:val="20"/>
                <w:szCs w:val="20"/>
              </w:rPr>
              <w:t xml:space="preserve"> </w:t>
            </w:r>
          </w:p>
        </w:tc>
        <w:tc>
          <w:tcPr>
            <w:tcW w:w="632" w:type="pct"/>
            <w:hideMark/>
          </w:tcPr>
          <w:p w14:paraId="66801133" w14:textId="77777777" w:rsidR="00287BCB" w:rsidRPr="00335C4B" w:rsidRDefault="00287BCB" w:rsidP="00287BCB">
            <w:pPr>
              <w:rPr>
                <w:rFonts w:cs="Arial"/>
                <w:sz w:val="20"/>
                <w:szCs w:val="20"/>
              </w:rPr>
            </w:pPr>
            <w:r w:rsidRPr="00335C4B">
              <w:rPr>
                <w:rFonts w:cs="Arial"/>
                <w:sz w:val="20"/>
                <w:szCs w:val="20"/>
              </w:rPr>
              <w:t xml:space="preserve">Občine na vplivnem in prehodnem </w:t>
            </w:r>
            <w:r w:rsidRPr="00335C4B">
              <w:rPr>
                <w:rFonts w:cs="Arial"/>
                <w:sz w:val="20"/>
                <w:szCs w:val="20"/>
              </w:rPr>
              <w:lastRenderedPageBreak/>
              <w:t xml:space="preserve">območju, ZRSVN, ZVKDS </w:t>
            </w:r>
          </w:p>
        </w:tc>
        <w:tc>
          <w:tcPr>
            <w:tcW w:w="591" w:type="pct"/>
            <w:vAlign w:val="center"/>
            <w:hideMark/>
          </w:tcPr>
          <w:p w14:paraId="5A20C25E" w14:textId="7037EC8D" w:rsidR="00287BCB" w:rsidRPr="00335C4B" w:rsidRDefault="00287BCB" w:rsidP="00287BCB">
            <w:pPr>
              <w:jc w:val="right"/>
              <w:rPr>
                <w:rFonts w:cs="Arial"/>
                <w:color w:val="C00000"/>
                <w:sz w:val="20"/>
                <w:szCs w:val="20"/>
              </w:rPr>
            </w:pPr>
            <w:r w:rsidRPr="00335C4B">
              <w:rPr>
                <w:rFonts w:cs="Arial"/>
                <w:color w:val="000000"/>
                <w:sz w:val="20"/>
                <w:szCs w:val="20"/>
              </w:rPr>
              <w:lastRenderedPageBreak/>
              <w:t>Redna dejavnost</w:t>
            </w:r>
            <w:r w:rsidR="00D10A29">
              <w:rPr>
                <w:rFonts w:cs="Arial"/>
                <w:color w:val="000000"/>
                <w:sz w:val="20"/>
                <w:szCs w:val="20"/>
              </w:rPr>
              <w:t xml:space="preserve"> </w:t>
            </w:r>
          </w:p>
        </w:tc>
      </w:tr>
      <w:tr w:rsidR="00287BCB" w:rsidRPr="00335C4B" w14:paraId="67F20786" w14:textId="77777777" w:rsidTr="00365FB9">
        <w:trPr>
          <w:jc w:val="center"/>
        </w:trPr>
        <w:tc>
          <w:tcPr>
            <w:tcW w:w="1531" w:type="pct"/>
            <w:hideMark/>
          </w:tcPr>
          <w:p w14:paraId="27927C1D" w14:textId="00B838EE" w:rsidR="00287BCB" w:rsidRPr="00335C4B" w:rsidRDefault="00287BCB" w:rsidP="00287BCB">
            <w:pPr>
              <w:rPr>
                <w:rFonts w:cs="Arial"/>
                <w:sz w:val="20"/>
                <w:szCs w:val="20"/>
              </w:rPr>
            </w:pPr>
            <w:r w:rsidRPr="00335C4B">
              <w:rPr>
                <w:rFonts w:cs="Arial"/>
                <w:b/>
                <w:sz w:val="20"/>
                <w:szCs w:val="20"/>
              </w:rPr>
              <w:t>6.1.h</w:t>
            </w:r>
            <w:r w:rsidRPr="00335C4B">
              <w:rPr>
                <w:rFonts w:cs="Arial"/>
                <w:sz w:val="20"/>
                <w:szCs w:val="20"/>
              </w:rPr>
              <w:t xml:space="preserve"> Skrbeti za izvajanje dogovora s prostovoljnim gasilskim društvom Ilirska Bistrica in Upravo za zaščito in reševanje</w:t>
            </w:r>
            <w:r w:rsidR="00D10A29">
              <w:rPr>
                <w:rFonts w:cs="Arial"/>
                <w:sz w:val="20"/>
                <w:szCs w:val="20"/>
              </w:rPr>
              <w:t xml:space="preserve"> </w:t>
            </w:r>
            <w:r w:rsidRPr="00335C4B">
              <w:rPr>
                <w:rFonts w:cs="Arial"/>
                <w:sz w:val="20"/>
                <w:szCs w:val="20"/>
              </w:rPr>
              <w:t>o ukrepanju pri izlitju nevarnih snovi v Reko</w:t>
            </w:r>
          </w:p>
        </w:tc>
        <w:tc>
          <w:tcPr>
            <w:tcW w:w="531" w:type="pct"/>
            <w:hideMark/>
          </w:tcPr>
          <w:p w14:paraId="39B032B0" w14:textId="77777777" w:rsidR="00287BCB" w:rsidRPr="00335C4B" w:rsidRDefault="00287BCB" w:rsidP="00287BCB">
            <w:pPr>
              <w:rPr>
                <w:rFonts w:cs="Arial"/>
                <w:sz w:val="20"/>
                <w:szCs w:val="20"/>
              </w:rPr>
            </w:pPr>
          </w:p>
        </w:tc>
        <w:tc>
          <w:tcPr>
            <w:tcW w:w="531" w:type="pct"/>
            <w:hideMark/>
          </w:tcPr>
          <w:p w14:paraId="37954EB9" w14:textId="77777777" w:rsidR="00287BCB" w:rsidRPr="00335C4B" w:rsidRDefault="00287BCB" w:rsidP="00287BCB">
            <w:pPr>
              <w:rPr>
                <w:rFonts w:cs="Arial"/>
                <w:sz w:val="20"/>
                <w:szCs w:val="20"/>
              </w:rPr>
            </w:pPr>
            <w:r w:rsidRPr="00335C4B">
              <w:rPr>
                <w:rFonts w:cs="Arial"/>
                <w:sz w:val="20"/>
                <w:szCs w:val="20"/>
              </w:rPr>
              <w:t>Stalno </w:t>
            </w:r>
          </w:p>
        </w:tc>
        <w:tc>
          <w:tcPr>
            <w:tcW w:w="602" w:type="pct"/>
            <w:hideMark/>
          </w:tcPr>
          <w:p w14:paraId="75F9DF4D" w14:textId="77777777" w:rsidR="00287BCB" w:rsidRPr="00335C4B" w:rsidRDefault="00287BCB" w:rsidP="00287BCB">
            <w:pPr>
              <w:rPr>
                <w:rFonts w:cs="Arial"/>
                <w:sz w:val="20"/>
                <w:szCs w:val="20"/>
              </w:rPr>
            </w:pPr>
            <w:r w:rsidRPr="00335C4B">
              <w:rPr>
                <w:rFonts w:cs="Arial"/>
                <w:sz w:val="20"/>
                <w:szCs w:val="20"/>
              </w:rPr>
              <w:t xml:space="preserve">Opremljenost in usposobljenost prostovoljnih gasilcev za posredovanje v primeru izlitja </w:t>
            </w:r>
          </w:p>
        </w:tc>
        <w:tc>
          <w:tcPr>
            <w:tcW w:w="581" w:type="pct"/>
            <w:hideMark/>
          </w:tcPr>
          <w:p w14:paraId="0DF893D9" w14:textId="77777777" w:rsidR="00287BCB" w:rsidRPr="00335C4B" w:rsidRDefault="00287BCB" w:rsidP="00287BCB">
            <w:pPr>
              <w:rPr>
                <w:rFonts w:cs="Arial"/>
                <w:sz w:val="20"/>
                <w:szCs w:val="20"/>
              </w:rPr>
            </w:pPr>
            <w:r w:rsidRPr="00335C4B">
              <w:rPr>
                <w:rFonts w:cs="Arial"/>
                <w:sz w:val="20"/>
                <w:szCs w:val="20"/>
              </w:rPr>
              <w:t>Nejavni vir </w:t>
            </w:r>
          </w:p>
        </w:tc>
        <w:tc>
          <w:tcPr>
            <w:tcW w:w="632" w:type="pct"/>
            <w:hideMark/>
          </w:tcPr>
          <w:p w14:paraId="144C9D83" w14:textId="314830CB" w:rsidR="00287BCB" w:rsidRPr="00335C4B" w:rsidRDefault="00287BCB" w:rsidP="00287BCB">
            <w:pPr>
              <w:rPr>
                <w:rFonts w:cs="Arial"/>
                <w:sz w:val="20"/>
                <w:szCs w:val="20"/>
              </w:rPr>
            </w:pPr>
            <w:r w:rsidRPr="00335C4B">
              <w:rPr>
                <w:rFonts w:cs="Arial"/>
                <w:sz w:val="20"/>
                <w:szCs w:val="20"/>
              </w:rPr>
              <w:t xml:space="preserve">MO – Uprava RS za zaščito in reševanje, Prostovoljno gasilsko društvo IB </w:t>
            </w:r>
          </w:p>
        </w:tc>
        <w:tc>
          <w:tcPr>
            <w:tcW w:w="591" w:type="pct"/>
            <w:vAlign w:val="center"/>
            <w:hideMark/>
          </w:tcPr>
          <w:p w14:paraId="5A436E79" w14:textId="366CA873" w:rsidR="00287BCB" w:rsidRPr="00335C4B" w:rsidRDefault="00287BCB" w:rsidP="00287BCB">
            <w:pPr>
              <w:jc w:val="right"/>
              <w:rPr>
                <w:rFonts w:cs="Arial"/>
                <w:color w:val="C00000"/>
                <w:sz w:val="20"/>
                <w:szCs w:val="20"/>
              </w:rPr>
            </w:pPr>
            <w:r w:rsidRPr="00335C4B">
              <w:rPr>
                <w:rFonts w:cs="Arial"/>
                <w:color w:val="000000"/>
                <w:sz w:val="20"/>
                <w:szCs w:val="20"/>
              </w:rPr>
              <w:t>3.000,00</w:t>
            </w:r>
            <w:r w:rsidR="00D10A29">
              <w:rPr>
                <w:rFonts w:cs="Arial"/>
                <w:color w:val="000000"/>
                <w:sz w:val="20"/>
                <w:szCs w:val="20"/>
              </w:rPr>
              <w:t xml:space="preserve"> </w:t>
            </w:r>
          </w:p>
        </w:tc>
      </w:tr>
      <w:tr w:rsidR="00287BCB" w:rsidRPr="00335C4B" w14:paraId="51AC974B" w14:textId="77777777" w:rsidTr="00365FB9">
        <w:trPr>
          <w:jc w:val="center"/>
        </w:trPr>
        <w:tc>
          <w:tcPr>
            <w:tcW w:w="1531" w:type="pct"/>
            <w:hideMark/>
          </w:tcPr>
          <w:p w14:paraId="4B178B47" w14:textId="4A400EDA" w:rsidR="00287BCB" w:rsidRPr="00335C4B" w:rsidRDefault="00287BCB" w:rsidP="00287BCB">
            <w:pPr>
              <w:rPr>
                <w:rFonts w:cs="Arial"/>
                <w:sz w:val="20"/>
                <w:szCs w:val="20"/>
              </w:rPr>
            </w:pPr>
            <w:r w:rsidRPr="00335C4B">
              <w:rPr>
                <w:rFonts w:cs="Arial"/>
                <w:b/>
                <w:sz w:val="20"/>
                <w:szCs w:val="20"/>
              </w:rPr>
              <w:t>6.1.i</w:t>
            </w:r>
            <w:r w:rsidRPr="00335C4B">
              <w:rPr>
                <w:rFonts w:cs="Arial"/>
                <w:sz w:val="20"/>
                <w:szCs w:val="20"/>
              </w:rPr>
              <w:t xml:space="preserve"> Sodelovati pri nastajanju in izvajanju aktivnosti v okviru geoparka Kras </w:t>
            </w:r>
          </w:p>
        </w:tc>
        <w:tc>
          <w:tcPr>
            <w:tcW w:w="531" w:type="pct"/>
            <w:hideMark/>
          </w:tcPr>
          <w:p w14:paraId="6146F656" w14:textId="77777777" w:rsidR="00287BCB" w:rsidRPr="00335C4B" w:rsidRDefault="00287BCB" w:rsidP="00287BCB">
            <w:pPr>
              <w:rPr>
                <w:rFonts w:cs="Arial"/>
                <w:sz w:val="20"/>
                <w:szCs w:val="20"/>
              </w:rPr>
            </w:pPr>
          </w:p>
        </w:tc>
        <w:tc>
          <w:tcPr>
            <w:tcW w:w="531" w:type="pct"/>
            <w:hideMark/>
          </w:tcPr>
          <w:p w14:paraId="7A652F62" w14:textId="77777777" w:rsidR="00287BCB" w:rsidRPr="00335C4B" w:rsidRDefault="00287BCB" w:rsidP="00287BCB">
            <w:pPr>
              <w:rPr>
                <w:rFonts w:cs="Arial"/>
                <w:sz w:val="20"/>
                <w:szCs w:val="20"/>
              </w:rPr>
            </w:pPr>
            <w:r w:rsidRPr="00335C4B">
              <w:rPr>
                <w:rFonts w:cs="Arial"/>
                <w:sz w:val="20"/>
                <w:szCs w:val="20"/>
              </w:rPr>
              <w:t>Stalno </w:t>
            </w:r>
          </w:p>
        </w:tc>
        <w:tc>
          <w:tcPr>
            <w:tcW w:w="602" w:type="pct"/>
            <w:hideMark/>
          </w:tcPr>
          <w:p w14:paraId="16D7C342" w14:textId="77777777" w:rsidR="00287BCB" w:rsidRPr="00335C4B" w:rsidRDefault="00287BCB" w:rsidP="00287BCB">
            <w:pPr>
              <w:rPr>
                <w:rFonts w:cs="Arial"/>
                <w:sz w:val="20"/>
                <w:szCs w:val="20"/>
              </w:rPr>
            </w:pPr>
            <w:r w:rsidRPr="00335C4B">
              <w:rPr>
                <w:rFonts w:cs="Arial"/>
                <w:sz w:val="20"/>
                <w:szCs w:val="20"/>
              </w:rPr>
              <w:t xml:space="preserve">Število usklajevalnih sestankov </w:t>
            </w:r>
          </w:p>
        </w:tc>
        <w:tc>
          <w:tcPr>
            <w:tcW w:w="581" w:type="pct"/>
            <w:hideMark/>
          </w:tcPr>
          <w:p w14:paraId="6E6A69CE" w14:textId="2D81197D" w:rsidR="00287BCB" w:rsidRPr="00335C4B" w:rsidRDefault="00287BCB" w:rsidP="00287BCB">
            <w:pPr>
              <w:rPr>
                <w:rFonts w:cs="Arial"/>
                <w:sz w:val="20"/>
                <w:szCs w:val="20"/>
              </w:rPr>
            </w:pPr>
            <w:r w:rsidRPr="00335C4B">
              <w:rPr>
                <w:rFonts w:cs="Arial"/>
                <w:sz w:val="20"/>
                <w:szCs w:val="20"/>
              </w:rPr>
              <w:t>Nejavni vir, EU </w:t>
            </w:r>
          </w:p>
        </w:tc>
        <w:tc>
          <w:tcPr>
            <w:tcW w:w="632" w:type="pct"/>
            <w:hideMark/>
          </w:tcPr>
          <w:p w14:paraId="0369F1D6" w14:textId="719513C9" w:rsidR="00287BCB" w:rsidRPr="00335C4B" w:rsidRDefault="00810F79" w:rsidP="00287BCB">
            <w:pPr>
              <w:rPr>
                <w:rFonts w:cs="Arial"/>
                <w:sz w:val="20"/>
                <w:szCs w:val="20"/>
              </w:rPr>
            </w:pPr>
            <w:r w:rsidRPr="00335C4B">
              <w:rPr>
                <w:rFonts w:cs="Arial"/>
                <w:sz w:val="20"/>
                <w:szCs w:val="20"/>
              </w:rPr>
              <w:t>MNVP</w:t>
            </w:r>
            <w:r w:rsidR="00287BCB" w:rsidRPr="00335C4B">
              <w:rPr>
                <w:rFonts w:cs="Arial"/>
                <w:sz w:val="20"/>
                <w:szCs w:val="20"/>
              </w:rPr>
              <w:t xml:space="preserve">, ZRSVN, lokalne skupnosti </w:t>
            </w:r>
          </w:p>
        </w:tc>
        <w:tc>
          <w:tcPr>
            <w:tcW w:w="591" w:type="pct"/>
            <w:vAlign w:val="center"/>
            <w:hideMark/>
          </w:tcPr>
          <w:p w14:paraId="126F44BC" w14:textId="01872125" w:rsidR="00287BCB" w:rsidRPr="00335C4B" w:rsidRDefault="00287BCB" w:rsidP="00287BCB">
            <w:pPr>
              <w:jc w:val="right"/>
              <w:rPr>
                <w:rFonts w:cs="Arial"/>
                <w:color w:val="C00000"/>
                <w:sz w:val="20"/>
                <w:szCs w:val="20"/>
              </w:rPr>
            </w:pPr>
            <w:r w:rsidRPr="00335C4B">
              <w:rPr>
                <w:rFonts w:cs="Arial"/>
                <w:color w:val="000000"/>
                <w:sz w:val="20"/>
                <w:szCs w:val="20"/>
              </w:rPr>
              <w:t>15.000,00</w:t>
            </w:r>
            <w:r w:rsidR="00D10A29">
              <w:rPr>
                <w:rFonts w:cs="Arial"/>
                <w:color w:val="000000"/>
                <w:sz w:val="20"/>
                <w:szCs w:val="20"/>
              </w:rPr>
              <w:t xml:space="preserve"> </w:t>
            </w:r>
          </w:p>
        </w:tc>
      </w:tr>
      <w:tr w:rsidR="00287BCB" w:rsidRPr="00335C4B" w14:paraId="41BF94DA" w14:textId="77777777" w:rsidTr="00365FB9">
        <w:trPr>
          <w:jc w:val="center"/>
        </w:trPr>
        <w:tc>
          <w:tcPr>
            <w:tcW w:w="1531" w:type="pct"/>
            <w:hideMark/>
          </w:tcPr>
          <w:p w14:paraId="6534FE85" w14:textId="380F2D75" w:rsidR="00287BCB" w:rsidRPr="00335C4B" w:rsidRDefault="00287BCB" w:rsidP="00B67142">
            <w:pPr>
              <w:rPr>
                <w:rFonts w:cs="Arial"/>
                <w:sz w:val="20"/>
                <w:szCs w:val="20"/>
              </w:rPr>
            </w:pPr>
            <w:r w:rsidRPr="00335C4B">
              <w:rPr>
                <w:rFonts w:cs="Arial"/>
                <w:b/>
                <w:sz w:val="20"/>
                <w:szCs w:val="20"/>
              </w:rPr>
              <w:t>6.1.j</w:t>
            </w:r>
            <w:r w:rsidRPr="00335C4B">
              <w:rPr>
                <w:rFonts w:cs="Arial"/>
                <w:sz w:val="20"/>
                <w:szCs w:val="20"/>
              </w:rPr>
              <w:t xml:space="preserve"> Sodelovati pri upravljanju Unescove lokalitete </w:t>
            </w:r>
            <w:r w:rsidR="00B67142">
              <w:rPr>
                <w:rFonts w:cs="Arial"/>
                <w:sz w:val="20"/>
                <w:szCs w:val="20"/>
              </w:rPr>
              <w:t>g</w:t>
            </w:r>
            <w:r w:rsidRPr="00335C4B">
              <w:rPr>
                <w:rFonts w:cs="Arial"/>
                <w:sz w:val="20"/>
                <w:szCs w:val="20"/>
              </w:rPr>
              <w:t>ozdnega rezervata Snežnik</w:t>
            </w:r>
          </w:p>
        </w:tc>
        <w:tc>
          <w:tcPr>
            <w:tcW w:w="531" w:type="pct"/>
            <w:hideMark/>
          </w:tcPr>
          <w:p w14:paraId="3D153232" w14:textId="77777777" w:rsidR="00287BCB" w:rsidRPr="00335C4B" w:rsidRDefault="00287BCB" w:rsidP="00287BCB">
            <w:pPr>
              <w:rPr>
                <w:rFonts w:cs="Arial"/>
                <w:sz w:val="20"/>
                <w:szCs w:val="20"/>
              </w:rPr>
            </w:pPr>
          </w:p>
        </w:tc>
        <w:tc>
          <w:tcPr>
            <w:tcW w:w="531" w:type="pct"/>
            <w:hideMark/>
          </w:tcPr>
          <w:p w14:paraId="713387FF" w14:textId="77777777" w:rsidR="00287BCB" w:rsidRPr="00335C4B" w:rsidRDefault="00287BCB" w:rsidP="00287BCB">
            <w:pPr>
              <w:rPr>
                <w:rFonts w:cs="Arial"/>
                <w:sz w:val="20"/>
                <w:szCs w:val="20"/>
              </w:rPr>
            </w:pPr>
            <w:r w:rsidRPr="00335C4B">
              <w:rPr>
                <w:rFonts w:cs="Arial"/>
                <w:sz w:val="20"/>
                <w:szCs w:val="20"/>
              </w:rPr>
              <w:t xml:space="preserve">Stalno </w:t>
            </w:r>
          </w:p>
        </w:tc>
        <w:tc>
          <w:tcPr>
            <w:tcW w:w="602" w:type="pct"/>
            <w:hideMark/>
          </w:tcPr>
          <w:p w14:paraId="60F527B0" w14:textId="77777777" w:rsidR="00287BCB" w:rsidRPr="00335C4B" w:rsidRDefault="00287BCB" w:rsidP="00287BCB">
            <w:pPr>
              <w:rPr>
                <w:rFonts w:cs="Arial"/>
                <w:sz w:val="20"/>
                <w:szCs w:val="20"/>
              </w:rPr>
            </w:pPr>
            <w:r w:rsidRPr="00335C4B">
              <w:rPr>
                <w:rFonts w:cs="Arial"/>
                <w:sz w:val="20"/>
                <w:szCs w:val="20"/>
              </w:rPr>
              <w:t xml:space="preserve">Število skupnih aktivnosti </w:t>
            </w:r>
          </w:p>
        </w:tc>
        <w:tc>
          <w:tcPr>
            <w:tcW w:w="581" w:type="pct"/>
            <w:hideMark/>
          </w:tcPr>
          <w:p w14:paraId="38007410" w14:textId="77777777" w:rsidR="00287BCB" w:rsidRPr="00335C4B" w:rsidRDefault="00287BCB" w:rsidP="00287BCB">
            <w:pPr>
              <w:rPr>
                <w:rFonts w:cs="Arial"/>
                <w:sz w:val="20"/>
                <w:szCs w:val="20"/>
              </w:rPr>
            </w:pPr>
            <w:r w:rsidRPr="00335C4B">
              <w:rPr>
                <w:rFonts w:cs="Arial"/>
                <w:sz w:val="20"/>
                <w:szCs w:val="20"/>
              </w:rPr>
              <w:t xml:space="preserve">Nejavni vir </w:t>
            </w:r>
          </w:p>
        </w:tc>
        <w:tc>
          <w:tcPr>
            <w:tcW w:w="632" w:type="pct"/>
            <w:hideMark/>
          </w:tcPr>
          <w:p w14:paraId="04715D96" w14:textId="4A07EEE8" w:rsidR="00287BCB" w:rsidRPr="00335C4B" w:rsidRDefault="00287BCB" w:rsidP="00287BCB">
            <w:pPr>
              <w:rPr>
                <w:rFonts w:cs="Arial"/>
                <w:sz w:val="20"/>
                <w:szCs w:val="20"/>
              </w:rPr>
            </w:pPr>
            <w:r w:rsidRPr="00335C4B">
              <w:rPr>
                <w:rFonts w:cs="Arial"/>
                <w:sz w:val="20"/>
                <w:szCs w:val="20"/>
              </w:rPr>
              <w:t xml:space="preserve">ZGS, </w:t>
            </w:r>
            <w:r w:rsidR="00810F79" w:rsidRPr="00335C4B">
              <w:rPr>
                <w:rFonts w:cs="Arial"/>
                <w:sz w:val="20"/>
                <w:szCs w:val="20"/>
              </w:rPr>
              <w:t>MNVP</w:t>
            </w:r>
            <w:r w:rsidRPr="00335C4B">
              <w:rPr>
                <w:rFonts w:cs="Arial"/>
                <w:sz w:val="20"/>
                <w:szCs w:val="20"/>
              </w:rPr>
              <w:t xml:space="preserve">, ZRSVN </w:t>
            </w:r>
          </w:p>
        </w:tc>
        <w:tc>
          <w:tcPr>
            <w:tcW w:w="591" w:type="pct"/>
            <w:vAlign w:val="center"/>
            <w:hideMark/>
          </w:tcPr>
          <w:p w14:paraId="0C1FF9D2" w14:textId="394FB101" w:rsidR="00287BCB" w:rsidRPr="00335C4B" w:rsidRDefault="00287BCB" w:rsidP="00287BCB">
            <w:pPr>
              <w:jc w:val="right"/>
              <w:rPr>
                <w:rFonts w:cs="Arial"/>
                <w:color w:val="C00000"/>
                <w:sz w:val="20"/>
                <w:szCs w:val="20"/>
              </w:rPr>
            </w:pPr>
            <w:r w:rsidRPr="00335C4B">
              <w:rPr>
                <w:rFonts w:cs="Arial"/>
                <w:color w:val="000000"/>
                <w:sz w:val="20"/>
                <w:szCs w:val="20"/>
              </w:rPr>
              <w:t>5.000,00</w:t>
            </w:r>
            <w:r w:rsidR="00D10A29">
              <w:rPr>
                <w:rFonts w:cs="Arial"/>
                <w:color w:val="000000"/>
                <w:sz w:val="20"/>
                <w:szCs w:val="20"/>
              </w:rPr>
              <w:t xml:space="preserve"> </w:t>
            </w:r>
          </w:p>
        </w:tc>
      </w:tr>
      <w:tr w:rsidR="00287BCB" w:rsidRPr="00335C4B" w14:paraId="0D0AAC0F" w14:textId="77777777" w:rsidTr="00365FB9">
        <w:trPr>
          <w:jc w:val="center"/>
        </w:trPr>
        <w:tc>
          <w:tcPr>
            <w:tcW w:w="1531" w:type="pct"/>
            <w:shd w:val="clear" w:color="auto" w:fill="95B3D7"/>
            <w:hideMark/>
          </w:tcPr>
          <w:p w14:paraId="6DBE456F" w14:textId="77777777" w:rsidR="00287BCB" w:rsidRPr="00335C4B" w:rsidRDefault="00287BCB" w:rsidP="00287BCB">
            <w:pPr>
              <w:rPr>
                <w:rFonts w:cs="Arial"/>
                <w:sz w:val="20"/>
                <w:szCs w:val="20"/>
              </w:rPr>
            </w:pPr>
            <w:r w:rsidRPr="00335C4B">
              <w:rPr>
                <w:rFonts w:cs="Arial"/>
                <w:b/>
                <w:sz w:val="20"/>
                <w:szCs w:val="20"/>
              </w:rPr>
              <w:t>6.2</w:t>
            </w:r>
            <w:r w:rsidRPr="00335C4B">
              <w:rPr>
                <w:rFonts w:cs="Arial"/>
                <w:sz w:val="20"/>
                <w:szCs w:val="20"/>
              </w:rPr>
              <w:t xml:space="preserve"> Izvajati aktivnosti podpornih in razvojnih dejavnosti</w:t>
            </w:r>
          </w:p>
        </w:tc>
        <w:tc>
          <w:tcPr>
            <w:tcW w:w="531" w:type="pct"/>
            <w:shd w:val="clear" w:color="auto" w:fill="95B3D7"/>
            <w:hideMark/>
          </w:tcPr>
          <w:p w14:paraId="377AB626" w14:textId="77777777" w:rsidR="00287BCB" w:rsidRPr="00335C4B" w:rsidRDefault="00287BCB" w:rsidP="00287BCB">
            <w:pPr>
              <w:rPr>
                <w:rFonts w:cs="Arial"/>
                <w:sz w:val="20"/>
                <w:szCs w:val="20"/>
              </w:rPr>
            </w:pPr>
          </w:p>
        </w:tc>
        <w:tc>
          <w:tcPr>
            <w:tcW w:w="531" w:type="pct"/>
            <w:shd w:val="clear" w:color="auto" w:fill="95B3D7"/>
            <w:hideMark/>
          </w:tcPr>
          <w:p w14:paraId="79AAAF56" w14:textId="77777777" w:rsidR="00287BCB" w:rsidRPr="00335C4B" w:rsidRDefault="00287BCB" w:rsidP="00287BCB">
            <w:pPr>
              <w:rPr>
                <w:rFonts w:cs="Arial"/>
                <w:sz w:val="20"/>
                <w:szCs w:val="20"/>
              </w:rPr>
            </w:pPr>
          </w:p>
        </w:tc>
        <w:tc>
          <w:tcPr>
            <w:tcW w:w="602" w:type="pct"/>
            <w:shd w:val="clear" w:color="auto" w:fill="95B3D7"/>
            <w:hideMark/>
          </w:tcPr>
          <w:p w14:paraId="241566C9" w14:textId="77777777" w:rsidR="00287BCB" w:rsidRPr="00335C4B" w:rsidRDefault="00287BCB" w:rsidP="00287BCB">
            <w:pPr>
              <w:rPr>
                <w:rFonts w:cs="Arial"/>
                <w:sz w:val="20"/>
                <w:szCs w:val="20"/>
              </w:rPr>
            </w:pPr>
          </w:p>
        </w:tc>
        <w:tc>
          <w:tcPr>
            <w:tcW w:w="581" w:type="pct"/>
            <w:shd w:val="clear" w:color="auto" w:fill="95B3D7"/>
            <w:hideMark/>
          </w:tcPr>
          <w:p w14:paraId="64150043" w14:textId="77777777" w:rsidR="00287BCB" w:rsidRPr="00335C4B" w:rsidRDefault="00287BCB" w:rsidP="00287BCB">
            <w:pPr>
              <w:rPr>
                <w:rFonts w:cs="Arial"/>
                <w:sz w:val="20"/>
                <w:szCs w:val="20"/>
              </w:rPr>
            </w:pPr>
          </w:p>
        </w:tc>
        <w:tc>
          <w:tcPr>
            <w:tcW w:w="632" w:type="pct"/>
            <w:shd w:val="clear" w:color="auto" w:fill="95B3D7"/>
            <w:hideMark/>
          </w:tcPr>
          <w:p w14:paraId="14B802FA" w14:textId="77777777" w:rsidR="00287BCB" w:rsidRPr="00335C4B" w:rsidRDefault="00287BCB" w:rsidP="00287BCB">
            <w:pPr>
              <w:rPr>
                <w:rFonts w:cs="Arial"/>
                <w:sz w:val="20"/>
                <w:szCs w:val="20"/>
              </w:rPr>
            </w:pPr>
          </w:p>
        </w:tc>
        <w:tc>
          <w:tcPr>
            <w:tcW w:w="591" w:type="pct"/>
            <w:shd w:val="clear" w:color="auto" w:fill="95B3D7"/>
            <w:vAlign w:val="center"/>
            <w:hideMark/>
          </w:tcPr>
          <w:p w14:paraId="7256F53A" w14:textId="41464DF4" w:rsidR="00287BCB" w:rsidRPr="00335C4B" w:rsidRDefault="00287BCB" w:rsidP="00287BCB">
            <w:pPr>
              <w:jc w:val="right"/>
              <w:rPr>
                <w:rFonts w:cs="Arial"/>
                <w:sz w:val="20"/>
                <w:szCs w:val="20"/>
              </w:rPr>
            </w:pPr>
            <w:r w:rsidRPr="00335C4B">
              <w:rPr>
                <w:rFonts w:cs="Arial"/>
                <w:bCs/>
                <w:sz w:val="20"/>
                <w:szCs w:val="20"/>
              </w:rPr>
              <w:t>65.000,00</w:t>
            </w:r>
            <w:r w:rsidR="00D10A29">
              <w:rPr>
                <w:rFonts w:cs="Arial"/>
                <w:bCs/>
                <w:sz w:val="20"/>
                <w:szCs w:val="20"/>
              </w:rPr>
              <w:t xml:space="preserve"> </w:t>
            </w:r>
          </w:p>
        </w:tc>
      </w:tr>
      <w:tr w:rsidR="00287BCB" w:rsidRPr="00335C4B" w14:paraId="12FE2F0E" w14:textId="77777777" w:rsidTr="00365FB9">
        <w:trPr>
          <w:jc w:val="center"/>
        </w:trPr>
        <w:tc>
          <w:tcPr>
            <w:tcW w:w="1531" w:type="pct"/>
            <w:hideMark/>
          </w:tcPr>
          <w:p w14:paraId="2F9925B5" w14:textId="3539226D" w:rsidR="00287BCB" w:rsidRPr="00335C4B" w:rsidRDefault="00287BCB" w:rsidP="00287BCB">
            <w:pPr>
              <w:rPr>
                <w:rFonts w:cs="Arial"/>
                <w:sz w:val="20"/>
                <w:szCs w:val="20"/>
              </w:rPr>
            </w:pPr>
            <w:r w:rsidRPr="00335C4B">
              <w:rPr>
                <w:rFonts w:cs="Arial"/>
                <w:b/>
                <w:sz w:val="20"/>
                <w:szCs w:val="20"/>
              </w:rPr>
              <w:t>6.2.a</w:t>
            </w:r>
            <w:r w:rsidRPr="00335C4B">
              <w:rPr>
                <w:rFonts w:cs="Arial"/>
                <w:sz w:val="20"/>
                <w:szCs w:val="20"/>
              </w:rPr>
              <w:t xml:space="preserve"> Spodbujati rabo in storitev v zvezi z znamko parka in drugimi znaki kakovosti</w:t>
            </w:r>
          </w:p>
        </w:tc>
        <w:tc>
          <w:tcPr>
            <w:tcW w:w="531" w:type="pct"/>
            <w:hideMark/>
          </w:tcPr>
          <w:p w14:paraId="214859E3" w14:textId="77777777" w:rsidR="00287BCB" w:rsidRPr="00335C4B" w:rsidRDefault="00287BCB" w:rsidP="00287BCB">
            <w:pPr>
              <w:rPr>
                <w:rFonts w:cs="Arial"/>
                <w:sz w:val="20"/>
                <w:szCs w:val="20"/>
              </w:rPr>
            </w:pPr>
          </w:p>
        </w:tc>
        <w:tc>
          <w:tcPr>
            <w:tcW w:w="531" w:type="pct"/>
            <w:hideMark/>
          </w:tcPr>
          <w:p w14:paraId="6FAD17BA" w14:textId="77777777" w:rsidR="00287BCB" w:rsidRPr="00335C4B" w:rsidRDefault="00287BCB" w:rsidP="00287BCB">
            <w:pPr>
              <w:rPr>
                <w:rFonts w:cs="Arial"/>
                <w:sz w:val="20"/>
                <w:szCs w:val="20"/>
              </w:rPr>
            </w:pPr>
            <w:r w:rsidRPr="00335C4B">
              <w:rPr>
                <w:rFonts w:cs="Arial"/>
                <w:sz w:val="20"/>
                <w:szCs w:val="20"/>
              </w:rPr>
              <w:t>Stalno </w:t>
            </w:r>
          </w:p>
        </w:tc>
        <w:tc>
          <w:tcPr>
            <w:tcW w:w="602" w:type="pct"/>
            <w:hideMark/>
          </w:tcPr>
          <w:p w14:paraId="5E743899" w14:textId="77777777" w:rsidR="00287BCB" w:rsidRPr="00335C4B" w:rsidRDefault="00287BCB" w:rsidP="00287BCB">
            <w:pPr>
              <w:rPr>
                <w:rFonts w:cs="Arial"/>
                <w:sz w:val="20"/>
                <w:szCs w:val="20"/>
              </w:rPr>
            </w:pPr>
            <w:r w:rsidRPr="00335C4B">
              <w:rPr>
                <w:rFonts w:cs="Arial"/>
                <w:sz w:val="20"/>
                <w:szCs w:val="20"/>
              </w:rPr>
              <w:t xml:space="preserve">Število produktov pod znamko parka </w:t>
            </w:r>
          </w:p>
        </w:tc>
        <w:tc>
          <w:tcPr>
            <w:tcW w:w="581" w:type="pct"/>
            <w:hideMark/>
          </w:tcPr>
          <w:p w14:paraId="2BAC3381" w14:textId="6BBBC702" w:rsidR="00287BCB" w:rsidRPr="00335C4B" w:rsidRDefault="00287BCB" w:rsidP="00287BCB">
            <w:pPr>
              <w:rPr>
                <w:rFonts w:cs="Arial"/>
                <w:sz w:val="20"/>
                <w:szCs w:val="20"/>
              </w:rPr>
            </w:pPr>
            <w:r w:rsidRPr="00335C4B">
              <w:rPr>
                <w:rFonts w:cs="Arial"/>
                <w:sz w:val="20"/>
                <w:szCs w:val="20"/>
              </w:rPr>
              <w:t>Nejavni vir</w:t>
            </w:r>
          </w:p>
        </w:tc>
        <w:tc>
          <w:tcPr>
            <w:tcW w:w="632" w:type="pct"/>
            <w:hideMark/>
          </w:tcPr>
          <w:p w14:paraId="0840A140" w14:textId="37BD2972" w:rsidR="00287BCB" w:rsidRPr="00335C4B" w:rsidRDefault="00287BCB" w:rsidP="00287BCB">
            <w:pPr>
              <w:rPr>
                <w:rFonts w:cs="Arial"/>
                <w:sz w:val="20"/>
                <w:szCs w:val="20"/>
              </w:rPr>
            </w:pPr>
            <w:r w:rsidRPr="00335C4B">
              <w:rPr>
                <w:rFonts w:cs="Arial"/>
                <w:sz w:val="20"/>
                <w:szCs w:val="20"/>
              </w:rPr>
              <w:t>Deležnik</w:t>
            </w:r>
            <w:r w:rsidR="00947183">
              <w:rPr>
                <w:rFonts w:cs="Arial"/>
                <w:sz w:val="20"/>
                <w:szCs w:val="20"/>
              </w:rPr>
              <w:t>i</w:t>
            </w:r>
            <w:r w:rsidRPr="00335C4B">
              <w:rPr>
                <w:rFonts w:cs="Arial"/>
                <w:sz w:val="20"/>
                <w:szCs w:val="20"/>
              </w:rPr>
              <w:t xml:space="preserve"> BOK</w:t>
            </w:r>
          </w:p>
        </w:tc>
        <w:tc>
          <w:tcPr>
            <w:tcW w:w="591" w:type="pct"/>
            <w:vAlign w:val="center"/>
            <w:hideMark/>
          </w:tcPr>
          <w:p w14:paraId="3276CF5F" w14:textId="68FA02EC" w:rsidR="00287BCB" w:rsidRPr="00335C4B" w:rsidRDefault="006A0A63" w:rsidP="00287BCB">
            <w:pPr>
              <w:jc w:val="right"/>
              <w:rPr>
                <w:rFonts w:cs="Arial"/>
                <w:sz w:val="20"/>
                <w:szCs w:val="20"/>
              </w:rPr>
            </w:pPr>
            <w:r w:rsidRPr="00335C4B">
              <w:rPr>
                <w:rFonts w:cs="Arial"/>
                <w:sz w:val="20"/>
                <w:szCs w:val="20"/>
              </w:rPr>
              <w:t>15.000,00</w:t>
            </w:r>
            <w:r w:rsidR="00287BCB" w:rsidRPr="00335C4B">
              <w:rPr>
                <w:rFonts w:cs="Arial"/>
                <w:sz w:val="20"/>
                <w:szCs w:val="20"/>
              </w:rPr>
              <w:t xml:space="preserve"> </w:t>
            </w:r>
          </w:p>
        </w:tc>
      </w:tr>
      <w:tr w:rsidR="00287BCB" w:rsidRPr="00335C4B" w14:paraId="6CC5C2FC" w14:textId="77777777" w:rsidTr="00365FB9">
        <w:trPr>
          <w:jc w:val="center"/>
        </w:trPr>
        <w:tc>
          <w:tcPr>
            <w:tcW w:w="1531" w:type="pct"/>
            <w:hideMark/>
          </w:tcPr>
          <w:p w14:paraId="3C5FE0C3" w14:textId="1EB5EA3A" w:rsidR="00287BCB" w:rsidRPr="00335C4B" w:rsidRDefault="00287BCB" w:rsidP="00287BCB">
            <w:pPr>
              <w:rPr>
                <w:rFonts w:cs="Arial"/>
                <w:sz w:val="20"/>
                <w:szCs w:val="20"/>
              </w:rPr>
            </w:pPr>
            <w:r w:rsidRPr="00335C4B">
              <w:rPr>
                <w:rFonts w:cs="Arial"/>
                <w:b/>
                <w:sz w:val="20"/>
                <w:szCs w:val="20"/>
              </w:rPr>
              <w:t>6.2.b</w:t>
            </w:r>
            <w:r w:rsidRPr="00335C4B">
              <w:rPr>
                <w:rFonts w:cs="Arial"/>
                <w:sz w:val="20"/>
                <w:szCs w:val="20"/>
              </w:rPr>
              <w:t xml:space="preserve"> Sodelovati s pristojnimi muzeji pri raziskovalnem delu in promociji lokalne premične kulturne dediščine </w:t>
            </w:r>
          </w:p>
        </w:tc>
        <w:tc>
          <w:tcPr>
            <w:tcW w:w="531" w:type="pct"/>
            <w:hideMark/>
          </w:tcPr>
          <w:p w14:paraId="453E66EA" w14:textId="77777777" w:rsidR="00287BCB" w:rsidRPr="00335C4B" w:rsidRDefault="00287BCB" w:rsidP="00287BCB">
            <w:pPr>
              <w:rPr>
                <w:rFonts w:cs="Arial"/>
                <w:sz w:val="20"/>
                <w:szCs w:val="20"/>
              </w:rPr>
            </w:pPr>
          </w:p>
        </w:tc>
        <w:tc>
          <w:tcPr>
            <w:tcW w:w="531" w:type="pct"/>
            <w:hideMark/>
          </w:tcPr>
          <w:p w14:paraId="05FF0331" w14:textId="77777777" w:rsidR="00287BCB" w:rsidRPr="00335C4B" w:rsidRDefault="00287BCB" w:rsidP="00287BCB">
            <w:pPr>
              <w:rPr>
                <w:rFonts w:cs="Arial"/>
                <w:sz w:val="20"/>
                <w:szCs w:val="20"/>
              </w:rPr>
            </w:pPr>
            <w:r w:rsidRPr="00335C4B">
              <w:rPr>
                <w:rFonts w:cs="Arial"/>
                <w:sz w:val="20"/>
                <w:szCs w:val="20"/>
              </w:rPr>
              <w:t xml:space="preserve">Stalno </w:t>
            </w:r>
          </w:p>
        </w:tc>
        <w:tc>
          <w:tcPr>
            <w:tcW w:w="602" w:type="pct"/>
            <w:hideMark/>
          </w:tcPr>
          <w:p w14:paraId="232A1CA9" w14:textId="77777777" w:rsidR="00287BCB" w:rsidRPr="00335C4B" w:rsidRDefault="00287BCB" w:rsidP="00287BCB">
            <w:pPr>
              <w:rPr>
                <w:rFonts w:cs="Arial"/>
                <w:sz w:val="20"/>
                <w:szCs w:val="20"/>
              </w:rPr>
            </w:pPr>
            <w:r w:rsidRPr="00335C4B">
              <w:rPr>
                <w:rFonts w:cs="Arial"/>
                <w:sz w:val="20"/>
                <w:szCs w:val="20"/>
              </w:rPr>
              <w:t xml:space="preserve">Število izvedenih raziskav in zastavljenih promocijskih akcij </w:t>
            </w:r>
          </w:p>
        </w:tc>
        <w:tc>
          <w:tcPr>
            <w:tcW w:w="581" w:type="pct"/>
            <w:hideMark/>
          </w:tcPr>
          <w:p w14:paraId="219A392B" w14:textId="77777777" w:rsidR="00287BCB" w:rsidRPr="00335C4B" w:rsidRDefault="00287BCB" w:rsidP="00287BCB">
            <w:pPr>
              <w:rPr>
                <w:rFonts w:cs="Arial"/>
                <w:sz w:val="20"/>
                <w:szCs w:val="20"/>
              </w:rPr>
            </w:pPr>
            <w:r w:rsidRPr="00335C4B">
              <w:rPr>
                <w:rFonts w:cs="Arial"/>
                <w:sz w:val="20"/>
                <w:szCs w:val="20"/>
              </w:rPr>
              <w:t xml:space="preserve">Nejavni vir, PMK </w:t>
            </w:r>
          </w:p>
        </w:tc>
        <w:tc>
          <w:tcPr>
            <w:tcW w:w="632" w:type="pct"/>
            <w:hideMark/>
          </w:tcPr>
          <w:p w14:paraId="348FDBD2" w14:textId="2B5BD64F" w:rsidR="00287BCB" w:rsidRPr="00335C4B" w:rsidRDefault="00287BCB" w:rsidP="00287BCB">
            <w:pPr>
              <w:rPr>
                <w:rFonts w:cs="Arial"/>
                <w:sz w:val="20"/>
                <w:szCs w:val="20"/>
              </w:rPr>
            </w:pPr>
            <w:r w:rsidRPr="00335C4B">
              <w:rPr>
                <w:rFonts w:cs="Arial"/>
                <w:sz w:val="20"/>
                <w:szCs w:val="20"/>
              </w:rPr>
              <w:t xml:space="preserve">Deležniki BOK, širša zainteresirana javnost </w:t>
            </w:r>
          </w:p>
        </w:tc>
        <w:tc>
          <w:tcPr>
            <w:tcW w:w="591" w:type="pct"/>
            <w:vAlign w:val="center"/>
            <w:hideMark/>
          </w:tcPr>
          <w:p w14:paraId="0DF0DFC8" w14:textId="41295445" w:rsidR="00287BCB" w:rsidRPr="00335C4B" w:rsidRDefault="006A0A63" w:rsidP="00287BCB">
            <w:pPr>
              <w:jc w:val="right"/>
              <w:rPr>
                <w:rFonts w:cs="Arial"/>
                <w:sz w:val="20"/>
                <w:szCs w:val="20"/>
              </w:rPr>
            </w:pPr>
            <w:r w:rsidRPr="00335C4B">
              <w:rPr>
                <w:rFonts w:cs="Arial"/>
                <w:color w:val="000000"/>
                <w:sz w:val="20"/>
                <w:szCs w:val="20"/>
              </w:rPr>
              <w:t>Redna dejavnost</w:t>
            </w:r>
            <w:r w:rsidR="00D10A29">
              <w:rPr>
                <w:rFonts w:cs="Arial"/>
                <w:color w:val="000000"/>
                <w:sz w:val="20"/>
                <w:szCs w:val="20"/>
              </w:rPr>
              <w:t xml:space="preserve"> </w:t>
            </w:r>
          </w:p>
        </w:tc>
      </w:tr>
      <w:tr w:rsidR="00287BCB" w:rsidRPr="00335C4B" w14:paraId="1E997C5F" w14:textId="77777777" w:rsidTr="00365FB9">
        <w:trPr>
          <w:jc w:val="center"/>
        </w:trPr>
        <w:tc>
          <w:tcPr>
            <w:tcW w:w="1531" w:type="pct"/>
            <w:hideMark/>
          </w:tcPr>
          <w:p w14:paraId="79D63AC0" w14:textId="6992B19B" w:rsidR="00287BCB" w:rsidRPr="00335C4B" w:rsidRDefault="00287BCB" w:rsidP="00947183">
            <w:pPr>
              <w:rPr>
                <w:rFonts w:cs="Arial"/>
                <w:sz w:val="20"/>
                <w:szCs w:val="20"/>
              </w:rPr>
            </w:pPr>
            <w:r w:rsidRPr="00335C4B">
              <w:rPr>
                <w:rFonts w:cs="Arial"/>
                <w:b/>
                <w:sz w:val="20"/>
                <w:szCs w:val="20"/>
              </w:rPr>
              <w:t>6.2.c</w:t>
            </w:r>
            <w:r w:rsidRPr="00335C4B">
              <w:rPr>
                <w:rFonts w:cs="Arial"/>
                <w:sz w:val="20"/>
                <w:szCs w:val="20"/>
              </w:rPr>
              <w:t xml:space="preserve"> Izvajati program </w:t>
            </w:r>
            <w:r w:rsidR="00947183">
              <w:rPr>
                <w:rFonts w:cs="Arial"/>
                <w:sz w:val="20"/>
                <w:szCs w:val="20"/>
              </w:rPr>
              <w:t>sodelovanja</w:t>
            </w:r>
            <w:r w:rsidR="00947183" w:rsidRPr="00335C4B">
              <w:rPr>
                <w:rFonts w:cs="Arial"/>
                <w:sz w:val="20"/>
                <w:szCs w:val="20"/>
              </w:rPr>
              <w:t xml:space="preserve"> </w:t>
            </w:r>
            <w:r w:rsidRPr="00335C4B">
              <w:rPr>
                <w:rFonts w:cs="Arial"/>
                <w:sz w:val="20"/>
                <w:szCs w:val="20"/>
              </w:rPr>
              <w:t>javnosti ter komunikacijske in raziskovalne strategije pri upravljanju BOK</w:t>
            </w:r>
          </w:p>
        </w:tc>
        <w:tc>
          <w:tcPr>
            <w:tcW w:w="531" w:type="pct"/>
            <w:hideMark/>
          </w:tcPr>
          <w:p w14:paraId="2A98C5AC" w14:textId="7D39652B" w:rsidR="00287BCB" w:rsidRPr="00335C4B" w:rsidRDefault="00287BCB" w:rsidP="00287BCB">
            <w:pPr>
              <w:rPr>
                <w:rFonts w:cs="Arial"/>
                <w:sz w:val="20"/>
                <w:szCs w:val="20"/>
              </w:rPr>
            </w:pPr>
            <w:r w:rsidRPr="00335C4B">
              <w:rPr>
                <w:rFonts w:cs="Arial"/>
                <w:sz w:val="20"/>
                <w:szCs w:val="20"/>
              </w:rPr>
              <w:t>x</w:t>
            </w:r>
          </w:p>
        </w:tc>
        <w:tc>
          <w:tcPr>
            <w:tcW w:w="531" w:type="pct"/>
            <w:hideMark/>
          </w:tcPr>
          <w:p w14:paraId="41E41CF1" w14:textId="77777777" w:rsidR="00287BCB" w:rsidRPr="00335C4B" w:rsidRDefault="00287BCB" w:rsidP="00287BCB">
            <w:pPr>
              <w:rPr>
                <w:rFonts w:cs="Arial"/>
                <w:sz w:val="20"/>
                <w:szCs w:val="20"/>
              </w:rPr>
            </w:pPr>
            <w:r w:rsidRPr="00335C4B">
              <w:rPr>
                <w:rFonts w:cs="Arial"/>
                <w:sz w:val="20"/>
                <w:szCs w:val="20"/>
              </w:rPr>
              <w:t>Stalno </w:t>
            </w:r>
          </w:p>
        </w:tc>
        <w:tc>
          <w:tcPr>
            <w:tcW w:w="602" w:type="pct"/>
            <w:hideMark/>
          </w:tcPr>
          <w:p w14:paraId="67373200" w14:textId="77777777" w:rsidR="00287BCB" w:rsidRPr="00335C4B" w:rsidRDefault="00287BCB" w:rsidP="00287BCB">
            <w:pPr>
              <w:rPr>
                <w:rFonts w:cs="Arial"/>
                <w:sz w:val="20"/>
                <w:szCs w:val="20"/>
              </w:rPr>
            </w:pPr>
            <w:r w:rsidRPr="00335C4B">
              <w:rPr>
                <w:rFonts w:cs="Arial"/>
                <w:sz w:val="20"/>
                <w:szCs w:val="20"/>
              </w:rPr>
              <w:t xml:space="preserve">Število izvedenih akcij </w:t>
            </w:r>
          </w:p>
        </w:tc>
        <w:tc>
          <w:tcPr>
            <w:tcW w:w="581" w:type="pct"/>
            <w:hideMark/>
          </w:tcPr>
          <w:p w14:paraId="4B860BC8" w14:textId="77777777" w:rsidR="00287BCB" w:rsidRPr="00335C4B" w:rsidRDefault="00287BCB" w:rsidP="00287BCB">
            <w:pPr>
              <w:rPr>
                <w:rFonts w:cs="Arial"/>
                <w:sz w:val="20"/>
                <w:szCs w:val="20"/>
              </w:rPr>
            </w:pPr>
            <w:r w:rsidRPr="00335C4B">
              <w:rPr>
                <w:rFonts w:cs="Arial"/>
                <w:sz w:val="20"/>
                <w:szCs w:val="20"/>
              </w:rPr>
              <w:t xml:space="preserve">Nejavni vir, MIZŠ </w:t>
            </w:r>
          </w:p>
        </w:tc>
        <w:tc>
          <w:tcPr>
            <w:tcW w:w="632" w:type="pct"/>
            <w:hideMark/>
          </w:tcPr>
          <w:p w14:paraId="707ED311" w14:textId="5F56E76F" w:rsidR="00287BCB" w:rsidRPr="00335C4B" w:rsidRDefault="00287BCB" w:rsidP="00287BCB">
            <w:pPr>
              <w:rPr>
                <w:rFonts w:cs="Arial"/>
                <w:sz w:val="20"/>
                <w:szCs w:val="20"/>
              </w:rPr>
            </w:pPr>
            <w:r w:rsidRPr="00335C4B">
              <w:rPr>
                <w:rFonts w:cs="Arial"/>
                <w:sz w:val="20"/>
                <w:szCs w:val="20"/>
              </w:rPr>
              <w:t xml:space="preserve">Občine, ZRSVN, ZVKDS, Odbori BOK, ambasadorji in drugi deležniki </w:t>
            </w:r>
          </w:p>
        </w:tc>
        <w:tc>
          <w:tcPr>
            <w:tcW w:w="591" w:type="pct"/>
            <w:vAlign w:val="center"/>
            <w:hideMark/>
          </w:tcPr>
          <w:p w14:paraId="4C742418" w14:textId="3BB47FA5" w:rsidR="00287BCB" w:rsidRPr="00335C4B" w:rsidRDefault="006A0A63" w:rsidP="00287BCB">
            <w:pPr>
              <w:jc w:val="right"/>
              <w:rPr>
                <w:rFonts w:cs="Arial"/>
                <w:sz w:val="20"/>
                <w:szCs w:val="20"/>
              </w:rPr>
            </w:pPr>
            <w:r w:rsidRPr="00335C4B">
              <w:rPr>
                <w:rFonts w:cs="Arial"/>
                <w:sz w:val="20"/>
                <w:szCs w:val="20"/>
              </w:rPr>
              <w:t>50.000,00</w:t>
            </w:r>
            <w:r w:rsidR="00D10A29">
              <w:rPr>
                <w:rFonts w:cs="Arial"/>
                <w:sz w:val="20"/>
                <w:szCs w:val="20"/>
              </w:rPr>
              <w:t xml:space="preserve"> </w:t>
            </w:r>
          </w:p>
        </w:tc>
      </w:tr>
    </w:tbl>
    <w:p w14:paraId="0144FF37" w14:textId="77777777" w:rsidR="00C366D0" w:rsidRPr="00335C4B" w:rsidRDefault="00C366D0" w:rsidP="00C366D0">
      <w:pPr>
        <w:pStyle w:val="Odstavek"/>
        <w:rPr>
          <w:color w:val="C00000"/>
          <w:sz w:val="20"/>
          <w:szCs w:val="20"/>
        </w:rPr>
        <w:sectPr w:rsidR="00C366D0" w:rsidRPr="00335C4B" w:rsidSect="00C366D0">
          <w:pgSz w:w="16840" w:h="11907" w:orient="landscape" w:code="9"/>
          <w:pgMar w:top="1418" w:right="1418" w:bottom="1418" w:left="1418" w:header="709" w:footer="709" w:gutter="0"/>
          <w:cols w:space="708"/>
          <w:docGrid w:linePitch="218"/>
        </w:sectPr>
      </w:pPr>
    </w:p>
    <w:p w14:paraId="4EFF8505" w14:textId="77777777" w:rsidR="00C366D0" w:rsidRPr="00335C4B" w:rsidRDefault="00C366D0" w:rsidP="00C366D0">
      <w:pPr>
        <w:pStyle w:val="Odstavek"/>
        <w:rPr>
          <w:b/>
          <w:sz w:val="20"/>
          <w:szCs w:val="20"/>
        </w:rPr>
      </w:pPr>
      <w:r w:rsidRPr="00335C4B">
        <w:rPr>
          <w:b/>
          <w:sz w:val="20"/>
          <w:szCs w:val="20"/>
        </w:rPr>
        <w:lastRenderedPageBreak/>
        <w:t>7. Učinkovitejše delovanje upravljavca in mednarodno sodelovanje</w:t>
      </w:r>
    </w:p>
    <w:p w14:paraId="3B9EF8D2" w14:textId="77777777" w:rsidR="00C366D0" w:rsidRPr="00335C4B" w:rsidRDefault="00C366D0" w:rsidP="00C366D0">
      <w:pPr>
        <w:pStyle w:val="Odstavek"/>
        <w:rPr>
          <w:b/>
          <w:i/>
          <w:sz w:val="20"/>
          <w:szCs w:val="20"/>
        </w:rPr>
      </w:pPr>
      <w:r w:rsidRPr="00335C4B">
        <w:rPr>
          <w:b/>
          <w:i/>
          <w:sz w:val="20"/>
          <w:szCs w:val="20"/>
        </w:rPr>
        <w:t>Posebne naloge:</w:t>
      </w:r>
    </w:p>
    <w:p w14:paraId="5CBC53B9" w14:textId="2A62E04C" w:rsidR="00C366D0" w:rsidRPr="00335C4B" w:rsidRDefault="00C366D0" w:rsidP="00C366D0">
      <w:pPr>
        <w:pStyle w:val="Zamakanjenadolobatretjinivo"/>
        <w:rPr>
          <w:b/>
          <w:sz w:val="20"/>
          <w:szCs w:val="20"/>
        </w:rPr>
      </w:pPr>
      <w:r w:rsidRPr="00335C4B">
        <w:rPr>
          <w:b/>
          <w:sz w:val="20"/>
          <w:szCs w:val="20"/>
        </w:rPr>
        <w:t xml:space="preserve">7.1 </w:t>
      </w:r>
      <w:r w:rsidR="0063555E" w:rsidRPr="00335C4B">
        <w:rPr>
          <w:b/>
          <w:sz w:val="20"/>
          <w:szCs w:val="20"/>
        </w:rPr>
        <w:t>Urejanje prostora z upoštevanjem varstvenih ciljev parka</w:t>
      </w:r>
    </w:p>
    <w:p w14:paraId="3FE4CC54" w14:textId="00A2B844" w:rsidR="00C366D0" w:rsidRPr="00335C4B" w:rsidRDefault="00C366D0" w:rsidP="00C366D0">
      <w:pPr>
        <w:pStyle w:val="Zamakanjenadolobatretjinivo"/>
        <w:rPr>
          <w:b/>
          <w:sz w:val="20"/>
          <w:szCs w:val="20"/>
        </w:rPr>
      </w:pPr>
      <w:r w:rsidRPr="00335C4B">
        <w:rPr>
          <w:b/>
          <w:sz w:val="20"/>
          <w:szCs w:val="20"/>
        </w:rPr>
        <w:t xml:space="preserve">7.2 </w:t>
      </w:r>
      <w:r w:rsidR="0063555E" w:rsidRPr="00335C4B">
        <w:rPr>
          <w:b/>
          <w:sz w:val="20"/>
          <w:szCs w:val="20"/>
        </w:rPr>
        <w:t xml:space="preserve">Izvajanje določil </w:t>
      </w:r>
      <w:r w:rsidR="00947183">
        <w:rPr>
          <w:b/>
          <w:sz w:val="20"/>
          <w:szCs w:val="20"/>
        </w:rPr>
        <w:t>svetovnih</w:t>
      </w:r>
      <w:r w:rsidR="00947183" w:rsidRPr="00335C4B">
        <w:rPr>
          <w:b/>
          <w:sz w:val="20"/>
          <w:szCs w:val="20"/>
        </w:rPr>
        <w:t xml:space="preserve"> </w:t>
      </w:r>
      <w:r w:rsidR="0063555E" w:rsidRPr="00335C4B">
        <w:rPr>
          <w:b/>
          <w:sz w:val="20"/>
          <w:szCs w:val="20"/>
        </w:rPr>
        <w:t>mednarodnih konvencij in programov</w:t>
      </w:r>
    </w:p>
    <w:p w14:paraId="477F907A" w14:textId="7D83B415" w:rsidR="00C366D0" w:rsidRPr="00335C4B" w:rsidRDefault="00C366D0" w:rsidP="00C366D0">
      <w:pPr>
        <w:pStyle w:val="Zamakanjenadolobatretjinivo"/>
        <w:rPr>
          <w:b/>
          <w:sz w:val="20"/>
          <w:szCs w:val="20"/>
        </w:rPr>
      </w:pPr>
      <w:r w:rsidRPr="00335C4B">
        <w:rPr>
          <w:b/>
          <w:sz w:val="20"/>
          <w:szCs w:val="20"/>
        </w:rPr>
        <w:t xml:space="preserve">7.3 </w:t>
      </w:r>
      <w:r w:rsidR="0063555E" w:rsidRPr="00335C4B">
        <w:rPr>
          <w:b/>
          <w:sz w:val="20"/>
          <w:szCs w:val="20"/>
        </w:rPr>
        <w:t xml:space="preserve">Regionalno, </w:t>
      </w:r>
      <w:r w:rsidR="00947183">
        <w:rPr>
          <w:b/>
          <w:sz w:val="20"/>
          <w:szCs w:val="20"/>
        </w:rPr>
        <w:t xml:space="preserve">državno </w:t>
      </w:r>
      <w:r w:rsidR="0063555E" w:rsidRPr="00335C4B">
        <w:rPr>
          <w:b/>
          <w:sz w:val="20"/>
          <w:szCs w:val="20"/>
        </w:rPr>
        <w:t>in mednarodno sodelovanje</w:t>
      </w:r>
    </w:p>
    <w:p w14:paraId="03D6699F" w14:textId="6B63C013" w:rsidR="00C366D0" w:rsidRPr="00335C4B" w:rsidRDefault="0063555E" w:rsidP="00C366D0">
      <w:pPr>
        <w:pStyle w:val="Zamakanjenadolobatretjinivo"/>
        <w:rPr>
          <w:b/>
          <w:sz w:val="20"/>
          <w:szCs w:val="20"/>
        </w:rPr>
      </w:pPr>
      <w:r w:rsidRPr="00335C4B">
        <w:rPr>
          <w:b/>
          <w:sz w:val="20"/>
          <w:szCs w:val="20"/>
        </w:rPr>
        <w:t>7.4 Splošne naloge in aktivnosti</w:t>
      </w:r>
    </w:p>
    <w:p w14:paraId="539EAF4F" w14:textId="43F585F0" w:rsidR="00C366D0" w:rsidRPr="00335C4B" w:rsidRDefault="00C366D0" w:rsidP="00C366D0">
      <w:pPr>
        <w:pStyle w:val="Odstavek"/>
        <w:rPr>
          <w:sz w:val="20"/>
          <w:szCs w:val="20"/>
        </w:rPr>
      </w:pPr>
      <w:r w:rsidRPr="00335C4B">
        <w:rPr>
          <w:sz w:val="20"/>
          <w:szCs w:val="20"/>
        </w:rPr>
        <w:t>Za zagotavljanje izvajanja aktivnosti iz zgoraj navedenih operativnih ciljev so nujno potrebne spremljajoče aktivnosti, razdeljene na posamezne naloge upravljavca.</w:t>
      </w:r>
    </w:p>
    <w:p w14:paraId="09B84C89" w14:textId="4AF187C9" w:rsidR="00C366D0" w:rsidRPr="00335C4B" w:rsidRDefault="00C366D0" w:rsidP="00C366D0">
      <w:pPr>
        <w:pStyle w:val="Odstavek"/>
        <w:rPr>
          <w:color w:val="C00000"/>
          <w:sz w:val="20"/>
          <w:szCs w:val="20"/>
        </w:rPr>
      </w:pPr>
      <w:r w:rsidRPr="00335C4B">
        <w:rPr>
          <w:sz w:val="20"/>
          <w:szCs w:val="20"/>
        </w:rPr>
        <w:t xml:space="preserve">V sklopu upravljavskega načrta se izvajajo določila, cilji in strategije mednarodnih konvencij in programov v okviru </w:t>
      </w:r>
      <w:r w:rsidR="0063555E" w:rsidRPr="00335C4B">
        <w:rPr>
          <w:sz w:val="20"/>
          <w:szCs w:val="20"/>
        </w:rPr>
        <w:t xml:space="preserve">organizacije </w:t>
      </w:r>
      <w:r w:rsidRPr="00335C4B">
        <w:rPr>
          <w:sz w:val="20"/>
          <w:szCs w:val="20"/>
        </w:rPr>
        <w:t xml:space="preserve">UNESCO (predvsem </w:t>
      </w:r>
      <w:r w:rsidR="001B081B">
        <w:rPr>
          <w:sz w:val="20"/>
          <w:szCs w:val="20"/>
        </w:rPr>
        <w:t>k</w:t>
      </w:r>
      <w:r w:rsidRPr="00335C4B">
        <w:rPr>
          <w:sz w:val="20"/>
          <w:szCs w:val="20"/>
        </w:rPr>
        <w:t xml:space="preserve">onvencije o svetovni dediščini in programa MAB) ter Ramsarske konvencije o mokriščih. </w:t>
      </w:r>
      <w:r w:rsidR="00947183">
        <w:rPr>
          <w:sz w:val="20"/>
          <w:szCs w:val="20"/>
        </w:rPr>
        <w:t>Njihovo i</w:t>
      </w:r>
      <w:r w:rsidRPr="00335C4B">
        <w:rPr>
          <w:sz w:val="20"/>
          <w:szCs w:val="20"/>
        </w:rPr>
        <w:t xml:space="preserve">zvajanje obsega redno spremljanje stanja, ozaveščanje javnosti, širitev </w:t>
      </w:r>
      <w:r w:rsidR="001B081B">
        <w:rPr>
          <w:sz w:val="20"/>
          <w:szCs w:val="20"/>
        </w:rPr>
        <w:t>načel</w:t>
      </w:r>
      <w:r w:rsidR="001B081B" w:rsidRPr="00335C4B">
        <w:rPr>
          <w:sz w:val="20"/>
          <w:szCs w:val="20"/>
        </w:rPr>
        <w:t xml:space="preserve"> </w:t>
      </w:r>
      <w:r w:rsidRPr="00335C4B">
        <w:rPr>
          <w:sz w:val="20"/>
          <w:szCs w:val="20"/>
        </w:rPr>
        <w:t xml:space="preserve">trajnostnega razvoja s primeri dobrih praks tudi zunaj meja parka in </w:t>
      </w:r>
      <w:r w:rsidR="0063555E" w:rsidRPr="00335C4B">
        <w:rPr>
          <w:sz w:val="20"/>
          <w:szCs w:val="20"/>
        </w:rPr>
        <w:t>b</w:t>
      </w:r>
      <w:r w:rsidRPr="00335C4B">
        <w:rPr>
          <w:sz w:val="20"/>
          <w:szCs w:val="20"/>
        </w:rPr>
        <w:t xml:space="preserve">iosfernega območja ter poročanje o delu in rezultatih tako pristojnim ministrstvom in SNKU v Sloveniji kot </w:t>
      </w:r>
      <w:r w:rsidR="00947183">
        <w:rPr>
          <w:sz w:val="20"/>
          <w:szCs w:val="20"/>
        </w:rPr>
        <w:t>ustanovam</w:t>
      </w:r>
      <w:r w:rsidR="00947183" w:rsidRPr="00335C4B">
        <w:rPr>
          <w:sz w:val="20"/>
          <w:szCs w:val="20"/>
        </w:rPr>
        <w:t xml:space="preserve"> </w:t>
      </w:r>
      <w:r w:rsidRPr="00335C4B">
        <w:rPr>
          <w:sz w:val="20"/>
          <w:szCs w:val="20"/>
        </w:rPr>
        <w:t>v tujini,</w:t>
      </w:r>
      <w:r w:rsidRPr="00335C4B">
        <w:rPr>
          <w:color w:val="C00000"/>
          <w:sz w:val="20"/>
          <w:szCs w:val="20"/>
        </w:rPr>
        <w:t xml:space="preserve"> </w:t>
      </w:r>
      <w:r w:rsidRPr="00335C4B">
        <w:rPr>
          <w:sz w:val="20"/>
          <w:szCs w:val="20"/>
        </w:rPr>
        <w:t xml:space="preserve">predvsem </w:t>
      </w:r>
      <w:r w:rsidR="0063555E" w:rsidRPr="00335C4B">
        <w:rPr>
          <w:sz w:val="20"/>
          <w:szCs w:val="20"/>
        </w:rPr>
        <w:t>Centru za svetovno dediščino, sekretariatu programa Človek in biosfera ter sekretariatu Ramsarske konvencije v skladu z določeno periodiko.</w:t>
      </w:r>
      <w:r w:rsidR="00A8660E" w:rsidRPr="00335C4B">
        <w:rPr>
          <w:sz w:val="20"/>
          <w:szCs w:val="20"/>
        </w:rPr>
        <w:t xml:space="preserve"> V preteklem petletnem PVR je bila izdelana komunikacijska strategije za delovanje v sklopu programa MAB, v naslednjem je predvidena izdelava raziskovalne strategije.</w:t>
      </w:r>
    </w:p>
    <w:p w14:paraId="7E5CC748" w14:textId="2EF2F985" w:rsidR="00C366D0" w:rsidRPr="00335C4B" w:rsidRDefault="00A8660E" w:rsidP="00C366D0">
      <w:pPr>
        <w:pStyle w:val="Odstavek"/>
        <w:rPr>
          <w:sz w:val="20"/>
          <w:szCs w:val="20"/>
        </w:rPr>
      </w:pPr>
      <w:r w:rsidRPr="00335C4B">
        <w:rPr>
          <w:sz w:val="20"/>
          <w:szCs w:val="20"/>
        </w:rPr>
        <w:t>Z Občino Divača se bo še naprej sodelovalo pri spremembah prostorskih aktov za naselja v parku, še posebej pa pri urejanju infrastrukture v parku za potrebe organiz</w:t>
      </w:r>
      <w:r w:rsidR="001B081B">
        <w:rPr>
          <w:sz w:val="20"/>
          <w:szCs w:val="20"/>
        </w:rPr>
        <w:t>iranja</w:t>
      </w:r>
      <w:r w:rsidRPr="00335C4B">
        <w:rPr>
          <w:sz w:val="20"/>
          <w:szCs w:val="20"/>
        </w:rPr>
        <w:t xml:space="preserve"> obiskovanja parka in urejanja vasi. Vse aktivnosti bodo potekale v skladu z veljavnim občinskim prostorskim načrtom občine Divača.</w:t>
      </w:r>
    </w:p>
    <w:p w14:paraId="4856191B" w14:textId="5989F1AF" w:rsidR="00C366D0" w:rsidRPr="00335C4B" w:rsidRDefault="00C366D0" w:rsidP="00C366D0">
      <w:pPr>
        <w:pStyle w:val="Odstavek"/>
        <w:rPr>
          <w:sz w:val="20"/>
          <w:szCs w:val="20"/>
        </w:rPr>
      </w:pPr>
      <w:r w:rsidRPr="00335C4B">
        <w:rPr>
          <w:sz w:val="20"/>
          <w:szCs w:val="20"/>
        </w:rPr>
        <w:t xml:space="preserve">Zavod že sodeluje s številnimi </w:t>
      </w:r>
      <w:r w:rsidR="00947183">
        <w:rPr>
          <w:sz w:val="20"/>
          <w:szCs w:val="20"/>
        </w:rPr>
        <w:t>ustanovami</w:t>
      </w:r>
      <w:r w:rsidR="00947183" w:rsidRPr="00335C4B">
        <w:rPr>
          <w:sz w:val="20"/>
          <w:szCs w:val="20"/>
        </w:rPr>
        <w:t xml:space="preserve"> </w:t>
      </w:r>
      <w:r w:rsidRPr="00335C4B">
        <w:rPr>
          <w:sz w:val="20"/>
          <w:szCs w:val="20"/>
        </w:rPr>
        <w:t xml:space="preserve">po svetu in namerava to sodelovanje tudi v </w:t>
      </w:r>
      <w:r w:rsidR="001B081B">
        <w:rPr>
          <w:sz w:val="20"/>
          <w:szCs w:val="20"/>
        </w:rPr>
        <w:t xml:space="preserve">prihodnje </w:t>
      </w:r>
      <w:r w:rsidRPr="00335C4B">
        <w:rPr>
          <w:sz w:val="20"/>
          <w:szCs w:val="20"/>
        </w:rPr>
        <w:t>ohranjati. K temu s</w:t>
      </w:r>
      <w:r w:rsidR="001B081B">
        <w:rPr>
          <w:sz w:val="20"/>
          <w:szCs w:val="20"/>
        </w:rPr>
        <w:t>pa</w:t>
      </w:r>
      <w:r w:rsidRPr="00335C4B">
        <w:rPr>
          <w:sz w:val="20"/>
          <w:szCs w:val="20"/>
        </w:rPr>
        <w:t>d</w:t>
      </w:r>
      <w:r w:rsidR="001B081B">
        <w:rPr>
          <w:sz w:val="20"/>
          <w:szCs w:val="20"/>
        </w:rPr>
        <w:t>a</w:t>
      </w:r>
      <w:r w:rsidRPr="00335C4B">
        <w:rPr>
          <w:sz w:val="20"/>
          <w:szCs w:val="20"/>
        </w:rPr>
        <w:t xml:space="preserve"> sodelovanje z upravljavci območij mednarodnega pomena, vključeni</w:t>
      </w:r>
      <w:r w:rsidR="001B081B">
        <w:rPr>
          <w:sz w:val="20"/>
          <w:szCs w:val="20"/>
        </w:rPr>
        <w:t>h</w:t>
      </w:r>
      <w:r w:rsidRPr="00335C4B">
        <w:rPr>
          <w:sz w:val="20"/>
          <w:szCs w:val="20"/>
        </w:rPr>
        <w:t xml:space="preserve"> na sezname posameznih konvencij (Konvencija o </w:t>
      </w:r>
      <w:r w:rsidR="001B081B">
        <w:rPr>
          <w:sz w:val="20"/>
          <w:szCs w:val="20"/>
        </w:rPr>
        <w:t xml:space="preserve">varstvu </w:t>
      </w:r>
      <w:r w:rsidRPr="00335C4B">
        <w:rPr>
          <w:sz w:val="20"/>
          <w:szCs w:val="20"/>
        </w:rPr>
        <w:t>svetovn</w:t>
      </w:r>
      <w:r w:rsidR="001B081B">
        <w:rPr>
          <w:sz w:val="20"/>
          <w:szCs w:val="20"/>
        </w:rPr>
        <w:t>e</w:t>
      </w:r>
      <w:r w:rsidRPr="00335C4B">
        <w:rPr>
          <w:sz w:val="20"/>
          <w:szCs w:val="20"/>
        </w:rPr>
        <w:t xml:space="preserve"> </w:t>
      </w:r>
      <w:r w:rsidR="001B081B">
        <w:rPr>
          <w:sz w:val="20"/>
          <w:szCs w:val="20"/>
        </w:rPr>
        <w:t xml:space="preserve">kulturne in naravne </w:t>
      </w:r>
      <w:r w:rsidRPr="00335C4B">
        <w:rPr>
          <w:sz w:val="20"/>
          <w:szCs w:val="20"/>
        </w:rPr>
        <w:t>dediščin</w:t>
      </w:r>
      <w:r w:rsidR="001B081B">
        <w:rPr>
          <w:sz w:val="20"/>
          <w:szCs w:val="20"/>
        </w:rPr>
        <w:t>e</w:t>
      </w:r>
      <w:r w:rsidRPr="00335C4B">
        <w:rPr>
          <w:sz w:val="20"/>
          <w:szCs w:val="20"/>
        </w:rPr>
        <w:t xml:space="preserve">, Ramsarska konvencija o mokriščih) in programov (MAB), ter s člani posameznih mednarodnih zvez (Alpska mreža, </w:t>
      </w:r>
      <w:r w:rsidR="00A8660E" w:rsidRPr="00335C4B">
        <w:rPr>
          <w:sz w:val="20"/>
          <w:szCs w:val="20"/>
        </w:rPr>
        <w:t xml:space="preserve">Mreža parkov Dinaridov, </w:t>
      </w:r>
      <w:r w:rsidRPr="00335C4B">
        <w:rPr>
          <w:sz w:val="20"/>
          <w:szCs w:val="20"/>
        </w:rPr>
        <w:t>Europarc, ISCA). S ciljem krepitve mednarodnega sodelovanja in povezovanja se med drugim zagotavljata udeležba zavoda na kongresih, konferencah, simpozijih in delavnicah ter predstavljanje lokacije in strokovnega dela s prispevki strokovnih služb parka.</w:t>
      </w:r>
    </w:p>
    <w:p w14:paraId="2A0DF5B4" w14:textId="4E8B1DC9" w:rsidR="00C366D0" w:rsidRPr="00335C4B" w:rsidRDefault="00C366D0" w:rsidP="00C366D0">
      <w:pPr>
        <w:pStyle w:val="Odstavek"/>
        <w:rPr>
          <w:sz w:val="20"/>
          <w:szCs w:val="20"/>
        </w:rPr>
      </w:pPr>
      <w:r w:rsidRPr="00335C4B">
        <w:rPr>
          <w:sz w:val="20"/>
          <w:szCs w:val="20"/>
        </w:rPr>
        <w:t xml:space="preserve">Splošne naloge in aktivnosti upravljanja so podporne naloge za izvajanje nalog in aktivnosti ter uresničevanje ciljev parka, navedeni v </w:t>
      </w:r>
      <w:r w:rsidR="001B081B">
        <w:rPr>
          <w:sz w:val="20"/>
          <w:szCs w:val="20"/>
        </w:rPr>
        <w:t xml:space="preserve">šestih </w:t>
      </w:r>
      <w:r w:rsidRPr="00335C4B">
        <w:rPr>
          <w:sz w:val="20"/>
          <w:szCs w:val="20"/>
        </w:rPr>
        <w:t>ciljih. Med te naloge s</w:t>
      </w:r>
      <w:r w:rsidR="001B081B">
        <w:rPr>
          <w:sz w:val="20"/>
          <w:szCs w:val="20"/>
        </w:rPr>
        <w:t>pa</w:t>
      </w:r>
      <w:r w:rsidRPr="00335C4B">
        <w:rPr>
          <w:sz w:val="20"/>
          <w:szCs w:val="20"/>
        </w:rPr>
        <w:t>d</w:t>
      </w:r>
      <w:r w:rsidR="001B081B">
        <w:rPr>
          <w:sz w:val="20"/>
          <w:szCs w:val="20"/>
        </w:rPr>
        <w:t>a</w:t>
      </w:r>
      <w:r w:rsidRPr="00335C4B">
        <w:rPr>
          <w:sz w:val="20"/>
          <w:szCs w:val="20"/>
        </w:rPr>
        <w:t>jo upravno-administrativne, organizacijske in projektne naloge, naloge za povečevanje usposobljenosti in učinkovitosti javne službe ter skrb za nepremičnine in premično premoženje v parku.</w:t>
      </w:r>
    </w:p>
    <w:p w14:paraId="7497CC82" w14:textId="1D1F2B37" w:rsidR="00C366D0" w:rsidRPr="00335C4B" w:rsidRDefault="00C366D0" w:rsidP="00C366D0">
      <w:pPr>
        <w:pStyle w:val="Odstavek"/>
        <w:rPr>
          <w:b/>
          <w:i/>
          <w:sz w:val="20"/>
          <w:szCs w:val="20"/>
        </w:rPr>
      </w:pPr>
      <w:r w:rsidRPr="00335C4B">
        <w:rPr>
          <w:b/>
          <w:i/>
          <w:sz w:val="20"/>
          <w:szCs w:val="20"/>
        </w:rPr>
        <w:t>Usmeritve za upravljanje:</w:t>
      </w:r>
    </w:p>
    <w:p w14:paraId="7E8D9A6C" w14:textId="64E82560" w:rsidR="00C366D0" w:rsidRPr="00335C4B" w:rsidRDefault="001B081B" w:rsidP="001C5AC9">
      <w:pPr>
        <w:pStyle w:val="Alineazaodstavkom"/>
        <w:numPr>
          <w:ilvl w:val="0"/>
          <w:numId w:val="0"/>
        </w:numPr>
        <w:ind w:left="425" w:hanging="425"/>
        <w:rPr>
          <w:sz w:val="20"/>
          <w:szCs w:val="20"/>
        </w:rPr>
      </w:pPr>
      <w:r>
        <w:rPr>
          <w:sz w:val="20"/>
          <w:szCs w:val="20"/>
        </w:rPr>
        <w:t xml:space="preserve">– </w:t>
      </w:r>
      <w:r w:rsidR="00E96BCE">
        <w:rPr>
          <w:sz w:val="20"/>
          <w:szCs w:val="20"/>
        </w:rPr>
        <w:t>deja</w:t>
      </w:r>
      <w:r w:rsidR="00C366D0" w:rsidRPr="00335C4B">
        <w:rPr>
          <w:sz w:val="20"/>
          <w:szCs w:val="20"/>
        </w:rPr>
        <w:t xml:space="preserve">vno sodelovati v regionalnih in </w:t>
      </w:r>
      <w:r w:rsidR="00E96BCE">
        <w:rPr>
          <w:sz w:val="20"/>
          <w:szCs w:val="20"/>
        </w:rPr>
        <w:t xml:space="preserve">svetovnih </w:t>
      </w:r>
      <w:r w:rsidR="00C366D0" w:rsidRPr="00335C4B">
        <w:rPr>
          <w:sz w:val="20"/>
          <w:szCs w:val="20"/>
        </w:rPr>
        <w:t xml:space="preserve">mrežah lokacij svetovne dediščine in mednarodno pomembnih mokrišč ter delovnih skupinah (EuroMAB, </w:t>
      </w:r>
      <w:r w:rsidR="00710412" w:rsidRPr="00335C4B">
        <w:rPr>
          <w:sz w:val="20"/>
          <w:szCs w:val="20"/>
        </w:rPr>
        <w:t xml:space="preserve">CaveMAB, </w:t>
      </w:r>
      <w:r w:rsidR="00923486" w:rsidRPr="00335C4B">
        <w:rPr>
          <w:sz w:val="20"/>
          <w:szCs w:val="20"/>
        </w:rPr>
        <w:t>Evropsko združenje območij svetovne dediščine, MedWet</w:t>
      </w:r>
      <w:r w:rsidR="00C366D0" w:rsidRPr="00335C4B">
        <w:rPr>
          <w:sz w:val="20"/>
          <w:szCs w:val="20"/>
        </w:rPr>
        <w:t xml:space="preserve"> i</w:t>
      </w:r>
      <w:r w:rsidR="00E96BCE">
        <w:rPr>
          <w:sz w:val="20"/>
          <w:szCs w:val="20"/>
        </w:rPr>
        <w:t xml:space="preserve">n </w:t>
      </w:r>
      <w:r w:rsidR="00C366D0" w:rsidRPr="00335C4B">
        <w:rPr>
          <w:sz w:val="20"/>
          <w:szCs w:val="20"/>
        </w:rPr>
        <w:t>p</w:t>
      </w:r>
      <w:r w:rsidR="00E96BCE">
        <w:rPr>
          <w:sz w:val="20"/>
          <w:szCs w:val="20"/>
        </w:rPr>
        <w:t>o</w:t>
      </w:r>
      <w:r w:rsidR="00C366D0" w:rsidRPr="00335C4B">
        <w:rPr>
          <w:sz w:val="20"/>
          <w:szCs w:val="20"/>
        </w:rPr>
        <w:t>d</w:t>
      </w:r>
      <w:r w:rsidR="00E96BCE">
        <w:rPr>
          <w:sz w:val="20"/>
          <w:szCs w:val="20"/>
        </w:rPr>
        <w:t>obno</w:t>
      </w:r>
      <w:r w:rsidR="00C366D0" w:rsidRPr="00335C4B">
        <w:rPr>
          <w:sz w:val="20"/>
          <w:szCs w:val="20"/>
        </w:rPr>
        <w:t>) s ciljem izmenjave in razvoja znanj ter primerov dobrih praks,</w:t>
      </w:r>
    </w:p>
    <w:p w14:paraId="1EB2DF51" w14:textId="1F84B104" w:rsidR="00CB3C31" w:rsidRPr="00335C4B" w:rsidRDefault="001B081B" w:rsidP="001C5AC9">
      <w:pPr>
        <w:pStyle w:val="Alineazaodstavkom"/>
        <w:numPr>
          <w:ilvl w:val="0"/>
          <w:numId w:val="0"/>
        </w:numPr>
        <w:ind w:left="425" w:hanging="425"/>
        <w:rPr>
          <w:sz w:val="20"/>
          <w:szCs w:val="20"/>
        </w:rPr>
      </w:pPr>
      <w:r>
        <w:rPr>
          <w:sz w:val="20"/>
          <w:szCs w:val="20"/>
        </w:rPr>
        <w:t xml:space="preserve">– </w:t>
      </w:r>
      <w:r w:rsidR="00CB3C31" w:rsidRPr="00335C4B">
        <w:rPr>
          <w:sz w:val="20"/>
          <w:szCs w:val="20"/>
        </w:rPr>
        <w:t>preučitev morebitne obnove kandidature za vpis klasičnega krasa na seznam svetovne dediščine UNESCO,</w:t>
      </w:r>
    </w:p>
    <w:p w14:paraId="6A98610D" w14:textId="6B072A05" w:rsidR="00923486" w:rsidRPr="00335C4B" w:rsidRDefault="001B081B" w:rsidP="001C5AC9">
      <w:pPr>
        <w:pStyle w:val="Alineazaodstavkom"/>
        <w:numPr>
          <w:ilvl w:val="0"/>
          <w:numId w:val="0"/>
        </w:numPr>
        <w:ind w:left="425" w:hanging="425"/>
        <w:rPr>
          <w:sz w:val="20"/>
          <w:szCs w:val="20"/>
        </w:rPr>
      </w:pPr>
      <w:r>
        <w:rPr>
          <w:sz w:val="20"/>
          <w:szCs w:val="20"/>
        </w:rPr>
        <w:t xml:space="preserve">– </w:t>
      </w:r>
      <w:r w:rsidR="00E96BCE">
        <w:rPr>
          <w:sz w:val="20"/>
          <w:szCs w:val="20"/>
        </w:rPr>
        <w:t>deja</w:t>
      </w:r>
      <w:r w:rsidR="00923486" w:rsidRPr="00335C4B">
        <w:rPr>
          <w:sz w:val="20"/>
          <w:szCs w:val="20"/>
        </w:rPr>
        <w:t xml:space="preserve">vno sodelovati v regionalnih, </w:t>
      </w:r>
      <w:r w:rsidR="00E96BCE">
        <w:rPr>
          <w:sz w:val="20"/>
          <w:szCs w:val="20"/>
        </w:rPr>
        <w:t>državnih</w:t>
      </w:r>
      <w:r w:rsidR="00E96BCE" w:rsidRPr="00335C4B">
        <w:rPr>
          <w:sz w:val="20"/>
          <w:szCs w:val="20"/>
        </w:rPr>
        <w:t xml:space="preserve"> </w:t>
      </w:r>
      <w:r w:rsidR="00923486" w:rsidRPr="00335C4B">
        <w:rPr>
          <w:sz w:val="20"/>
          <w:szCs w:val="20"/>
        </w:rPr>
        <w:t>in mednarodnih komisija</w:t>
      </w:r>
      <w:r w:rsidR="00E96BCE">
        <w:rPr>
          <w:sz w:val="20"/>
          <w:szCs w:val="20"/>
        </w:rPr>
        <w:t>h</w:t>
      </w:r>
      <w:r w:rsidR="00923486" w:rsidRPr="00335C4B">
        <w:rPr>
          <w:sz w:val="20"/>
          <w:szCs w:val="20"/>
        </w:rPr>
        <w:t>, odborih ter drugih telesih in organizacijah z namenom izmenjevati izkušnje in korist</w:t>
      </w:r>
      <w:r w:rsidR="00E96BCE">
        <w:rPr>
          <w:sz w:val="20"/>
          <w:szCs w:val="20"/>
        </w:rPr>
        <w:t>no</w:t>
      </w:r>
      <w:r w:rsidR="00923486" w:rsidRPr="00335C4B">
        <w:rPr>
          <w:sz w:val="20"/>
          <w:szCs w:val="20"/>
        </w:rPr>
        <w:t xml:space="preserve"> znanje,</w:t>
      </w:r>
    </w:p>
    <w:p w14:paraId="196A238A" w14:textId="2413225B" w:rsidR="00C366D0" w:rsidRPr="00335C4B" w:rsidRDefault="001B081B" w:rsidP="001C5AC9">
      <w:pPr>
        <w:pStyle w:val="Alineazaodstavkom"/>
        <w:numPr>
          <w:ilvl w:val="0"/>
          <w:numId w:val="0"/>
        </w:numPr>
        <w:ind w:left="425" w:hanging="425"/>
        <w:rPr>
          <w:sz w:val="20"/>
          <w:szCs w:val="20"/>
        </w:rPr>
      </w:pPr>
      <w:r>
        <w:rPr>
          <w:sz w:val="20"/>
          <w:szCs w:val="20"/>
        </w:rPr>
        <w:t xml:space="preserve">– </w:t>
      </w:r>
      <w:r w:rsidR="00C366D0" w:rsidRPr="00335C4B">
        <w:rPr>
          <w:sz w:val="20"/>
          <w:szCs w:val="20"/>
        </w:rPr>
        <w:t xml:space="preserve">spodbujati </w:t>
      </w:r>
      <w:r w:rsidR="00E96BCE">
        <w:rPr>
          <w:sz w:val="20"/>
          <w:szCs w:val="20"/>
        </w:rPr>
        <w:t>upoštevanje</w:t>
      </w:r>
      <w:r w:rsidR="00E96BCE" w:rsidRPr="00335C4B">
        <w:rPr>
          <w:sz w:val="20"/>
          <w:szCs w:val="20"/>
        </w:rPr>
        <w:t xml:space="preserve"> </w:t>
      </w:r>
      <w:r w:rsidR="00C366D0" w:rsidRPr="00335C4B">
        <w:rPr>
          <w:sz w:val="20"/>
          <w:szCs w:val="20"/>
        </w:rPr>
        <w:t xml:space="preserve">ekosistemske </w:t>
      </w:r>
      <w:r w:rsidR="00E96BCE">
        <w:rPr>
          <w:sz w:val="20"/>
          <w:szCs w:val="20"/>
        </w:rPr>
        <w:t>obravnave na</w:t>
      </w:r>
      <w:r w:rsidR="00C366D0" w:rsidRPr="00335C4B">
        <w:rPr>
          <w:sz w:val="20"/>
          <w:szCs w:val="20"/>
        </w:rPr>
        <w:t xml:space="preserve"> vse</w:t>
      </w:r>
      <w:r w:rsidR="00E96BCE">
        <w:rPr>
          <w:sz w:val="20"/>
          <w:szCs w:val="20"/>
        </w:rPr>
        <w:t>h</w:t>
      </w:r>
      <w:r w:rsidR="00C366D0" w:rsidRPr="00335C4B">
        <w:rPr>
          <w:sz w:val="20"/>
          <w:szCs w:val="20"/>
        </w:rPr>
        <w:t xml:space="preserve"> ravn</w:t>
      </w:r>
      <w:r w:rsidR="00E96BCE">
        <w:rPr>
          <w:sz w:val="20"/>
          <w:szCs w:val="20"/>
        </w:rPr>
        <w:t>eh</w:t>
      </w:r>
      <w:r w:rsidR="00C366D0" w:rsidRPr="00335C4B">
        <w:rPr>
          <w:sz w:val="20"/>
          <w:szCs w:val="20"/>
        </w:rPr>
        <w:t xml:space="preserve"> izvajanja in načrtovanja dejavnosti ter upravljanja lokacije svetovne dediščine in mednarodno pomembnih mokrišč,</w:t>
      </w:r>
    </w:p>
    <w:p w14:paraId="17E213D1" w14:textId="0D19C644" w:rsidR="00C366D0" w:rsidRPr="00335C4B" w:rsidRDefault="001B081B" w:rsidP="001C5AC9">
      <w:pPr>
        <w:pStyle w:val="Alineazaodstavkom"/>
        <w:numPr>
          <w:ilvl w:val="0"/>
          <w:numId w:val="0"/>
        </w:numPr>
        <w:ind w:left="425" w:hanging="425"/>
        <w:rPr>
          <w:sz w:val="20"/>
          <w:szCs w:val="20"/>
        </w:rPr>
      </w:pPr>
      <w:r>
        <w:rPr>
          <w:sz w:val="20"/>
          <w:szCs w:val="20"/>
        </w:rPr>
        <w:t xml:space="preserve">– </w:t>
      </w:r>
      <w:r w:rsidR="00C366D0" w:rsidRPr="00335C4B">
        <w:rPr>
          <w:sz w:val="20"/>
          <w:szCs w:val="20"/>
        </w:rPr>
        <w:t xml:space="preserve">izvajati strategije in načrte </w:t>
      </w:r>
      <w:r w:rsidR="00E96BCE">
        <w:rPr>
          <w:sz w:val="20"/>
          <w:szCs w:val="20"/>
        </w:rPr>
        <w:t>pomembnih</w:t>
      </w:r>
      <w:r w:rsidR="00E96BCE" w:rsidRPr="00335C4B">
        <w:rPr>
          <w:sz w:val="20"/>
          <w:szCs w:val="20"/>
        </w:rPr>
        <w:t xml:space="preserve"> </w:t>
      </w:r>
      <w:r w:rsidR="00C366D0" w:rsidRPr="00335C4B">
        <w:rPr>
          <w:sz w:val="20"/>
          <w:szCs w:val="20"/>
        </w:rPr>
        <w:t>mednarodnih sporazumov in programov,</w:t>
      </w:r>
    </w:p>
    <w:p w14:paraId="571EF29F" w14:textId="30D7E3F0" w:rsidR="00C366D0" w:rsidRPr="00335C4B" w:rsidRDefault="001B081B" w:rsidP="001C5AC9">
      <w:pPr>
        <w:pStyle w:val="Alineazaodstavkom"/>
        <w:numPr>
          <w:ilvl w:val="0"/>
          <w:numId w:val="0"/>
        </w:numPr>
        <w:ind w:left="425" w:hanging="425"/>
        <w:rPr>
          <w:sz w:val="20"/>
          <w:szCs w:val="20"/>
        </w:rPr>
      </w:pPr>
      <w:r>
        <w:rPr>
          <w:sz w:val="20"/>
          <w:szCs w:val="20"/>
        </w:rPr>
        <w:t xml:space="preserve">– </w:t>
      </w:r>
      <w:r w:rsidR="00C366D0" w:rsidRPr="00335C4B">
        <w:rPr>
          <w:sz w:val="20"/>
          <w:szCs w:val="20"/>
        </w:rPr>
        <w:t xml:space="preserve">krepiti sodelovanje z različnimi </w:t>
      </w:r>
      <w:r w:rsidR="00947183">
        <w:rPr>
          <w:sz w:val="20"/>
          <w:szCs w:val="20"/>
        </w:rPr>
        <w:t>ustanovami</w:t>
      </w:r>
      <w:r w:rsidR="00C366D0" w:rsidRPr="00335C4B">
        <w:rPr>
          <w:sz w:val="20"/>
          <w:szCs w:val="20"/>
        </w:rPr>
        <w:t>, ki imajo podoben interes pri upravljanju zavarovanega območja kot zavod,</w:t>
      </w:r>
    </w:p>
    <w:p w14:paraId="594E925B" w14:textId="655041BB" w:rsidR="00C366D0" w:rsidRPr="00335C4B" w:rsidRDefault="001B081B" w:rsidP="001C5AC9">
      <w:pPr>
        <w:pStyle w:val="Alineazaodstavkom"/>
        <w:numPr>
          <w:ilvl w:val="0"/>
          <w:numId w:val="0"/>
        </w:numPr>
        <w:ind w:left="425" w:hanging="425"/>
        <w:rPr>
          <w:sz w:val="20"/>
          <w:szCs w:val="20"/>
        </w:rPr>
      </w:pPr>
      <w:r>
        <w:rPr>
          <w:sz w:val="20"/>
          <w:szCs w:val="20"/>
        </w:rPr>
        <w:t xml:space="preserve">– </w:t>
      </w:r>
      <w:r w:rsidR="00C366D0" w:rsidRPr="00335C4B">
        <w:rPr>
          <w:sz w:val="20"/>
          <w:szCs w:val="20"/>
        </w:rPr>
        <w:t xml:space="preserve">pri izvajanju splošnih </w:t>
      </w:r>
      <w:r w:rsidR="00E96BCE">
        <w:rPr>
          <w:sz w:val="20"/>
          <w:szCs w:val="20"/>
        </w:rPr>
        <w:t>deja</w:t>
      </w:r>
      <w:r w:rsidR="00C366D0" w:rsidRPr="00335C4B">
        <w:rPr>
          <w:sz w:val="20"/>
          <w:szCs w:val="20"/>
        </w:rPr>
        <w:t>vnosti velja načelo dobrega in gospodarnega poslovanja in upravljanja,</w:t>
      </w:r>
    </w:p>
    <w:p w14:paraId="365189AC" w14:textId="13D567AC" w:rsidR="00C366D0" w:rsidRPr="00335C4B" w:rsidRDefault="001B081B" w:rsidP="001C5AC9">
      <w:pPr>
        <w:pStyle w:val="Alineazaodstavkom"/>
        <w:numPr>
          <w:ilvl w:val="0"/>
          <w:numId w:val="0"/>
        </w:numPr>
        <w:ind w:left="425" w:hanging="425"/>
        <w:rPr>
          <w:sz w:val="20"/>
          <w:szCs w:val="20"/>
        </w:rPr>
      </w:pPr>
      <w:r>
        <w:rPr>
          <w:sz w:val="20"/>
          <w:szCs w:val="20"/>
        </w:rPr>
        <w:t xml:space="preserve">– </w:t>
      </w:r>
      <w:r w:rsidR="00C366D0" w:rsidRPr="00335C4B">
        <w:rPr>
          <w:sz w:val="20"/>
          <w:szCs w:val="20"/>
        </w:rPr>
        <w:t>spodbujati prostorski razvoj, ki ohranja prostorska razmerja med obdelovalnimi in poseljenimi površinami ter ohranja značilni vzorec poselitve,</w:t>
      </w:r>
    </w:p>
    <w:p w14:paraId="4036936A" w14:textId="52F69114" w:rsidR="00C366D0" w:rsidRPr="00335C4B" w:rsidRDefault="001B081B" w:rsidP="001C5AC9">
      <w:pPr>
        <w:pStyle w:val="Alineazaodstavkom"/>
        <w:numPr>
          <w:ilvl w:val="0"/>
          <w:numId w:val="0"/>
        </w:numPr>
        <w:spacing w:after="400"/>
        <w:ind w:left="425" w:hanging="425"/>
        <w:rPr>
          <w:sz w:val="20"/>
          <w:szCs w:val="20"/>
        </w:rPr>
        <w:sectPr w:rsidR="00C366D0" w:rsidRPr="00335C4B" w:rsidSect="00B3609A">
          <w:pgSz w:w="11907" w:h="16840" w:code="9"/>
          <w:pgMar w:top="1417" w:right="1417" w:bottom="1417" w:left="1417" w:header="708" w:footer="708" w:gutter="0"/>
          <w:cols w:space="708"/>
          <w:docGrid w:linePitch="218"/>
        </w:sectPr>
      </w:pPr>
      <w:r>
        <w:rPr>
          <w:sz w:val="20"/>
          <w:szCs w:val="20"/>
        </w:rPr>
        <w:t xml:space="preserve">– </w:t>
      </w:r>
      <w:r w:rsidR="00C366D0" w:rsidRPr="00335C4B">
        <w:rPr>
          <w:sz w:val="20"/>
          <w:szCs w:val="20"/>
        </w:rPr>
        <w:t xml:space="preserve">pri prenovah in morebitnih novogradnjah v </w:t>
      </w:r>
      <w:r w:rsidR="00923486" w:rsidRPr="00335C4B">
        <w:rPr>
          <w:sz w:val="20"/>
          <w:szCs w:val="20"/>
        </w:rPr>
        <w:t>parku</w:t>
      </w:r>
      <w:r w:rsidR="00C366D0" w:rsidRPr="00335C4B">
        <w:rPr>
          <w:sz w:val="20"/>
          <w:szCs w:val="20"/>
        </w:rPr>
        <w:t xml:space="preserve"> upoštevati urbanistične in arhitekturne značilnosti poselitve.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2"/>
        <w:gridCol w:w="1505"/>
        <w:gridCol w:w="1506"/>
        <w:gridCol w:w="1685"/>
        <w:gridCol w:w="1646"/>
        <w:gridCol w:w="1884"/>
        <w:gridCol w:w="1646"/>
      </w:tblGrid>
      <w:tr w:rsidR="00AC18E2" w:rsidRPr="00335C4B" w14:paraId="4A3B283F" w14:textId="77777777" w:rsidTr="00C66A1F">
        <w:trPr>
          <w:jc w:val="center"/>
        </w:trPr>
        <w:tc>
          <w:tcPr>
            <w:tcW w:w="1473" w:type="pct"/>
            <w:shd w:val="clear" w:color="auto" w:fill="0F243E"/>
            <w:hideMark/>
          </w:tcPr>
          <w:p w14:paraId="08C225C0" w14:textId="77777777" w:rsidR="00C366D0" w:rsidRPr="00335C4B" w:rsidRDefault="00C366D0" w:rsidP="00C366D0">
            <w:pPr>
              <w:rPr>
                <w:rFonts w:cs="Arial"/>
                <w:b/>
                <w:color w:val="FFFFFF" w:themeColor="background1"/>
                <w:sz w:val="20"/>
                <w:szCs w:val="20"/>
              </w:rPr>
            </w:pPr>
            <w:r w:rsidRPr="00335C4B">
              <w:rPr>
                <w:rFonts w:cs="Arial"/>
                <w:b/>
                <w:color w:val="FFFFFF" w:themeColor="background1"/>
                <w:sz w:val="20"/>
                <w:szCs w:val="20"/>
              </w:rPr>
              <w:lastRenderedPageBreak/>
              <w:t>Splošna naloga – posebna naloga – aktivnost </w:t>
            </w:r>
          </w:p>
        </w:tc>
        <w:tc>
          <w:tcPr>
            <w:tcW w:w="538" w:type="pct"/>
            <w:shd w:val="clear" w:color="auto" w:fill="0F243E"/>
            <w:hideMark/>
          </w:tcPr>
          <w:p w14:paraId="1B2EDADE" w14:textId="77777777" w:rsidR="00C366D0" w:rsidRPr="00335C4B" w:rsidRDefault="00C366D0" w:rsidP="00C366D0">
            <w:pPr>
              <w:rPr>
                <w:rFonts w:cs="Arial"/>
                <w:b/>
                <w:color w:val="FFFFFF" w:themeColor="background1"/>
                <w:sz w:val="20"/>
                <w:szCs w:val="20"/>
              </w:rPr>
            </w:pPr>
            <w:r w:rsidRPr="00335C4B">
              <w:rPr>
                <w:rFonts w:cs="Arial"/>
                <w:b/>
                <w:color w:val="FFFFFF" w:themeColor="background1"/>
                <w:sz w:val="20"/>
                <w:szCs w:val="20"/>
              </w:rPr>
              <w:t xml:space="preserve">Prednostna naloga </w:t>
            </w:r>
          </w:p>
        </w:tc>
        <w:tc>
          <w:tcPr>
            <w:tcW w:w="538" w:type="pct"/>
            <w:shd w:val="clear" w:color="auto" w:fill="0F243E"/>
            <w:hideMark/>
          </w:tcPr>
          <w:p w14:paraId="6F8F3F40" w14:textId="77777777" w:rsidR="00C366D0" w:rsidRPr="00335C4B" w:rsidRDefault="00C366D0" w:rsidP="00C366D0">
            <w:pPr>
              <w:rPr>
                <w:rFonts w:cs="Arial"/>
                <w:b/>
                <w:color w:val="FFFFFF" w:themeColor="background1"/>
                <w:sz w:val="20"/>
                <w:szCs w:val="20"/>
              </w:rPr>
            </w:pPr>
            <w:r w:rsidRPr="00335C4B">
              <w:rPr>
                <w:rFonts w:cs="Arial"/>
                <w:b/>
                <w:color w:val="FFFFFF" w:themeColor="background1"/>
                <w:sz w:val="20"/>
                <w:szCs w:val="20"/>
              </w:rPr>
              <w:t xml:space="preserve">Rok izvedbe </w:t>
            </w:r>
          </w:p>
        </w:tc>
        <w:tc>
          <w:tcPr>
            <w:tcW w:w="602" w:type="pct"/>
            <w:shd w:val="clear" w:color="auto" w:fill="0F243E"/>
            <w:hideMark/>
          </w:tcPr>
          <w:p w14:paraId="657A7AD3" w14:textId="77777777" w:rsidR="00C366D0" w:rsidRPr="00335C4B" w:rsidRDefault="00C366D0" w:rsidP="00C366D0">
            <w:pPr>
              <w:rPr>
                <w:rFonts w:cs="Arial"/>
                <w:b/>
                <w:color w:val="FFFFFF" w:themeColor="background1"/>
                <w:sz w:val="20"/>
                <w:szCs w:val="20"/>
              </w:rPr>
            </w:pPr>
            <w:r w:rsidRPr="00335C4B">
              <w:rPr>
                <w:rFonts w:cs="Arial"/>
                <w:b/>
                <w:color w:val="FFFFFF" w:themeColor="background1"/>
                <w:sz w:val="20"/>
                <w:szCs w:val="20"/>
              </w:rPr>
              <w:t xml:space="preserve">Način preverjanja </w:t>
            </w:r>
          </w:p>
        </w:tc>
        <w:tc>
          <w:tcPr>
            <w:tcW w:w="588" w:type="pct"/>
            <w:shd w:val="clear" w:color="auto" w:fill="0F243E"/>
            <w:hideMark/>
          </w:tcPr>
          <w:p w14:paraId="26C6E52B" w14:textId="77777777" w:rsidR="00C366D0" w:rsidRPr="00335C4B" w:rsidRDefault="00C366D0" w:rsidP="00C366D0">
            <w:pPr>
              <w:rPr>
                <w:rFonts w:cs="Arial"/>
                <w:b/>
                <w:color w:val="FFFFFF" w:themeColor="background1"/>
                <w:sz w:val="20"/>
                <w:szCs w:val="20"/>
              </w:rPr>
            </w:pPr>
            <w:r w:rsidRPr="00335C4B">
              <w:rPr>
                <w:rFonts w:cs="Arial"/>
                <w:b/>
                <w:color w:val="FFFFFF" w:themeColor="background1"/>
                <w:sz w:val="20"/>
                <w:szCs w:val="20"/>
              </w:rPr>
              <w:t xml:space="preserve">Viri </w:t>
            </w:r>
          </w:p>
        </w:tc>
        <w:tc>
          <w:tcPr>
            <w:tcW w:w="673" w:type="pct"/>
            <w:shd w:val="clear" w:color="auto" w:fill="0F243E"/>
            <w:hideMark/>
          </w:tcPr>
          <w:p w14:paraId="37526768" w14:textId="77777777" w:rsidR="00C366D0" w:rsidRPr="00335C4B" w:rsidRDefault="00C366D0" w:rsidP="00C366D0">
            <w:pPr>
              <w:rPr>
                <w:rFonts w:cs="Arial"/>
                <w:b/>
                <w:color w:val="FFFFFF" w:themeColor="background1"/>
                <w:sz w:val="20"/>
                <w:szCs w:val="20"/>
              </w:rPr>
            </w:pPr>
            <w:r w:rsidRPr="00335C4B">
              <w:rPr>
                <w:rFonts w:cs="Arial"/>
                <w:b/>
                <w:color w:val="FFFFFF" w:themeColor="background1"/>
                <w:sz w:val="20"/>
                <w:szCs w:val="20"/>
              </w:rPr>
              <w:t xml:space="preserve">Sodelavci </w:t>
            </w:r>
          </w:p>
        </w:tc>
        <w:tc>
          <w:tcPr>
            <w:tcW w:w="588" w:type="pct"/>
            <w:shd w:val="clear" w:color="auto" w:fill="0F243E"/>
            <w:vAlign w:val="center"/>
            <w:hideMark/>
          </w:tcPr>
          <w:p w14:paraId="288A8DDC" w14:textId="77777777" w:rsidR="003F31E4" w:rsidRPr="00335C4B" w:rsidRDefault="003F31E4" w:rsidP="00C66A1F">
            <w:pPr>
              <w:jc w:val="right"/>
              <w:rPr>
                <w:rFonts w:cs="Arial"/>
                <w:b/>
                <w:color w:val="FFFFFF" w:themeColor="background1"/>
                <w:sz w:val="20"/>
                <w:szCs w:val="20"/>
              </w:rPr>
            </w:pPr>
            <w:r w:rsidRPr="00335C4B">
              <w:rPr>
                <w:rFonts w:cs="Arial"/>
                <w:b/>
                <w:color w:val="FFFFFF" w:themeColor="background1"/>
                <w:sz w:val="20"/>
                <w:szCs w:val="20"/>
              </w:rPr>
              <w:t xml:space="preserve">Ocena stroškov </w:t>
            </w:r>
          </w:p>
          <w:p w14:paraId="6F55D0E1" w14:textId="66E29CA3" w:rsidR="00C366D0" w:rsidRPr="00335C4B" w:rsidRDefault="003F31E4" w:rsidP="00C66A1F">
            <w:pPr>
              <w:jc w:val="right"/>
              <w:rPr>
                <w:rFonts w:cs="Arial"/>
                <w:b/>
                <w:color w:val="FFFFFF" w:themeColor="background1"/>
                <w:sz w:val="20"/>
                <w:szCs w:val="20"/>
              </w:rPr>
            </w:pPr>
            <w:r w:rsidRPr="00335C4B">
              <w:rPr>
                <w:rFonts w:cs="Arial"/>
                <w:b/>
                <w:color w:val="FFFFFF" w:themeColor="background1"/>
                <w:sz w:val="20"/>
                <w:szCs w:val="20"/>
              </w:rPr>
              <w:t>(</w:t>
            </w:r>
            <w:r w:rsidR="00DA4593">
              <w:rPr>
                <w:rFonts w:cs="Arial"/>
                <w:b/>
                <w:color w:val="FFFFFF" w:themeColor="background1"/>
                <w:sz w:val="20"/>
                <w:szCs w:val="20"/>
              </w:rPr>
              <w:t>v evrih</w:t>
            </w:r>
            <w:r w:rsidRPr="00335C4B">
              <w:rPr>
                <w:rFonts w:cs="Arial"/>
                <w:b/>
                <w:color w:val="FFFFFF" w:themeColor="background1"/>
                <w:sz w:val="20"/>
                <w:szCs w:val="20"/>
              </w:rPr>
              <w:t>)</w:t>
            </w:r>
            <w:r w:rsidR="00C366D0" w:rsidRPr="00335C4B">
              <w:rPr>
                <w:rFonts w:cs="Arial"/>
                <w:b/>
                <w:color w:val="FFFFFF" w:themeColor="background1"/>
                <w:sz w:val="20"/>
                <w:szCs w:val="20"/>
              </w:rPr>
              <w:t xml:space="preserve"> </w:t>
            </w:r>
          </w:p>
        </w:tc>
      </w:tr>
      <w:tr w:rsidR="00C66A1F" w:rsidRPr="00335C4B" w14:paraId="124FA683" w14:textId="77777777" w:rsidTr="00C66A1F">
        <w:trPr>
          <w:jc w:val="center"/>
        </w:trPr>
        <w:tc>
          <w:tcPr>
            <w:tcW w:w="1473" w:type="pct"/>
            <w:shd w:val="clear" w:color="auto" w:fill="365F91"/>
            <w:hideMark/>
          </w:tcPr>
          <w:p w14:paraId="5A83D0ED" w14:textId="1EA00903" w:rsidR="00C66A1F" w:rsidRPr="00335C4B" w:rsidRDefault="00C66A1F" w:rsidP="00E93BF6">
            <w:pPr>
              <w:rPr>
                <w:rFonts w:cs="Arial"/>
                <w:color w:val="FFFFFF" w:themeColor="background1"/>
                <w:sz w:val="20"/>
                <w:szCs w:val="20"/>
              </w:rPr>
            </w:pPr>
            <w:r w:rsidRPr="00335C4B">
              <w:rPr>
                <w:rFonts w:cs="Arial"/>
                <w:b/>
                <w:color w:val="FFFFFF" w:themeColor="background1"/>
                <w:sz w:val="20"/>
                <w:szCs w:val="20"/>
              </w:rPr>
              <w:t>7.</w:t>
            </w:r>
            <w:r w:rsidRPr="00335C4B">
              <w:rPr>
                <w:rFonts w:cs="Arial"/>
                <w:color w:val="FFFFFF" w:themeColor="background1"/>
                <w:sz w:val="20"/>
                <w:szCs w:val="20"/>
              </w:rPr>
              <w:t xml:space="preserve"> Učinkovito delovanje upravljavca ter regionalno, </w:t>
            </w:r>
            <w:r w:rsidR="00E93BF6">
              <w:rPr>
                <w:rFonts w:cs="Arial"/>
                <w:color w:val="FFFFFF" w:themeColor="background1"/>
                <w:sz w:val="20"/>
                <w:szCs w:val="20"/>
              </w:rPr>
              <w:t>državno</w:t>
            </w:r>
            <w:r w:rsidR="00E93BF6" w:rsidRPr="00335C4B">
              <w:rPr>
                <w:rFonts w:cs="Arial"/>
                <w:color w:val="FFFFFF" w:themeColor="background1"/>
                <w:sz w:val="20"/>
                <w:szCs w:val="20"/>
              </w:rPr>
              <w:t xml:space="preserve"> </w:t>
            </w:r>
            <w:r w:rsidRPr="00335C4B">
              <w:rPr>
                <w:rFonts w:cs="Arial"/>
                <w:color w:val="FFFFFF" w:themeColor="background1"/>
                <w:sz w:val="20"/>
                <w:szCs w:val="20"/>
              </w:rPr>
              <w:t>in mednarodno udejstvovanje</w:t>
            </w:r>
          </w:p>
        </w:tc>
        <w:tc>
          <w:tcPr>
            <w:tcW w:w="538" w:type="pct"/>
            <w:shd w:val="clear" w:color="auto" w:fill="365F91"/>
            <w:hideMark/>
          </w:tcPr>
          <w:p w14:paraId="0DF2FE59" w14:textId="77777777" w:rsidR="00C66A1F" w:rsidRPr="00335C4B" w:rsidRDefault="00C66A1F" w:rsidP="00C66A1F">
            <w:pPr>
              <w:rPr>
                <w:rFonts w:cs="Arial"/>
                <w:color w:val="FFFFFF" w:themeColor="background1"/>
                <w:sz w:val="20"/>
                <w:szCs w:val="20"/>
              </w:rPr>
            </w:pPr>
          </w:p>
        </w:tc>
        <w:tc>
          <w:tcPr>
            <w:tcW w:w="538" w:type="pct"/>
            <w:shd w:val="clear" w:color="auto" w:fill="365F91"/>
            <w:hideMark/>
          </w:tcPr>
          <w:p w14:paraId="3E14658A" w14:textId="77777777" w:rsidR="00C66A1F" w:rsidRPr="00335C4B" w:rsidRDefault="00C66A1F" w:rsidP="00C66A1F">
            <w:pPr>
              <w:rPr>
                <w:rFonts w:cs="Arial"/>
                <w:color w:val="FFFFFF" w:themeColor="background1"/>
                <w:sz w:val="20"/>
                <w:szCs w:val="20"/>
              </w:rPr>
            </w:pPr>
          </w:p>
        </w:tc>
        <w:tc>
          <w:tcPr>
            <w:tcW w:w="602" w:type="pct"/>
            <w:shd w:val="clear" w:color="auto" w:fill="365F91"/>
            <w:hideMark/>
          </w:tcPr>
          <w:p w14:paraId="2F88245E" w14:textId="77777777" w:rsidR="00C66A1F" w:rsidRPr="00335C4B" w:rsidRDefault="00C66A1F" w:rsidP="00C66A1F">
            <w:pPr>
              <w:rPr>
                <w:rFonts w:cs="Arial"/>
                <w:color w:val="FFFFFF" w:themeColor="background1"/>
                <w:sz w:val="20"/>
                <w:szCs w:val="20"/>
              </w:rPr>
            </w:pPr>
          </w:p>
        </w:tc>
        <w:tc>
          <w:tcPr>
            <w:tcW w:w="588" w:type="pct"/>
            <w:shd w:val="clear" w:color="auto" w:fill="365F91"/>
            <w:hideMark/>
          </w:tcPr>
          <w:p w14:paraId="14E7FDB2" w14:textId="77777777" w:rsidR="00C66A1F" w:rsidRPr="00335C4B" w:rsidRDefault="00C66A1F" w:rsidP="00C66A1F">
            <w:pPr>
              <w:rPr>
                <w:rFonts w:cs="Arial"/>
                <w:color w:val="FFFFFF" w:themeColor="background1"/>
                <w:sz w:val="20"/>
                <w:szCs w:val="20"/>
              </w:rPr>
            </w:pPr>
          </w:p>
        </w:tc>
        <w:tc>
          <w:tcPr>
            <w:tcW w:w="673" w:type="pct"/>
            <w:shd w:val="clear" w:color="auto" w:fill="365F91"/>
            <w:hideMark/>
          </w:tcPr>
          <w:p w14:paraId="22FC5D73" w14:textId="77777777" w:rsidR="00C66A1F" w:rsidRPr="00335C4B" w:rsidRDefault="00C66A1F" w:rsidP="00C66A1F">
            <w:pPr>
              <w:rPr>
                <w:rFonts w:cs="Arial"/>
                <w:color w:val="FFFFFF" w:themeColor="background1"/>
                <w:sz w:val="20"/>
                <w:szCs w:val="20"/>
              </w:rPr>
            </w:pPr>
          </w:p>
        </w:tc>
        <w:tc>
          <w:tcPr>
            <w:tcW w:w="588" w:type="pct"/>
            <w:shd w:val="clear" w:color="auto" w:fill="365F91"/>
            <w:vAlign w:val="center"/>
            <w:hideMark/>
          </w:tcPr>
          <w:p w14:paraId="4699B8B4" w14:textId="7C866BDD" w:rsidR="00C66A1F" w:rsidRPr="00335C4B" w:rsidRDefault="006C1938" w:rsidP="00C66A1F">
            <w:pPr>
              <w:jc w:val="right"/>
              <w:rPr>
                <w:rFonts w:cs="Arial"/>
                <w:color w:val="FFFFFF" w:themeColor="background1"/>
                <w:sz w:val="20"/>
                <w:szCs w:val="20"/>
              </w:rPr>
            </w:pPr>
            <w:r w:rsidRPr="00335C4B">
              <w:rPr>
                <w:rFonts w:cs="Arial"/>
                <w:color w:val="FFFFFF" w:themeColor="background1"/>
                <w:sz w:val="20"/>
                <w:szCs w:val="20"/>
              </w:rPr>
              <w:t>3.256.484,85</w:t>
            </w:r>
            <w:r w:rsidR="00D10A29">
              <w:rPr>
                <w:rFonts w:cs="Arial"/>
                <w:color w:val="FFFFFF" w:themeColor="background1"/>
                <w:sz w:val="20"/>
                <w:szCs w:val="20"/>
              </w:rPr>
              <w:t xml:space="preserve"> </w:t>
            </w:r>
          </w:p>
        </w:tc>
      </w:tr>
      <w:tr w:rsidR="00C66A1F" w:rsidRPr="00335C4B" w14:paraId="5845AF44" w14:textId="77777777" w:rsidTr="00C66A1F">
        <w:trPr>
          <w:jc w:val="center"/>
        </w:trPr>
        <w:tc>
          <w:tcPr>
            <w:tcW w:w="1473" w:type="pct"/>
            <w:shd w:val="clear" w:color="auto" w:fill="95B3D7"/>
            <w:hideMark/>
          </w:tcPr>
          <w:p w14:paraId="14B3B042" w14:textId="1F2D03F1" w:rsidR="00C66A1F" w:rsidRPr="00335C4B" w:rsidRDefault="00C66A1F" w:rsidP="00C66A1F">
            <w:pPr>
              <w:rPr>
                <w:rFonts w:cs="Arial"/>
                <w:sz w:val="20"/>
                <w:szCs w:val="20"/>
              </w:rPr>
            </w:pPr>
            <w:r w:rsidRPr="00335C4B">
              <w:rPr>
                <w:rFonts w:cs="Arial"/>
                <w:b/>
                <w:sz w:val="20"/>
                <w:szCs w:val="20"/>
              </w:rPr>
              <w:t>7.1</w:t>
            </w:r>
            <w:r w:rsidRPr="00335C4B">
              <w:rPr>
                <w:rFonts w:cs="Arial"/>
                <w:sz w:val="20"/>
                <w:szCs w:val="20"/>
              </w:rPr>
              <w:t xml:space="preserve"> Urejanje prostora z upoštevanjem varstvenih ciljev parka</w:t>
            </w:r>
          </w:p>
        </w:tc>
        <w:tc>
          <w:tcPr>
            <w:tcW w:w="538" w:type="pct"/>
            <w:shd w:val="clear" w:color="auto" w:fill="95B3D7"/>
            <w:hideMark/>
          </w:tcPr>
          <w:p w14:paraId="4C7D7E16" w14:textId="77777777" w:rsidR="00C66A1F" w:rsidRPr="00335C4B" w:rsidRDefault="00C66A1F" w:rsidP="00C66A1F">
            <w:pPr>
              <w:rPr>
                <w:rFonts w:cs="Arial"/>
                <w:sz w:val="20"/>
                <w:szCs w:val="20"/>
              </w:rPr>
            </w:pPr>
          </w:p>
        </w:tc>
        <w:tc>
          <w:tcPr>
            <w:tcW w:w="538" w:type="pct"/>
            <w:shd w:val="clear" w:color="auto" w:fill="95B3D7"/>
            <w:hideMark/>
          </w:tcPr>
          <w:p w14:paraId="055AEEFB" w14:textId="77777777" w:rsidR="00C66A1F" w:rsidRPr="00335C4B" w:rsidRDefault="00C66A1F" w:rsidP="00C66A1F">
            <w:pPr>
              <w:rPr>
                <w:rFonts w:cs="Arial"/>
                <w:sz w:val="20"/>
                <w:szCs w:val="20"/>
              </w:rPr>
            </w:pPr>
          </w:p>
        </w:tc>
        <w:tc>
          <w:tcPr>
            <w:tcW w:w="602" w:type="pct"/>
            <w:shd w:val="clear" w:color="auto" w:fill="95B3D7"/>
            <w:hideMark/>
          </w:tcPr>
          <w:p w14:paraId="0C8ED69F" w14:textId="77777777" w:rsidR="00C66A1F" w:rsidRPr="00335C4B" w:rsidRDefault="00C66A1F" w:rsidP="00C66A1F">
            <w:pPr>
              <w:rPr>
                <w:rFonts w:cs="Arial"/>
                <w:sz w:val="20"/>
                <w:szCs w:val="20"/>
              </w:rPr>
            </w:pPr>
          </w:p>
        </w:tc>
        <w:tc>
          <w:tcPr>
            <w:tcW w:w="588" w:type="pct"/>
            <w:shd w:val="clear" w:color="auto" w:fill="95B3D7"/>
            <w:hideMark/>
          </w:tcPr>
          <w:p w14:paraId="5ECC5785" w14:textId="77777777" w:rsidR="00C66A1F" w:rsidRPr="00335C4B" w:rsidRDefault="00C66A1F" w:rsidP="00C66A1F">
            <w:pPr>
              <w:rPr>
                <w:rFonts w:cs="Arial"/>
                <w:sz w:val="20"/>
                <w:szCs w:val="20"/>
              </w:rPr>
            </w:pPr>
          </w:p>
        </w:tc>
        <w:tc>
          <w:tcPr>
            <w:tcW w:w="673" w:type="pct"/>
            <w:shd w:val="clear" w:color="auto" w:fill="95B3D7"/>
            <w:hideMark/>
          </w:tcPr>
          <w:p w14:paraId="60466746" w14:textId="77777777" w:rsidR="00C66A1F" w:rsidRPr="00335C4B" w:rsidRDefault="00C66A1F" w:rsidP="00C66A1F">
            <w:pPr>
              <w:rPr>
                <w:rFonts w:cs="Arial"/>
                <w:sz w:val="20"/>
                <w:szCs w:val="20"/>
              </w:rPr>
            </w:pPr>
          </w:p>
        </w:tc>
        <w:tc>
          <w:tcPr>
            <w:tcW w:w="588" w:type="pct"/>
            <w:shd w:val="clear" w:color="auto" w:fill="95B3D7"/>
            <w:vAlign w:val="center"/>
            <w:hideMark/>
          </w:tcPr>
          <w:p w14:paraId="07F4E018" w14:textId="4BE4EAD4" w:rsidR="00C66A1F" w:rsidRPr="00335C4B" w:rsidRDefault="00C66A1F" w:rsidP="00C66A1F">
            <w:pPr>
              <w:jc w:val="right"/>
              <w:rPr>
                <w:rFonts w:cs="Arial"/>
                <w:sz w:val="20"/>
                <w:szCs w:val="20"/>
              </w:rPr>
            </w:pPr>
            <w:r w:rsidRPr="00335C4B">
              <w:rPr>
                <w:rFonts w:cs="Arial"/>
                <w:bCs/>
                <w:sz w:val="20"/>
                <w:szCs w:val="20"/>
              </w:rPr>
              <w:t>150.000,00</w:t>
            </w:r>
            <w:r w:rsidR="00D10A29">
              <w:rPr>
                <w:rFonts w:cs="Arial"/>
                <w:bCs/>
                <w:sz w:val="20"/>
                <w:szCs w:val="20"/>
              </w:rPr>
              <w:t xml:space="preserve"> </w:t>
            </w:r>
          </w:p>
        </w:tc>
      </w:tr>
      <w:tr w:rsidR="00C66A1F" w:rsidRPr="00335C4B" w14:paraId="0D690DA9" w14:textId="77777777" w:rsidTr="00C66A1F">
        <w:trPr>
          <w:jc w:val="center"/>
        </w:trPr>
        <w:tc>
          <w:tcPr>
            <w:tcW w:w="1473" w:type="pct"/>
            <w:hideMark/>
          </w:tcPr>
          <w:p w14:paraId="0461A68A" w14:textId="21EAC84F" w:rsidR="00C66A1F" w:rsidRPr="00335C4B" w:rsidRDefault="00C66A1F" w:rsidP="00C66A1F">
            <w:pPr>
              <w:rPr>
                <w:rFonts w:cs="Arial"/>
                <w:sz w:val="20"/>
                <w:szCs w:val="20"/>
              </w:rPr>
            </w:pPr>
            <w:r w:rsidRPr="00335C4B">
              <w:rPr>
                <w:rFonts w:cs="Arial"/>
                <w:b/>
                <w:sz w:val="20"/>
                <w:szCs w:val="20"/>
              </w:rPr>
              <w:t>7.1.a</w:t>
            </w:r>
            <w:r w:rsidRPr="00335C4B">
              <w:rPr>
                <w:rFonts w:cs="Arial"/>
                <w:sz w:val="20"/>
                <w:szCs w:val="20"/>
              </w:rPr>
              <w:t xml:space="preserve"> Z Občino Divača sodelovati pri spremembah prostorskih aktov za naselja v parku </w:t>
            </w:r>
          </w:p>
        </w:tc>
        <w:tc>
          <w:tcPr>
            <w:tcW w:w="538" w:type="pct"/>
            <w:hideMark/>
          </w:tcPr>
          <w:p w14:paraId="313E9FA6" w14:textId="77777777" w:rsidR="00C66A1F" w:rsidRPr="00335C4B" w:rsidRDefault="00C66A1F" w:rsidP="00C66A1F">
            <w:pPr>
              <w:rPr>
                <w:rFonts w:cs="Arial"/>
                <w:sz w:val="20"/>
                <w:szCs w:val="20"/>
              </w:rPr>
            </w:pPr>
            <w:r w:rsidRPr="00335C4B">
              <w:rPr>
                <w:rFonts w:cs="Arial"/>
                <w:sz w:val="20"/>
                <w:szCs w:val="20"/>
              </w:rPr>
              <w:t xml:space="preserve">x </w:t>
            </w:r>
          </w:p>
        </w:tc>
        <w:tc>
          <w:tcPr>
            <w:tcW w:w="538" w:type="pct"/>
            <w:hideMark/>
          </w:tcPr>
          <w:p w14:paraId="4A7F80E4" w14:textId="5901B8FB" w:rsidR="00C66A1F" w:rsidRPr="00335C4B" w:rsidRDefault="00C66A1F" w:rsidP="00DC5119">
            <w:pPr>
              <w:rPr>
                <w:rFonts w:cs="Arial"/>
                <w:sz w:val="20"/>
                <w:szCs w:val="20"/>
              </w:rPr>
            </w:pPr>
            <w:r w:rsidRPr="00335C4B">
              <w:rPr>
                <w:rFonts w:cs="Arial"/>
                <w:sz w:val="20"/>
                <w:szCs w:val="20"/>
              </w:rPr>
              <w:t>20</w:t>
            </w:r>
            <w:r w:rsidR="00DC5119">
              <w:rPr>
                <w:rFonts w:cs="Arial"/>
                <w:sz w:val="20"/>
                <w:szCs w:val="20"/>
              </w:rPr>
              <w:t>24</w:t>
            </w:r>
            <w:r w:rsidRPr="00335C4B">
              <w:rPr>
                <w:rFonts w:cs="Arial"/>
                <w:sz w:val="20"/>
                <w:szCs w:val="20"/>
              </w:rPr>
              <w:t>−202</w:t>
            </w:r>
            <w:r w:rsidR="00DC5119">
              <w:rPr>
                <w:rFonts w:cs="Arial"/>
                <w:sz w:val="20"/>
                <w:szCs w:val="20"/>
              </w:rPr>
              <w:t>8</w:t>
            </w:r>
            <w:r w:rsidRPr="00335C4B">
              <w:rPr>
                <w:rFonts w:cs="Arial"/>
                <w:sz w:val="20"/>
                <w:szCs w:val="20"/>
              </w:rPr>
              <w:t xml:space="preserve"> </w:t>
            </w:r>
          </w:p>
        </w:tc>
        <w:tc>
          <w:tcPr>
            <w:tcW w:w="602" w:type="pct"/>
            <w:hideMark/>
          </w:tcPr>
          <w:p w14:paraId="18807FA6" w14:textId="77777777" w:rsidR="00C66A1F" w:rsidRPr="00335C4B" w:rsidRDefault="00C66A1F" w:rsidP="00C66A1F">
            <w:pPr>
              <w:rPr>
                <w:rFonts w:cs="Arial"/>
                <w:sz w:val="20"/>
                <w:szCs w:val="20"/>
              </w:rPr>
            </w:pPr>
            <w:r w:rsidRPr="00335C4B">
              <w:rPr>
                <w:rFonts w:cs="Arial"/>
                <w:sz w:val="20"/>
                <w:szCs w:val="20"/>
              </w:rPr>
              <w:t xml:space="preserve">Projektna dokumentacija </w:t>
            </w:r>
          </w:p>
        </w:tc>
        <w:tc>
          <w:tcPr>
            <w:tcW w:w="588" w:type="pct"/>
            <w:hideMark/>
          </w:tcPr>
          <w:p w14:paraId="14ADCE76" w14:textId="54DAE2BF" w:rsidR="00C66A1F" w:rsidRPr="00335C4B" w:rsidRDefault="00C66A1F" w:rsidP="00C66A1F">
            <w:pPr>
              <w:rPr>
                <w:rFonts w:cs="Arial"/>
                <w:sz w:val="20"/>
                <w:szCs w:val="20"/>
              </w:rPr>
            </w:pPr>
            <w:r w:rsidRPr="00335C4B">
              <w:rPr>
                <w:rFonts w:cs="Arial"/>
                <w:sz w:val="20"/>
                <w:szCs w:val="20"/>
              </w:rPr>
              <w:t xml:space="preserve">Občina Divača, Ekološki sklad, EU, Nejavni vir </w:t>
            </w:r>
          </w:p>
        </w:tc>
        <w:tc>
          <w:tcPr>
            <w:tcW w:w="673" w:type="pct"/>
            <w:hideMark/>
          </w:tcPr>
          <w:p w14:paraId="6AD63F75" w14:textId="1851CB7D" w:rsidR="00C66A1F" w:rsidRPr="00335C4B" w:rsidRDefault="00810F79" w:rsidP="00C66A1F">
            <w:pPr>
              <w:rPr>
                <w:rFonts w:cs="Arial"/>
                <w:sz w:val="20"/>
                <w:szCs w:val="20"/>
              </w:rPr>
            </w:pPr>
            <w:r w:rsidRPr="00335C4B">
              <w:rPr>
                <w:rFonts w:cs="Arial"/>
                <w:sz w:val="20"/>
                <w:szCs w:val="20"/>
              </w:rPr>
              <w:t>MNVP</w:t>
            </w:r>
            <w:r w:rsidR="00C66A1F" w:rsidRPr="00335C4B">
              <w:rPr>
                <w:rFonts w:cs="Arial"/>
                <w:sz w:val="20"/>
                <w:szCs w:val="20"/>
              </w:rPr>
              <w:t>, MIZŠ, MGRT, ZRSVN, ZVKDS, zunanji izvajalci </w:t>
            </w:r>
          </w:p>
        </w:tc>
        <w:tc>
          <w:tcPr>
            <w:tcW w:w="588" w:type="pct"/>
            <w:vAlign w:val="center"/>
            <w:hideMark/>
          </w:tcPr>
          <w:p w14:paraId="384D6D5B" w14:textId="2811B670" w:rsidR="00C66A1F" w:rsidRPr="00335C4B" w:rsidRDefault="00C66A1F" w:rsidP="00C66A1F">
            <w:pPr>
              <w:jc w:val="right"/>
              <w:rPr>
                <w:rFonts w:cs="Arial"/>
                <w:color w:val="C00000"/>
                <w:sz w:val="20"/>
                <w:szCs w:val="20"/>
              </w:rPr>
            </w:pPr>
            <w:r w:rsidRPr="00335C4B">
              <w:rPr>
                <w:rFonts w:cs="Arial"/>
                <w:color w:val="000000"/>
                <w:sz w:val="20"/>
                <w:szCs w:val="20"/>
              </w:rPr>
              <w:t>Redna dejavnost</w:t>
            </w:r>
            <w:r w:rsidR="00D10A29">
              <w:rPr>
                <w:rFonts w:cs="Arial"/>
                <w:color w:val="000000"/>
                <w:sz w:val="20"/>
                <w:szCs w:val="20"/>
              </w:rPr>
              <w:t xml:space="preserve"> </w:t>
            </w:r>
          </w:p>
        </w:tc>
      </w:tr>
      <w:tr w:rsidR="00C66A1F" w:rsidRPr="00335C4B" w14:paraId="06A6DC51" w14:textId="77777777" w:rsidTr="00C66A1F">
        <w:trPr>
          <w:jc w:val="center"/>
        </w:trPr>
        <w:tc>
          <w:tcPr>
            <w:tcW w:w="1473" w:type="pct"/>
            <w:hideMark/>
          </w:tcPr>
          <w:p w14:paraId="123DB875" w14:textId="4A909DFC" w:rsidR="00C66A1F" w:rsidRPr="00335C4B" w:rsidRDefault="00C66A1F" w:rsidP="00947183">
            <w:pPr>
              <w:rPr>
                <w:rFonts w:cs="Arial"/>
                <w:sz w:val="20"/>
                <w:szCs w:val="20"/>
              </w:rPr>
            </w:pPr>
            <w:r w:rsidRPr="00335C4B">
              <w:rPr>
                <w:rFonts w:cs="Arial"/>
                <w:b/>
                <w:sz w:val="20"/>
                <w:szCs w:val="20"/>
              </w:rPr>
              <w:t>7.1.b</w:t>
            </w:r>
            <w:r w:rsidRPr="00335C4B">
              <w:rPr>
                <w:rFonts w:cs="Arial"/>
                <w:sz w:val="20"/>
                <w:szCs w:val="20"/>
              </w:rPr>
              <w:t xml:space="preserve"> V sodelovanju z Občino Divača, pristojnimi </w:t>
            </w:r>
            <w:r w:rsidR="00947183">
              <w:rPr>
                <w:rFonts w:cs="Arial"/>
                <w:sz w:val="20"/>
                <w:szCs w:val="20"/>
              </w:rPr>
              <w:t>ustanovami</w:t>
            </w:r>
            <w:r w:rsidR="00947183" w:rsidRPr="00335C4B">
              <w:rPr>
                <w:rFonts w:cs="Arial"/>
                <w:sz w:val="20"/>
                <w:szCs w:val="20"/>
              </w:rPr>
              <w:t xml:space="preserve"> </w:t>
            </w:r>
            <w:r w:rsidRPr="00335C4B">
              <w:rPr>
                <w:rFonts w:cs="Arial"/>
                <w:sz w:val="20"/>
                <w:szCs w:val="20"/>
              </w:rPr>
              <w:t>in lokalnim prebivalstvom urejati infrastrukturo v parku skladno z izdelanimi strokovnimi podlagami</w:t>
            </w:r>
          </w:p>
        </w:tc>
        <w:tc>
          <w:tcPr>
            <w:tcW w:w="538" w:type="pct"/>
            <w:hideMark/>
          </w:tcPr>
          <w:p w14:paraId="64DA0C7C" w14:textId="77777777" w:rsidR="00C66A1F" w:rsidRPr="00335C4B" w:rsidRDefault="00C66A1F" w:rsidP="00C66A1F">
            <w:pPr>
              <w:rPr>
                <w:rFonts w:cs="Arial"/>
                <w:sz w:val="20"/>
                <w:szCs w:val="20"/>
              </w:rPr>
            </w:pPr>
          </w:p>
        </w:tc>
        <w:tc>
          <w:tcPr>
            <w:tcW w:w="538" w:type="pct"/>
            <w:hideMark/>
          </w:tcPr>
          <w:p w14:paraId="1C1DE2CA" w14:textId="77777777" w:rsidR="00C66A1F" w:rsidRPr="00335C4B" w:rsidRDefault="00C66A1F" w:rsidP="00C66A1F">
            <w:pPr>
              <w:rPr>
                <w:rFonts w:cs="Arial"/>
                <w:sz w:val="20"/>
                <w:szCs w:val="20"/>
              </w:rPr>
            </w:pPr>
            <w:r w:rsidRPr="00335C4B">
              <w:rPr>
                <w:rFonts w:cs="Arial"/>
                <w:sz w:val="20"/>
                <w:szCs w:val="20"/>
              </w:rPr>
              <w:t xml:space="preserve">Po potrebi </w:t>
            </w:r>
          </w:p>
        </w:tc>
        <w:tc>
          <w:tcPr>
            <w:tcW w:w="602" w:type="pct"/>
            <w:hideMark/>
          </w:tcPr>
          <w:p w14:paraId="41922EE2" w14:textId="77777777" w:rsidR="00C66A1F" w:rsidRPr="00335C4B" w:rsidRDefault="00C66A1F" w:rsidP="00C66A1F">
            <w:pPr>
              <w:rPr>
                <w:rFonts w:cs="Arial"/>
                <w:sz w:val="20"/>
                <w:szCs w:val="20"/>
              </w:rPr>
            </w:pPr>
            <w:r w:rsidRPr="00335C4B">
              <w:rPr>
                <w:rFonts w:cs="Arial"/>
                <w:sz w:val="20"/>
                <w:szCs w:val="20"/>
              </w:rPr>
              <w:t xml:space="preserve">Število usklajevalnih sestankov </w:t>
            </w:r>
          </w:p>
        </w:tc>
        <w:tc>
          <w:tcPr>
            <w:tcW w:w="588" w:type="pct"/>
            <w:hideMark/>
          </w:tcPr>
          <w:p w14:paraId="201D633A" w14:textId="77777777" w:rsidR="00C66A1F" w:rsidRPr="00335C4B" w:rsidRDefault="00C66A1F" w:rsidP="00C66A1F">
            <w:pPr>
              <w:rPr>
                <w:rFonts w:cs="Arial"/>
                <w:sz w:val="20"/>
                <w:szCs w:val="20"/>
              </w:rPr>
            </w:pPr>
            <w:r w:rsidRPr="00335C4B">
              <w:rPr>
                <w:rFonts w:cs="Arial"/>
                <w:sz w:val="20"/>
                <w:szCs w:val="20"/>
              </w:rPr>
              <w:t>Nejavni vir </w:t>
            </w:r>
          </w:p>
        </w:tc>
        <w:tc>
          <w:tcPr>
            <w:tcW w:w="673" w:type="pct"/>
            <w:hideMark/>
          </w:tcPr>
          <w:p w14:paraId="22747AB8" w14:textId="77777777" w:rsidR="00C66A1F" w:rsidRPr="00335C4B" w:rsidRDefault="00C66A1F" w:rsidP="00C66A1F">
            <w:pPr>
              <w:rPr>
                <w:rFonts w:cs="Arial"/>
                <w:sz w:val="20"/>
                <w:szCs w:val="20"/>
              </w:rPr>
            </w:pPr>
            <w:r w:rsidRPr="00335C4B">
              <w:rPr>
                <w:rFonts w:cs="Arial"/>
                <w:sz w:val="20"/>
                <w:szCs w:val="20"/>
              </w:rPr>
              <w:t xml:space="preserve">Občina Divača </w:t>
            </w:r>
          </w:p>
        </w:tc>
        <w:tc>
          <w:tcPr>
            <w:tcW w:w="588" w:type="pct"/>
            <w:vAlign w:val="center"/>
            <w:hideMark/>
          </w:tcPr>
          <w:p w14:paraId="6994A5BB" w14:textId="5E87F967" w:rsidR="00C66A1F" w:rsidRPr="00335C4B" w:rsidRDefault="00C66A1F" w:rsidP="00DC5119">
            <w:pPr>
              <w:jc w:val="right"/>
              <w:rPr>
                <w:rFonts w:cs="Arial"/>
                <w:color w:val="C00000"/>
                <w:sz w:val="20"/>
                <w:szCs w:val="20"/>
              </w:rPr>
            </w:pPr>
            <w:r w:rsidRPr="00335C4B">
              <w:rPr>
                <w:rFonts w:cs="Arial"/>
                <w:color w:val="000000"/>
                <w:sz w:val="20"/>
                <w:szCs w:val="20"/>
              </w:rPr>
              <w:t>1</w:t>
            </w:r>
            <w:r w:rsidR="00DC5119">
              <w:rPr>
                <w:rFonts w:cs="Arial"/>
                <w:color w:val="000000"/>
                <w:sz w:val="20"/>
                <w:szCs w:val="20"/>
              </w:rPr>
              <w:t>4</w:t>
            </w:r>
            <w:r w:rsidRPr="00335C4B">
              <w:rPr>
                <w:rFonts w:cs="Arial"/>
                <w:color w:val="000000"/>
                <w:sz w:val="20"/>
                <w:szCs w:val="20"/>
              </w:rPr>
              <w:t>0.000,00</w:t>
            </w:r>
            <w:r w:rsidR="00D10A29">
              <w:rPr>
                <w:rFonts w:cs="Arial"/>
                <w:color w:val="000000"/>
                <w:sz w:val="20"/>
                <w:szCs w:val="20"/>
              </w:rPr>
              <w:t xml:space="preserve"> </w:t>
            </w:r>
          </w:p>
        </w:tc>
      </w:tr>
      <w:tr w:rsidR="00DC5119" w:rsidRPr="00335C4B" w14:paraId="4CA0CE83" w14:textId="77777777" w:rsidTr="00C66A1F">
        <w:trPr>
          <w:jc w:val="center"/>
        </w:trPr>
        <w:tc>
          <w:tcPr>
            <w:tcW w:w="1473" w:type="pct"/>
          </w:tcPr>
          <w:p w14:paraId="050DE4BF" w14:textId="5B3089E4" w:rsidR="00DC5119" w:rsidRPr="00DC5119" w:rsidRDefault="00DC5119" w:rsidP="00947183">
            <w:pPr>
              <w:rPr>
                <w:rFonts w:cs="Arial"/>
                <w:sz w:val="20"/>
                <w:szCs w:val="20"/>
              </w:rPr>
            </w:pPr>
            <w:r>
              <w:rPr>
                <w:rFonts w:cs="Arial"/>
                <w:b/>
                <w:sz w:val="20"/>
                <w:szCs w:val="20"/>
              </w:rPr>
              <w:t xml:space="preserve">7.1.c </w:t>
            </w:r>
            <w:r>
              <w:rPr>
                <w:rFonts w:cs="Arial"/>
                <w:sz w:val="20"/>
                <w:szCs w:val="20"/>
              </w:rPr>
              <w:t>Izdelati načrt ozelenitve delovanja parka</w:t>
            </w:r>
          </w:p>
        </w:tc>
        <w:tc>
          <w:tcPr>
            <w:tcW w:w="538" w:type="pct"/>
          </w:tcPr>
          <w:p w14:paraId="010D1CE7" w14:textId="77777777" w:rsidR="00DC5119" w:rsidRPr="00335C4B" w:rsidRDefault="00DC5119" w:rsidP="00C66A1F">
            <w:pPr>
              <w:rPr>
                <w:rFonts w:cs="Arial"/>
                <w:sz w:val="20"/>
                <w:szCs w:val="20"/>
              </w:rPr>
            </w:pPr>
          </w:p>
        </w:tc>
        <w:tc>
          <w:tcPr>
            <w:tcW w:w="538" w:type="pct"/>
          </w:tcPr>
          <w:p w14:paraId="6F1A6F28" w14:textId="3311182D" w:rsidR="00DC5119" w:rsidRPr="00335C4B" w:rsidRDefault="00DC5119" w:rsidP="00C66A1F">
            <w:pPr>
              <w:rPr>
                <w:rFonts w:cs="Arial"/>
                <w:sz w:val="20"/>
                <w:szCs w:val="20"/>
              </w:rPr>
            </w:pPr>
            <w:r w:rsidRPr="00335C4B">
              <w:rPr>
                <w:rFonts w:cs="Arial"/>
                <w:sz w:val="20"/>
                <w:szCs w:val="20"/>
              </w:rPr>
              <w:t>20</w:t>
            </w:r>
            <w:r>
              <w:rPr>
                <w:rFonts w:cs="Arial"/>
                <w:sz w:val="20"/>
                <w:szCs w:val="20"/>
              </w:rPr>
              <w:t>24</w:t>
            </w:r>
            <w:r w:rsidRPr="00335C4B">
              <w:rPr>
                <w:rFonts w:cs="Arial"/>
                <w:sz w:val="20"/>
                <w:szCs w:val="20"/>
              </w:rPr>
              <w:t>−202</w:t>
            </w:r>
            <w:r>
              <w:rPr>
                <w:rFonts w:cs="Arial"/>
                <w:sz w:val="20"/>
                <w:szCs w:val="20"/>
              </w:rPr>
              <w:t>8</w:t>
            </w:r>
          </w:p>
        </w:tc>
        <w:tc>
          <w:tcPr>
            <w:tcW w:w="602" w:type="pct"/>
          </w:tcPr>
          <w:p w14:paraId="642735EF" w14:textId="26F30FCD" w:rsidR="00DC5119" w:rsidRPr="00335C4B" w:rsidRDefault="00DC5119" w:rsidP="00DC5119">
            <w:pPr>
              <w:rPr>
                <w:rFonts w:cs="Arial"/>
                <w:sz w:val="20"/>
                <w:szCs w:val="20"/>
              </w:rPr>
            </w:pPr>
            <w:r>
              <w:rPr>
                <w:rFonts w:cs="Arial"/>
                <w:sz w:val="20"/>
                <w:szCs w:val="20"/>
              </w:rPr>
              <w:t>Izdelan dokument</w:t>
            </w:r>
          </w:p>
        </w:tc>
        <w:tc>
          <w:tcPr>
            <w:tcW w:w="588" w:type="pct"/>
          </w:tcPr>
          <w:p w14:paraId="4F4D067D" w14:textId="79F726D2" w:rsidR="00DC5119" w:rsidRPr="00335C4B" w:rsidRDefault="00DC5119" w:rsidP="00C66A1F">
            <w:pPr>
              <w:rPr>
                <w:rFonts w:cs="Arial"/>
                <w:sz w:val="20"/>
                <w:szCs w:val="20"/>
              </w:rPr>
            </w:pPr>
            <w:r>
              <w:rPr>
                <w:rFonts w:cs="Arial"/>
                <w:sz w:val="20"/>
                <w:szCs w:val="20"/>
              </w:rPr>
              <w:t>Nejavni vir</w:t>
            </w:r>
          </w:p>
        </w:tc>
        <w:tc>
          <w:tcPr>
            <w:tcW w:w="673" w:type="pct"/>
          </w:tcPr>
          <w:p w14:paraId="58FEBC21" w14:textId="30D62B9C" w:rsidR="00DC5119" w:rsidRPr="00335C4B" w:rsidRDefault="00DC5119" w:rsidP="00C66A1F">
            <w:pPr>
              <w:rPr>
                <w:rFonts w:cs="Arial"/>
                <w:sz w:val="20"/>
                <w:szCs w:val="20"/>
              </w:rPr>
            </w:pPr>
            <w:r>
              <w:rPr>
                <w:rFonts w:cs="Arial"/>
                <w:sz w:val="20"/>
                <w:szCs w:val="20"/>
              </w:rPr>
              <w:t>Občina Divača, društva, zunanji sodelavci</w:t>
            </w:r>
          </w:p>
        </w:tc>
        <w:tc>
          <w:tcPr>
            <w:tcW w:w="588" w:type="pct"/>
            <w:vAlign w:val="center"/>
          </w:tcPr>
          <w:p w14:paraId="3F842C35" w14:textId="176CE76E" w:rsidR="00DC5119" w:rsidRPr="00335C4B" w:rsidRDefault="00DC5119" w:rsidP="00C66A1F">
            <w:pPr>
              <w:jc w:val="right"/>
              <w:rPr>
                <w:rFonts w:cs="Arial"/>
                <w:color w:val="000000"/>
                <w:sz w:val="20"/>
                <w:szCs w:val="20"/>
              </w:rPr>
            </w:pPr>
            <w:r>
              <w:rPr>
                <w:rFonts w:cs="Arial"/>
                <w:color w:val="000000"/>
                <w:sz w:val="20"/>
                <w:szCs w:val="20"/>
              </w:rPr>
              <w:t>10.000,00</w:t>
            </w:r>
          </w:p>
        </w:tc>
      </w:tr>
      <w:tr w:rsidR="00C66A1F" w:rsidRPr="00335C4B" w14:paraId="13D35DD1" w14:textId="77777777" w:rsidTr="00C66A1F">
        <w:trPr>
          <w:jc w:val="center"/>
        </w:trPr>
        <w:tc>
          <w:tcPr>
            <w:tcW w:w="1473" w:type="pct"/>
            <w:shd w:val="clear" w:color="auto" w:fill="95B3D7"/>
            <w:hideMark/>
          </w:tcPr>
          <w:p w14:paraId="4A5EB9AF" w14:textId="728BB245" w:rsidR="00C66A1F" w:rsidRPr="00335C4B" w:rsidRDefault="00C66A1F" w:rsidP="00E93BF6">
            <w:pPr>
              <w:rPr>
                <w:rFonts w:cs="Arial"/>
                <w:sz w:val="20"/>
                <w:szCs w:val="20"/>
              </w:rPr>
            </w:pPr>
            <w:r w:rsidRPr="00335C4B">
              <w:rPr>
                <w:rFonts w:cs="Arial"/>
                <w:b/>
                <w:sz w:val="20"/>
                <w:szCs w:val="20"/>
              </w:rPr>
              <w:t>7.2</w:t>
            </w:r>
            <w:r w:rsidRPr="00335C4B">
              <w:rPr>
                <w:rFonts w:cs="Arial"/>
                <w:sz w:val="20"/>
                <w:szCs w:val="20"/>
              </w:rPr>
              <w:t xml:space="preserve"> Izvajanje določil </w:t>
            </w:r>
            <w:r w:rsidR="00E93BF6">
              <w:rPr>
                <w:rFonts w:cs="Arial"/>
                <w:sz w:val="20"/>
                <w:szCs w:val="20"/>
              </w:rPr>
              <w:t>svetovnih</w:t>
            </w:r>
            <w:r w:rsidR="00E93BF6" w:rsidRPr="00335C4B">
              <w:rPr>
                <w:rFonts w:cs="Arial"/>
                <w:sz w:val="20"/>
                <w:szCs w:val="20"/>
              </w:rPr>
              <w:t xml:space="preserve"> </w:t>
            </w:r>
            <w:r w:rsidRPr="00335C4B">
              <w:rPr>
                <w:rFonts w:cs="Arial"/>
                <w:sz w:val="20"/>
                <w:szCs w:val="20"/>
              </w:rPr>
              <w:t xml:space="preserve">mednarodnih konvencij in programov </w:t>
            </w:r>
          </w:p>
        </w:tc>
        <w:tc>
          <w:tcPr>
            <w:tcW w:w="538" w:type="pct"/>
            <w:shd w:val="clear" w:color="auto" w:fill="95B3D7"/>
            <w:hideMark/>
          </w:tcPr>
          <w:p w14:paraId="2F065980" w14:textId="77777777" w:rsidR="00C66A1F" w:rsidRPr="00335C4B" w:rsidRDefault="00C66A1F" w:rsidP="00C66A1F">
            <w:pPr>
              <w:rPr>
                <w:rFonts w:cs="Arial"/>
                <w:sz w:val="20"/>
                <w:szCs w:val="20"/>
              </w:rPr>
            </w:pPr>
          </w:p>
        </w:tc>
        <w:tc>
          <w:tcPr>
            <w:tcW w:w="538" w:type="pct"/>
            <w:shd w:val="clear" w:color="auto" w:fill="95B3D7"/>
            <w:hideMark/>
          </w:tcPr>
          <w:p w14:paraId="21A43EB2" w14:textId="77777777" w:rsidR="00C66A1F" w:rsidRPr="00335C4B" w:rsidRDefault="00C66A1F" w:rsidP="00C66A1F">
            <w:pPr>
              <w:rPr>
                <w:rFonts w:cs="Arial"/>
                <w:sz w:val="20"/>
                <w:szCs w:val="20"/>
              </w:rPr>
            </w:pPr>
          </w:p>
        </w:tc>
        <w:tc>
          <w:tcPr>
            <w:tcW w:w="602" w:type="pct"/>
            <w:shd w:val="clear" w:color="auto" w:fill="95B3D7"/>
            <w:hideMark/>
          </w:tcPr>
          <w:p w14:paraId="3505F92C" w14:textId="77777777" w:rsidR="00C66A1F" w:rsidRPr="00335C4B" w:rsidRDefault="00C66A1F" w:rsidP="00C66A1F">
            <w:pPr>
              <w:rPr>
                <w:rFonts w:cs="Arial"/>
                <w:sz w:val="20"/>
                <w:szCs w:val="20"/>
              </w:rPr>
            </w:pPr>
          </w:p>
        </w:tc>
        <w:tc>
          <w:tcPr>
            <w:tcW w:w="588" w:type="pct"/>
            <w:shd w:val="clear" w:color="auto" w:fill="95B3D7"/>
            <w:hideMark/>
          </w:tcPr>
          <w:p w14:paraId="4134E3E7" w14:textId="77777777" w:rsidR="00C66A1F" w:rsidRPr="00335C4B" w:rsidRDefault="00C66A1F" w:rsidP="00C66A1F">
            <w:pPr>
              <w:rPr>
                <w:rFonts w:cs="Arial"/>
                <w:sz w:val="20"/>
                <w:szCs w:val="20"/>
              </w:rPr>
            </w:pPr>
          </w:p>
        </w:tc>
        <w:tc>
          <w:tcPr>
            <w:tcW w:w="673" w:type="pct"/>
            <w:shd w:val="clear" w:color="auto" w:fill="95B3D7"/>
            <w:hideMark/>
          </w:tcPr>
          <w:p w14:paraId="2517E35F" w14:textId="77777777" w:rsidR="00C66A1F" w:rsidRPr="00335C4B" w:rsidRDefault="00C66A1F" w:rsidP="00C66A1F">
            <w:pPr>
              <w:rPr>
                <w:rFonts w:cs="Arial"/>
                <w:sz w:val="20"/>
                <w:szCs w:val="20"/>
              </w:rPr>
            </w:pPr>
          </w:p>
        </w:tc>
        <w:tc>
          <w:tcPr>
            <w:tcW w:w="588" w:type="pct"/>
            <w:shd w:val="clear" w:color="auto" w:fill="95B3D7"/>
            <w:vAlign w:val="center"/>
            <w:hideMark/>
          </w:tcPr>
          <w:p w14:paraId="207A6DCF" w14:textId="744308C2" w:rsidR="00C66A1F" w:rsidRPr="00335C4B" w:rsidRDefault="00C66A1F" w:rsidP="00C66A1F">
            <w:pPr>
              <w:jc w:val="right"/>
              <w:rPr>
                <w:rFonts w:cs="Arial"/>
                <w:sz w:val="20"/>
                <w:szCs w:val="20"/>
              </w:rPr>
            </w:pPr>
            <w:r w:rsidRPr="00335C4B">
              <w:rPr>
                <w:rFonts w:cs="Arial"/>
                <w:bCs/>
                <w:sz w:val="20"/>
                <w:szCs w:val="20"/>
              </w:rPr>
              <w:t>14.000,00</w:t>
            </w:r>
            <w:r w:rsidR="00D10A29">
              <w:rPr>
                <w:rFonts w:cs="Arial"/>
                <w:bCs/>
                <w:sz w:val="20"/>
                <w:szCs w:val="20"/>
              </w:rPr>
              <w:t xml:space="preserve"> </w:t>
            </w:r>
          </w:p>
        </w:tc>
      </w:tr>
      <w:tr w:rsidR="00C66A1F" w:rsidRPr="00335C4B" w14:paraId="75C9859F" w14:textId="77777777" w:rsidTr="00C66A1F">
        <w:trPr>
          <w:jc w:val="center"/>
        </w:trPr>
        <w:tc>
          <w:tcPr>
            <w:tcW w:w="1473" w:type="pct"/>
            <w:hideMark/>
          </w:tcPr>
          <w:p w14:paraId="2EC2D692" w14:textId="7471C7FC" w:rsidR="00C66A1F" w:rsidRPr="00335C4B" w:rsidRDefault="00C66A1F" w:rsidP="00E93BF6">
            <w:pPr>
              <w:rPr>
                <w:rFonts w:cs="Arial"/>
                <w:sz w:val="20"/>
                <w:szCs w:val="20"/>
              </w:rPr>
            </w:pPr>
            <w:r w:rsidRPr="00335C4B">
              <w:rPr>
                <w:rFonts w:cs="Arial"/>
                <w:b/>
                <w:sz w:val="20"/>
                <w:szCs w:val="20"/>
              </w:rPr>
              <w:t>7.2.a</w:t>
            </w:r>
            <w:r w:rsidRPr="00335C4B">
              <w:rPr>
                <w:rFonts w:cs="Arial"/>
                <w:sz w:val="20"/>
                <w:szCs w:val="20"/>
              </w:rPr>
              <w:t xml:space="preserve"> Izvajati splošne obveznosti in po potrebi </w:t>
            </w:r>
            <w:r w:rsidR="00E93BF6">
              <w:rPr>
                <w:rFonts w:cs="Arial"/>
                <w:sz w:val="20"/>
                <w:szCs w:val="20"/>
              </w:rPr>
              <w:t xml:space="preserve">prenesti </w:t>
            </w:r>
            <w:r w:rsidRPr="00335C4B">
              <w:rPr>
                <w:rFonts w:cs="Arial"/>
                <w:sz w:val="20"/>
                <w:szCs w:val="20"/>
              </w:rPr>
              <w:t xml:space="preserve">priporočila </w:t>
            </w:r>
            <w:r w:rsidR="00E93BF6">
              <w:rPr>
                <w:rFonts w:cs="Arial"/>
                <w:sz w:val="20"/>
                <w:szCs w:val="20"/>
              </w:rPr>
              <w:t>tajništev</w:t>
            </w:r>
            <w:r w:rsidRPr="00335C4B">
              <w:rPr>
                <w:rFonts w:cs="Arial"/>
                <w:sz w:val="20"/>
                <w:szCs w:val="20"/>
              </w:rPr>
              <w:t xml:space="preserve"> mednarodnih konvencij in posvetovalnih teles v programe dela</w:t>
            </w:r>
          </w:p>
        </w:tc>
        <w:tc>
          <w:tcPr>
            <w:tcW w:w="538" w:type="pct"/>
            <w:hideMark/>
          </w:tcPr>
          <w:p w14:paraId="03AE68FF" w14:textId="77777777" w:rsidR="00C66A1F" w:rsidRPr="00335C4B" w:rsidRDefault="00C66A1F" w:rsidP="00C66A1F">
            <w:pPr>
              <w:rPr>
                <w:rFonts w:cs="Arial"/>
                <w:sz w:val="20"/>
                <w:szCs w:val="20"/>
              </w:rPr>
            </w:pPr>
            <w:r w:rsidRPr="00335C4B">
              <w:rPr>
                <w:rFonts w:cs="Arial"/>
                <w:sz w:val="20"/>
                <w:szCs w:val="20"/>
              </w:rPr>
              <w:t xml:space="preserve">x </w:t>
            </w:r>
          </w:p>
        </w:tc>
        <w:tc>
          <w:tcPr>
            <w:tcW w:w="538" w:type="pct"/>
            <w:hideMark/>
          </w:tcPr>
          <w:p w14:paraId="54FEBCD4" w14:textId="77777777" w:rsidR="00C66A1F" w:rsidRPr="00335C4B" w:rsidRDefault="00C66A1F" w:rsidP="00C66A1F">
            <w:pPr>
              <w:rPr>
                <w:rFonts w:cs="Arial"/>
                <w:sz w:val="20"/>
                <w:szCs w:val="20"/>
              </w:rPr>
            </w:pPr>
            <w:r w:rsidRPr="00335C4B">
              <w:rPr>
                <w:rFonts w:cs="Arial"/>
                <w:sz w:val="20"/>
                <w:szCs w:val="20"/>
              </w:rPr>
              <w:t xml:space="preserve">Stalno </w:t>
            </w:r>
          </w:p>
        </w:tc>
        <w:tc>
          <w:tcPr>
            <w:tcW w:w="602" w:type="pct"/>
            <w:hideMark/>
          </w:tcPr>
          <w:p w14:paraId="4B9EE1B7" w14:textId="77777777" w:rsidR="00C66A1F" w:rsidRPr="00335C4B" w:rsidRDefault="00C66A1F" w:rsidP="00C66A1F">
            <w:pPr>
              <w:rPr>
                <w:rFonts w:cs="Arial"/>
                <w:sz w:val="20"/>
                <w:szCs w:val="20"/>
              </w:rPr>
            </w:pPr>
            <w:r w:rsidRPr="00335C4B">
              <w:rPr>
                <w:rFonts w:cs="Arial"/>
                <w:sz w:val="20"/>
                <w:szCs w:val="20"/>
              </w:rPr>
              <w:t xml:space="preserve">Število dokumentov </w:t>
            </w:r>
          </w:p>
        </w:tc>
        <w:tc>
          <w:tcPr>
            <w:tcW w:w="588" w:type="pct"/>
            <w:hideMark/>
          </w:tcPr>
          <w:p w14:paraId="2945F503" w14:textId="77777777" w:rsidR="00C66A1F" w:rsidRPr="00335C4B" w:rsidRDefault="00C66A1F" w:rsidP="00C66A1F">
            <w:pPr>
              <w:rPr>
                <w:rFonts w:cs="Arial"/>
                <w:sz w:val="20"/>
                <w:szCs w:val="20"/>
              </w:rPr>
            </w:pPr>
            <w:r w:rsidRPr="00335C4B">
              <w:rPr>
                <w:rFonts w:cs="Arial"/>
                <w:sz w:val="20"/>
                <w:szCs w:val="20"/>
              </w:rPr>
              <w:t xml:space="preserve">Nejavni vir </w:t>
            </w:r>
          </w:p>
        </w:tc>
        <w:tc>
          <w:tcPr>
            <w:tcW w:w="673" w:type="pct"/>
            <w:hideMark/>
          </w:tcPr>
          <w:p w14:paraId="7BD52B29" w14:textId="77777777" w:rsidR="00C66A1F" w:rsidRPr="00335C4B" w:rsidRDefault="00C66A1F" w:rsidP="00C66A1F">
            <w:pPr>
              <w:rPr>
                <w:rFonts w:cs="Arial"/>
                <w:sz w:val="20"/>
                <w:szCs w:val="20"/>
              </w:rPr>
            </w:pPr>
            <w:r w:rsidRPr="00335C4B">
              <w:rPr>
                <w:rFonts w:cs="Arial"/>
                <w:sz w:val="20"/>
                <w:szCs w:val="20"/>
              </w:rPr>
              <w:t xml:space="preserve">Ministrstva </w:t>
            </w:r>
          </w:p>
        </w:tc>
        <w:tc>
          <w:tcPr>
            <w:tcW w:w="588" w:type="pct"/>
            <w:vAlign w:val="center"/>
            <w:hideMark/>
          </w:tcPr>
          <w:p w14:paraId="3BE5B124" w14:textId="165BC8F7" w:rsidR="00C66A1F" w:rsidRPr="00335C4B" w:rsidRDefault="00C66A1F" w:rsidP="00C66A1F">
            <w:pPr>
              <w:jc w:val="right"/>
              <w:rPr>
                <w:rFonts w:cs="Arial"/>
                <w:sz w:val="20"/>
                <w:szCs w:val="20"/>
              </w:rPr>
            </w:pPr>
            <w:r w:rsidRPr="00335C4B">
              <w:rPr>
                <w:rFonts w:cs="Arial"/>
                <w:sz w:val="20"/>
                <w:szCs w:val="20"/>
              </w:rPr>
              <w:t>2.000,00</w:t>
            </w:r>
          </w:p>
        </w:tc>
      </w:tr>
      <w:tr w:rsidR="00D3762E" w:rsidRPr="00335C4B" w14:paraId="3002EBB7" w14:textId="77777777" w:rsidTr="00C66A1F">
        <w:trPr>
          <w:jc w:val="center"/>
        </w:trPr>
        <w:tc>
          <w:tcPr>
            <w:tcW w:w="1473" w:type="pct"/>
            <w:hideMark/>
          </w:tcPr>
          <w:p w14:paraId="63D2A681" w14:textId="2DA00360" w:rsidR="00C366D0" w:rsidRPr="00335C4B" w:rsidRDefault="00C366D0" w:rsidP="00C366D0">
            <w:pPr>
              <w:rPr>
                <w:rFonts w:cs="Arial"/>
                <w:sz w:val="20"/>
                <w:szCs w:val="20"/>
              </w:rPr>
            </w:pPr>
            <w:r w:rsidRPr="00335C4B">
              <w:rPr>
                <w:rFonts w:cs="Arial"/>
                <w:b/>
                <w:sz w:val="20"/>
                <w:szCs w:val="20"/>
              </w:rPr>
              <w:t>7.2.</w:t>
            </w:r>
            <w:r w:rsidR="00D3762E" w:rsidRPr="00335C4B">
              <w:rPr>
                <w:rFonts w:cs="Arial"/>
                <w:b/>
                <w:sz w:val="20"/>
                <w:szCs w:val="20"/>
              </w:rPr>
              <w:t>b</w:t>
            </w:r>
            <w:r w:rsidRPr="00335C4B">
              <w:rPr>
                <w:rFonts w:cs="Arial"/>
                <w:sz w:val="20"/>
                <w:szCs w:val="20"/>
              </w:rPr>
              <w:t xml:space="preserve"> </w:t>
            </w:r>
            <w:r w:rsidR="009822AF" w:rsidRPr="00335C4B">
              <w:rPr>
                <w:rFonts w:cs="Arial"/>
                <w:sz w:val="20"/>
                <w:szCs w:val="20"/>
              </w:rPr>
              <w:t>Izdelati</w:t>
            </w:r>
            <w:r w:rsidRPr="00335C4B">
              <w:rPr>
                <w:rFonts w:cs="Arial"/>
                <w:sz w:val="20"/>
                <w:szCs w:val="20"/>
              </w:rPr>
              <w:t xml:space="preserve"> raziskovalno strategijo BOK</w:t>
            </w:r>
          </w:p>
        </w:tc>
        <w:tc>
          <w:tcPr>
            <w:tcW w:w="538" w:type="pct"/>
            <w:hideMark/>
          </w:tcPr>
          <w:p w14:paraId="234A8EFD" w14:textId="77777777" w:rsidR="00C366D0" w:rsidRPr="00335C4B" w:rsidRDefault="00C366D0" w:rsidP="00C366D0">
            <w:pPr>
              <w:rPr>
                <w:rFonts w:cs="Arial"/>
                <w:sz w:val="20"/>
                <w:szCs w:val="20"/>
              </w:rPr>
            </w:pPr>
            <w:r w:rsidRPr="00335C4B">
              <w:rPr>
                <w:rFonts w:cs="Arial"/>
                <w:sz w:val="20"/>
                <w:szCs w:val="20"/>
              </w:rPr>
              <w:t xml:space="preserve">x </w:t>
            </w:r>
          </w:p>
        </w:tc>
        <w:tc>
          <w:tcPr>
            <w:tcW w:w="538" w:type="pct"/>
            <w:hideMark/>
          </w:tcPr>
          <w:p w14:paraId="7E5C3781" w14:textId="77777777" w:rsidR="00C366D0" w:rsidRPr="00335C4B" w:rsidRDefault="00C366D0" w:rsidP="00C366D0">
            <w:pPr>
              <w:rPr>
                <w:rFonts w:cs="Arial"/>
                <w:sz w:val="20"/>
                <w:szCs w:val="20"/>
              </w:rPr>
            </w:pPr>
            <w:r w:rsidRPr="00335C4B">
              <w:rPr>
                <w:rFonts w:cs="Arial"/>
                <w:sz w:val="20"/>
                <w:szCs w:val="20"/>
              </w:rPr>
              <w:t>Stalno </w:t>
            </w:r>
          </w:p>
        </w:tc>
        <w:tc>
          <w:tcPr>
            <w:tcW w:w="602" w:type="pct"/>
            <w:hideMark/>
          </w:tcPr>
          <w:p w14:paraId="32CA4786" w14:textId="77777777" w:rsidR="00C366D0" w:rsidRPr="00335C4B" w:rsidRDefault="00C366D0" w:rsidP="00C366D0">
            <w:pPr>
              <w:rPr>
                <w:rFonts w:cs="Arial"/>
                <w:sz w:val="20"/>
                <w:szCs w:val="20"/>
              </w:rPr>
            </w:pPr>
            <w:r w:rsidRPr="00335C4B">
              <w:rPr>
                <w:rFonts w:cs="Arial"/>
                <w:sz w:val="20"/>
                <w:szCs w:val="20"/>
              </w:rPr>
              <w:t xml:space="preserve">Poročila o faznem izvajanju </w:t>
            </w:r>
          </w:p>
        </w:tc>
        <w:tc>
          <w:tcPr>
            <w:tcW w:w="588" w:type="pct"/>
            <w:hideMark/>
          </w:tcPr>
          <w:p w14:paraId="1526BCAB" w14:textId="77777777" w:rsidR="00C366D0" w:rsidRPr="00335C4B" w:rsidRDefault="00C366D0" w:rsidP="00C366D0">
            <w:pPr>
              <w:rPr>
                <w:rFonts w:cs="Arial"/>
                <w:sz w:val="20"/>
                <w:szCs w:val="20"/>
              </w:rPr>
            </w:pPr>
            <w:r w:rsidRPr="00335C4B">
              <w:rPr>
                <w:rFonts w:cs="Arial"/>
                <w:sz w:val="20"/>
                <w:szCs w:val="20"/>
              </w:rPr>
              <w:t xml:space="preserve">Nejavni vir </w:t>
            </w:r>
          </w:p>
        </w:tc>
        <w:tc>
          <w:tcPr>
            <w:tcW w:w="673" w:type="pct"/>
            <w:hideMark/>
          </w:tcPr>
          <w:p w14:paraId="0A20AF8F" w14:textId="4C11F62C" w:rsidR="00C366D0" w:rsidRPr="00335C4B" w:rsidRDefault="00C366D0" w:rsidP="00947183">
            <w:pPr>
              <w:rPr>
                <w:rFonts w:cs="Arial"/>
                <w:sz w:val="20"/>
                <w:szCs w:val="20"/>
              </w:rPr>
            </w:pPr>
            <w:r w:rsidRPr="00335C4B">
              <w:rPr>
                <w:rFonts w:cs="Arial"/>
                <w:sz w:val="20"/>
                <w:szCs w:val="20"/>
              </w:rPr>
              <w:t xml:space="preserve">Deležniki, odbori BOK, izobraževalne in raziskovalne </w:t>
            </w:r>
            <w:r w:rsidR="00947183">
              <w:rPr>
                <w:rFonts w:cs="Arial"/>
                <w:sz w:val="20"/>
                <w:szCs w:val="20"/>
              </w:rPr>
              <w:t>ustanove</w:t>
            </w:r>
            <w:r w:rsidR="00947183" w:rsidRPr="00335C4B">
              <w:rPr>
                <w:rFonts w:cs="Arial"/>
                <w:sz w:val="20"/>
                <w:szCs w:val="20"/>
              </w:rPr>
              <w:t xml:space="preserve"> </w:t>
            </w:r>
          </w:p>
        </w:tc>
        <w:tc>
          <w:tcPr>
            <w:tcW w:w="588" w:type="pct"/>
            <w:vAlign w:val="center"/>
            <w:hideMark/>
          </w:tcPr>
          <w:p w14:paraId="22FBC6B6" w14:textId="6B56A765" w:rsidR="00C366D0" w:rsidRPr="00335C4B" w:rsidRDefault="00C66A1F" w:rsidP="00C66A1F">
            <w:pPr>
              <w:jc w:val="right"/>
              <w:rPr>
                <w:rFonts w:cs="Arial"/>
                <w:color w:val="C00000"/>
                <w:sz w:val="20"/>
                <w:szCs w:val="20"/>
              </w:rPr>
            </w:pPr>
            <w:r w:rsidRPr="00335C4B">
              <w:rPr>
                <w:rFonts w:cs="Arial"/>
                <w:sz w:val="20"/>
                <w:szCs w:val="20"/>
              </w:rPr>
              <w:t>12.000,00</w:t>
            </w:r>
            <w:r w:rsidR="00C366D0" w:rsidRPr="00335C4B">
              <w:rPr>
                <w:rFonts w:cs="Arial"/>
                <w:sz w:val="20"/>
                <w:szCs w:val="20"/>
              </w:rPr>
              <w:t> </w:t>
            </w:r>
          </w:p>
        </w:tc>
      </w:tr>
      <w:tr w:rsidR="00C66A1F" w:rsidRPr="00335C4B" w14:paraId="39CECBD5" w14:textId="77777777" w:rsidTr="00C66A1F">
        <w:trPr>
          <w:jc w:val="center"/>
        </w:trPr>
        <w:tc>
          <w:tcPr>
            <w:tcW w:w="1473" w:type="pct"/>
            <w:shd w:val="clear" w:color="auto" w:fill="95B3D7"/>
            <w:hideMark/>
          </w:tcPr>
          <w:p w14:paraId="0C85D43B" w14:textId="681DD7EA" w:rsidR="00C66A1F" w:rsidRPr="00335C4B" w:rsidRDefault="00C66A1F" w:rsidP="00E93BF6">
            <w:pPr>
              <w:rPr>
                <w:rFonts w:cs="Arial"/>
                <w:sz w:val="20"/>
                <w:szCs w:val="20"/>
              </w:rPr>
            </w:pPr>
            <w:r w:rsidRPr="00335C4B">
              <w:rPr>
                <w:rFonts w:cs="Arial"/>
                <w:b/>
                <w:sz w:val="20"/>
                <w:szCs w:val="20"/>
              </w:rPr>
              <w:t>7.3</w:t>
            </w:r>
            <w:r w:rsidRPr="00335C4B">
              <w:rPr>
                <w:rFonts w:cs="Arial"/>
                <w:sz w:val="20"/>
                <w:szCs w:val="20"/>
              </w:rPr>
              <w:t xml:space="preserve"> Regionalno, </w:t>
            </w:r>
            <w:r w:rsidR="00E93BF6">
              <w:rPr>
                <w:rFonts w:cs="Arial"/>
                <w:sz w:val="20"/>
                <w:szCs w:val="20"/>
              </w:rPr>
              <w:t>državno</w:t>
            </w:r>
            <w:r w:rsidR="00E93BF6" w:rsidRPr="00335C4B">
              <w:rPr>
                <w:rFonts w:cs="Arial"/>
                <w:sz w:val="20"/>
                <w:szCs w:val="20"/>
              </w:rPr>
              <w:t xml:space="preserve"> </w:t>
            </w:r>
            <w:r w:rsidRPr="00335C4B">
              <w:rPr>
                <w:rFonts w:cs="Arial"/>
                <w:sz w:val="20"/>
                <w:szCs w:val="20"/>
              </w:rPr>
              <w:t>in mednarodno sodelovanje</w:t>
            </w:r>
          </w:p>
        </w:tc>
        <w:tc>
          <w:tcPr>
            <w:tcW w:w="538" w:type="pct"/>
            <w:shd w:val="clear" w:color="auto" w:fill="95B3D7"/>
            <w:hideMark/>
          </w:tcPr>
          <w:p w14:paraId="052B9DAD" w14:textId="77777777" w:rsidR="00C66A1F" w:rsidRPr="00335C4B" w:rsidRDefault="00C66A1F" w:rsidP="00C66A1F">
            <w:pPr>
              <w:rPr>
                <w:rFonts w:cs="Arial"/>
                <w:sz w:val="20"/>
                <w:szCs w:val="20"/>
              </w:rPr>
            </w:pPr>
          </w:p>
        </w:tc>
        <w:tc>
          <w:tcPr>
            <w:tcW w:w="538" w:type="pct"/>
            <w:shd w:val="clear" w:color="auto" w:fill="95B3D7"/>
            <w:hideMark/>
          </w:tcPr>
          <w:p w14:paraId="754C98D6" w14:textId="77777777" w:rsidR="00C66A1F" w:rsidRPr="00335C4B" w:rsidRDefault="00C66A1F" w:rsidP="00C66A1F">
            <w:pPr>
              <w:rPr>
                <w:rFonts w:cs="Arial"/>
                <w:sz w:val="20"/>
                <w:szCs w:val="20"/>
              </w:rPr>
            </w:pPr>
          </w:p>
        </w:tc>
        <w:tc>
          <w:tcPr>
            <w:tcW w:w="602" w:type="pct"/>
            <w:shd w:val="clear" w:color="auto" w:fill="95B3D7"/>
            <w:hideMark/>
          </w:tcPr>
          <w:p w14:paraId="16904347" w14:textId="77777777" w:rsidR="00C66A1F" w:rsidRPr="00335C4B" w:rsidRDefault="00C66A1F" w:rsidP="00C66A1F">
            <w:pPr>
              <w:rPr>
                <w:rFonts w:cs="Arial"/>
                <w:sz w:val="20"/>
                <w:szCs w:val="20"/>
              </w:rPr>
            </w:pPr>
          </w:p>
        </w:tc>
        <w:tc>
          <w:tcPr>
            <w:tcW w:w="588" w:type="pct"/>
            <w:shd w:val="clear" w:color="auto" w:fill="95B3D7"/>
            <w:hideMark/>
          </w:tcPr>
          <w:p w14:paraId="3771C63F" w14:textId="77777777" w:rsidR="00C66A1F" w:rsidRPr="00335C4B" w:rsidRDefault="00C66A1F" w:rsidP="00C66A1F">
            <w:pPr>
              <w:rPr>
                <w:rFonts w:cs="Arial"/>
                <w:sz w:val="20"/>
                <w:szCs w:val="20"/>
              </w:rPr>
            </w:pPr>
          </w:p>
        </w:tc>
        <w:tc>
          <w:tcPr>
            <w:tcW w:w="673" w:type="pct"/>
            <w:shd w:val="clear" w:color="auto" w:fill="95B3D7"/>
            <w:hideMark/>
          </w:tcPr>
          <w:p w14:paraId="22CF355B" w14:textId="77777777" w:rsidR="00C66A1F" w:rsidRPr="00335C4B" w:rsidRDefault="00C66A1F" w:rsidP="00C66A1F">
            <w:pPr>
              <w:rPr>
                <w:rFonts w:cs="Arial"/>
                <w:sz w:val="20"/>
                <w:szCs w:val="20"/>
              </w:rPr>
            </w:pPr>
          </w:p>
        </w:tc>
        <w:tc>
          <w:tcPr>
            <w:tcW w:w="588" w:type="pct"/>
            <w:shd w:val="clear" w:color="auto" w:fill="95B3D7"/>
            <w:vAlign w:val="center"/>
            <w:hideMark/>
          </w:tcPr>
          <w:p w14:paraId="023EAF11" w14:textId="5BF1155B" w:rsidR="00C66A1F" w:rsidRPr="00335C4B" w:rsidRDefault="00C66A1F" w:rsidP="00C66A1F">
            <w:pPr>
              <w:jc w:val="right"/>
              <w:rPr>
                <w:rFonts w:cs="Arial"/>
                <w:sz w:val="20"/>
                <w:szCs w:val="20"/>
              </w:rPr>
            </w:pPr>
            <w:r w:rsidRPr="00335C4B">
              <w:rPr>
                <w:rFonts w:cs="Arial"/>
                <w:bCs/>
                <w:sz w:val="20"/>
                <w:szCs w:val="20"/>
              </w:rPr>
              <w:t>80.000,00</w:t>
            </w:r>
            <w:r w:rsidR="00D10A29">
              <w:rPr>
                <w:rFonts w:cs="Arial"/>
                <w:bCs/>
                <w:sz w:val="20"/>
                <w:szCs w:val="20"/>
              </w:rPr>
              <w:t xml:space="preserve"> </w:t>
            </w:r>
          </w:p>
        </w:tc>
      </w:tr>
      <w:tr w:rsidR="00C66A1F" w:rsidRPr="00335C4B" w14:paraId="0755DA6B" w14:textId="77777777" w:rsidTr="00C66A1F">
        <w:trPr>
          <w:jc w:val="center"/>
        </w:trPr>
        <w:tc>
          <w:tcPr>
            <w:tcW w:w="1473" w:type="pct"/>
            <w:hideMark/>
          </w:tcPr>
          <w:p w14:paraId="412EEFB5" w14:textId="3C39F89F" w:rsidR="00C66A1F" w:rsidRPr="00335C4B" w:rsidRDefault="00C66A1F" w:rsidP="00E93BF6">
            <w:pPr>
              <w:rPr>
                <w:rFonts w:cs="Arial"/>
                <w:sz w:val="20"/>
                <w:szCs w:val="20"/>
              </w:rPr>
            </w:pPr>
            <w:r w:rsidRPr="00335C4B">
              <w:rPr>
                <w:rFonts w:cs="Arial"/>
                <w:b/>
                <w:sz w:val="20"/>
                <w:szCs w:val="20"/>
              </w:rPr>
              <w:t>7.3.a</w:t>
            </w:r>
            <w:r w:rsidRPr="00335C4B">
              <w:rPr>
                <w:rFonts w:cs="Arial"/>
                <w:sz w:val="20"/>
                <w:szCs w:val="20"/>
              </w:rPr>
              <w:t xml:space="preserve"> </w:t>
            </w:r>
            <w:r w:rsidR="00E93BF6">
              <w:rPr>
                <w:rFonts w:cs="Arial"/>
                <w:sz w:val="20"/>
                <w:szCs w:val="20"/>
              </w:rPr>
              <w:t>Deja</w:t>
            </w:r>
            <w:r w:rsidRPr="00335C4B">
              <w:rPr>
                <w:rFonts w:cs="Arial"/>
                <w:sz w:val="20"/>
                <w:szCs w:val="20"/>
              </w:rPr>
              <w:t xml:space="preserve">vno udejstvovanje znotraj regionalnih, </w:t>
            </w:r>
            <w:r w:rsidR="00E93BF6">
              <w:rPr>
                <w:rFonts w:cs="Arial"/>
                <w:sz w:val="20"/>
                <w:szCs w:val="20"/>
              </w:rPr>
              <w:t xml:space="preserve">državnih </w:t>
            </w:r>
            <w:r w:rsidRPr="00335C4B">
              <w:rPr>
                <w:rFonts w:cs="Arial"/>
                <w:sz w:val="20"/>
                <w:szCs w:val="20"/>
              </w:rPr>
              <w:t xml:space="preserve">in mednarodnih komisij, odborov ter drugih teles in organizacij </w:t>
            </w:r>
          </w:p>
        </w:tc>
        <w:tc>
          <w:tcPr>
            <w:tcW w:w="538" w:type="pct"/>
            <w:hideMark/>
          </w:tcPr>
          <w:p w14:paraId="40AED7E8" w14:textId="77777777" w:rsidR="00C66A1F" w:rsidRPr="00335C4B" w:rsidRDefault="00C66A1F" w:rsidP="00C66A1F">
            <w:pPr>
              <w:rPr>
                <w:rFonts w:cs="Arial"/>
                <w:sz w:val="20"/>
                <w:szCs w:val="20"/>
              </w:rPr>
            </w:pPr>
            <w:r w:rsidRPr="00335C4B">
              <w:rPr>
                <w:rFonts w:cs="Arial"/>
                <w:sz w:val="20"/>
                <w:szCs w:val="20"/>
              </w:rPr>
              <w:t xml:space="preserve">x </w:t>
            </w:r>
          </w:p>
        </w:tc>
        <w:tc>
          <w:tcPr>
            <w:tcW w:w="538" w:type="pct"/>
            <w:hideMark/>
          </w:tcPr>
          <w:p w14:paraId="0E9DC15E" w14:textId="77777777" w:rsidR="00C66A1F" w:rsidRPr="00335C4B" w:rsidRDefault="00C66A1F" w:rsidP="00C66A1F">
            <w:pPr>
              <w:rPr>
                <w:rFonts w:cs="Arial"/>
                <w:sz w:val="20"/>
                <w:szCs w:val="20"/>
              </w:rPr>
            </w:pPr>
            <w:r w:rsidRPr="00335C4B">
              <w:rPr>
                <w:rFonts w:cs="Arial"/>
                <w:sz w:val="20"/>
                <w:szCs w:val="20"/>
              </w:rPr>
              <w:t xml:space="preserve">Po potrebi </w:t>
            </w:r>
          </w:p>
        </w:tc>
        <w:tc>
          <w:tcPr>
            <w:tcW w:w="602" w:type="pct"/>
            <w:hideMark/>
          </w:tcPr>
          <w:p w14:paraId="550FDDB5" w14:textId="77777777" w:rsidR="00C66A1F" w:rsidRPr="00335C4B" w:rsidRDefault="00C66A1F" w:rsidP="00C66A1F">
            <w:pPr>
              <w:rPr>
                <w:rFonts w:cs="Arial"/>
                <w:sz w:val="20"/>
                <w:szCs w:val="20"/>
              </w:rPr>
            </w:pPr>
            <w:r w:rsidRPr="00335C4B">
              <w:rPr>
                <w:rFonts w:cs="Arial"/>
                <w:sz w:val="20"/>
                <w:szCs w:val="20"/>
              </w:rPr>
              <w:t xml:space="preserve">Število skupnih aktivnosti </w:t>
            </w:r>
          </w:p>
        </w:tc>
        <w:tc>
          <w:tcPr>
            <w:tcW w:w="588" w:type="pct"/>
            <w:hideMark/>
          </w:tcPr>
          <w:p w14:paraId="5CB9492F" w14:textId="77777777" w:rsidR="00C66A1F" w:rsidRPr="00335C4B" w:rsidRDefault="00C66A1F" w:rsidP="00C66A1F">
            <w:pPr>
              <w:rPr>
                <w:rFonts w:cs="Arial"/>
                <w:sz w:val="20"/>
                <w:szCs w:val="20"/>
              </w:rPr>
            </w:pPr>
            <w:r w:rsidRPr="00335C4B">
              <w:rPr>
                <w:rFonts w:cs="Arial"/>
                <w:sz w:val="20"/>
                <w:szCs w:val="20"/>
              </w:rPr>
              <w:t xml:space="preserve">Nejavni vir, SNKU, EU, UNESCO </w:t>
            </w:r>
          </w:p>
        </w:tc>
        <w:tc>
          <w:tcPr>
            <w:tcW w:w="673" w:type="pct"/>
            <w:hideMark/>
          </w:tcPr>
          <w:p w14:paraId="4B398782" w14:textId="1703BAD0" w:rsidR="00C66A1F" w:rsidRPr="00335C4B" w:rsidRDefault="00C66A1F" w:rsidP="00B67142">
            <w:pPr>
              <w:rPr>
                <w:rFonts w:cs="Arial"/>
                <w:sz w:val="20"/>
                <w:szCs w:val="20"/>
              </w:rPr>
            </w:pPr>
            <w:r w:rsidRPr="00335C4B">
              <w:rPr>
                <w:rFonts w:cs="Arial"/>
                <w:sz w:val="20"/>
                <w:szCs w:val="20"/>
              </w:rPr>
              <w:t xml:space="preserve">SNKU, upravljavci drugih </w:t>
            </w:r>
            <w:r w:rsidR="00B67142">
              <w:rPr>
                <w:rFonts w:cs="Arial"/>
                <w:sz w:val="20"/>
                <w:szCs w:val="20"/>
              </w:rPr>
              <w:t>območij</w:t>
            </w:r>
            <w:r w:rsidR="00B67142" w:rsidRPr="00335C4B">
              <w:rPr>
                <w:rFonts w:cs="Arial"/>
                <w:sz w:val="20"/>
                <w:szCs w:val="20"/>
              </w:rPr>
              <w:t xml:space="preserve"> </w:t>
            </w:r>
            <w:r w:rsidRPr="00335C4B">
              <w:rPr>
                <w:rFonts w:cs="Arial"/>
                <w:sz w:val="20"/>
                <w:szCs w:val="20"/>
              </w:rPr>
              <w:t xml:space="preserve">mednarodnega pomena znotraj organizacije UNESCO </w:t>
            </w:r>
          </w:p>
        </w:tc>
        <w:tc>
          <w:tcPr>
            <w:tcW w:w="588" w:type="pct"/>
            <w:vAlign w:val="center"/>
            <w:hideMark/>
          </w:tcPr>
          <w:p w14:paraId="79107498" w14:textId="0522893E" w:rsidR="00C66A1F" w:rsidRPr="00335C4B" w:rsidRDefault="00C66A1F" w:rsidP="00C66A1F">
            <w:pPr>
              <w:jc w:val="right"/>
              <w:rPr>
                <w:rFonts w:cs="Arial"/>
                <w:color w:val="C00000"/>
                <w:sz w:val="20"/>
                <w:szCs w:val="20"/>
              </w:rPr>
            </w:pPr>
            <w:r w:rsidRPr="00335C4B">
              <w:rPr>
                <w:rFonts w:cs="Arial"/>
                <w:color w:val="000000"/>
                <w:sz w:val="20"/>
                <w:szCs w:val="20"/>
              </w:rPr>
              <w:t>10.000,00</w:t>
            </w:r>
            <w:r w:rsidR="00D10A29">
              <w:rPr>
                <w:rFonts w:cs="Arial"/>
                <w:color w:val="000000"/>
                <w:sz w:val="20"/>
                <w:szCs w:val="20"/>
              </w:rPr>
              <w:t xml:space="preserve"> </w:t>
            </w:r>
          </w:p>
        </w:tc>
      </w:tr>
      <w:tr w:rsidR="00C66A1F" w:rsidRPr="00335C4B" w14:paraId="30C5E745" w14:textId="77777777" w:rsidTr="00C66A1F">
        <w:trPr>
          <w:jc w:val="center"/>
        </w:trPr>
        <w:tc>
          <w:tcPr>
            <w:tcW w:w="1473" w:type="pct"/>
            <w:hideMark/>
          </w:tcPr>
          <w:p w14:paraId="4D6E8E1C" w14:textId="29FF92B3" w:rsidR="00C66A1F" w:rsidRPr="00335C4B" w:rsidRDefault="00C66A1F" w:rsidP="00B67142">
            <w:pPr>
              <w:rPr>
                <w:rFonts w:cs="Arial"/>
                <w:sz w:val="20"/>
                <w:szCs w:val="20"/>
              </w:rPr>
            </w:pPr>
            <w:r w:rsidRPr="00335C4B">
              <w:rPr>
                <w:rFonts w:cs="Arial"/>
                <w:b/>
                <w:sz w:val="20"/>
                <w:szCs w:val="20"/>
              </w:rPr>
              <w:lastRenderedPageBreak/>
              <w:t>7.3.b</w:t>
            </w:r>
            <w:r w:rsidRPr="00335C4B">
              <w:rPr>
                <w:rFonts w:cs="Arial"/>
                <w:sz w:val="20"/>
                <w:szCs w:val="20"/>
              </w:rPr>
              <w:t xml:space="preserve"> Z drugimi </w:t>
            </w:r>
            <w:r w:rsidR="00B67142">
              <w:rPr>
                <w:rFonts w:cs="Arial"/>
                <w:sz w:val="20"/>
                <w:szCs w:val="20"/>
              </w:rPr>
              <w:t>območji</w:t>
            </w:r>
            <w:r w:rsidR="00B67142" w:rsidRPr="00335C4B">
              <w:rPr>
                <w:rFonts w:cs="Arial"/>
                <w:sz w:val="20"/>
                <w:szCs w:val="20"/>
              </w:rPr>
              <w:t xml:space="preserve"> </w:t>
            </w:r>
            <w:r w:rsidRPr="00335C4B">
              <w:rPr>
                <w:rFonts w:cs="Arial"/>
                <w:sz w:val="20"/>
                <w:szCs w:val="20"/>
              </w:rPr>
              <w:t>mednarodnega pomena v okviru organizacije UNESCO (</w:t>
            </w:r>
            <w:r w:rsidR="00E93BF6">
              <w:rPr>
                <w:rFonts w:cs="Arial"/>
                <w:sz w:val="20"/>
                <w:szCs w:val="20"/>
              </w:rPr>
              <w:t>s</w:t>
            </w:r>
            <w:r w:rsidRPr="00335C4B">
              <w:rPr>
                <w:rFonts w:cs="Arial"/>
                <w:sz w:val="20"/>
                <w:szCs w:val="20"/>
              </w:rPr>
              <w:t xml:space="preserve">vetovna dediščina, Ramsar, MAB, IUGS, </w:t>
            </w:r>
            <w:r w:rsidR="00E93BF6">
              <w:rPr>
                <w:rFonts w:cs="Arial"/>
                <w:sz w:val="20"/>
                <w:szCs w:val="20"/>
              </w:rPr>
              <w:t>svetovna m</w:t>
            </w:r>
            <w:r w:rsidRPr="00335C4B">
              <w:rPr>
                <w:rFonts w:cs="Arial"/>
                <w:sz w:val="20"/>
                <w:szCs w:val="20"/>
              </w:rPr>
              <w:t xml:space="preserve">reža geoparkov) izvajati skupne aktivnosti </w:t>
            </w:r>
          </w:p>
        </w:tc>
        <w:tc>
          <w:tcPr>
            <w:tcW w:w="538" w:type="pct"/>
            <w:hideMark/>
          </w:tcPr>
          <w:p w14:paraId="254EAFF3" w14:textId="77777777" w:rsidR="00C66A1F" w:rsidRPr="00335C4B" w:rsidRDefault="00C66A1F" w:rsidP="00C66A1F">
            <w:pPr>
              <w:rPr>
                <w:rFonts w:cs="Arial"/>
                <w:sz w:val="20"/>
                <w:szCs w:val="20"/>
              </w:rPr>
            </w:pPr>
            <w:r w:rsidRPr="00335C4B">
              <w:rPr>
                <w:rFonts w:cs="Arial"/>
                <w:sz w:val="20"/>
                <w:szCs w:val="20"/>
              </w:rPr>
              <w:t xml:space="preserve">x </w:t>
            </w:r>
          </w:p>
        </w:tc>
        <w:tc>
          <w:tcPr>
            <w:tcW w:w="538" w:type="pct"/>
            <w:hideMark/>
          </w:tcPr>
          <w:p w14:paraId="56C0C6B5" w14:textId="77777777" w:rsidR="00C66A1F" w:rsidRPr="00335C4B" w:rsidRDefault="00C66A1F" w:rsidP="00C66A1F">
            <w:pPr>
              <w:rPr>
                <w:rFonts w:cs="Arial"/>
                <w:sz w:val="20"/>
                <w:szCs w:val="20"/>
              </w:rPr>
            </w:pPr>
            <w:r w:rsidRPr="00335C4B">
              <w:rPr>
                <w:rFonts w:cs="Arial"/>
                <w:sz w:val="20"/>
                <w:szCs w:val="20"/>
              </w:rPr>
              <w:t xml:space="preserve">Po potrebi </w:t>
            </w:r>
          </w:p>
        </w:tc>
        <w:tc>
          <w:tcPr>
            <w:tcW w:w="602" w:type="pct"/>
            <w:hideMark/>
          </w:tcPr>
          <w:p w14:paraId="3C93E7E5" w14:textId="77777777" w:rsidR="00C66A1F" w:rsidRPr="00335C4B" w:rsidRDefault="00C66A1F" w:rsidP="00C66A1F">
            <w:pPr>
              <w:rPr>
                <w:rFonts w:cs="Arial"/>
                <w:sz w:val="20"/>
                <w:szCs w:val="20"/>
              </w:rPr>
            </w:pPr>
            <w:r w:rsidRPr="00335C4B">
              <w:rPr>
                <w:rFonts w:cs="Arial"/>
                <w:sz w:val="20"/>
                <w:szCs w:val="20"/>
              </w:rPr>
              <w:t xml:space="preserve">Število skupnih aktivnosti </w:t>
            </w:r>
          </w:p>
        </w:tc>
        <w:tc>
          <w:tcPr>
            <w:tcW w:w="588" w:type="pct"/>
            <w:hideMark/>
          </w:tcPr>
          <w:p w14:paraId="11340360" w14:textId="77777777" w:rsidR="00C66A1F" w:rsidRPr="00335C4B" w:rsidRDefault="00C66A1F" w:rsidP="00C66A1F">
            <w:pPr>
              <w:rPr>
                <w:rFonts w:cs="Arial"/>
                <w:sz w:val="20"/>
                <w:szCs w:val="20"/>
              </w:rPr>
            </w:pPr>
            <w:r w:rsidRPr="00335C4B">
              <w:rPr>
                <w:rFonts w:cs="Arial"/>
                <w:sz w:val="20"/>
                <w:szCs w:val="20"/>
              </w:rPr>
              <w:t xml:space="preserve">Nejavni vir, SNKU, EU, UNESCO </w:t>
            </w:r>
          </w:p>
        </w:tc>
        <w:tc>
          <w:tcPr>
            <w:tcW w:w="673" w:type="pct"/>
            <w:hideMark/>
          </w:tcPr>
          <w:p w14:paraId="137242C9" w14:textId="4CABA1A9" w:rsidR="00C66A1F" w:rsidRPr="00335C4B" w:rsidRDefault="00C66A1F" w:rsidP="00B67142">
            <w:pPr>
              <w:rPr>
                <w:rFonts w:cs="Arial"/>
                <w:sz w:val="20"/>
                <w:szCs w:val="20"/>
              </w:rPr>
            </w:pPr>
            <w:r w:rsidRPr="00335C4B">
              <w:rPr>
                <w:rFonts w:cs="Arial"/>
                <w:sz w:val="20"/>
                <w:szCs w:val="20"/>
              </w:rPr>
              <w:t xml:space="preserve">SNKU, upravljavci drugih </w:t>
            </w:r>
            <w:r w:rsidR="00B67142">
              <w:rPr>
                <w:rFonts w:cs="Arial"/>
                <w:sz w:val="20"/>
                <w:szCs w:val="20"/>
              </w:rPr>
              <w:t>območij</w:t>
            </w:r>
            <w:r w:rsidR="00B67142" w:rsidRPr="00335C4B">
              <w:rPr>
                <w:rFonts w:cs="Arial"/>
                <w:sz w:val="20"/>
                <w:szCs w:val="20"/>
              </w:rPr>
              <w:t xml:space="preserve"> </w:t>
            </w:r>
            <w:r w:rsidRPr="00335C4B">
              <w:rPr>
                <w:rFonts w:cs="Arial"/>
                <w:sz w:val="20"/>
                <w:szCs w:val="20"/>
              </w:rPr>
              <w:t xml:space="preserve">mednarodnega pomena znotraj organizacije UNESCO </w:t>
            </w:r>
          </w:p>
        </w:tc>
        <w:tc>
          <w:tcPr>
            <w:tcW w:w="588" w:type="pct"/>
            <w:vAlign w:val="center"/>
            <w:hideMark/>
          </w:tcPr>
          <w:p w14:paraId="2178C262" w14:textId="6F65B8EB" w:rsidR="00C66A1F" w:rsidRPr="00335C4B" w:rsidRDefault="00C66A1F" w:rsidP="00C66A1F">
            <w:pPr>
              <w:jc w:val="right"/>
              <w:rPr>
                <w:rFonts w:cs="Arial"/>
                <w:color w:val="C00000"/>
                <w:sz w:val="20"/>
                <w:szCs w:val="20"/>
              </w:rPr>
            </w:pPr>
            <w:r w:rsidRPr="00335C4B">
              <w:rPr>
                <w:rFonts w:cs="Arial"/>
                <w:color w:val="000000"/>
                <w:sz w:val="20"/>
                <w:szCs w:val="20"/>
              </w:rPr>
              <w:t>10.000,00</w:t>
            </w:r>
            <w:r w:rsidR="00D10A29">
              <w:rPr>
                <w:rFonts w:cs="Arial"/>
                <w:color w:val="000000"/>
                <w:sz w:val="20"/>
                <w:szCs w:val="20"/>
              </w:rPr>
              <w:t xml:space="preserve"> </w:t>
            </w:r>
          </w:p>
        </w:tc>
      </w:tr>
      <w:tr w:rsidR="00C66A1F" w:rsidRPr="00335C4B" w14:paraId="4651C282" w14:textId="77777777" w:rsidTr="00C66A1F">
        <w:trPr>
          <w:jc w:val="center"/>
        </w:trPr>
        <w:tc>
          <w:tcPr>
            <w:tcW w:w="1473" w:type="pct"/>
            <w:hideMark/>
          </w:tcPr>
          <w:p w14:paraId="3346085A" w14:textId="16987607" w:rsidR="00C66A1F" w:rsidRPr="00335C4B" w:rsidRDefault="00C66A1F" w:rsidP="00C66A1F">
            <w:pPr>
              <w:rPr>
                <w:rFonts w:cs="Arial"/>
                <w:sz w:val="20"/>
                <w:szCs w:val="20"/>
              </w:rPr>
            </w:pPr>
            <w:r w:rsidRPr="00335C4B">
              <w:rPr>
                <w:rFonts w:cs="Arial"/>
                <w:b/>
                <w:sz w:val="20"/>
                <w:szCs w:val="20"/>
              </w:rPr>
              <w:t>7.3.c</w:t>
            </w:r>
            <w:r w:rsidRPr="00335C4B">
              <w:rPr>
                <w:rFonts w:cs="Arial"/>
                <w:sz w:val="20"/>
                <w:szCs w:val="20"/>
              </w:rPr>
              <w:t xml:space="preserve"> V sodelovanju z upravljavci zavarovanih območij in turističnih jam znotraj Alpske mreže, Europarca, Parkov Dinaridi in ISCA izvajati skupne aktivnosti</w:t>
            </w:r>
          </w:p>
        </w:tc>
        <w:tc>
          <w:tcPr>
            <w:tcW w:w="538" w:type="pct"/>
            <w:hideMark/>
          </w:tcPr>
          <w:p w14:paraId="20BB26B6" w14:textId="77777777" w:rsidR="00C66A1F" w:rsidRPr="00335C4B" w:rsidRDefault="00C66A1F" w:rsidP="00C66A1F">
            <w:pPr>
              <w:rPr>
                <w:rFonts w:cs="Arial"/>
                <w:sz w:val="20"/>
                <w:szCs w:val="20"/>
              </w:rPr>
            </w:pPr>
          </w:p>
        </w:tc>
        <w:tc>
          <w:tcPr>
            <w:tcW w:w="538" w:type="pct"/>
            <w:hideMark/>
          </w:tcPr>
          <w:p w14:paraId="46C8C891" w14:textId="77777777" w:rsidR="00C66A1F" w:rsidRPr="00335C4B" w:rsidRDefault="00C66A1F" w:rsidP="00C66A1F">
            <w:pPr>
              <w:rPr>
                <w:rFonts w:cs="Arial"/>
                <w:sz w:val="20"/>
                <w:szCs w:val="20"/>
              </w:rPr>
            </w:pPr>
            <w:r w:rsidRPr="00335C4B">
              <w:rPr>
                <w:rFonts w:cs="Arial"/>
                <w:sz w:val="20"/>
                <w:szCs w:val="20"/>
              </w:rPr>
              <w:t xml:space="preserve">Stalno </w:t>
            </w:r>
          </w:p>
        </w:tc>
        <w:tc>
          <w:tcPr>
            <w:tcW w:w="602" w:type="pct"/>
            <w:hideMark/>
          </w:tcPr>
          <w:p w14:paraId="1FC34236" w14:textId="77777777" w:rsidR="00C66A1F" w:rsidRPr="00335C4B" w:rsidRDefault="00C66A1F" w:rsidP="00C66A1F">
            <w:pPr>
              <w:rPr>
                <w:rFonts w:cs="Arial"/>
                <w:sz w:val="20"/>
                <w:szCs w:val="20"/>
              </w:rPr>
            </w:pPr>
            <w:r w:rsidRPr="00335C4B">
              <w:rPr>
                <w:rFonts w:cs="Arial"/>
                <w:sz w:val="20"/>
                <w:szCs w:val="20"/>
              </w:rPr>
              <w:t xml:space="preserve">Število skupnih aktivnosti </w:t>
            </w:r>
          </w:p>
        </w:tc>
        <w:tc>
          <w:tcPr>
            <w:tcW w:w="588" w:type="pct"/>
            <w:hideMark/>
          </w:tcPr>
          <w:p w14:paraId="20CFDBCC" w14:textId="246D1002" w:rsidR="00C66A1F" w:rsidRPr="00335C4B" w:rsidRDefault="00C66A1F" w:rsidP="001A69C0">
            <w:pPr>
              <w:rPr>
                <w:rFonts w:cs="Arial"/>
                <w:sz w:val="20"/>
                <w:szCs w:val="20"/>
              </w:rPr>
            </w:pPr>
            <w:r w:rsidRPr="00335C4B">
              <w:rPr>
                <w:rFonts w:cs="Arial"/>
                <w:sz w:val="20"/>
                <w:szCs w:val="20"/>
              </w:rPr>
              <w:t xml:space="preserve">Nejavni vir, upravljavci zavarovanih območij znotraj Alpske mreže </w:t>
            </w:r>
          </w:p>
        </w:tc>
        <w:tc>
          <w:tcPr>
            <w:tcW w:w="673" w:type="pct"/>
            <w:hideMark/>
          </w:tcPr>
          <w:p w14:paraId="612FF434" w14:textId="77777777" w:rsidR="00C66A1F" w:rsidRPr="00335C4B" w:rsidRDefault="00C66A1F" w:rsidP="00C66A1F">
            <w:pPr>
              <w:rPr>
                <w:rFonts w:cs="Arial"/>
                <w:sz w:val="20"/>
                <w:szCs w:val="20"/>
              </w:rPr>
            </w:pPr>
            <w:r w:rsidRPr="00335C4B">
              <w:rPr>
                <w:rFonts w:cs="Arial"/>
                <w:sz w:val="20"/>
                <w:szCs w:val="20"/>
              </w:rPr>
              <w:t xml:space="preserve">Upravljavci drugih zavarovanih območij znotraj Alpske mreže </w:t>
            </w:r>
          </w:p>
        </w:tc>
        <w:tc>
          <w:tcPr>
            <w:tcW w:w="588" w:type="pct"/>
            <w:vAlign w:val="center"/>
            <w:hideMark/>
          </w:tcPr>
          <w:p w14:paraId="07B85998" w14:textId="2C73F81F" w:rsidR="00C66A1F" w:rsidRPr="00335C4B" w:rsidRDefault="00C66A1F" w:rsidP="00C66A1F">
            <w:pPr>
              <w:jc w:val="right"/>
              <w:rPr>
                <w:rFonts w:cs="Arial"/>
                <w:color w:val="C00000"/>
                <w:sz w:val="20"/>
                <w:szCs w:val="20"/>
              </w:rPr>
            </w:pPr>
            <w:r w:rsidRPr="00335C4B">
              <w:rPr>
                <w:rFonts w:cs="Arial"/>
                <w:color w:val="000000"/>
                <w:sz w:val="20"/>
                <w:szCs w:val="20"/>
              </w:rPr>
              <w:t>30.000,00</w:t>
            </w:r>
            <w:r w:rsidR="00D10A29">
              <w:rPr>
                <w:rFonts w:cs="Arial"/>
                <w:color w:val="000000"/>
                <w:sz w:val="20"/>
                <w:szCs w:val="20"/>
              </w:rPr>
              <w:t xml:space="preserve"> </w:t>
            </w:r>
          </w:p>
        </w:tc>
      </w:tr>
      <w:tr w:rsidR="00C66A1F" w:rsidRPr="00335C4B" w14:paraId="31C096F4" w14:textId="77777777" w:rsidTr="00C66A1F">
        <w:trPr>
          <w:jc w:val="center"/>
        </w:trPr>
        <w:tc>
          <w:tcPr>
            <w:tcW w:w="1473" w:type="pct"/>
            <w:hideMark/>
          </w:tcPr>
          <w:p w14:paraId="499FC819" w14:textId="160F9642" w:rsidR="00C66A1F" w:rsidRPr="00335C4B" w:rsidRDefault="00C66A1F" w:rsidP="00947183">
            <w:pPr>
              <w:rPr>
                <w:rFonts w:cs="Arial"/>
                <w:sz w:val="20"/>
                <w:szCs w:val="20"/>
              </w:rPr>
            </w:pPr>
            <w:r w:rsidRPr="00335C4B">
              <w:rPr>
                <w:rFonts w:cs="Arial"/>
                <w:b/>
                <w:sz w:val="20"/>
                <w:szCs w:val="20"/>
              </w:rPr>
              <w:t>7.3.d</w:t>
            </w:r>
            <w:r w:rsidRPr="00335C4B">
              <w:rPr>
                <w:rFonts w:cs="Arial"/>
                <w:sz w:val="20"/>
                <w:szCs w:val="20"/>
              </w:rPr>
              <w:t xml:space="preserve"> Z namenom izmenjave izkušenj in izboljšanja upravljanja sodelovati z drugimi upravljavci zavarovanih območij ali </w:t>
            </w:r>
            <w:r w:rsidR="00947183">
              <w:rPr>
                <w:rFonts w:cs="Arial"/>
                <w:sz w:val="20"/>
                <w:szCs w:val="20"/>
              </w:rPr>
              <w:t>ustanovami</w:t>
            </w:r>
            <w:r w:rsidRPr="00335C4B">
              <w:rPr>
                <w:rFonts w:cs="Arial"/>
                <w:sz w:val="20"/>
                <w:szCs w:val="20"/>
              </w:rPr>
              <w:t>, ki niso naveden</w:t>
            </w:r>
            <w:r w:rsidR="00947183">
              <w:rPr>
                <w:rFonts w:cs="Arial"/>
                <w:sz w:val="20"/>
                <w:szCs w:val="20"/>
              </w:rPr>
              <w:t>e</w:t>
            </w:r>
            <w:r w:rsidRPr="00335C4B">
              <w:rPr>
                <w:rFonts w:cs="Arial"/>
                <w:sz w:val="20"/>
                <w:szCs w:val="20"/>
              </w:rPr>
              <w:t xml:space="preserve"> zgoraj</w:t>
            </w:r>
          </w:p>
        </w:tc>
        <w:tc>
          <w:tcPr>
            <w:tcW w:w="538" w:type="pct"/>
            <w:hideMark/>
          </w:tcPr>
          <w:p w14:paraId="11CC3CE1" w14:textId="77777777" w:rsidR="00C66A1F" w:rsidRPr="00335C4B" w:rsidRDefault="00C66A1F" w:rsidP="00C66A1F">
            <w:pPr>
              <w:rPr>
                <w:rFonts w:cs="Arial"/>
                <w:sz w:val="20"/>
                <w:szCs w:val="20"/>
              </w:rPr>
            </w:pPr>
          </w:p>
        </w:tc>
        <w:tc>
          <w:tcPr>
            <w:tcW w:w="538" w:type="pct"/>
            <w:hideMark/>
          </w:tcPr>
          <w:p w14:paraId="63483663" w14:textId="77777777" w:rsidR="00C66A1F" w:rsidRPr="00335C4B" w:rsidRDefault="00C66A1F" w:rsidP="00C66A1F">
            <w:pPr>
              <w:rPr>
                <w:rFonts w:cs="Arial"/>
                <w:sz w:val="20"/>
                <w:szCs w:val="20"/>
              </w:rPr>
            </w:pPr>
            <w:r w:rsidRPr="00335C4B">
              <w:rPr>
                <w:rFonts w:cs="Arial"/>
                <w:sz w:val="20"/>
                <w:szCs w:val="20"/>
              </w:rPr>
              <w:t xml:space="preserve">Stalno </w:t>
            </w:r>
          </w:p>
        </w:tc>
        <w:tc>
          <w:tcPr>
            <w:tcW w:w="602" w:type="pct"/>
            <w:hideMark/>
          </w:tcPr>
          <w:p w14:paraId="645B6C13" w14:textId="77777777" w:rsidR="00C66A1F" w:rsidRPr="00335C4B" w:rsidRDefault="00C66A1F" w:rsidP="00C66A1F">
            <w:pPr>
              <w:rPr>
                <w:rFonts w:cs="Arial"/>
                <w:sz w:val="20"/>
                <w:szCs w:val="20"/>
              </w:rPr>
            </w:pPr>
            <w:r w:rsidRPr="00335C4B">
              <w:rPr>
                <w:rFonts w:cs="Arial"/>
                <w:sz w:val="20"/>
                <w:szCs w:val="20"/>
              </w:rPr>
              <w:t xml:space="preserve">Število skupnih aktivnosti </w:t>
            </w:r>
          </w:p>
        </w:tc>
        <w:tc>
          <w:tcPr>
            <w:tcW w:w="588" w:type="pct"/>
            <w:hideMark/>
          </w:tcPr>
          <w:p w14:paraId="224DF543" w14:textId="77777777" w:rsidR="00C66A1F" w:rsidRPr="00335C4B" w:rsidRDefault="00C66A1F" w:rsidP="00C66A1F">
            <w:pPr>
              <w:rPr>
                <w:rFonts w:cs="Arial"/>
                <w:sz w:val="20"/>
                <w:szCs w:val="20"/>
              </w:rPr>
            </w:pPr>
            <w:r w:rsidRPr="00335C4B">
              <w:rPr>
                <w:rFonts w:cs="Arial"/>
                <w:sz w:val="20"/>
                <w:szCs w:val="20"/>
              </w:rPr>
              <w:t xml:space="preserve">Nejavni vir, MIZŠ </w:t>
            </w:r>
          </w:p>
        </w:tc>
        <w:tc>
          <w:tcPr>
            <w:tcW w:w="673" w:type="pct"/>
            <w:hideMark/>
          </w:tcPr>
          <w:p w14:paraId="23C6D572" w14:textId="6F0425EF" w:rsidR="00C66A1F" w:rsidRPr="00335C4B" w:rsidRDefault="00C66A1F" w:rsidP="00947183">
            <w:pPr>
              <w:rPr>
                <w:rFonts w:cs="Arial"/>
                <w:sz w:val="20"/>
                <w:szCs w:val="20"/>
              </w:rPr>
            </w:pPr>
            <w:r w:rsidRPr="00335C4B">
              <w:rPr>
                <w:rFonts w:cs="Arial"/>
                <w:sz w:val="20"/>
                <w:szCs w:val="20"/>
              </w:rPr>
              <w:t xml:space="preserve">IZRK, NIB, GIS, UL, UNG, PMS, UM in druge </w:t>
            </w:r>
            <w:r w:rsidR="00947183">
              <w:rPr>
                <w:rFonts w:cs="Arial"/>
                <w:sz w:val="20"/>
                <w:szCs w:val="20"/>
              </w:rPr>
              <w:t>ustanove</w:t>
            </w:r>
            <w:r w:rsidRPr="00335C4B">
              <w:rPr>
                <w:rFonts w:cs="Arial"/>
                <w:sz w:val="20"/>
                <w:szCs w:val="20"/>
              </w:rPr>
              <w:t xml:space="preserve">, ki niso navedene zgoraj </w:t>
            </w:r>
          </w:p>
        </w:tc>
        <w:tc>
          <w:tcPr>
            <w:tcW w:w="588" w:type="pct"/>
            <w:vAlign w:val="center"/>
            <w:hideMark/>
          </w:tcPr>
          <w:p w14:paraId="1DF7428B" w14:textId="0D30385D" w:rsidR="00C66A1F" w:rsidRPr="00335C4B" w:rsidRDefault="00C66A1F" w:rsidP="00C66A1F">
            <w:pPr>
              <w:jc w:val="right"/>
              <w:rPr>
                <w:rFonts w:cs="Arial"/>
                <w:sz w:val="20"/>
                <w:szCs w:val="20"/>
              </w:rPr>
            </w:pPr>
            <w:r w:rsidRPr="00335C4B">
              <w:rPr>
                <w:rFonts w:cs="Arial"/>
                <w:color w:val="000000"/>
                <w:sz w:val="20"/>
                <w:szCs w:val="20"/>
              </w:rPr>
              <w:t>40.000,00</w:t>
            </w:r>
            <w:r w:rsidR="00D10A29">
              <w:rPr>
                <w:rFonts w:cs="Arial"/>
                <w:color w:val="000000"/>
                <w:sz w:val="20"/>
                <w:szCs w:val="20"/>
              </w:rPr>
              <w:t xml:space="preserve"> </w:t>
            </w:r>
          </w:p>
        </w:tc>
      </w:tr>
      <w:tr w:rsidR="00C66A1F" w:rsidRPr="00335C4B" w14:paraId="21F2F16B" w14:textId="77777777" w:rsidTr="00C66A1F">
        <w:trPr>
          <w:jc w:val="center"/>
        </w:trPr>
        <w:tc>
          <w:tcPr>
            <w:tcW w:w="1473" w:type="pct"/>
            <w:shd w:val="clear" w:color="auto" w:fill="95B3D7"/>
            <w:hideMark/>
          </w:tcPr>
          <w:p w14:paraId="446BDAEB" w14:textId="77777777" w:rsidR="00C66A1F" w:rsidRPr="00335C4B" w:rsidRDefault="00C66A1F" w:rsidP="00C66A1F">
            <w:pPr>
              <w:rPr>
                <w:rFonts w:cs="Arial"/>
                <w:sz w:val="20"/>
                <w:szCs w:val="20"/>
              </w:rPr>
            </w:pPr>
            <w:r w:rsidRPr="00335C4B">
              <w:rPr>
                <w:rFonts w:cs="Arial"/>
                <w:b/>
                <w:sz w:val="20"/>
                <w:szCs w:val="20"/>
              </w:rPr>
              <w:t>7.4</w:t>
            </w:r>
            <w:r w:rsidRPr="00335C4B">
              <w:rPr>
                <w:rFonts w:cs="Arial"/>
                <w:sz w:val="20"/>
                <w:szCs w:val="20"/>
              </w:rPr>
              <w:t xml:space="preserve"> Splošne naloge in aktivnosti</w:t>
            </w:r>
          </w:p>
        </w:tc>
        <w:tc>
          <w:tcPr>
            <w:tcW w:w="538" w:type="pct"/>
            <w:shd w:val="clear" w:color="auto" w:fill="95B3D7"/>
            <w:hideMark/>
          </w:tcPr>
          <w:p w14:paraId="78BA3FC3" w14:textId="77777777" w:rsidR="00C66A1F" w:rsidRPr="00335C4B" w:rsidRDefault="00C66A1F" w:rsidP="00C66A1F">
            <w:pPr>
              <w:rPr>
                <w:rFonts w:cs="Arial"/>
                <w:sz w:val="20"/>
                <w:szCs w:val="20"/>
              </w:rPr>
            </w:pPr>
          </w:p>
        </w:tc>
        <w:tc>
          <w:tcPr>
            <w:tcW w:w="538" w:type="pct"/>
            <w:shd w:val="clear" w:color="auto" w:fill="95B3D7"/>
            <w:hideMark/>
          </w:tcPr>
          <w:p w14:paraId="1C2D063E" w14:textId="77777777" w:rsidR="00C66A1F" w:rsidRPr="00335C4B" w:rsidRDefault="00C66A1F" w:rsidP="00C66A1F">
            <w:pPr>
              <w:rPr>
                <w:rFonts w:cs="Arial"/>
                <w:sz w:val="20"/>
                <w:szCs w:val="20"/>
              </w:rPr>
            </w:pPr>
          </w:p>
        </w:tc>
        <w:tc>
          <w:tcPr>
            <w:tcW w:w="602" w:type="pct"/>
            <w:shd w:val="clear" w:color="auto" w:fill="95B3D7"/>
            <w:hideMark/>
          </w:tcPr>
          <w:p w14:paraId="0655294E" w14:textId="77777777" w:rsidR="00C66A1F" w:rsidRPr="00335C4B" w:rsidRDefault="00C66A1F" w:rsidP="00C66A1F">
            <w:pPr>
              <w:rPr>
                <w:rFonts w:cs="Arial"/>
                <w:sz w:val="20"/>
                <w:szCs w:val="20"/>
              </w:rPr>
            </w:pPr>
          </w:p>
        </w:tc>
        <w:tc>
          <w:tcPr>
            <w:tcW w:w="588" w:type="pct"/>
            <w:shd w:val="clear" w:color="auto" w:fill="95B3D7"/>
            <w:hideMark/>
          </w:tcPr>
          <w:p w14:paraId="0C1E5255" w14:textId="77777777" w:rsidR="00C66A1F" w:rsidRPr="00335C4B" w:rsidRDefault="00C66A1F" w:rsidP="00C66A1F">
            <w:pPr>
              <w:rPr>
                <w:rFonts w:cs="Arial"/>
                <w:sz w:val="20"/>
                <w:szCs w:val="20"/>
              </w:rPr>
            </w:pPr>
          </w:p>
        </w:tc>
        <w:tc>
          <w:tcPr>
            <w:tcW w:w="673" w:type="pct"/>
            <w:shd w:val="clear" w:color="auto" w:fill="95B3D7"/>
            <w:hideMark/>
          </w:tcPr>
          <w:p w14:paraId="024934D0" w14:textId="77777777" w:rsidR="00C66A1F" w:rsidRPr="00335C4B" w:rsidRDefault="00C66A1F" w:rsidP="00C66A1F">
            <w:pPr>
              <w:rPr>
                <w:rFonts w:cs="Arial"/>
                <w:sz w:val="20"/>
                <w:szCs w:val="20"/>
              </w:rPr>
            </w:pPr>
          </w:p>
        </w:tc>
        <w:tc>
          <w:tcPr>
            <w:tcW w:w="588" w:type="pct"/>
            <w:shd w:val="clear" w:color="auto" w:fill="95B3D7"/>
            <w:vAlign w:val="center"/>
            <w:hideMark/>
          </w:tcPr>
          <w:p w14:paraId="4D7BD04D" w14:textId="6E3D9E72" w:rsidR="00C66A1F" w:rsidRPr="00335C4B" w:rsidRDefault="00870D24" w:rsidP="00C66A1F">
            <w:pPr>
              <w:jc w:val="right"/>
              <w:rPr>
                <w:rFonts w:cs="Arial"/>
                <w:sz w:val="20"/>
                <w:szCs w:val="20"/>
              </w:rPr>
            </w:pPr>
            <w:r w:rsidRPr="00335C4B">
              <w:rPr>
                <w:rFonts w:cs="Arial"/>
                <w:bCs/>
                <w:sz w:val="20"/>
                <w:szCs w:val="20"/>
              </w:rPr>
              <w:t>3.012.484,85</w:t>
            </w:r>
            <w:r w:rsidR="00D10A29">
              <w:rPr>
                <w:rFonts w:cs="Arial"/>
                <w:bCs/>
                <w:sz w:val="20"/>
                <w:szCs w:val="20"/>
              </w:rPr>
              <w:t xml:space="preserve"> </w:t>
            </w:r>
          </w:p>
        </w:tc>
      </w:tr>
      <w:tr w:rsidR="00C66A1F" w:rsidRPr="00335C4B" w14:paraId="08D9A529" w14:textId="77777777" w:rsidTr="00C66A1F">
        <w:trPr>
          <w:jc w:val="center"/>
        </w:trPr>
        <w:tc>
          <w:tcPr>
            <w:tcW w:w="1473" w:type="pct"/>
            <w:hideMark/>
          </w:tcPr>
          <w:p w14:paraId="00245F61" w14:textId="77777777" w:rsidR="00C66A1F" w:rsidRPr="00335C4B" w:rsidRDefault="00C66A1F" w:rsidP="00C66A1F">
            <w:pPr>
              <w:rPr>
                <w:rFonts w:cs="Arial"/>
                <w:sz w:val="20"/>
                <w:szCs w:val="20"/>
              </w:rPr>
            </w:pPr>
            <w:r w:rsidRPr="00335C4B">
              <w:rPr>
                <w:rFonts w:cs="Arial"/>
                <w:b/>
                <w:sz w:val="20"/>
                <w:szCs w:val="20"/>
              </w:rPr>
              <w:t>7.4.a</w:t>
            </w:r>
            <w:r w:rsidRPr="00335C4B">
              <w:rPr>
                <w:rFonts w:cs="Arial"/>
                <w:sz w:val="20"/>
                <w:szCs w:val="20"/>
              </w:rPr>
              <w:t xml:space="preserve"> Izvajati upravno-administrativne, organizacijske, finančno-računovodske in pravne naloge</w:t>
            </w:r>
          </w:p>
        </w:tc>
        <w:tc>
          <w:tcPr>
            <w:tcW w:w="538" w:type="pct"/>
            <w:hideMark/>
          </w:tcPr>
          <w:p w14:paraId="0E6BC6FC" w14:textId="77777777" w:rsidR="00C66A1F" w:rsidRPr="00335C4B" w:rsidRDefault="00C66A1F" w:rsidP="00C66A1F">
            <w:pPr>
              <w:rPr>
                <w:rFonts w:cs="Arial"/>
                <w:sz w:val="20"/>
                <w:szCs w:val="20"/>
              </w:rPr>
            </w:pPr>
          </w:p>
        </w:tc>
        <w:tc>
          <w:tcPr>
            <w:tcW w:w="538" w:type="pct"/>
            <w:hideMark/>
          </w:tcPr>
          <w:p w14:paraId="57BD749C" w14:textId="77777777" w:rsidR="00C66A1F" w:rsidRPr="00335C4B" w:rsidRDefault="00C66A1F" w:rsidP="00C66A1F">
            <w:pPr>
              <w:rPr>
                <w:rFonts w:cs="Arial"/>
                <w:sz w:val="20"/>
                <w:szCs w:val="20"/>
              </w:rPr>
            </w:pPr>
            <w:r w:rsidRPr="00335C4B">
              <w:rPr>
                <w:rFonts w:cs="Arial"/>
                <w:sz w:val="20"/>
                <w:szCs w:val="20"/>
              </w:rPr>
              <w:t xml:space="preserve">Stalno </w:t>
            </w:r>
          </w:p>
        </w:tc>
        <w:tc>
          <w:tcPr>
            <w:tcW w:w="602" w:type="pct"/>
            <w:hideMark/>
          </w:tcPr>
          <w:p w14:paraId="1A2F5C52" w14:textId="77777777" w:rsidR="00C66A1F" w:rsidRPr="00335C4B" w:rsidRDefault="00C66A1F" w:rsidP="00C66A1F">
            <w:pPr>
              <w:rPr>
                <w:rFonts w:cs="Arial"/>
                <w:sz w:val="20"/>
                <w:szCs w:val="20"/>
              </w:rPr>
            </w:pPr>
            <w:r w:rsidRPr="00335C4B">
              <w:rPr>
                <w:rFonts w:cs="Arial"/>
                <w:sz w:val="20"/>
                <w:szCs w:val="20"/>
              </w:rPr>
              <w:t xml:space="preserve">Potrjena letna poročila </w:t>
            </w:r>
          </w:p>
        </w:tc>
        <w:tc>
          <w:tcPr>
            <w:tcW w:w="588" w:type="pct"/>
            <w:hideMark/>
          </w:tcPr>
          <w:p w14:paraId="25F58511" w14:textId="77777777" w:rsidR="00C66A1F" w:rsidRPr="00335C4B" w:rsidRDefault="00C66A1F" w:rsidP="00C66A1F">
            <w:pPr>
              <w:rPr>
                <w:rFonts w:cs="Arial"/>
                <w:sz w:val="20"/>
                <w:szCs w:val="20"/>
              </w:rPr>
            </w:pPr>
            <w:r w:rsidRPr="00335C4B">
              <w:rPr>
                <w:rFonts w:cs="Arial"/>
                <w:sz w:val="20"/>
                <w:szCs w:val="20"/>
              </w:rPr>
              <w:t>Nejavni vir </w:t>
            </w:r>
          </w:p>
        </w:tc>
        <w:tc>
          <w:tcPr>
            <w:tcW w:w="673" w:type="pct"/>
            <w:hideMark/>
          </w:tcPr>
          <w:p w14:paraId="56FE9765" w14:textId="1443BE41" w:rsidR="00C66A1F" w:rsidRPr="00335C4B" w:rsidRDefault="00810F79" w:rsidP="00C66A1F">
            <w:pPr>
              <w:rPr>
                <w:rFonts w:cs="Arial"/>
                <w:sz w:val="20"/>
                <w:szCs w:val="20"/>
              </w:rPr>
            </w:pPr>
            <w:r w:rsidRPr="00335C4B">
              <w:rPr>
                <w:rFonts w:cs="Arial"/>
                <w:sz w:val="20"/>
                <w:szCs w:val="20"/>
              </w:rPr>
              <w:t>MNVP</w:t>
            </w:r>
            <w:r w:rsidR="00C66A1F" w:rsidRPr="00335C4B">
              <w:rPr>
                <w:rFonts w:cs="Arial"/>
                <w:sz w:val="20"/>
                <w:szCs w:val="20"/>
              </w:rPr>
              <w:t xml:space="preserve"> </w:t>
            </w:r>
          </w:p>
        </w:tc>
        <w:tc>
          <w:tcPr>
            <w:tcW w:w="588" w:type="pct"/>
            <w:vAlign w:val="center"/>
            <w:hideMark/>
          </w:tcPr>
          <w:p w14:paraId="0002DCB4" w14:textId="4CF474F3" w:rsidR="00C66A1F" w:rsidRPr="00335C4B" w:rsidRDefault="00C66A1F" w:rsidP="00C66A1F">
            <w:pPr>
              <w:jc w:val="right"/>
              <w:rPr>
                <w:rFonts w:cs="Arial"/>
                <w:color w:val="C00000"/>
                <w:sz w:val="20"/>
                <w:szCs w:val="20"/>
              </w:rPr>
            </w:pPr>
            <w:r w:rsidRPr="00335C4B">
              <w:rPr>
                <w:rFonts w:cs="Arial"/>
                <w:color w:val="000000"/>
                <w:sz w:val="20"/>
                <w:szCs w:val="20"/>
              </w:rPr>
              <w:t>980.000,00</w:t>
            </w:r>
            <w:r w:rsidR="00D10A29">
              <w:rPr>
                <w:rFonts w:cs="Arial"/>
                <w:color w:val="000000"/>
                <w:sz w:val="20"/>
                <w:szCs w:val="20"/>
              </w:rPr>
              <w:t xml:space="preserve"> </w:t>
            </w:r>
          </w:p>
        </w:tc>
      </w:tr>
      <w:tr w:rsidR="00C66A1F" w:rsidRPr="00335C4B" w14:paraId="229C69C7" w14:textId="77777777" w:rsidTr="00C66A1F">
        <w:trPr>
          <w:jc w:val="center"/>
        </w:trPr>
        <w:tc>
          <w:tcPr>
            <w:tcW w:w="1473" w:type="pct"/>
            <w:hideMark/>
          </w:tcPr>
          <w:p w14:paraId="20A1B91D" w14:textId="77777777" w:rsidR="00C66A1F" w:rsidRPr="00335C4B" w:rsidRDefault="00C66A1F" w:rsidP="00C66A1F">
            <w:pPr>
              <w:rPr>
                <w:rFonts w:cs="Arial"/>
                <w:sz w:val="20"/>
                <w:szCs w:val="20"/>
              </w:rPr>
            </w:pPr>
            <w:r w:rsidRPr="00335C4B">
              <w:rPr>
                <w:rFonts w:cs="Arial"/>
                <w:b/>
                <w:sz w:val="20"/>
                <w:szCs w:val="20"/>
              </w:rPr>
              <w:t>7.4.b</w:t>
            </w:r>
            <w:r w:rsidRPr="00335C4B">
              <w:rPr>
                <w:rFonts w:cs="Arial"/>
                <w:sz w:val="20"/>
                <w:szCs w:val="20"/>
              </w:rPr>
              <w:t xml:space="preserve"> Pripravljati in voditi domače in mednarodne projekte</w:t>
            </w:r>
          </w:p>
        </w:tc>
        <w:tc>
          <w:tcPr>
            <w:tcW w:w="538" w:type="pct"/>
            <w:hideMark/>
          </w:tcPr>
          <w:p w14:paraId="77475D14" w14:textId="1467ADFA" w:rsidR="00C66A1F" w:rsidRPr="00335C4B" w:rsidRDefault="00FF063B" w:rsidP="00C66A1F">
            <w:pPr>
              <w:rPr>
                <w:rFonts w:cs="Arial"/>
                <w:sz w:val="20"/>
                <w:szCs w:val="20"/>
              </w:rPr>
            </w:pPr>
            <w:r w:rsidRPr="00335C4B">
              <w:rPr>
                <w:rFonts w:cs="Arial"/>
                <w:sz w:val="20"/>
                <w:szCs w:val="20"/>
              </w:rPr>
              <w:t>X PUN</w:t>
            </w:r>
          </w:p>
        </w:tc>
        <w:tc>
          <w:tcPr>
            <w:tcW w:w="538" w:type="pct"/>
            <w:hideMark/>
          </w:tcPr>
          <w:p w14:paraId="07CABD4F" w14:textId="77777777" w:rsidR="00C66A1F" w:rsidRPr="00335C4B" w:rsidRDefault="00C66A1F" w:rsidP="00C66A1F">
            <w:pPr>
              <w:rPr>
                <w:rFonts w:cs="Arial"/>
                <w:sz w:val="20"/>
                <w:szCs w:val="20"/>
              </w:rPr>
            </w:pPr>
            <w:r w:rsidRPr="00335C4B">
              <w:rPr>
                <w:rFonts w:cs="Arial"/>
                <w:sz w:val="20"/>
                <w:szCs w:val="20"/>
              </w:rPr>
              <w:t xml:space="preserve">Stalno </w:t>
            </w:r>
          </w:p>
        </w:tc>
        <w:tc>
          <w:tcPr>
            <w:tcW w:w="602" w:type="pct"/>
            <w:hideMark/>
          </w:tcPr>
          <w:p w14:paraId="07CD28B0" w14:textId="77777777" w:rsidR="00C66A1F" w:rsidRPr="00335C4B" w:rsidRDefault="00C66A1F" w:rsidP="00C66A1F">
            <w:pPr>
              <w:rPr>
                <w:rFonts w:cs="Arial"/>
                <w:sz w:val="20"/>
                <w:szCs w:val="20"/>
              </w:rPr>
            </w:pPr>
            <w:r w:rsidRPr="00335C4B">
              <w:rPr>
                <w:rFonts w:cs="Arial"/>
                <w:sz w:val="20"/>
                <w:szCs w:val="20"/>
              </w:rPr>
              <w:t xml:space="preserve">Uspešno izvedeni projekti </w:t>
            </w:r>
          </w:p>
        </w:tc>
        <w:tc>
          <w:tcPr>
            <w:tcW w:w="588" w:type="pct"/>
            <w:hideMark/>
          </w:tcPr>
          <w:p w14:paraId="649EA920" w14:textId="77A6E5AD" w:rsidR="00C66A1F" w:rsidRPr="00335C4B" w:rsidRDefault="00C66A1F" w:rsidP="00C66A1F">
            <w:pPr>
              <w:rPr>
                <w:rFonts w:cs="Arial"/>
                <w:sz w:val="20"/>
                <w:szCs w:val="20"/>
              </w:rPr>
            </w:pPr>
            <w:r w:rsidRPr="00335C4B">
              <w:rPr>
                <w:rFonts w:cs="Arial"/>
                <w:sz w:val="20"/>
                <w:szCs w:val="20"/>
              </w:rPr>
              <w:t xml:space="preserve">Nejavni vir, EU, </w:t>
            </w:r>
            <w:r w:rsidR="00810F79" w:rsidRPr="00335C4B">
              <w:rPr>
                <w:rFonts w:cs="Arial"/>
                <w:sz w:val="20"/>
                <w:szCs w:val="20"/>
              </w:rPr>
              <w:t>MNVP</w:t>
            </w:r>
            <w:r w:rsidRPr="00335C4B">
              <w:rPr>
                <w:rFonts w:cs="Arial"/>
                <w:sz w:val="20"/>
                <w:szCs w:val="20"/>
              </w:rPr>
              <w:t xml:space="preserve">, RS </w:t>
            </w:r>
          </w:p>
        </w:tc>
        <w:tc>
          <w:tcPr>
            <w:tcW w:w="673" w:type="pct"/>
            <w:hideMark/>
          </w:tcPr>
          <w:p w14:paraId="35CB0B84" w14:textId="77777777" w:rsidR="00C66A1F" w:rsidRPr="00335C4B" w:rsidRDefault="00C66A1F" w:rsidP="00C66A1F">
            <w:pPr>
              <w:rPr>
                <w:rFonts w:cs="Arial"/>
                <w:sz w:val="20"/>
                <w:szCs w:val="20"/>
              </w:rPr>
            </w:pPr>
            <w:r w:rsidRPr="00335C4B">
              <w:rPr>
                <w:rFonts w:cs="Arial"/>
                <w:sz w:val="20"/>
                <w:szCs w:val="20"/>
              </w:rPr>
              <w:t xml:space="preserve">Partnerji v projektu </w:t>
            </w:r>
          </w:p>
        </w:tc>
        <w:tc>
          <w:tcPr>
            <w:tcW w:w="588" w:type="pct"/>
            <w:vAlign w:val="center"/>
            <w:hideMark/>
          </w:tcPr>
          <w:p w14:paraId="49858717" w14:textId="593759BB" w:rsidR="00C66A1F" w:rsidRPr="00335C4B" w:rsidRDefault="00C66A1F" w:rsidP="00C66A1F">
            <w:pPr>
              <w:jc w:val="right"/>
              <w:rPr>
                <w:rFonts w:cs="Arial"/>
                <w:color w:val="C00000"/>
                <w:sz w:val="20"/>
                <w:szCs w:val="20"/>
              </w:rPr>
            </w:pPr>
            <w:r w:rsidRPr="00335C4B">
              <w:rPr>
                <w:rFonts w:cs="Arial"/>
                <w:color w:val="000000"/>
                <w:sz w:val="20"/>
                <w:szCs w:val="20"/>
              </w:rPr>
              <w:t>250.000,00</w:t>
            </w:r>
            <w:r w:rsidR="00D10A29">
              <w:rPr>
                <w:rFonts w:cs="Arial"/>
                <w:color w:val="000000"/>
                <w:sz w:val="20"/>
                <w:szCs w:val="20"/>
              </w:rPr>
              <w:t xml:space="preserve"> </w:t>
            </w:r>
          </w:p>
        </w:tc>
      </w:tr>
      <w:tr w:rsidR="00C66A1F" w:rsidRPr="00335C4B" w14:paraId="145068BC" w14:textId="77777777" w:rsidTr="00C66A1F">
        <w:trPr>
          <w:jc w:val="center"/>
        </w:trPr>
        <w:tc>
          <w:tcPr>
            <w:tcW w:w="1473" w:type="pct"/>
            <w:hideMark/>
          </w:tcPr>
          <w:p w14:paraId="6592CAC3" w14:textId="2DBAAC47" w:rsidR="00C66A1F" w:rsidRPr="00335C4B" w:rsidRDefault="00C66A1F" w:rsidP="00C66A1F">
            <w:pPr>
              <w:rPr>
                <w:rFonts w:cs="Arial"/>
                <w:sz w:val="20"/>
                <w:szCs w:val="20"/>
              </w:rPr>
            </w:pPr>
            <w:r w:rsidRPr="00335C4B">
              <w:rPr>
                <w:rFonts w:cs="Arial"/>
                <w:b/>
                <w:sz w:val="20"/>
                <w:szCs w:val="20"/>
              </w:rPr>
              <w:t>7.4.c</w:t>
            </w:r>
            <w:r w:rsidRPr="00335C4B">
              <w:rPr>
                <w:rFonts w:cs="Arial"/>
                <w:sz w:val="20"/>
                <w:szCs w:val="20"/>
              </w:rPr>
              <w:t xml:space="preserve"> Skrbeti za odnose z javnostmi</w:t>
            </w:r>
          </w:p>
        </w:tc>
        <w:tc>
          <w:tcPr>
            <w:tcW w:w="538" w:type="pct"/>
            <w:hideMark/>
          </w:tcPr>
          <w:p w14:paraId="4B798204" w14:textId="464C7702" w:rsidR="00C66A1F" w:rsidRPr="00335C4B" w:rsidRDefault="00FF063B" w:rsidP="00C66A1F">
            <w:pPr>
              <w:rPr>
                <w:rFonts w:cs="Arial"/>
                <w:sz w:val="20"/>
                <w:szCs w:val="20"/>
              </w:rPr>
            </w:pPr>
            <w:r w:rsidRPr="00335C4B">
              <w:rPr>
                <w:rFonts w:cs="Arial"/>
                <w:sz w:val="20"/>
                <w:szCs w:val="20"/>
              </w:rPr>
              <w:t>X PUN</w:t>
            </w:r>
          </w:p>
        </w:tc>
        <w:tc>
          <w:tcPr>
            <w:tcW w:w="538" w:type="pct"/>
            <w:hideMark/>
          </w:tcPr>
          <w:p w14:paraId="0F7DB1DE" w14:textId="77777777" w:rsidR="00C66A1F" w:rsidRPr="00335C4B" w:rsidRDefault="00C66A1F" w:rsidP="00C66A1F">
            <w:pPr>
              <w:rPr>
                <w:rFonts w:cs="Arial"/>
                <w:sz w:val="20"/>
                <w:szCs w:val="20"/>
              </w:rPr>
            </w:pPr>
            <w:r w:rsidRPr="00335C4B">
              <w:rPr>
                <w:rFonts w:cs="Arial"/>
                <w:sz w:val="20"/>
                <w:szCs w:val="20"/>
              </w:rPr>
              <w:t xml:space="preserve">Stalno </w:t>
            </w:r>
          </w:p>
        </w:tc>
        <w:tc>
          <w:tcPr>
            <w:tcW w:w="602" w:type="pct"/>
            <w:hideMark/>
          </w:tcPr>
          <w:p w14:paraId="641D4007" w14:textId="77777777" w:rsidR="00C66A1F" w:rsidRPr="00335C4B" w:rsidRDefault="00C66A1F" w:rsidP="00C66A1F">
            <w:pPr>
              <w:rPr>
                <w:rFonts w:cs="Arial"/>
                <w:sz w:val="20"/>
                <w:szCs w:val="20"/>
              </w:rPr>
            </w:pPr>
            <w:r w:rsidRPr="00335C4B">
              <w:rPr>
                <w:rFonts w:cs="Arial"/>
                <w:sz w:val="20"/>
                <w:szCs w:val="20"/>
              </w:rPr>
              <w:t xml:space="preserve">Število objav v medijih </w:t>
            </w:r>
          </w:p>
        </w:tc>
        <w:tc>
          <w:tcPr>
            <w:tcW w:w="588" w:type="pct"/>
            <w:hideMark/>
          </w:tcPr>
          <w:p w14:paraId="512E3717" w14:textId="5C8CFF0B" w:rsidR="00C66A1F" w:rsidRPr="00335C4B" w:rsidRDefault="00C66A1F" w:rsidP="00C66A1F">
            <w:pPr>
              <w:rPr>
                <w:rFonts w:cs="Arial"/>
                <w:sz w:val="20"/>
                <w:szCs w:val="20"/>
              </w:rPr>
            </w:pPr>
            <w:r w:rsidRPr="00335C4B">
              <w:rPr>
                <w:rFonts w:cs="Arial"/>
                <w:sz w:val="20"/>
                <w:szCs w:val="20"/>
              </w:rPr>
              <w:t>Nejavni vir</w:t>
            </w:r>
            <w:r w:rsidR="00FF063B" w:rsidRPr="00335C4B">
              <w:rPr>
                <w:rFonts w:cs="Arial"/>
                <w:sz w:val="20"/>
                <w:szCs w:val="20"/>
              </w:rPr>
              <w:t>, EU, MNVP</w:t>
            </w:r>
            <w:r w:rsidRPr="00335C4B">
              <w:rPr>
                <w:rFonts w:cs="Arial"/>
                <w:sz w:val="20"/>
                <w:szCs w:val="20"/>
              </w:rPr>
              <w:t> </w:t>
            </w:r>
          </w:p>
        </w:tc>
        <w:tc>
          <w:tcPr>
            <w:tcW w:w="673" w:type="pct"/>
            <w:hideMark/>
          </w:tcPr>
          <w:p w14:paraId="7504526E" w14:textId="77777777" w:rsidR="00C66A1F" w:rsidRPr="00335C4B" w:rsidRDefault="00C66A1F" w:rsidP="00C66A1F">
            <w:pPr>
              <w:rPr>
                <w:rFonts w:cs="Arial"/>
                <w:sz w:val="20"/>
                <w:szCs w:val="20"/>
              </w:rPr>
            </w:pPr>
            <w:r w:rsidRPr="00335C4B">
              <w:rPr>
                <w:rFonts w:cs="Arial"/>
                <w:sz w:val="20"/>
                <w:szCs w:val="20"/>
              </w:rPr>
              <w:t xml:space="preserve">Predstavniki medijev </w:t>
            </w:r>
          </w:p>
        </w:tc>
        <w:tc>
          <w:tcPr>
            <w:tcW w:w="588" w:type="pct"/>
            <w:vAlign w:val="center"/>
            <w:hideMark/>
          </w:tcPr>
          <w:p w14:paraId="41DB4770" w14:textId="3B7A3167" w:rsidR="00C66A1F" w:rsidRPr="00335C4B" w:rsidRDefault="00C66A1F" w:rsidP="00C66A1F">
            <w:pPr>
              <w:jc w:val="right"/>
              <w:rPr>
                <w:rFonts w:cs="Arial"/>
                <w:color w:val="C00000"/>
                <w:sz w:val="20"/>
                <w:szCs w:val="20"/>
              </w:rPr>
            </w:pPr>
            <w:r w:rsidRPr="00335C4B">
              <w:rPr>
                <w:rFonts w:cs="Arial"/>
                <w:color w:val="000000"/>
                <w:sz w:val="20"/>
                <w:szCs w:val="20"/>
              </w:rPr>
              <w:t>30.000,00</w:t>
            </w:r>
            <w:r w:rsidR="00D10A29">
              <w:rPr>
                <w:rFonts w:cs="Arial"/>
                <w:color w:val="000000"/>
                <w:sz w:val="20"/>
                <w:szCs w:val="20"/>
              </w:rPr>
              <w:t xml:space="preserve"> </w:t>
            </w:r>
          </w:p>
        </w:tc>
      </w:tr>
      <w:tr w:rsidR="00C66A1F" w:rsidRPr="00335C4B" w14:paraId="35C6358B" w14:textId="77777777" w:rsidTr="00C66A1F">
        <w:trPr>
          <w:jc w:val="center"/>
        </w:trPr>
        <w:tc>
          <w:tcPr>
            <w:tcW w:w="1473" w:type="pct"/>
            <w:hideMark/>
          </w:tcPr>
          <w:p w14:paraId="6BCEADFD" w14:textId="2A886AFB" w:rsidR="00C66A1F" w:rsidRPr="00335C4B" w:rsidRDefault="00C66A1F" w:rsidP="00C66A1F">
            <w:pPr>
              <w:rPr>
                <w:rFonts w:cs="Arial"/>
                <w:sz w:val="20"/>
                <w:szCs w:val="20"/>
              </w:rPr>
            </w:pPr>
            <w:r w:rsidRPr="00335C4B">
              <w:rPr>
                <w:rFonts w:cs="Arial"/>
                <w:b/>
                <w:sz w:val="20"/>
                <w:szCs w:val="20"/>
              </w:rPr>
              <w:t>7.4.d</w:t>
            </w:r>
            <w:r w:rsidRPr="00335C4B">
              <w:rPr>
                <w:rFonts w:cs="Arial"/>
                <w:sz w:val="20"/>
                <w:szCs w:val="20"/>
              </w:rPr>
              <w:t xml:space="preserve"> Skrbeti za nepremičnine in premično premoženje za namene upravljanja</w:t>
            </w:r>
          </w:p>
        </w:tc>
        <w:tc>
          <w:tcPr>
            <w:tcW w:w="538" w:type="pct"/>
            <w:hideMark/>
          </w:tcPr>
          <w:p w14:paraId="72F5BDDD" w14:textId="77777777" w:rsidR="00C66A1F" w:rsidRPr="00335C4B" w:rsidRDefault="00C66A1F" w:rsidP="00C66A1F">
            <w:pPr>
              <w:rPr>
                <w:rFonts w:cs="Arial"/>
                <w:sz w:val="20"/>
                <w:szCs w:val="20"/>
              </w:rPr>
            </w:pPr>
            <w:r w:rsidRPr="00335C4B">
              <w:rPr>
                <w:rFonts w:cs="Arial"/>
                <w:sz w:val="20"/>
                <w:szCs w:val="20"/>
              </w:rPr>
              <w:t xml:space="preserve">x </w:t>
            </w:r>
          </w:p>
        </w:tc>
        <w:tc>
          <w:tcPr>
            <w:tcW w:w="538" w:type="pct"/>
            <w:hideMark/>
          </w:tcPr>
          <w:p w14:paraId="5881CA55" w14:textId="77777777" w:rsidR="00C66A1F" w:rsidRPr="00335C4B" w:rsidRDefault="00C66A1F" w:rsidP="00C66A1F">
            <w:pPr>
              <w:rPr>
                <w:rFonts w:cs="Arial"/>
                <w:sz w:val="20"/>
                <w:szCs w:val="20"/>
              </w:rPr>
            </w:pPr>
            <w:r w:rsidRPr="00335C4B">
              <w:rPr>
                <w:rFonts w:cs="Arial"/>
                <w:sz w:val="20"/>
                <w:szCs w:val="20"/>
              </w:rPr>
              <w:t xml:space="preserve">Stalno </w:t>
            </w:r>
          </w:p>
        </w:tc>
        <w:tc>
          <w:tcPr>
            <w:tcW w:w="602" w:type="pct"/>
            <w:hideMark/>
          </w:tcPr>
          <w:p w14:paraId="063C133F" w14:textId="77777777" w:rsidR="00C66A1F" w:rsidRPr="00335C4B" w:rsidRDefault="00C66A1F" w:rsidP="00C66A1F">
            <w:pPr>
              <w:rPr>
                <w:rFonts w:cs="Arial"/>
                <w:sz w:val="20"/>
                <w:szCs w:val="20"/>
              </w:rPr>
            </w:pPr>
            <w:r w:rsidRPr="00335C4B">
              <w:rPr>
                <w:rFonts w:cs="Arial"/>
                <w:sz w:val="20"/>
                <w:szCs w:val="20"/>
              </w:rPr>
              <w:t xml:space="preserve">Letni popis </w:t>
            </w:r>
          </w:p>
        </w:tc>
        <w:tc>
          <w:tcPr>
            <w:tcW w:w="588" w:type="pct"/>
            <w:hideMark/>
          </w:tcPr>
          <w:p w14:paraId="49BB0EBC" w14:textId="77777777" w:rsidR="00C66A1F" w:rsidRPr="00335C4B" w:rsidRDefault="00C66A1F" w:rsidP="00C66A1F">
            <w:pPr>
              <w:rPr>
                <w:rFonts w:cs="Arial"/>
                <w:sz w:val="20"/>
                <w:szCs w:val="20"/>
              </w:rPr>
            </w:pPr>
            <w:r w:rsidRPr="00335C4B">
              <w:rPr>
                <w:rFonts w:cs="Arial"/>
                <w:sz w:val="20"/>
                <w:szCs w:val="20"/>
              </w:rPr>
              <w:t>Nejavni vir </w:t>
            </w:r>
          </w:p>
        </w:tc>
        <w:tc>
          <w:tcPr>
            <w:tcW w:w="673" w:type="pct"/>
            <w:hideMark/>
          </w:tcPr>
          <w:p w14:paraId="28311AA4" w14:textId="77777777" w:rsidR="00C66A1F" w:rsidRPr="00335C4B" w:rsidRDefault="00C66A1F" w:rsidP="00C66A1F">
            <w:pPr>
              <w:rPr>
                <w:rFonts w:cs="Arial"/>
                <w:sz w:val="20"/>
                <w:szCs w:val="20"/>
              </w:rPr>
            </w:pPr>
            <w:r w:rsidRPr="00335C4B">
              <w:rPr>
                <w:rFonts w:cs="Arial"/>
                <w:sz w:val="20"/>
                <w:szCs w:val="20"/>
              </w:rPr>
              <w:t xml:space="preserve">Zunanji sodelavci </w:t>
            </w:r>
          </w:p>
        </w:tc>
        <w:tc>
          <w:tcPr>
            <w:tcW w:w="588" w:type="pct"/>
            <w:vAlign w:val="center"/>
            <w:hideMark/>
          </w:tcPr>
          <w:p w14:paraId="7ED7BEF8" w14:textId="59C6076C" w:rsidR="00C66A1F" w:rsidRPr="00335C4B" w:rsidRDefault="00C66A1F" w:rsidP="00C66A1F">
            <w:pPr>
              <w:jc w:val="right"/>
              <w:rPr>
                <w:rFonts w:cs="Arial"/>
                <w:color w:val="C00000"/>
                <w:sz w:val="20"/>
                <w:szCs w:val="20"/>
              </w:rPr>
            </w:pPr>
            <w:r w:rsidRPr="00335C4B">
              <w:rPr>
                <w:rFonts w:cs="Arial"/>
                <w:color w:val="000000"/>
                <w:sz w:val="20"/>
                <w:szCs w:val="20"/>
              </w:rPr>
              <w:t>1.</w:t>
            </w:r>
            <w:r w:rsidR="00870D24" w:rsidRPr="00335C4B">
              <w:rPr>
                <w:rFonts w:cs="Arial"/>
                <w:color w:val="000000"/>
                <w:sz w:val="20"/>
                <w:szCs w:val="20"/>
              </w:rPr>
              <w:t>297.484,85</w:t>
            </w:r>
            <w:r w:rsidR="00D10A29">
              <w:rPr>
                <w:rFonts w:cs="Arial"/>
                <w:color w:val="000000"/>
                <w:sz w:val="20"/>
                <w:szCs w:val="20"/>
              </w:rPr>
              <w:t xml:space="preserve"> </w:t>
            </w:r>
          </w:p>
        </w:tc>
      </w:tr>
      <w:tr w:rsidR="00C66A1F" w:rsidRPr="00335C4B" w14:paraId="71EA6765" w14:textId="77777777" w:rsidTr="00C66A1F">
        <w:trPr>
          <w:jc w:val="center"/>
        </w:trPr>
        <w:tc>
          <w:tcPr>
            <w:tcW w:w="1473" w:type="pct"/>
            <w:hideMark/>
          </w:tcPr>
          <w:p w14:paraId="1000DC4E" w14:textId="77777777" w:rsidR="00C66A1F" w:rsidRPr="00335C4B" w:rsidRDefault="00C66A1F" w:rsidP="00C66A1F">
            <w:pPr>
              <w:rPr>
                <w:rFonts w:cs="Arial"/>
                <w:sz w:val="20"/>
                <w:szCs w:val="20"/>
              </w:rPr>
            </w:pPr>
            <w:r w:rsidRPr="00335C4B">
              <w:rPr>
                <w:rFonts w:cs="Arial"/>
                <w:b/>
                <w:sz w:val="20"/>
                <w:szCs w:val="20"/>
              </w:rPr>
              <w:t>7.4.e</w:t>
            </w:r>
            <w:r w:rsidRPr="00335C4B">
              <w:rPr>
                <w:rFonts w:cs="Arial"/>
                <w:sz w:val="20"/>
                <w:szCs w:val="20"/>
              </w:rPr>
              <w:t xml:space="preserve"> Povečevati usposobljenost in učinkovitost posameznih služb </w:t>
            </w:r>
          </w:p>
        </w:tc>
        <w:tc>
          <w:tcPr>
            <w:tcW w:w="538" w:type="pct"/>
            <w:hideMark/>
          </w:tcPr>
          <w:p w14:paraId="0C1068C4" w14:textId="77777777" w:rsidR="00C66A1F" w:rsidRPr="00335C4B" w:rsidRDefault="00C66A1F" w:rsidP="00C66A1F">
            <w:pPr>
              <w:rPr>
                <w:rFonts w:cs="Arial"/>
                <w:sz w:val="20"/>
                <w:szCs w:val="20"/>
              </w:rPr>
            </w:pPr>
          </w:p>
        </w:tc>
        <w:tc>
          <w:tcPr>
            <w:tcW w:w="538" w:type="pct"/>
            <w:hideMark/>
          </w:tcPr>
          <w:p w14:paraId="6C8FE52B" w14:textId="77777777" w:rsidR="00C66A1F" w:rsidRPr="00335C4B" w:rsidRDefault="00C66A1F" w:rsidP="00C66A1F">
            <w:pPr>
              <w:rPr>
                <w:rFonts w:cs="Arial"/>
                <w:sz w:val="20"/>
                <w:szCs w:val="20"/>
              </w:rPr>
            </w:pPr>
            <w:r w:rsidRPr="00335C4B">
              <w:rPr>
                <w:rFonts w:cs="Arial"/>
                <w:sz w:val="20"/>
                <w:szCs w:val="20"/>
              </w:rPr>
              <w:t xml:space="preserve">Stalno </w:t>
            </w:r>
          </w:p>
        </w:tc>
        <w:tc>
          <w:tcPr>
            <w:tcW w:w="602" w:type="pct"/>
            <w:hideMark/>
          </w:tcPr>
          <w:p w14:paraId="675784C6" w14:textId="77777777" w:rsidR="00C66A1F" w:rsidRPr="00335C4B" w:rsidRDefault="00C66A1F" w:rsidP="00C66A1F">
            <w:pPr>
              <w:rPr>
                <w:rFonts w:cs="Arial"/>
                <w:sz w:val="20"/>
                <w:szCs w:val="20"/>
              </w:rPr>
            </w:pPr>
            <w:r w:rsidRPr="00335C4B">
              <w:rPr>
                <w:rFonts w:cs="Arial"/>
                <w:sz w:val="20"/>
                <w:szCs w:val="20"/>
              </w:rPr>
              <w:t>Število udeležb na izobraževanjih </w:t>
            </w:r>
          </w:p>
        </w:tc>
        <w:tc>
          <w:tcPr>
            <w:tcW w:w="588" w:type="pct"/>
            <w:hideMark/>
          </w:tcPr>
          <w:p w14:paraId="238D9E56" w14:textId="77777777" w:rsidR="00C66A1F" w:rsidRPr="00335C4B" w:rsidRDefault="00C66A1F" w:rsidP="00C66A1F">
            <w:pPr>
              <w:rPr>
                <w:rFonts w:cs="Arial"/>
                <w:sz w:val="20"/>
                <w:szCs w:val="20"/>
              </w:rPr>
            </w:pPr>
            <w:r w:rsidRPr="00335C4B">
              <w:rPr>
                <w:rFonts w:cs="Arial"/>
                <w:sz w:val="20"/>
                <w:szCs w:val="20"/>
              </w:rPr>
              <w:t>Nejavni vir </w:t>
            </w:r>
          </w:p>
        </w:tc>
        <w:tc>
          <w:tcPr>
            <w:tcW w:w="673" w:type="pct"/>
            <w:hideMark/>
          </w:tcPr>
          <w:p w14:paraId="0B000D21" w14:textId="77777777" w:rsidR="00C66A1F" w:rsidRPr="00335C4B" w:rsidRDefault="00C66A1F" w:rsidP="00C66A1F">
            <w:pPr>
              <w:rPr>
                <w:rFonts w:cs="Arial"/>
                <w:sz w:val="20"/>
                <w:szCs w:val="20"/>
              </w:rPr>
            </w:pPr>
          </w:p>
        </w:tc>
        <w:tc>
          <w:tcPr>
            <w:tcW w:w="588" w:type="pct"/>
            <w:vAlign w:val="center"/>
            <w:hideMark/>
          </w:tcPr>
          <w:p w14:paraId="1C047432" w14:textId="1D178D42" w:rsidR="00C66A1F" w:rsidRPr="00335C4B" w:rsidRDefault="00C66A1F" w:rsidP="00C66A1F">
            <w:pPr>
              <w:jc w:val="right"/>
              <w:rPr>
                <w:rFonts w:cs="Arial"/>
                <w:color w:val="C00000"/>
                <w:sz w:val="20"/>
                <w:szCs w:val="20"/>
              </w:rPr>
            </w:pPr>
            <w:r w:rsidRPr="00335C4B">
              <w:rPr>
                <w:rFonts w:cs="Arial"/>
                <w:color w:val="000000"/>
                <w:sz w:val="20"/>
                <w:szCs w:val="20"/>
              </w:rPr>
              <w:t>150.000,00</w:t>
            </w:r>
            <w:r w:rsidR="00D10A29">
              <w:rPr>
                <w:rFonts w:cs="Arial"/>
                <w:color w:val="000000"/>
                <w:sz w:val="20"/>
                <w:szCs w:val="20"/>
              </w:rPr>
              <w:t xml:space="preserve"> </w:t>
            </w:r>
          </w:p>
        </w:tc>
      </w:tr>
      <w:tr w:rsidR="00C66A1F" w:rsidRPr="00335C4B" w14:paraId="3027F09E" w14:textId="77777777" w:rsidTr="00C66A1F">
        <w:trPr>
          <w:jc w:val="center"/>
        </w:trPr>
        <w:tc>
          <w:tcPr>
            <w:tcW w:w="1473" w:type="pct"/>
            <w:hideMark/>
          </w:tcPr>
          <w:p w14:paraId="6E13F2B9" w14:textId="0980261A" w:rsidR="00C66A1F" w:rsidRPr="00335C4B" w:rsidRDefault="00C66A1F" w:rsidP="00C66A1F">
            <w:pPr>
              <w:rPr>
                <w:rFonts w:cs="Arial"/>
                <w:sz w:val="20"/>
                <w:szCs w:val="20"/>
              </w:rPr>
            </w:pPr>
            <w:r w:rsidRPr="00335C4B">
              <w:rPr>
                <w:rFonts w:cs="Arial"/>
                <w:b/>
                <w:sz w:val="20"/>
                <w:szCs w:val="20"/>
              </w:rPr>
              <w:t>7.4.f</w:t>
            </w:r>
            <w:r w:rsidRPr="00335C4B">
              <w:rPr>
                <w:rFonts w:cs="Arial"/>
                <w:sz w:val="20"/>
                <w:szCs w:val="20"/>
              </w:rPr>
              <w:t xml:space="preserve"> Z namenom izboljšanja pripravljenosti pri morebitnem posredovanju sodelovati s službami za zaščito in reševanje </w:t>
            </w:r>
          </w:p>
        </w:tc>
        <w:tc>
          <w:tcPr>
            <w:tcW w:w="538" w:type="pct"/>
            <w:hideMark/>
          </w:tcPr>
          <w:p w14:paraId="0E539567" w14:textId="77777777" w:rsidR="00C66A1F" w:rsidRPr="00335C4B" w:rsidRDefault="00C66A1F" w:rsidP="00C66A1F">
            <w:pPr>
              <w:rPr>
                <w:rFonts w:cs="Arial"/>
                <w:sz w:val="20"/>
                <w:szCs w:val="20"/>
              </w:rPr>
            </w:pPr>
            <w:r w:rsidRPr="00335C4B">
              <w:rPr>
                <w:rFonts w:cs="Arial"/>
                <w:sz w:val="20"/>
                <w:szCs w:val="20"/>
              </w:rPr>
              <w:t xml:space="preserve">x </w:t>
            </w:r>
          </w:p>
        </w:tc>
        <w:tc>
          <w:tcPr>
            <w:tcW w:w="538" w:type="pct"/>
            <w:hideMark/>
          </w:tcPr>
          <w:p w14:paraId="37973D00" w14:textId="77777777" w:rsidR="00C66A1F" w:rsidRPr="00335C4B" w:rsidRDefault="00C66A1F" w:rsidP="00C66A1F">
            <w:pPr>
              <w:rPr>
                <w:rFonts w:cs="Arial"/>
                <w:sz w:val="20"/>
                <w:szCs w:val="20"/>
              </w:rPr>
            </w:pPr>
            <w:r w:rsidRPr="00335C4B">
              <w:rPr>
                <w:rFonts w:cs="Arial"/>
                <w:sz w:val="20"/>
                <w:szCs w:val="20"/>
              </w:rPr>
              <w:t xml:space="preserve">Stalno </w:t>
            </w:r>
          </w:p>
        </w:tc>
        <w:tc>
          <w:tcPr>
            <w:tcW w:w="602" w:type="pct"/>
            <w:hideMark/>
          </w:tcPr>
          <w:p w14:paraId="400C05C3" w14:textId="77777777" w:rsidR="00C66A1F" w:rsidRPr="00335C4B" w:rsidRDefault="00C66A1F" w:rsidP="00C66A1F">
            <w:pPr>
              <w:rPr>
                <w:rFonts w:cs="Arial"/>
                <w:sz w:val="20"/>
                <w:szCs w:val="20"/>
              </w:rPr>
            </w:pPr>
            <w:r w:rsidRPr="00335C4B">
              <w:rPr>
                <w:rFonts w:cs="Arial"/>
                <w:sz w:val="20"/>
                <w:szCs w:val="20"/>
              </w:rPr>
              <w:t xml:space="preserve">Seznam aktivnosti </w:t>
            </w:r>
          </w:p>
        </w:tc>
        <w:tc>
          <w:tcPr>
            <w:tcW w:w="588" w:type="pct"/>
            <w:hideMark/>
          </w:tcPr>
          <w:p w14:paraId="2845DEBC" w14:textId="77777777" w:rsidR="00C66A1F" w:rsidRPr="00335C4B" w:rsidRDefault="00C66A1F" w:rsidP="00C66A1F">
            <w:pPr>
              <w:rPr>
                <w:rFonts w:cs="Arial"/>
                <w:sz w:val="20"/>
                <w:szCs w:val="20"/>
              </w:rPr>
            </w:pPr>
            <w:r w:rsidRPr="00335C4B">
              <w:rPr>
                <w:rFonts w:cs="Arial"/>
                <w:sz w:val="20"/>
                <w:szCs w:val="20"/>
              </w:rPr>
              <w:t xml:space="preserve">Nejavni vir </w:t>
            </w:r>
          </w:p>
        </w:tc>
        <w:tc>
          <w:tcPr>
            <w:tcW w:w="673" w:type="pct"/>
            <w:hideMark/>
          </w:tcPr>
          <w:p w14:paraId="1B7EA46C" w14:textId="5546A0D0" w:rsidR="00C66A1F" w:rsidRPr="00335C4B" w:rsidRDefault="00C66A1F" w:rsidP="00C66A1F">
            <w:pPr>
              <w:rPr>
                <w:rFonts w:cs="Arial"/>
                <w:sz w:val="20"/>
                <w:szCs w:val="20"/>
              </w:rPr>
            </w:pPr>
            <w:r w:rsidRPr="00335C4B">
              <w:rPr>
                <w:rFonts w:cs="Arial"/>
                <w:sz w:val="20"/>
                <w:szCs w:val="20"/>
              </w:rPr>
              <w:t>JRS, GRS, ZGRS, reševalci</w:t>
            </w:r>
          </w:p>
        </w:tc>
        <w:tc>
          <w:tcPr>
            <w:tcW w:w="588" w:type="pct"/>
            <w:vAlign w:val="center"/>
            <w:hideMark/>
          </w:tcPr>
          <w:p w14:paraId="647679B5" w14:textId="2B92DA58" w:rsidR="00C66A1F" w:rsidRPr="00335C4B" w:rsidRDefault="00250E8F" w:rsidP="00C66A1F">
            <w:pPr>
              <w:jc w:val="right"/>
              <w:rPr>
                <w:rFonts w:cs="Arial"/>
                <w:color w:val="C00000"/>
                <w:sz w:val="20"/>
                <w:szCs w:val="20"/>
              </w:rPr>
            </w:pPr>
            <w:r w:rsidRPr="00335C4B">
              <w:rPr>
                <w:rFonts w:cs="Arial"/>
                <w:color w:val="000000"/>
                <w:sz w:val="20"/>
                <w:szCs w:val="20"/>
              </w:rPr>
              <w:t>50</w:t>
            </w:r>
            <w:r w:rsidR="00C66A1F" w:rsidRPr="00335C4B">
              <w:rPr>
                <w:rFonts w:cs="Arial"/>
                <w:color w:val="000000"/>
                <w:sz w:val="20"/>
                <w:szCs w:val="20"/>
              </w:rPr>
              <w:t>.000,00</w:t>
            </w:r>
            <w:r w:rsidR="00D10A29">
              <w:rPr>
                <w:rFonts w:cs="Arial"/>
                <w:color w:val="000000"/>
                <w:sz w:val="20"/>
                <w:szCs w:val="20"/>
              </w:rPr>
              <w:t xml:space="preserve"> </w:t>
            </w:r>
          </w:p>
        </w:tc>
      </w:tr>
      <w:tr w:rsidR="00C66A1F" w:rsidRPr="00335C4B" w14:paraId="06547DC0" w14:textId="77777777" w:rsidTr="00C66A1F">
        <w:trPr>
          <w:jc w:val="center"/>
        </w:trPr>
        <w:tc>
          <w:tcPr>
            <w:tcW w:w="1473" w:type="pct"/>
            <w:hideMark/>
          </w:tcPr>
          <w:p w14:paraId="488D8799" w14:textId="49F6ACD5" w:rsidR="00C66A1F" w:rsidRPr="00335C4B" w:rsidRDefault="00C66A1F" w:rsidP="00C66A1F">
            <w:pPr>
              <w:rPr>
                <w:rFonts w:cs="Arial"/>
                <w:sz w:val="20"/>
                <w:szCs w:val="20"/>
              </w:rPr>
            </w:pPr>
            <w:r w:rsidRPr="00335C4B">
              <w:rPr>
                <w:rFonts w:cs="Arial"/>
                <w:b/>
                <w:sz w:val="20"/>
                <w:szCs w:val="20"/>
              </w:rPr>
              <w:t>7.4.g</w:t>
            </w:r>
            <w:r w:rsidRPr="00335C4B">
              <w:rPr>
                <w:rFonts w:cs="Arial"/>
                <w:sz w:val="20"/>
                <w:szCs w:val="20"/>
              </w:rPr>
              <w:t xml:space="preserve"> Skrbeti za varnost pri delu </w:t>
            </w:r>
          </w:p>
        </w:tc>
        <w:tc>
          <w:tcPr>
            <w:tcW w:w="538" w:type="pct"/>
            <w:hideMark/>
          </w:tcPr>
          <w:p w14:paraId="7897E6CC" w14:textId="77777777" w:rsidR="00C66A1F" w:rsidRPr="00335C4B" w:rsidRDefault="00C66A1F" w:rsidP="00C66A1F">
            <w:pPr>
              <w:rPr>
                <w:rFonts w:cs="Arial"/>
                <w:sz w:val="20"/>
                <w:szCs w:val="20"/>
              </w:rPr>
            </w:pPr>
            <w:r w:rsidRPr="00335C4B">
              <w:rPr>
                <w:rFonts w:cs="Arial"/>
                <w:sz w:val="20"/>
                <w:szCs w:val="20"/>
              </w:rPr>
              <w:t xml:space="preserve">x </w:t>
            </w:r>
          </w:p>
        </w:tc>
        <w:tc>
          <w:tcPr>
            <w:tcW w:w="538" w:type="pct"/>
            <w:hideMark/>
          </w:tcPr>
          <w:p w14:paraId="767E27BA" w14:textId="77777777" w:rsidR="00C66A1F" w:rsidRPr="00335C4B" w:rsidRDefault="00C66A1F" w:rsidP="00C66A1F">
            <w:pPr>
              <w:rPr>
                <w:rFonts w:cs="Arial"/>
                <w:sz w:val="20"/>
                <w:szCs w:val="20"/>
              </w:rPr>
            </w:pPr>
            <w:r w:rsidRPr="00335C4B">
              <w:rPr>
                <w:rFonts w:cs="Arial"/>
                <w:sz w:val="20"/>
                <w:szCs w:val="20"/>
              </w:rPr>
              <w:t xml:space="preserve">Stalno </w:t>
            </w:r>
          </w:p>
        </w:tc>
        <w:tc>
          <w:tcPr>
            <w:tcW w:w="602" w:type="pct"/>
            <w:hideMark/>
          </w:tcPr>
          <w:p w14:paraId="60C70214" w14:textId="77777777" w:rsidR="00C66A1F" w:rsidRPr="00335C4B" w:rsidRDefault="00C66A1F" w:rsidP="00C66A1F">
            <w:pPr>
              <w:rPr>
                <w:rFonts w:cs="Arial"/>
                <w:sz w:val="20"/>
                <w:szCs w:val="20"/>
              </w:rPr>
            </w:pPr>
            <w:r w:rsidRPr="00335C4B">
              <w:rPr>
                <w:rFonts w:cs="Arial"/>
                <w:sz w:val="20"/>
                <w:szCs w:val="20"/>
              </w:rPr>
              <w:t xml:space="preserve">Seznam aktivnosti </w:t>
            </w:r>
          </w:p>
        </w:tc>
        <w:tc>
          <w:tcPr>
            <w:tcW w:w="588" w:type="pct"/>
            <w:hideMark/>
          </w:tcPr>
          <w:p w14:paraId="4DA7AEAE" w14:textId="77777777" w:rsidR="00C66A1F" w:rsidRPr="00335C4B" w:rsidRDefault="00C66A1F" w:rsidP="00C66A1F">
            <w:pPr>
              <w:rPr>
                <w:rFonts w:cs="Arial"/>
                <w:sz w:val="20"/>
                <w:szCs w:val="20"/>
              </w:rPr>
            </w:pPr>
            <w:r w:rsidRPr="00335C4B">
              <w:rPr>
                <w:rFonts w:cs="Arial"/>
                <w:sz w:val="20"/>
                <w:szCs w:val="20"/>
              </w:rPr>
              <w:t xml:space="preserve">Nejavni vir </w:t>
            </w:r>
          </w:p>
        </w:tc>
        <w:tc>
          <w:tcPr>
            <w:tcW w:w="673" w:type="pct"/>
            <w:hideMark/>
          </w:tcPr>
          <w:p w14:paraId="34E514E4" w14:textId="77777777" w:rsidR="00C66A1F" w:rsidRPr="00335C4B" w:rsidRDefault="00C66A1F" w:rsidP="00C66A1F">
            <w:pPr>
              <w:rPr>
                <w:rFonts w:cs="Arial"/>
                <w:sz w:val="20"/>
                <w:szCs w:val="20"/>
              </w:rPr>
            </w:pPr>
          </w:p>
        </w:tc>
        <w:tc>
          <w:tcPr>
            <w:tcW w:w="588" w:type="pct"/>
            <w:vAlign w:val="center"/>
            <w:hideMark/>
          </w:tcPr>
          <w:p w14:paraId="535F33D6" w14:textId="3BCF32BE" w:rsidR="00C66A1F" w:rsidRPr="00335C4B" w:rsidRDefault="00C66A1F" w:rsidP="00250E8F">
            <w:pPr>
              <w:jc w:val="right"/>
              <w:rPr>
                <w:rFonts w:cs="Arial"/>
                <w:sz w:val="20"/>
                <w:szCs w:val="20"/>
              </w:rPr>
            </w:pPr>
            <w:r w:rsidRPr="00335C4B">
              <w:rPr>
                <w:rFonts w:cs="Arial"/>
                <w:color w:val="000000"/>
                <w:sz w:val="20"/>
                <w:szCs w:val="20"/>
              </w:rPr>
              <w:t>2</w:t>
            </w:r>
            <w:r w:rsidR="00250E8F" w:rsidRPr="00335C4B">
              <w:rPr>
                <w:rFonts w:cs="Arial"/>
                <w:color w:val="000000"/>
                <w:sz w:val="20"/>
                <w:szCs w:val="20"/>
              </w:rPr>
              <w:t>55</w:t>
            </w:r>
            <w:r w:rsidRPr="00335C4B">
              <w:rPr>
                <w:rFonts w:cs="Arial"/>
                <w:color w:val="000000"/>
                <w:sz w:val="20"/>
                <w:szCs w:val="20"/>
              </w:rPr>
              <w:t>.000,00</w:t>
            </w:r>
            <w:r w:rsidR="00D10A29">
              <w:rPr>
                <w:rFonts w:cs="Arial"/>
                <w:color w:val="000000"/>
                <w:sz w:val="20"/>
                <w:szCs w:val="20"/>
              </w:rPr>
              <w:t xml:space="preserve"> </w:t>
            </w:r>
          </w:p>
        </w:tc>
      </w:tr>
    </w:tbl>
    <w:p w14:paraId="7268DC87" w14:textId="77777777" w:rsidR="00C366D0" w:rsidRPr="00335C4B" w:rsidRDefault="00C366D0" w:rsidP="00C366D0">
      <w:pPr>
        <w:pStyle w:val="Odstavek"/>
        <w:rPr>
          <w:color w:val="C00000"/>
          <w:sz w:val="20"/>
          <w:szCs w:val="20"/>
        </w:rPr>
        <w:sectPr w:rsidR="00C366D0" w:rsidRPr="00335C4B" w:rsidSect="00C366D0">
          <w:pgSz w:w="16840" w:h="11907" w:orient="landscape" w:code="9"/>
          <w:pgMar w:top="1418" w:right="1418" w:bottom="1418" w:left="1418" w:header="709" w:footer="709" w:gutter="0"/>
          <w:cols w:space="708"/>
          <w:docGrid w:linePitch="218"/>
        </w:sectPr>
      </w:pPr>
    </w:p>
    <w:p w14:paraId="3BE12692" w14:textId="77777777" w:rsidR="00C366D0" w:rsidRPr="00335C4B" w:rsidRDefault="00C366D0" w:rsidP="00C366D0">
      <w:pPr>
        <w:pStyle w:val="Odstavek"/>
        <w:rPr>
          <w:b/>
          <w:i/>
          <w:sz w:val="20"/>
          <w:szCs w:val="20"/>
        </w:rPr>
      </w:pPr>
      <w:r w:rsidRPr="00335C4B">
        <w:rPr>
          <w:b/>
          <w:i/>
          <w:sz w:val="20"/>
          <w:szCs w:val="20"/>
        </w:rPr>
        <w:lastRenderedPageBreak/>
        <w:t>5.3 Načrt delovanja in razvoja javne službe</w:t>
      </w:r>
    </w:p>
    <w:p w14:paraId="4AAF201E" w14:textId="70FBB54E" w:rsidR="00D977BD" w:rsidRPr="00335C4B" w:rsidRDefault="00E93BF6" w:rsidP="00D977BD">
      <w:pPr>
        <w:pStyle w:val="Odstavek"/>
        <w:rPr>
          <w:b/>
          <w:i/>
          <w:color w:val="000000" w:themeColor="text1"/>
          <w:sz w:val="20"/>
          <w:szCs w:val="20"/>
        </w:rPr>
      </w:pPr>
      <w:r>
        <w:rPr>
          <w:b/>
          <w:i/>
          <w:color w:val="000000" w:themeColor="text1"/>
          <w:sz w:val="20"/>
          <w:szCs w:val="20"/>
        </w:rPr>
        <w:t>Zdajšnje</w:t>
      </w:r>
      <w:r w:rsidR="00D977BD" w:rsidRPr="00335C4B">
        <w:rPr>
          <w:b/>
          <w:i/>
          <w:color w:val="000000" w:themeColor="text1"/>
          <w:sz w:val="20"/>
          <w:szCs w:val="20"/>
        </w:rPr>
        <w:t xml:space="preserve"> stanje</w:t>
      </w:r>
    </w:p>
    <w:p w14:paraId="3B6FFCC9" w14:textId="7D837CA7" w:rsidR="00D977BD" w:rsidRPr="00335C4B" w:rsidRDefault="00D977BD" w:rsidP="00D977BD">
      <w:pPr>
        <w:pStyle w:val="Odstavek"/>
        <w:rPr>
          <w:bCs/>
          <w:iCs/>
          <w:color w:val="000000" w:themeColor="text1"/>
          <w:sz w:val="20"/>
          <w:szCs w:val="20"/>
        </w:rPr>
      </w:pPr>
      <w:r w:rsidRPr="00335C4B">
        <w:rPr>
          <w:bCs/>
          <w:iCs/>
          <w:color w:val="000000" w:themeColor="text1"/>
          <w:sz w:val="20"/>
          <w:szCs w:val="20"/>
        </w:rPr>
        <w:t xml:space="preserve">Javni zavod je razdeljen na štiri notranje organizacijske enote, in sicer </w:t>
      </w:r>
      <w:r w:rsidR="001472C7">
        <w:rPr>
          <w:bCs/>
          <w:iCs/>
          <w:color w:val="000000" w:themeColor="text1"/>
          <w:sz w:val="20"/>
          <w:szCs w:val="20"/>
        </w:rPr>
        <w:t>s</w:t>
      </w:r>
      <w:r w:rsidRPr="00335C4B">
        <w:rPr>
          <w:bCs/>
          <w:iCs/>
          <w:color w:val="000000" w:themeColor="text1"/>
          <w:sz w:val="20"/>
          <w:szCs w:val="20"/>
        </w:rPr>
        <w:t xml:space="preserve">plošno službo, </w:t>
      </w:r>
      <w:r w:rsidR="001472C7">
        <w:rPr>
          <w:bCs/>
          <w:iCs/>
          <w:color w:val="000000" w:themeColor="text1"/>
          <w:sz w:val="20"/>
          <w:szCs w:val="20"/>
        </w:rPr>
        <w:t>s</w:t>
      </w:r>
      <w:r w:rsidRPr="00335C4B">
        <w:rPr>
          <w:bCs/>
          <w:iCs/>
          <w:color w:val="000000" w:themeColor="text1"/>
          <w:sz w:val="20"/>
          <w:szCs w:val="20"/>
        </w:rPr>
        <w:t xml:space="preserve">trokovno službo, </w:t>
      </w:r>
      <w:r w:rsidR="001472C7">
        <w:rPr>
          <w:bCs/>
          <w:iCs/>
          <w:color w:val="000000" w:themeColor="text1"/>
          <w:sz w:val="20"/>
          <w:szCs w:val="20"/>
        </w:rPr>
        <w:t>s</w:t>
      </w:r>
      <w:r w:rsidRPr="00335C4B">
        <w:rPr>
          <w:bCs/>
          <w:iCs/>
          <w:color w:val="000000" w:themeColor="text1"/>
          <w:sz w:val="20"/>
          <w:szCs w:val="20"/>
        </w:rPr>
        <w:t xml:space="preserve">lužbo za informiranje in vodenje </w:t>
      </w:r>
      <w:r w:rsidR="001472C7">
        <w:rPr>
          <w:bCs/>
          <w:iCs/>
          <w:color w:val="000000" w:themeColor="text1"/>
          <w:sz w:val="20"/>
          <w:szCs w:val="20"/>
        </w:rPr>
        <w:t>ter</w:t>
      </w:r>
      <w:r w:rsidR="001472C7" w:rsidRPr="00335C4B">
        <w:rPr>
          <w:bCs/>
          <w:iCs/>
          <w:color w:val="000000" w:themeColor="text1"/>
          <w:sz w:val="20"/>
          <w:szCs w:val="20"/>
        </w:rPr>
        <w:t xml:space="preserve"> </w:t>
      </w:r>
      <w:r w:rsidR="001472C7">
        <w:rPr>
          <w:bCs/>
          <w:iCs/>
          <w:color w:val="000000" w:themeColor="text1"/>
          <w:sz w:val="20"/>
          <w:szCs w:val="20"/>
        </w:rPr>
        <w:t>s</w:t>
      </w:r>
      <w:r w:rsidRPr="00335C4B">
        <w:rPr>
          <w:bCs/>
          <w:iCs/>
          <w:color w:val="000000" w:themeColor="text1"/>
          <w:sz w:val="20"/>
          <w:szCs w:val="20"/>
        </w:rPr>
        <w:t>lužbo za naravovarstveni nadzor.</w:t>
      </w:r>
    </w:p>
    <w:p w14:paraId="52417559" w14:textId="15C221AD" w:rsidR="00D977BD" w:rsidRPr="00335C4B" w:rsidRDefault="00D977BD" w:rsidP="00D977BD">
      <w:pPr>
        <w:pStyle w:val="Odstavek"/>
        <w:rPr>
          <w:color w:val="000000" w:themeColor="text1"/>
          <w:sz w:val="20"/>
          <w:szCs w:val="20"/>
        </w:rPr>
      </w:pPr>
      <w:r w:rsidRPr="00335C4B">
        <w:rPr>
          <w:color w:val="000000" w:themeColor="text1"/>
          <w:sz w:val="20"/>
          <w:szCs w:val="20"/>
        </w:rPr>
        <w:t>V zavodu je za nedoločen čas zaposlenih 30 javnih uslužbencev. Vsi javni uslužbenci, ki so zaposleni za nedoločen čas, razen enega izvajajo dejavnosti v okviru javne službe in javnih pooblastil. Zaposlitve teh javnih uslužbencev so pretežno financirane iz proračunskih sredstev, v manjšem deležu pa tudi iz nejavnega vira financiranja javne službe. Sa</w:t>
      </w:r>
      <w:r w:rsidR="00CB7EED" w:rsidRPr="00335C4B">
        <w:rPr>
          <w:color w:val="000000" w:themeColor="text1"/>
          <w:sz w:val="20"/>
          <w:szCs w:val="20"/>
        </w:rPr>
        <w:t xml:space="preserve">mostojni strokovni sodelavec V </w:t>
      </w:r>
      <w:r w:rsidRPr="00335C4B">
        <w:rPr>
          <w:color w:val="000000" w:themeColor="text1"/>
          <w:sz w:val="20"/>
          <w:szCs w:val="20"/>
        </w:rPr>
        <w:t>pretežn</w:t>
      </w:r>
      <w:r w:rsidR="001A69C0">
        <w:rPr>
          <w:color w:val="000000" w:themeColor="text1"/>
          <w:sz w:val="20"/>
          <w:szCs w:val="20"/>
        </w:rPr>
        <w:t>o</w:t>
      </w:r>
      <w:r w:rsidRPr="00335C4B">
        <w:rPr>
          <w:color w:val="000000" w:themeColor="text1"/>
          <w:sz w:val="20"/>
          <w:szCs w:val="20"/>
        </w:rPr>
        <w:t xml:space="preserve"> opravlja naloge, ki za javni zavod pomenijo tržno dejavnost, in njegova zaposlitev </w:t>
      </w:r>
      <w:r w:rsidR="001A69C0" w:rsidRPr="00335C4B">
        <w:rPr>
          <w:color w:val="000000" w:themeColor="text1"/>
          <w:sz w:val="20"/>
          <w:szCs w:val="20"/>
        </w:rPr>
        <w:t xml:space="preserve">je </w:t>
      </w:r>
      <w:r w:rsidRPr="00335C4B">
        <w:rPr>
          <w:color w:val="000000" w:themeColor="text1"/>
          <w:sz w:val="20"/>
          <w:szCs w:val="20"/>
        </w:rPr>
        <w:t>financirana s sredstvi, ki jih javni zavod pridobi iz opravljanja tržne dejavnosti.</w:t>
      </w:r>
    </w:p>
    <w:p w14:paraId="343FB85D" w14:textId="58CE302E" w:rsidR="00D977BD" w:rsidRPr="00335C4B" w:rsidRDefault="00A93FDF" w:rsidP="00D977BD">
      <w:pPr>
        <w:pStyle w:val="Odstavek"/>
        <w:rPr>
          <w:color w:val="000000" w:themeColor="text1"/>
          <w:sz w:val="20"/>
          <w:szCs w:val="20"/>
        </w:rPr>
      </w:pPr>
      <w:r>
        <w:rPr>
          <w:color w:val="000000" w:themeColor="text1"/>
          <w:sz w:val="20"/>
          <w:szCs w:val="20"/>
        </w:rPr>
        <w:t>Z</w:t>
      </w:r>
      <w:r w:rsidR="00D977BD" w:rsidRPr="00335C4B">
        <w:rPr>
          <w:color w:val="000000" w:themeColor="text1"/>
          <w:sz w:val="20"/>
          <w:szCs w:val="20"/>
        </w:rPr>
        <w:t xml:space="preserve">avod v skladu z delovnopravno zakonodajo zaposluje tudi delavce za določen čas. Zaposlitve za določen čas so financirane bodisi z lastnimi sredstvi javnega zavoda bodisi iz projektnih virov. Pogodbe o zaposlitvi za določen čas se sklepajo za opravljanje sezonskega dela, dela na mednarodnih in </w:t>
      </w:r>
      <w:r>
        <w:rPr>
          <w:color w:val="000000" w:themeColor="text1"/>
          <w:sz w:val="20"/>
          <w:szCs w:val="20"/>
        </w:rPr>
        <w:t>državnih</w:t>
      </w:r>
      <w:r w:rsidRPr="00335C4B">
        <w:rPr>
          <w:color w:val="000000" w:themeColor="text1"/>
          <w:sz w:val="20"/>
          <w:szCs w:val="20"/>
        </w:rPr>
        <w:t xml:space="preserve"> </w:t>
      </w:r>
      <w:r w:rsidR="00D977BD" w:rsidRPr="00335C4B">
        <w:rPr>
          <w:color w:val="000000" w:themeColor="text1"/>
          <w:sz w:val="20"/>
          <w:szCs w:val="20"/>
        </w:rPr>
        <w:t>projektih ter za opravljanje pripravništva. Za zaposlitve sezonskih delavcev je sistemiziranih 49 delovnih mest vodnikov v zavarovanem območju III, IV in V ter eno delovno mesto samostojnega strokovnega sodelavca V. Zaradi zagotavljanja kakovostnega obiska na način, ki ne obremenjuje jamskega okolja, se za opravljanje sezonskega dela vodenja obiskovalcev po potrebi dodatno vključi tudi študentsko delo in sklepa</w:t>
      </w:r>
      <w:r>
        <w:rPr>
          <w:color w:val="000000" w:themeColor="text1"/>
          <w:sz w:val="20"/>
          <w:szCs w:val="20"/>
        </w:rPr>
        <w:t>jo</w:t>
      </w:r>
      <w:r w:rsidR="00D977BD" w:rsidRPr="00335C4B">
        <w:rPr>
          <w:color w:val="000000" w:themeColor="text1"/>
          <w:sz w:val="20"/>
          <w:szCs w:val="20"/>
        </w:rPr>
        <w:t xml:space="preserve"> podjemne pogodbe. Za zaposlitve projektnih sodelavcev je sistemiziranih 13 delovnih mest in za zaposlitve pripravnikov štiri delovna mesta.</w:t>
      </w:r>
    </w:p>
    <w:p w14:paraId="0B90AA3F" w14:textId="1341DAEF" w:rsidR="00D977BD" w:rsidRPr="00335C4B" w:rsidRDefault="00D977BD" w:rsidP="00D977BD">
      <w:pPr>
        <w:pStyle w:val="Odstavek"/>
        <w:spacing w:after="400"/>
        <w:rPr>
          <w:color w:val="000000" w:themeColor="text1"/>
          <w:sz w:val="20"/>
          <w:szCs w:val="20"/>
        </w:rPr>
        <w:sectPr w:rsidR="00D977BD" w:rsidRPr="00335C4B" w:rsidSect="00B3609A">
          <w:pgSz w:w="11907" w:h="16840" w:code="9"/>
          <w:pgMar w:top="1417" w:right="1417" w:bottom="1417" w:left="1417" w:header="708" w:footer="708" w:gutter="0"/>
          <w:cols w:space="708"/>
          <w:docGrid w:linePitch="218"/>
        </w:sectPr>
      </w:pPr>
    </w:p>
    <w:tbl>
      <w:tblPr>
        <w:tblW w:w="14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559"/>
        <w:gridCol w:w="1418"/>
        <w:gridCol w:w="2551"/>
        <w:gridCol w:w="2126"/>
        <w:gridCol w:w="1418"/>
        <w:gridCol w:w="1843"/>
        <w:gridCol w:w="1560"/>
      </w:tblGrid>
      <w:tr w:rsidR="00D977BD" w:rsidRPr="000108BB" w14:paraId="543F6D6F" w14:textId="77777777" w:rsidTr="00A8622A">
        <w:trPr>
          <w:trHeight w:val="624"/>
        </w:trPr>
        <w:tc>
          <w:tcPr>
            <w:tcW w:w="1980" w:type="dxa"/>
            <w:shd w:val="clear" w:color="auto" w:fill="548DD4"/>
          </w:tcPr>
          <w:p w14:paraId="47DFD9ED" w14:textId="77777777" w:rsidR="00D977BD" w:rsidRPr="000108BB" w:rsidRDefault="00D977BD" w:rsidP="00A8622A">
            <w:pPr>
              <w:jc w:val="left"/>
              <w:rPr>
                <w:rFonts w:cs="Arial"/>
                <w:b/>
                <w:color w:val="FFFFFF" w:themeColor="background1"/>
                <w:sz w:val="20"/>
                <w:szCs w:val="20"/>
              </w:rPr>
            </w:pPr>
            <w:r w:rsidRPr="000108BB">
              <w:rPr>
                <w:rFonts w:cs="Arial"/>
                <w:b/>
                <w:color w:val="FFFFFF" w:themeColor="background1"/>
                <w:sz w:val="20"/>
                <w:szCs w:val="20"/>
              </w:rPr>
              <w:lastRenderedPageBreak/>
              <w:t>Naziv delovnega mesta</w:t>
            </w:r>
          </w:p>
        </w:tc>
        <w:tc>
          <w:tcPr>
            <w:tcW w:w="1559" w:type="dxa"/>
            <w:shd w:val="clear" w:color="auto" w:fill="548DD4"/>
          </w:tcPr>
          <w:p w14:paraId="71B824EC" w14:textId="77777777" w:rsidR="00D977BD" w:rsidRPr="000108BB" w:rsidRDefault="00D977BD" w:rsidP="00A8622A">
            <w:pPr>
              <w:jc w:val="left"/>
              <w:rPr>
                <w:rFonts w:cs="Arial"/>
                <w:b/>
                <w:color w:val="FFFFFF" w:themeColor="background1"/>
                <w:sz w:val="20"/>
                <w:szCs w:val="20"/>
              </w:rPr>
            </w:pPr>
            <w:r w:rsidRPr="000108BB">
              <w:rPr>
                <w:rFonts w:cs="Arial"/>
                <w:b/>
                <w:color w:val="FFFFFF" w:themeColor="background1"/>
                <w:sz w:val="20"/>
                <w:szCs w:val="20"/>
              </w:rPr>
              <w:t>Št. sistem. DM</w:t>
            </w:r>
          </w:p>
        </w:tc>
        <w:tc>
          <w:tcPr>
            <w:tcW w:w="1418" w:type="dxa"/>
            <w:shd w:val="clear" w:color="auto" w:fill="548DD4"/>
          </w:tcPr>
          <w:p w14:paraId="406D6B0B" w14:textId="1BDFDF79" w:rsidR="00D977BD" w:rsidRPr="000108BB" w:rsidRDefault="00D977BD" w:rsidP="00A8622A">
            <w:pPr>
              <w:jc w:val="left"/>
              <w:rPr>
                <w:rFonts w:cs="Arial"/>
                <w:b/>
                <w:color w:val="FFFFFF" w:themeColor="background1"/>
                <w:sz w:val="20"/>
                <w:szCs w:val="20"/>
              </w:rPr>
            </w:pPr>
            <w:r w:rsidRPr="000108BB">
              <w:rPr>
                <w:rFonts w:cs="Arial"/>
                <w:b/>
                <w:color w:val="FFFFFF" w:themeColor="background1"/>
                <w:sz w:val="20"/>
                <w:szCs w:val="20"/>
              </w:rPr>
              <w:t xml:space="preserve">Št. zap. na dan </w:t>
            </w:r>
            <w:r w:rsidR="00D556C0" w:rsidRPr="000108BB">
              <w:rPr>
                <w:rFonts w:cs="Arial"/>
                <w:b/>
                <w:color w:val="FFFFFF" w:themeColor="background1"/>
                <w:sz w:val="20"/>
                <w:szCs w:val="20"/>
              </w:rPr>
              <w:t>31. 12. 2022</w:t>
            </w:r>
          </w:p>
        </w:tc>
        <w:tc>
          <w:tcPr>
            <w:tcW w:w="2551" w:type="dxa"/>
            <w:shd w:val="clear" w:color="auto" w:fill="548DD4"/>
          </w:tcPr>
          <w:p w14:paraId="40B061D5" w14:textId="77777777" w:rsidR="00D977BD" w:rsidRPr="000108BB" w:rsidRDefault="00D977BD" w:rsidP="00A8622A">
            <w:pPr>
              <w:jc w:val="left"/>
              <w:rPr>
                <w:rFonts w:cs="Arial"/>
                <w:b/>
                <w:color w:val="FFFFFF" w:themeColor="background1"/>
                <w:sz w:val="20"/>
                <w:szCs w:val="20"/>
              </w:rPr>
            </w:pPr>
            <w:r w:rsidRPr="000108BB">
              <w:rPr>
                <w:rFonts w:cs="Arial"/>
                <w:b/>
                <w:color w:val="FFFFFF" w:themeColor="background1"/>
                <w:sz w:val="20"/>
                <w:szCs w:val="20"/>
              </w:rPr>
              <w:t>Organizacijska enota</w:t>
            </w:r>
          </w:p>
        </w:tc>
        <w:tc>
          <w:tcPr>
            <w:tcW w:w="2126" w:type="dxa"/>
            <w:shd w:val="clear" w:color="auto" w:fill="548DD4"/>
          </w:tcPr>
          <w:p w14:paraId="49A6043E" w14:textId="77777777" w:rsidR="00D977BD" w:rsidRPr="000108BB" w:rsidRDefault="00D977BD" w:rsidP="00A8622A">
            <w:pPr>
              <w:jc w:val="left"/>
              <w:rPr>
                <w:rFonts w:cs="Arial"/>
                <w:b/>
                <w:color w:val="FFFFFF" w:themeColor="background1"/>
                <w:sz w:val="20"/>
                <w:szCs w:val="20"/>
              </w:rPr>
            </w:pPr>
            <w:r w:rsidRPr="000108BB">
              <w:rPr>
                <w:rFonts w:cs="Arial"/>
                <w:b/>
                <w:color w:val="FFFFFF" w:themeColor="background1"/>
                <w:sz w:val="20"/>
                <w:szCs w:val="20"/>
              </w:rPr>
              <w:t>Izobrazba zaposlenih</w:t>
            </w:r>
          </w:p>
        </w:tc>
        <w:tc>
          <w:tcPr>
            <w:tcW w:w="1418" w:type="dxa"/>
            <w:shd w:val="clear" w:color="auto" w:fill="548DD4"/>
          </w:tcPr>
          <w:p w14:paraId="00FD8C87" w14:textId="14048FC0" w:rsidR="00D977BD" w:rsidRPr="000108BB" w:rsidRDefault="00D977BD" w:rsidP="00A8622A">
            <w:pPr>
              <w:jc w:val="left"/>
              <w:rPr>
                <w:rFonts w:cs="Arial"/>
                <w:b/>
                <w:color w:val="FFFFFF" w:themeColor="background1"/>
                <w:sz w:val="20"/>
                <w:szCs w:val="20"/>
              </w:rPr>
            </w:pPr>
            <w:r w:rsidRPr="000108BB">
              <w:rPr>
                <w:rFonts w:cs="Arial"/>
                <w:b/>
                <w:color w:val="FFFFFF" w:themeColor="background1"/>
                <w:sz w:val="20"/>
                <w:szCs w:val="20"/>
              </w:rPr>
              <w:t>Zahtevana izobrazba</w:t>
            </w:r>
            <w:r w:rsidR="00D10A29" w:rsidRPr="000108BB">
              <w:rPr>
                <w:rFonts w:cs="Arial"/>
                <w:b/>
                <w:color w:val="FFFFFF" w:themeColor="background1"/>
                <w:sz w:val="20"/>
                <w:szCs w:val="20"/>
              </w:rPr>
              <w:t xml:space="preserve"> </w:t>
            </w:r>
            <w:r w:rsidRPr="000108BB">
              <w:rPr>
                <w:rFonts w:cs="Arial"/>
                <w:b/>
                <w:color w:val="FFFFFF" w:themeColor="background1"/>
                <w:sz w:val="20"/>
                <w:szCs w:val="20"/>
              </w:rPr>
              <w:t xml:space="preserve">(Klasius </w:t>
            </w:r>
            <w:r w:rsidR="001A69C0" w:rsidRPr="000108BB">
              <w:rPr>
                <w:rFonts w:cs="Arial"/>
                <w:b/>
                <w:color w:val="FFFFFF" w:themeColor="background1"/>
                <w:sz w:val="20"/>
                <w:szCs w:val="20"/>
              </w:rPr>
              <w:t>–</w:t>
            </w:r>
            <w:r w:rsidRPr="000108BB">
              <w:rPr>
                <w:rFonts w:cs="Arial"/>
                <w:b/>
                <w:color w:val="FFFFFF" w:themeColor="background1"/>
                <w:sz w:val="20"/>
                <w:szCs w:val="20"/>
              </w:rPr>
              <w:t xml:space="preserve"> SRV)</w:t>
            </w:r>
          </w:p>
        </w:tc>
        <w:tc>
          <w:tcPr>
            <w:tcW w:w="1843" w:type="dxa"/>
            <w:shd w:val="clear" w:color="auto" w:fill="548DD4"/>
          </w:tcPr>
          <w:p w14:paraId="1A04CDE5" w14:textId="77777777" w:rsidR="00D977BD" w:rsidRPr="000108BB" w:rsidRDefault="00D977BD" w:rsidP="00A8622A">
            <w:pPr>
              <w:jc w:val="left"/>
              <w:rPr>
                <w:rFonts w:cs="Arial"/>
                <w:b/>
                <w:color w:val="FFFFFF" w:themeColor="background1"/>
                <w:sz w:val="20"/>
                <w:szCs w:val="20"/>
              </w:rPr>
            </w:pPr>
            <w:r w:rsidRPr="000108BB">
              <w:rPr>
                <w:rFonts w:cs="Arial"/>
                <w:b/>
                <w:color w:val="FFFFFF" w:themeColor="background1"/>
                <w:sz w:val="20"/>
                <w:szCs w:val="20"/>
              </w:rPr>
              <w:t xml:space="preserve">Trajanje </w:t>
            </w:r>
          </w:p>
        </w:tc>
        <w:tc>
          <w:tcPr>
            <w:tcW w:w="1560" w:type="dxa"/>
            <w:shd w:val="clear" w:color="auto" w:fill="548DD4"/>
          </w:tcPr>
          <w:p w14:paraId="455B7C2B" w14:textId="77777777" w:rsidR="00D977BD" w:rsidRPr="000108BB" w:rsidRDefault="00D977BD" w:rsidP="00A8622A">
            <w:pPr>
              <w:jc w:val="left"/>
              <w:rPr>
                <w:rFonts w:cs="Arial"/>
                <w:b/>
                <w:color w:val="FFFFFF" w:themeColor="background1"/>
                <w:sz w:val="20"/>
                <w:szCs w:val="20"/>
              </w:rPr>
            </w:pPr>
            <w:r w:rsidRPr="000108BB">
              <w:rPr>
                <w:rFonts w:cs="Arial"/>
                <w:b/>
                <w:color w:val="FFFFFF" w:themeColor="background1"/>
                <w:sz w:val="20"/>
                <w:szCs w:val="20"/>
              </w:rPr>
              <w:t>Vir</w:t>
            </w:r>
          </w:p>
          <w:p w14:paraId="61B768E1" w14:textId="77777777" w:rsidR="00D977BD" w:rsidRPr="000108BB" w:rsidRDefault="00D977BD" w:rsidP="00A8622A">
            <w:pPr>
              <w:jc w:val="left"/>
              <w:rPr>
                <w:rFonts w:cs="Arial"/>
                <w:b/>
                <w:color w:val="FFFFFF" w:themeColor="background1"/>
                <w:sz w:val="20"/>
                <w:szCs w:val="20"/>
              </w:rPr>
            </w:pPr>
            <w:r w:rsidRPr="000108BB">
              <w:rPr>
                <w:rFonts w:cs="Arial"/>
                <w:b/>
                <w:color w:val="FFFFFF" w:themeColor="background1"/>
                <w:sz w:val="20"/>
                <w:szCs w:val="20"/>
              </w:rPr>
              <w:t>financiranja</w:t>
            </w:r>
          </w:p>
        </w:tc>
      </w:tr>
      <w:tr w:rsidR="00D977BD" w:rsidRPr="00335C4B" w14:paraId="091F9BEE" w14:textId="77777777" w:rsidTr="00A8622A">
        <w:trPr>
          <w:trHeight w:val="624"/>
        </w:trPr>
        <w:tc>
          <w:tcPr>
            <w:tcW w:w="1980" w:type="dxa"/>
            <w:shd w:val="clear" w:color="auto" w:fill="auto"/>
          </w:tcPr>
          <w:p w14:paraId="2056122B"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Direktor</w:t>
            </w:r>
          </w:p>
        </w:tc>
        <w:tc>
          <w:tcPr>
            <w:tcW w:w="1559" w:type="dxa"/>
          </w:tcPr>
          <w:p w14:paraId="2103C31B"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1</w:t>
            </w:r>
          </w:p>
        </w:tc>
        <w:tc>
          <w:tcPr>
            <w:tcW w:w="1418" w:type="dxa"/>
          </w:tcPr>
          <w:p w14:paraId="2860A13A"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1</w:t>
            </w:r>
          </w:p>
        </w:tc>
        <w:tc>
          <w:tcPr>
            <w:tcW w:w="2551" w:type="dxa"/>
          </w:tcPr>
          <w:p w14:paraId="1E15ED50"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w:t>
            </w:r>
          </w:p>
        </w:tc>
        <w:tc>
          <w:tcPr>
            <w:tcW w:w="2126" w:type="dxa"/>
            <w:shd w:val="clear" w:color="auto" w:fill="auto"/>
          </w:tcPr>
          <w:p w14:paraId="4A3DD53A"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Univ. dipl. inž. zootehnike</w:t>
            </w:r>
          </w:p>
        </w:tc>
        <w:tc>
          <w:tcPr>
            <w:tcW w:w="1418" w:type="dxa"/>
            <w:shd w:val="clear" w:color="auto" w:fill="auto"/>
          </w:tcPr>
          <w:p w14:paraId="4129F0A1"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170</w:t>
            </w:r>
          </w:p>
        </w:tc>
        <w:tc>
          <w:tcPr>
            <w:tcW w:w="1843" w:type="dxa"/>
            <w:shd w:val="clear" w:color="auto" w:fill="auto"/>
          </w:tcPr>
          <w:p w14:paraId="0101332C"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Določen čas – mandat</w:t>
            </w:r>
          </w:p>
        </w:tc>
        <w:tc>
          <w:tcPr>
            <w:tcW w:w="1560" w:type="dxa"/>
            <w:shd w:val="clear" w:color="auto" w:fill="auto"/>
          </w:tcPr>
          <w:p w14:paraId="2614DAEE"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MNVP</w:t>
            </w:r>
          </w:p>
        </w:tc>
      </w:tr>
      <w:tr w:rsidR="00D977BD" w:rsidRPr="00335C4B" w14:paraId="542E9171" w14:textId="77777777" w:rsidTr="00A8622A">
        <w:trPr>
          <w:trHeight w:val="624"/>
        </w:trPr>
        <w:tc>
          <w:tcPr>
            <w:tcW w:w="1980" w:type="dxa"/>
            <w:shd w:val="clear" w:color="auto" w:fill="auto"/>
          </w:tcPr>
          <w:p w14:paraId="1CADB2AC"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Analitik VII/2 (1)</w:t>
            </w:r>
          </w:p>
        </w:tc>
        <w:tc>
          <w:tcPr>
            <w:tcW w:w="1559" w:type="dxa"/>
          </w:tcPr>
          <w:p w14:paraId="4EAC2AF7"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1</w:t>
            </w:r>
          </w:p>
        </w:tc>
        <w:tc>
          <w:tcPr>
            <w:tcW w:w="1418" w:type="dxa"/>
          </w:tcPr>
          <w:p w14:paraId="3DF929F3"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1</w:t>
            </w:r>
          </w:p>
        </w:tc>
        <w:tc>
          <w:tcPr>
            <w:tcW w:w="2551" w:type="dxa"/>
          </w:tcPr>
          <w:p w14:paraId="1ACB13C4"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Splošna služba</w:t>
            </w:r>
          </w:p>
        </w:tc>
        <w:tc>
          <w:tcPr>
            <w:tcW w:w="2126" w:type="dxa"/>
            <w:shd w:val="clear" w:color="auto" w:fill="auto"/>
          </w:tcPr>
          <w:p w14:paraId="7BC1FA6D"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Univ. dipl. pravnik</w:t>
            </w:r>
          </w:p>
        </w:tc>
        <w:tc>
          <w:tcPr>
            <w:tcW w:w="1418" w:type="dxa"/>
            <w:shd w:val="clear" w:color="auto" w:fill="auto"/>
          </w:tcPr>
          <w:p w14:paraId="5BB11897"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170</w:t>
            </w:r>
          </w:p>
        </w:tc>
        <w:tc>
          <w:tcPr>
            <w:tcW w:w="1843" w:type="dxa"/>
            <w:shd w:val="clear" w:color="auto" w:fill="auto"/>
          </w:tcPr>
          <w:p w14:paraId="34092F66"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Nedoločen čas</w:t>
            </w:r>
          </w:p>
        </w:tc>
        <w:tc>
          <w:tcPr>
            <w:tcW w:w="1560" w:type="dxa"/>
            <w:shd w:val="clear" w:color="auto" w:fill="auto"/>
          </w:tcPr>
          <w:p w14:paraId="5F6C2E06"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MNVP</w:t>
            </w:r>
          </w:p>
        </w:tc>
      </w:tr>
      <w:tr w:rsidR="00D977BD" w:rsidRPr="00335C4B" w14:paraId="253A69AB" w14:textId="77777777" w:rsidTr="00A8622A">
        <w:trPr>
          <w:trHeight w:val="624"/>
        </w:trPr>
        <w:tc>
          <w:tcPr>
            <w:tcW w:w="1980" w:type="dxa"/>
            <w:shd w:val="clear" w:color="auto" w:fill="auto"/>
          </w:tcPr>
          <w:p w14:paraId="198E8028"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Višji naravovarstveni svetovalec</w:t>
            </w:r>
          </w:p>
        </w:tc>
        <w:tc>
          <w:tcPr>
            <w:tcW w:w="1559" w:type="dxa"/>
          </w:tcPr>
          <w:p w14:paraId="0AD74BC9"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1</w:t>
            </w:r>
          </w:p>
        </w:tc>
        <w:tc>
          <w:tcPr>
            <w:tcW w:w="1418" w:type="dxa"/>
          </w:tcPr>
          <w:p w14:paraId="00831BEA"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1</w:t>
            </w:r>
          </w:p>
        </w:tc>
        <w:tc>
          <w:tcPr>
            <w:tcW w:w="2551" w:type="dxa"/>
          </w:tcPr>
          <w:p w14:paraId="40D294D5"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Splošna služba</w:t>
            </w:r>
          </w:p>
        </w:tc>
        <w:tc>
          <w:tcPr>
            <w:tcW w:w="2126" w:type="dxa"/>
            <w:shd w:val="clear" w:color="auto" w:fill="auto"/>
          </w:tcPr>
          <w:p w14:paraId="69A48B64"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Dipl. ekonomist</w:t>
            </w:r>
          </w:p>
        </w:tc>
        <w:tc>
          <w:tcPr>
            <w:tcW w:w="1418" w:type="dxa"/>
            <w:shd w:val="clear" w:color="auto" w:fill="auto"/>
          </w:tcPr>
          <w:p w14:paraId="688462BA"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 xml:space="preserve">170 </w:t>
            </w:r>
          </w:p>
        </w:tc>
        <w:tc>
          <w:tcPr>
            <w:tcW w:w="1843" w:type="dxa"/>
            <w:shd w:val="clear" w:color="auto" w:fill="auto"/>
          </w:tcPr>
          <w:p w14:paraId="39CC6CE3"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 xml:space="preserve">Nedoločen čas </w:t>
            </w:r>
          </w:p>
        </w:tc>
        <w:tc>
          <w:tcPr>
            <w:tcW w:w="1560" w:type="dxa"/>
            <w:shd w:val="clear" w:color="auto" w:fill="auto"/>
          </w:tcPr>
          <w:p w14:paraId="727A08D8"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MNVP</w:t>
            </w:r>
          </w:p>
          <w:p w14:paraId="4EB23224" w14:textId="77777777" w:rsidR="00D977BD" w:rsidRPr="00335C4B" w:rsidRDefault="00D977BD" w:rsidP="00A8622A">
            <w:pPr>
              <w:jc w:val="left"/>
              <w:rPr>
                <w:rFonts w:cs="Arial"/>
                <w:color w:val="000000" w:themeColor="text1"/>
                <w:sz w:val="20"/>
                <w:szCs w:val="20"/>
              </w:rPr>
            </w:pPr>
          </w:p>
        </w:tc>
      </w:tr>
      <w:tr w:rsidR="00D977BD" w:rsidRPr="00335C4B" w14:paraId="63BBBE28" w14:textId="77777777" w:rsidTr="00A8622A">
        <w:trPr>
          <w:trHeight w:val="624"/>
        </w:trPr>
        <w:tc>
          <w:tcPr>
            <w:tcW w:w="1980" w:type="dxa"/>
            <w:shd w:val="clear" w:color="auto" w:fill="auto"/>
          </w:tcPr>
          <w:p w14:paraId="4CF48FC0"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Koordinator VII/2</w:t>
            </w:r>
          </w:p>
        </w:tc>
        <w:tc>
          <w:tcPr>
            <w:tcW w:w="1559" w:type="dxa"/>
          </w:tcPr>
          <w:p w14:paraId="5D3B8F4A"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1</w:t>
            </w:r>
          </w:p>
        </w:tc>
        <w:tc>
          <w:tcPr>
            <w:tcW w:w="1418" w:type="dxa"/>
          </w:tcPr>
          <w:p w14:paraId="50F50238"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1</w:t>
            </w:r>
          </w:p>
        </w:tc>
        <w:tc>
          <w:tcPr>
            <w:tcW w:w="2551" w:type="dxa"/>
          </w:tcPr>
          <w:p w14:paraId="6262ED3E"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Splošna služba</w:t>
            </w:r>
          </w:p>
        </w:tc>
        <w:tc>
          <w:tcPr>
            <w:tcW w:w="2126" w:type="dxa"/>
            <w:shd w:val="clear" w:color="auto" w:fill="auto"/>
          </w:tcPr>
          <w:p w14:paraId="083447A2"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Univ. dipl. ekonomist</w:t>
            </w:r>
          </w:p>
        </w:tc>
        <w:tc>
          <w:tcPr>
            <w:tcW w:w="1418" w:type="dxa"/>
            <w:shd w:val="clear" w:color="auto" w:fill="auto"/>
          </w:tcPr>
          <w:p w14:paraId="58ACB8BD"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 xml:space="preserve">170 </w:t>
            </w:r>
          </w:p>
        </w:tc>
        <w:tc>
          <w:tcPr>
            <w:tcW w:w="1843" w:type="dxa"/>
            <w:shd w:val="clear" w:color="auto" w:fill="auto"/>
          </w:tcPr>
          <w:p w14:paraId="75380EE9"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 xml:space="preserve">Nedoločen čas </w:t>
            </w:r>
          </w:p>
        </w:tc>
        <w:tc>
          <w:tcPr>
            <w:tcW w:w="1560" w:type="dxa"/>
            <w:shd w:val="clear" w:color="auto" w:fill="auto"/>
          </w:tcPr>
          <w:p w14:paraId="02A10233"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MNVP</w:t>
            </w:r>
          </w:p>
          <w:p w14:paraId="75DE143F" w14:textId="77777777" w:rsidR="00D977BD" w:rsidRPr="00335C4B" w:rsidRDefault="00D977BD" w:rsidP="00A8622A">
            <w:pPr>
              <w:jc w:val="left"/>
              <w:rPr>
                <w:rFonts w:cs="Arial"/>
                <w:color w:val="000000" w:themeColor="text1"/>
                <w:sz w:val="20"/>
                <w:szCs w:val="20"/>
              </w:rPr>
            </w:pPr>
          </w:p>
        </w:tc>
      </w:tr>
      <w:tr w:rsidR="00D977BD" w:rsidRPr="00335C4B" w14:paraId="6627798A" w14:textId="77777777" w:rsidTr="00A8622A">
        <w:trPr>
          <w:trHeight w:val="624"/>
        </w:trPr>
        <w:tc>
          <w:tcPr>
            <w:tcW w:w="1980" w:type="dxa"/>
            <w:shd w:val="clear" w:color="auto" w:fill="auto"/>
          </w:tcPr>
          <w:p w14:paraId="347AEC75"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Analitik VII/2 (1)</w:t>
            </w:r>
          </w:p>
        </w:tc>
        <w:tc>
          <w:tcPr>
            <w:tcW w:w="1559" w:type="dxa"/>
          </w:tcPr>
          <w:p w14:paraId="6ACE1BDE"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1</w:t>
            </w:r>
          </w:p>
        </w:tc>
        <w:tc>
          <w:tcPr>
            <w:tcW w:w="1418" w:type="dxa"/>
          </w:tcPr>
          <w:p w14:paraId="00100BEA"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1</w:t>
            </w:r>
          </w:p>
        </w:tc>
        <w:tc>
          <w:tcPr>
            <w:tcW w:w="2551" w:type="dxa"/>
          </w:tcPr>
          <w:p w14:paraId="02A5B1A8"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Splošna služba</w:t>
            </w:r>
          </w:p>
        </w:tc>
        <w:tc>
          <w:tcPr>
            <w:tcW w:w="2126" w:type="dxa"/>
            <w:shd w:val="clear" w:color="auto" w:fill="auto"/>
          </w:tcPr>
          <w:p w14:paraId="299D1C80"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Univ. dipl. geograf</w:t>
            </w:r>
          </w:p>
        </w:tc>
        <w:tc>
          <w:tcPr>
            <w:tcW w:w="1418" w:type="dxa"/>
            <w:shd w:val="clear" w:color="auto" w:fill="auto"/>
          </w:tcPr>
          <w:p w14:paraId="0B5B30EA"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 xml:space="preserve">170 </w:t>
            </w:r>
          </w:p>
        </w:tc>
        <w:tc>
          <w:tcPr>
            <w:tcW w:w="1843" w:type="dxa"/>
            <w:shd w:val="clear" w:color="auto" w:fill="auto"/>
          </w:tcPr>
          <w:p w14:paraId="44703D2D"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 xml:space="preserve">Nedoločen čas </w:t>
            </w:r>
          </w:p>
        </w:tc>
        <w:tc>
          <w:tcPr>
            <w:tcW w:w="1560" w:type="dxa"/>
            <w:shd w:val="clear" w:color="auto" w:fill="auto"/>
          </w:tcPr>
          <w:p w14:paraId="20E7BBB8"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MNVP</w:t>
            </w:r>
          </w:p>
          <w:p w14:paraId="7519498C" w14:textId="77777777" w:rsidR="00D977BD" w:rsidRPr="00335C4B" w:rsidRDefault="00D977BD" w:rsidP="00A8622A">
            <w:pPr>
              <w:jc w:val="left"/>
              <w:rPr>
                <w:rFonts w:cs="Arial"/>
                <w:color w:val="000000" w:themeColor="text1"/>
                <w:sz w:val="20"/>
                <w:szCs w:val="20"/>
              </w:rPr>
            </w:pPr>
          </w:p>
        </w:tc>
      </w:tr>
      <w:tr w:rsidR="00D977BD" w:rsidRPr="00335C4B" w14:paraId="6F0B6DC5" w14:textId="77777777" w:rsidTr="00A8622A">
        <w:trPr>
          <w:trHeight w:val="624"/>
        </w:trPr>
        <w:tc>
          <w:tcPr>
            <w:tcW w:w="1980" w:type="dxa"/>
            <w:shd w:val="clear" w:color="auto" w:fill="auto"/>
          </w:tcPr>
          <w:p w14:paraId="136EA2BD"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Koordinator VII/2</w:t>
            </w:r>
          </w:p>
        </w:tc>
        <w:tc>
          <w:tcPr>
            <w:tcW w:w="1559" w:type="dxa"/>
          </w:tcPr>
          <w:p w14:paraId="1665ECF4"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1</w:t>
            </w:r>
          </w:p>
        </w:tc>
        <w:tc>
          <w:tcPr>
            <w:tcW w:w="1418" w:type="dxa"/>
          </w:tcPr>
          <w:p w14:paraId="5F3FFA45"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1</w:t>
            </w:r>
          </w:p>
        </w:tc>
        <w:tc>
          <w:tcPr>
            <w:tcW w:w="2551" w:type="dxa"/>
          </w:tcPr>
          <w:p w14:paraId="34711AA9"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Splošna služba</w:t>
            </w:r>
          </w:p>
        </w:tc>
        <w:tc>
          <w:tcPr>
            <w:tcW w:w="2126" w:type="dxa"/>
            <w:shd w:val="clear" w:color="auto" w:fill="auto"/>
          </w:tcPr>
          <w:p w14:paraId="721886F4"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Univ. dipl. geograf</w:t>
            </w:r>
          </w:p>
        </w:tc>
        <w:tc>
          <w:tcPr>
            <w:tcW w:w="1418" w:type="dxa"/>
            <w:shd w:val="clear" w:color="auto" w:fill="auto"/>
          </w:tcPr>
          <w:p w14:paraId="31FE3C5F"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 xml:space="preserve">170 </w:t>
            </w:r>
          </w:p>
        </w:tc>
        <w:tc>
          <w:tcPr>
            <w:tcW w:w="1843" w:type="dxa"/>
            <w:shd w:val="clear" w:color="auto" w:fill="auto"/>
          </w:tcPr>
          <w:p w14:paraId="015EDA90"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 xml:space="preserve">Nedoločen čas </w:t>
            </w:r>
          </w:p>
        </w:tc>
        <w:tc>
          <w:tcPr>
            <w:tcW w:w="1560" w:type="dxa"/>
            <w:shd w:val="clear" w:color="auto" w:fill="auto"/>
          </w:tcPr>
          <w:p w14:paraId="2EF375D2"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MNVP</w:t>
            </w:r>
          </w:p>
          <w:p w14:paraId="4CFBB2E9" w14:textId="77777777" w:rsidR="00D977BD" w:rsidRPr="00335C4B" w:rsidRDefault="00D977BD" w:rsidP="00A8622A">
            <w:pPr>
              <w:jc w:val="left"/>
              <w:rPr>
                <w:rFonts w:cs="Arial"/>
                <w:color w:val="000000" w:themeColor="text1"/>
                <w:sz w:val="20"/>
                <w:szCs w:val="20"/>
              </w:rPr>
            </w:pPr>
          </w:p>
        </w:tc>
      </w:tr>
      <w:tr w:rsidR="00D977BD" w:rsidRPr="00335C4B" w14:paraId="4C30218B" w14:textId="77777777" w:rsidTr="00A8622A">
        <w:trPr>
          <w:trHeight w:val="624"/>
        </w:trPr>
        <w:tc>
          <w:tcPr>
            <w:tcW w:w="1980" w:type="dxa"/>
            <w:shd w:val="clear" w:color="auto" w:fill="auto"/>
          </w:tcPr>
          <w:p w14:paraId="247F0DE9"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Finančnik VII/1</w:t>
            </w:r>
          </w:p>
        </w:tc>
        <w:tc>
          <w:tcPr>
            <w:tcW w:w="1559" w:type="dxa"/>
          </w:tcPr>
          <w:p w14:paraId="39457A7D"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1</w:t>
            </w:r>
          </w:p>
        </w:tc>
        <w:tc>
          <w:tcPr>
            <w:tcW w:w="1418" w:type="dxa"/>
          </w:tcPr>
          <w:p w14:paraId="3978D4E4"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1</w:t>
            </w:r>
          </w:p>
        </w:tc>
        <w:tc>
          <w:tcPr>
            <w:tcW w:w="2551" w:type="dxa"/>
          </w:tcPr>
          <w:p w14:paraId="6B8C139B"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Splošna služba</w:t>
            </w:r>
          </w:p>
        </w:tc>
        <w:tc>
          <w:tcPr>
            <w:tcW w:w="2126" w:type="dxa"/>
            <w:shd w:val="clear" w:color="auto" w:fill="auto"/>
          </w:tcPr>
          <w:p w14:paraId="77D906E9"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Dipl. ekonomist</w:t>
            </w:r>
          </w:p>
        </w:tc>
        <w:tc>
          <w:tcPr>
            <w:tcW w:w="1418" w:type="dxa"/>
            <w:shd w:val="clear" w:color="auto" w:fill="auto"/>
          </w:tcPr>
          <w:p w14:paraId="5BEAFE2C"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162</w:t>
            </w:r>
          </w:p>
        </w:tc>
        <w:tc>
          <w:tcPr>
            <w:tcW w:w="1843" w:type="dxa"/>
            <w:shd w:val="clear" w:color="auto" w:fill="auto"/>
          </w:tcPr>
          <w:p w14:paraId="6125BC9E"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Nedoločen čas</w:t>
            </w:r>
          </w:p>
        </w:tc>
        <w:tc>
          <w:tcPr>
            <w:tcW w:w="1560" w:type="dxa"/>
            <w:shd w:val="clear" w:color="auto" w:fill="auto"/>
          </w:tcPr>
          <w:p w14:paraId="7FC1E30B"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MNVP</w:t>
            </w:r>
          </w:p>
        </w:tc>
      </w:tr>
      <w:tr w:rsidR="00D977BD" w:rsidRPr="00335C4B" w14:paraId="6439C4BF" w14:textId="77777777" w:rsidTr="00A8622A">
        <w:trPr>
          <w:trHeight w:val="624"/>
        </w:trPr>
        <w:tc>
          <w:tcPr>
            <w:tcW w:w="1980" w:type="dxa"/>
            <w:shd w:val="clear" w:color="auto" w:fill="auto"/>
          </w:tcPr>
          <w:p w14:paraId="6D83B7C5"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Poslovni sekretar VII/1</w:t>
            </w:r>
          </w:p>
        </w:tc>
        <w:tc>
          <w:tcPr>
            <w:tcW w:w="1559" w:type="dxa"/>
          </w:tcPr>
          <w:p w14:paraId="712DFE71"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1</w:t>
            </w:r>
          </w:p>
        </w:tc>
        <w:tc>
          <w:tcPr>
            <w:tcW w:w="1418" w:type="dxa"/>
          </w:tcPr>
          <w:p w14:paraId="0C873B40"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1</w:t>
            </w:r>
          </w:p>
        </w:tc>
        <w:tc>
          <w:tcPr>
            <w:tcW w:w="2551" w:type="dxa"/>
          </w:tcPr>
          <w:p w14:paraId="3AF8C604"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Splošna služba</w:t>
            </w:r>
          </w:p>
        </w:tc>
        <w:tc>
          <w:tcPr>
            <w:tcW w:w="2126" w:type="dxa"/>
            <w:shd w:val="clear" w:color="auto" w:fill="auto"/>
          </w:tcPr>
          <w:p w14:paraId="74D15108"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Dipl. upravni organizator</w:t>
            </w:r>
          </w:p>
        </w:tc>
        <w:tc>
          <w:tcPr>
            <w:tcW w:w="1418" w:type="dxa"/>
            <w:shd w:val="clear" w:color="auto" w:fill="auto"/>
          </w:tcPr>
          <w:p w14:paraId="1D1E87FC"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162</w:t>
            </w:r>
          </w:p>
        </w:tc>
        <w:tc>
          <w:tcPr>
            <w:tcW w:w="1843" w:type="dxa"/>
            <w:shd w:val="clear" w:color="auto" w:fill="auto"/>
          </w:tcPr>
          <w:p w14:paraId="37538D90"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Nedoločen čas</w:t>
            </w:r>
          </w:p>
        </w:tc>
        <w:tc>
          <w:tcPr>
            <w:tcW w:w="1560" w:type="dxa"/>
            <w:shd w:val="clear" w:color="auto" w:fill="auto"/>
          </w:tcPr>
          <w:p w14:paraId="1B6A9DF0"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MNVP</w:t>
            </w:r>
          </w:p>
        </w:tc>
      </w:tr>
      <w:tr w:rsidR="00D977BD" w:rsidRPr="00335C4B" w14:paraId="22881B14" w14:textId="77777777" w:rsidTr="00A8622A">
        <w:trPr>
          <w:trHeight w:val="624"/>
        </w:trPr>
        <w:tc>
          <w:tcPr>
            <w:tcW w:w="1980" w:type="dxa"/>
            <w:shd w:val="clear" w:color="auto" w:fill="auto"/>
          </w:tcPr>
          <w:p w14:paraId="173DB4F2"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Tehnični delavec V (I)</w:t>
            </w:r>
          </w:p>
        </w:tc>
        <w:tc>
          <w:tcPr>
            <w:tcW w:w="1559" w:type="dxa"/>
          </w:tcPr>
          <w:p w14:paraId="35536E6C"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1</w:t>
            </w:r>
          </w:p>
        </w:tc>
        <w:tc>
          <w:tcPr>
            <w:tcW w:w="1418" w:type="dxa"/>
          </w:tcPr>
          <w:p w14:paraId="5CBFFC26"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1</w:t>
            </w:r>
          </w:p>
        </w:tc>
        <w:tc>
          <w:tcPr>
            <w:tcW w:w="2551" w:type="dxa"/>
          </w:tcPr>
          <w:p w14:paraId="4C39329E"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Splošna služba</w:t>
            </w:r>
          </w:p>
        </w:tc>
        <w:tc>
          <w:tcPr>
            <w:tcW w:w="2126" w:type="dxa"/>
            <w:shd w:val="clear" w:color="auto" w:fill="auto"/>
          </w:tcPr>
          <w:p w14:paraId="4957B80E"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Strojni tehnik in elektrotehnik</w:t>
            </w:r>
          </w:p>
        </w:tc>
        <w:tc>
          <w:tcPr>
            <w:tcW w:w="1418" w:type="dxa"/>
            <w:shd w:val="clear" w:color="auto" w:fill="auto"/>
          </w:tcPr>
          <w:p w14:paraId="453CD710"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150</w:t>
            </w:r>
          </w:p>
        </w:tc>
        <w:tc>
          <w:tcPr>
            <w:tcW w:w="1843" w:type="dxa"/>
            <w:shd w:val="clear" w:color="auto" w:fill="auto"/>
          </w:tcPr>
          <w:p w14:paraId="4A1362D2"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Nedoločen čas</w:t>
            </w:r>
          </w:p>
        </w:tc>
        <w:tc>
          <w:tcPr>
            <w:tcW w:w="1560" w:type="dxa"/>
            <w:shd w:val="clear" w:color="auto" w:fill="auto"/>
          </w:tcPr>
          <w:p w14:paraId="64C2DC3E"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MNVP</w:t>
            </w:r>
          </w:p>
        </w:tc>
      </w:tr>
      <w:tr w:rsidR="00D977BD" w:rsidRPr="00335C4B" w14:paraId="749D2475" w14:textId="77777777" w:rsidTr="00A8622A">
        <w:trPr>
          <w:trHeight w:val="624"/>
        </w:trPr>
        <w:tc>
          <w:tcPr>
            <w:tcW w:w="1980" w:type="dxa"/>
            <w:shd w:val="clear" w:color="auto" w:fill="auto"/>
          </w:tcPr>
          <w:p w14:paraId="5A839EF6"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Oskrbnik IV</w:t>
            </w:r>
          </w:p>
        </w:tc>
        <w:tc>
          <w:tcPr>
            <w:tcW w:w="1559" w:type="dxa"/>
          </w:tcPr>
          <w:p w14:paraId="06763543"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1</w:t>
            </w:r>
          </w:p>
        </w:tc>
        <w:tc>
          <w:tcPr>
            <w:tcW w:w="1418" w:type="dxa"/>
          </w:tcPr>
          <w:p w14:paraId="7FE60269"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1</w:t>
            </w:r>
          </w:p>
        </w:tc>
        <w:tc>
          <w:tcPr>
            <w:tcW w:w="2551" w:type="dxa"/>
          </w:tcPr>
          <w:p w14:paraId="35F76364"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Splošna služba</w:t>
            </w:r>
          </w:p>
        </w:tc>
        <w:tc>
          <w:tcPr>
            <w:tcW w:w="2126" w:type="dxa"/>
            <w:shd w:val="clear" w:color="auto" w:fill="auto"/>
          </w:tcPr>
          <w:p w14:paraId="6EACC6DF"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Trgovec</w:t>
            </w:r>
          </w:p>
        </w:tc>
        <w:tc>
          <w:tcPr>
            <w:tcW w:w="1418" w:type="dxa"/>
            <w:shd w:val="clear" w:color="auto" w:fill="auto"/>
          </w:tcPr>
          <w:p w14:paraId="75564727"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140</w:t>
            </w:r>
          </w:p>
        </w:tc>
        <w:tc>
          <w:tcPr>
            <w:tcW w:w="1843" w:type="dxa"/>
            <w:shd w:val="clear" w:color="auto" w:fill="auto"/>
          </w:tcPr>
          <w:p w14:paraId="09F4A3F9"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Nedoločen čas</w:t>
            </w:r>
          </w:p>
        </w:tc>
        <w:tc>
          <w:tcPr>
            <w:tcW w:w="1560" w:type="dxa"/>
            <w:shd w:val="clear" w:color="auto" w:fill="auto"/>
          </w:tcPr>
          <w:p w14:paraId="0943443A"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MNVP</w:t>
            </w:r>
          </w:p>
        </w:tc>
      </w:tr>
      <w:tr w:rsidR="00D977BD" w:rsidRPr="00335C4B" w14:paraId="18FE1DA0" w14:textId="77777777" w:rsidTr="00A8622A">
        <w:trPr>
          <w:trHeight w:val="624"/>
        </w:trPr>
        <w:tc>
          <w:tcPr>
            <w:tcW w:w="1980" w:type="dxa"/>
            <w:shd w:val="clear" w:color="auto" w:fill="auto"/>
          </w:tcPr>
          <w:p w14:paraId="4B8C8FF8"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Oskrbnik IV</w:t>
            </w:r>
          </w:p>
        </w:tc>
        <w:tc>
          <w:tcPr>
            <w:tcW w:w="1559" w:type="dxa"/>
          </w:tcPr>
          <w:p w14:paraId="6A7BF37C"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1</w:t>
            </w:r>
          </w:p>
        </w:tc>
        <w:tc>
          <w:tcPr>
            <w:tcW w:w="1418" w:type="dxa"/>
          </w:tcPr>
          <w:p w14:paraId="3038C672"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1</w:t>
            </w:r>
          </w:p>
        </w:tc>
        <w:tc>
          <w:tcPr>
            <w:tcW w:w="2551" w:type="dxa"/>
          </w:tcPr>
          <w:p w14:paraId="0D21DA8F"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Splošna služba</w:t>
            </w:r>
          </w:p>
        </w:tc>
        <w:tc>
          <w:tcPr>
            <w:tcW w:w="2126" w:type="dxa"/>
            <w:shd w:val="clear" w:color="auto" w:fill="auto"/>
          </w:tcPr>
          <w:p w14:paraId="66CA5CF0"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Ekonomist</w:t>
            </w:r>
          </w:p>
        </w:tc>
        <w:tc>
          <w:tcPr>
            <w:tcW w:w="1418" w:type="dxa"/>
            <w:shd w:val="clear" w:color="auto" w:fill="auto"/>
          </w:tcPr>
          <w:p w14:paraId="7C5C5DD7"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140</w:t>
            </w:r>
          </w:p>
        </w:tc>
        <w:tc>
          <w:tcPr>
            <w:tcW w:w="1843" w:type="dxa"/>
            <w:shd w:val="clear" w:color="auto" w:fill="auto"/>
          </w:tcPr>
          <w:p w14:paraId="7E890E91"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Nedoločen čas</w:t>
            </w:r>
          </w:p>
        </w:tc>
        <w:tc>
          <w:tcPr>
            <w:tcW w:w="1560" w:type="dxa"/>
            <w:shd w:val="clear" w:color="auto" w:fill="auto"/>
          </w:tcPr>
          <w:p w14:paraId="6B00CE7A"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Zavod</w:t>
            </w:r>
          </w:p>
        </w:tc>
      </w:tr>
      <w:tr w:rsidR="00D977BD" w:rsidRPr="00335C4B" w14:paraId="38A41C33" w14:textId="77777777" w:rsidTr="00A8622A">
        <w:trPr>
          <w:trHeight w:val="624"/>
        </w:trPr>
        <w:tc>
          <w:tcPr>
            <w:tcW w:w="1980" w:type="dxa"/>
            <w:shd w:val="clear" w:color="auto" w:fill="auto"/>
          </w:tcPr>
          <w:p w14:paraId="67C34DFA"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Čistilka II</w:t>
            </w:r>
          </w:p>
        </w:tc>
        <w:tc>
          <w:tcPr>
            <w:tcW w:w="1559" w:type="dxa"/>
          </w:tcPr>
          <w:p w14:paraId="4A935B44"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1</w:t>
            </w:r>
          </w:p>
        </w:tc>
        <w:tc>
          <w:tcPr>
            <w:tcW w:w="1418" w:type="dxa"/>
          </w:tcPr>
          <w:p w14:paraId="12212BAE"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1</w:t>
            </w:r>
          </w:p>
        </w:tc>
        <w:tc>
          <w:tcPr>
            <w:tcW w:w="2551" w:type="dxa"/>
          </w:tcPr>
          <w:p w14:paraId="1D955BE0"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Splošna služba</w:t>
            </w:r>
          </w:p>
        </w:tc>
        <w:tc>
          <w:tcPr>
            <w:tcW w:w="2126" w:type="dxa"/>
            <w:shd w:val="clear" w:color="auto" w:fill="auto"/>
          </w:tcPr>
          <w:p w14:paraId="05F2538E"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Osnovna šola</w:t>
            </w:r>
          </w:p>
        </w:tc>
        <w:tc>
          <w:tcPr>
            <w:tcW w:w="1418" w:type="dxa"/>
            <w:shd w:val="clear" w:color="auto" w:fill="auto"/>
          </w:tcPr>
          <w:p w14:paraId="3C7C2463"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120</w:t>
            </w:r>
          </w:p>
        </w:tc>
        <w:tc>
          <w:tcPr>
            <w:tcW w:w="1843" w:type="dxa"/>
            <w:shd w:val="clear" w:color="auto" w:fill="auto"/>
          </w:tcPr>
          <w:p w14:paraId="018CAD7B"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Nedoločen čas</w:t>
            </w:r>
          </w:p>
        </w:tc>
        <w:tc>
          <w:tcPr>
            <w:tcW w:w="1560" w:type="dxa"/>
            <w:shd w:val="clear" w:color="auto" w:fill="auto"/>
          </w:tcPr>
          <w:p w14:paraId="0CE7EE0D"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Zavod</w:t>
            </w:r>
          </w:p>
        </w:tc>
      </w:tr>
      <w:tr w:rsidR="00D977BD" w:rsidRPr="00335C4B" w14:paraId="277D9B5E" w14:textId="77777777" w:rsidTr="00A8622A">
        <w:trPr>
          <w:trHeight w:val="624"/>
        </w:trPr>
        <w:tc>
          <w:tcPr>
            <w:tcW w:w="1980" w:type="dxa"/>
            <w:shd w:val="clear" w:color="auto" w:fill="auto"/>
          </w:tcPr>
          <w:p w14:paraId="0ADAADB4"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lastRenderedPageBreak/>
              <w:t>Visoki naravovarstveni svetnik</w:t>
            </w:r>
          </w:p>
        </w:tc>
        <w:tc>
          <w:tcPr>
            <w:tcW w:w="1559" w:type="dxa"/>
          </w:tcPr>
          <w:p w14:paraId="02469408"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1</w:t>
            </w:r>
          </w:p>
        </w:tc>
        <w:tc>
          <w:tcPr>
            <w:tcW w:w="1418" w:type="dxa"/>
          </w:tcPr>
          <w:p w14:paraId="68A9AEE0"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1</w:t>
            </w:r>
          </w:p>
        </w:tc>
        <w:tc>
          <w:tcPr>
            <w:tcW w:w="2551" w:type="dxa"/>
          </w:tcPr>
          <w:p w14:paraId="50A6BB84"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Strokovna služba</w:t>
            </w:r>
          </w:p>
        </w:tc>
        <w:tc>
          <w:tcPr>
            <w:tcW w:w="2126" w:type="dxa"/>
            <w:shd w:val="clear" w:color="auto" w:fill="auto"/>
          </w:tcPr>
          <w:p w14:paraId="27749644"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Univ. dipl. geograf in prof. um. zgodovine</w:t>
            </w:r>
          </w:p>
        </w:tc>
        <w:tc>
          <w:tcPr>
            <w:tcW w:w="1418" w:type="dxa"/>
            <w:shd w:val="clear" w:color="auto" w:fill="auto"/>
          </w:tcPr>
          <w:p w14:paraId="3EB563FA"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170</w:t>
            </w:r>
          </w:p>
        </w:tc>
        <w:tc>
          <w:tcPr>
            <w:tcW w:w="1843" w:type="dxa"/>
            <w:shd w:val="clear" w:color="auto" w:fill="auto"/>
          </w:tcPr>
          <w:p w14:paraId="4FC94D47"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Nedoločen čas</w:t>
            </w:r>
          </w:p>
        </w:tc>
        <w:tc>
          <w:tcPr>
            <w:tcW w:w="1560" w:type="dxa"/>
            <w:shd w:val="clear" w:color="auto" w:fill="auto"/>
          </w:tcPr>
          <w:p w14:paraId="78A6865D"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MNVP</w:t>
            </w:r>
          </w:p>
        </w:tc>
      </w:tr>
      <w:tr w:rsidR="00D977BD" w:rsidRPr="00335C4B" w14:paraId="7C80BEB0" w14:textId="77777777" w:rsidTr="00A8622A">
        <w:trPr>
          <w:trHeight w:val="624"/>
        </w:trPr>
        <w:tc>
          <w:tcPr>
            <w:tcW w:w="1980" w:type="dxa"/>
            <w:shd w:val="clear" w:color="auto" w:fill="auto"/>
          </w:tcPr>
          <w:p w14:paraId="18BE291C"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Višji naravovarstveni svetovalec</w:t>
            </w:r>
          </w:p>
        </w:tc>
        <w:tc>
          <w:tcPr>
            <w:tcW w:w="1559" w:type="dxa"/>
          </w:tcPr>
          <w:p w14:paraId="523BE758"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2</w:t>
            </w:r>
          </w:p>
        </w:tc>
        <w:tc>
          <w:tcPr>
            <w:tcW w:w="1418" w:type="dxa"/>
          </w:tcPr>
          <w:p w14:paraId="5F270271"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2</w:t>
            </w:r>
          </w:p>
        </w:tc>
        <w:tc>
          <w:tcPr>
            <w:tcW w:w="2551" w:type="dxa"/>
          </w:tcPr>
          <w:p w14:paraId="7695A355"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Strokovna služba</w:t>
            </w:r>
          </w:p>
        </w:tc>
        <w:tc>
          <w:tcPr>
            <w:tcW w:w="2126" w:type="dxa"/>
            <w:shd w:val="clear" w:color="auto" w:fill="auto"/>
          </w:tcPr>
          <w:p w14:paraId="65A7DE80"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Univ. dipl. etnolog in kulturni antropolog,</w:t>
            </w:r>
          </w:p>
          <w:p w14:paraId="740FC09E"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univ. dipl. biolog</w:t>
            </w:r>
          </w:p>
        </w:tc>
        <w:tc>
          <w:tcPr>
            <w:tcW w:w="1418" w:type="dxa"/>
            <w:shd w:val="clear" w:color="auto" w:fill="auto"/>
          </w:tcPr>
          <w:p w14:paraId="1B5D71B9"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170</w:t>
            </w:r>
          </w:p>
        </w:tc>
        <w:tc>
          <w:tcPr>
            <w:tcW w:w="1843" w:type="dxa"/>
            <w:shd w:val="clear" w:color="auto" w:fill="auto"/>
          </w:tcPr>
          <w:p w14:paraId="6AE097A7"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Nedoločen čas</w:t>
            </w:r>
          </w:p>
        </w:tc>
        <w:tc>
          <w:tcPr>
            <w:tcW w:w="1560" w:type="dxa"/>
            <w:shd w:val="clear" w:color="auto" w:fill="auto"/>
          </w:tcPr>
          <w:p w14:paraId="4526CC84"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MNVP</w:t>
            </w:r>
          </w:p>
        </w:tc>
      </w:tr>
      <w:tr w:rsidR="00D977BD" w:rsidRPr="00335C4B" w14:paraId="6967E73D" w14:textId="77777777" w:rsidTr="00A8622A">
        <w:trPr>
          <w:trHeight w:val="624"/>
        </w:trPr>
        <w:tc>
          <w:tcPr>
            <w:tcW w:w="1980" w:type="dxa"/>
            <w:shd w:val="clear" w:color="auto" w:fill="auto"/>
          </w:tcPr>
          <w:p w14:paraId="722064DD"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Višji naravovarstveni svetovalec</w:t>
            </w:r>
          </w:p>
        </w:tc>
        <w:tc>
          <w:tcPr>
            <w:tcW w:w="1559" w:type="dxa"/>
          </w:tcPr>
          <w:p w14:paraId="5FCA6719"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1</w:t>
            </w:r>
          </w:p>
        </w:tc>
        <w:tc>
          <w:tcPr>
            <w:tcW w:w="1418" w:type="dxa"/>
          </w:tcPr>
          <w:p w14:paraId="72E20AD0"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1</w:t>
            </w:r>
          </w:p>
        </w:tc>
        <w:tc>
          <w:tcPr>
            <w:tcW w:w="2551" w:type="dxa"/>
          </w:tcPr>
          <w:p w14:paraId="64C5BA82"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Strokovna služba</w:t>
            </w:r>
          </w:p>
        </w:tc>
        <w:tc>
          <w:tcPr>
            <w:tcW w:w="2126" w:type="dxa"/>
            <w:shd w:val="clear" w:color="auto" w:fill="auto"/>
          </w:tcPr>
          <w:p w14:paraId="1090EB44"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Univ. dipl. biolog</w:t>
            </w:r>
          </w:p>
        </w:tc>
        <w:tc>
          <w:tcPr>
            <w:tcW w:w="1418" w:type="dxa"/>
            <w:shd w:val="clear" w:color="auto" w:fill="auto"/>
          </w:tcPr>
          <w:p w14:paraId="229E419C"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170</w:t>
            </w:r>
          </w:p>
        </w:tc>
        <w:tc>
          <w:tcPr>
            <w:tcW w:w="1843" w:type="dxa"/>
            <w:shd w:val="clear" w:color="auto" w:fill="auto"/>
          </w:tcPr>
          <w:p w14:paraId="2C47B01A"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Nedoločen čas</w:t>
            </w:r>
          </w:p>
        </w:tc>
        <w:tc>
          <w:tcPr>
            <w:tcW w:w="1560" w:type="dxa"/>
            <w:shd w:val="clear" w:color="auto" w:fill="auto"/>
          </w:tcPr>
          <w:p w14:paraId="553B9249"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Zavod</w:t>
            </w:r>
          </w:p>
        </w:tc>
      </w:tr>
      <w:tr w:rsidR="00D977BD" w:rsidRPr="00335C4B" w14:paraId="7938ED66" w14:textId="77777777" w:rsidTr="00A8622A">
        <w:trPr>
          <w:trHeight w:val="624"/>
        </w:trPr>
        <w:tc>
          <w:tcPr>
            <w:tcW w:w="1980" w:type="dxa"/>
            <w:shd w:val="clear" w:color="auto" w:fill="auto"/>
          </w:tcPr>
          <w:p w14:paraId="521EFE81"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Naravovarstveni svetnik</w:t>
            </w:r>
          </w:p>
        </w:tc>
        <w:tc>
          <w:tcPr>
            <w:tcW w:w="1559" w:type="dxa"/>
          </w:tcPr>
          <w:p w14:paraId="0A16718F"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3</w:t>
            </w:r>
          </w:p>
        </w:tc>
        <w:tc>
          <w:tcPr>
            <w:tcW w:w="1418" w:type="dxa"/>
          </w:tcPr>
          <w:p w14:paraId="1A0F347F"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0</w:t>
            </w:r>
          </w:p>
        </w:tc>
        <w:tc>
          <w:tcPr>
            <w:tcW w:w="2551" w:type="dxa"/>
          </w:tcPr>
          <w:p w14:paraId="545DB2CB"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Strokovna služba</w:t>
            </w:r>
          </w:p>
        </w:tc>
        <w:tc>
          <w:tcPr>
            <w:tcW w:w="2126" w:type="dxa"/>
            <w:shd w:val="clear" w:color="auto" w:fill="auto"/>
          </w:tcPr>
          <w:p w14:paraId="29A0FA9A"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w:t>
            </w:r>
          </w:p>
        </w:tc>
        <w:tc>
          <w:tcPr>
            <w:tcW w:w="1418" w:type="dxa"/>
            <w:shd w:val="clear" w:color="auto" w:fill="auto"/>
          </w:tcPr>
          <w:p w14:paraId="1FBAAC28"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170</w:t>
            </w:r>
          </w:p>
        </w:tc>
        <w:tc>
          <w:tcPr>
            <w:tcW w:w="1843" w:type="dxa"/>
            <w:shd w:val="clear" w:color="auto" w:fill="auto"/>
          </w:tcPr>
          <w:p w14:paraId="576B3593"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Določen čas – projektno delo</w:t>
            </w:r>
          </w:p>
        </w:tc>
        <w:tc>
          <w:tcPr>
            <w:tcW w:w="1560" w:type="dxa"/>
            <w:shd w:val="clear" w:color="auto" w:fill="auto"/>
          </w:tcPr>
          <w:p w14:paraId="46F32756"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Projektna sredstva, zavod</w:t>
            </w:r>
          </w:p>
        </w:tc>
      </w:tr>
      <w:tr w:rsidR="00D977BD" w:rsidRPr="00335C4B" w14:paraId="6058FFAF" w14:textId="77777777" w:rsidTr="00A8622A">
        <w:trPr>
          <w:trHeight w:val="624"/>
        </w:trPr>
        <w:tc>
          <w:tcPr>
            <w:tcW w:w="1980" w:type="dxa"/>
            <w:shd w:val="clear" w:color="auto" w:fill="auto"/>
          </w:tcPr>
          <w:p w14:paraId="17F8561F"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Višji naravovarstveni svetovalec</w:t>
            </w:r>
          </w:p>
        </w:tc>
        <w:tc>
          <w:tcPr>
            <w:tcW w:w="1559" w:type="dxa"/>
          </w:tcPr>
          <w:p w14:paraId="2D0CA4AD"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3</w:t>
            </w:r>
          </w:p>
        </w:tc>
        <w:tc>
          <w:tcPr>
            <w:tcW w:w="1418" w:type="dxa"/>
          </w:tcPr>
          <w:p w14:paraId="59164A47"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1,5</w:t>
            </w:r>
          </w:p>
        </w:tc>
        <w:tc>
          <w:tcPr>
            <w:tcW w:w="2551" w:type="dxa"/>
          </w:tcPr>
          <w:p w14:paraId="472C5FEE"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Strokovna služba</w:t>
            </w:r>
          </w:p>
        </w:tc>
        <w:tc>
          <w:tcPr>
            <w:tcW w:w="2126" w:type="dxa"/>
            <w:shd w:val="clear" w:color="auto" w:fill="auto"/>
          </w:tcPr>
          <w:p w14:paraId="0C691B02"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Univ. dipl. biolog in dr. geol. ved,</w:t>
            </w:r>
          </w:p>
          <w:p w14:paraId="373DE4A2"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univ. dipl. gozdar</w:t>
            </w:r>
          </w:p>
        </w:tc>
        <w:tc>
          <w:tcPr>
            <w:tcW w:w="1418" w:type="dxa"/>
            <w:shd w:val="clear" w:color="auto" w:fill="auto"/>
          </w:tcPr>
          <w:p w14:paraId="5C78EA93"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170</w:t>
            </w:r>
          </w:p>
        </w:tc>
        <w:tc>
          <w:tcPr>
            <w:tcW w:w="1843" w:type="dxa"/>
            <w:shd w:val="clear" w:color="auto" w:fill="auto"/>
          </w:tcPr>
          <w:p w14:paraId="25CBED6F"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Določen čas – projektna zaposlitev</w:t>
            </w:r>
          </w:p>
        </w:tc>
        <w:tc>
          <w:tcPr>
            <w:tcW w:w="1560" w:type="dxa"/>
            <w:shd w:val="clear" w:color="auto" w:fill="auto"/>
          </w:tcPr>
          <w:p w14:paraId="1B60819C"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Projektna sredstva, zavod</w:t>
            </w:r>
          </w:p>
        </w:tc>
      </w:tr>
      <w:tr w:rsidR="00D977BD" w:rsidRPr="00335C4B" w14:paraId="646D9875" w14:textId="77777777" w:rsidTr="00A8622A">
        <w:trPr>
          <w:trHeight w:val="624"/>
        </w:trPr>
        <w:tc>
          <w:tcPr>
            <w:tcW w:w="1980" w:type="dxa"/>
            <w:shd w:val="clear" w:color="auto" w:fill="auto"/>
          </w:tcPr>
          <w:p w14:paraId="5155B763"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Koordinator VII/2</w:t>
            </w:r>
          </w:p>
        </w:tc>
        <w:tc>
          <w:tcPr>
            <w:tcW w:w="1559" w:type="dxa"/>
          </w:tcPr>
          <w:p w14:paraId="6069307F"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5</w:t>
            </w:r>
          </w:p>
        </w:tc>
        <w:tc>
          <w:tcPr>
            <w:tcW w:w="1418" w:type="dxa"/>
          </w:tcPr>
          <w:p w14:paraId="3E7668AE"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0</w:t>
            </w:r>
          </w:p>
        </w:tc>
        <w:tc>
          <w:tcPr>
            <w:tcW w:w="2551" w:type="dxa"/>
          </w:tcPr>
          <w:p w14:paraId="5F9AAE4E"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Strokovna služba</w:t>
            </w:r>
          </w:p>
        </w:tc>
        <w:tc>
          <w:tcPr>
            <w:tcW w:w="2126" w:type="dxa"/>
            <w:shd w:val="clear" w:color="auto" w:fill="auto"/>
          </w:tcPr>
          <w:p w14:paraId="4C1DD109"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w:t>
            </w:r>
          </w:p>
        </w:tc>
        <w:tc>
          <w:tcPr>
            <w:tcW w:w="1418" w:type="dxa"/>
            <w:shd w:val="clear" w:color="auto" w:fill="auto"/>
          </w:tcPr>
          <w:p w14:paraId="2EE912EC"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170</w:t>
            </w:r>
          </w:p>
        </w:tc>
        <w:tc>
          <w:tcPr>
            <w:tcW w:w="1843" w:type="dxa"/>
            <w:shd w:val="clear" w:color="auto" w:fill="auto"/>
          </w:tcPr>
          <w:p w14:paraId="3E87BA9B"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Določen čas – projektna zaposlitev</w:t>
            </w:r>
          </w:p>
        </w:tc>
        <w:tc>
          <w:tcPr>
            <w:tcW w:w="1560" w:type="dxa"/>
            <w:shd w:val="clear" w:color="auto" w:fill="auto"/>
          </w:tcPr>
          <w:p w14:paraId="780EA219"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Projektna sredstva, zavod</w:t>
            </w:r>
          </w:p>
        </w:tc>
      </w:tr>
      <w:tr w:rsidR="00D977BD" w:rsidRPr="00335C4B" w14:paraId="6AA38FDF" w14:textId="77777777" w:rsidTr="00A8622A">
        <w:trPr>
          <w:trHeight w:val="624"/>
        </w:trPr>
        <w:tc>
          <w:tcPr>
            <w:tcW w:w="1980" w:type="dxa"/>
            <w:shd w:val="clear" w:color="auto" w:fill="auto"/>
          </w:tcPr>
          <w:p w14:paraId="5B7EB89D"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Koordinator VII/1</w:t>
            </w:r>
          </w:p>
        </w:tc>
        <w:tc>
          <w:tcPr>
            <w:tcW w:w="1559" w:type="dxa"/>
          </w:tcPr>
          <w:p w14:paraId="277D3F65"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2</w:t>
            </w:r>
          </w:p>
        </w:tc>
        <w:tc>
          <w:tcPr>
            <w:tcW w:w="1418" w:type="dxa"/>
          </w:tcPr>
          <w:p w14:paraId="0AF5CFCD"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1</w:t>
            </w:r>
          </w:p>
        </w:tc>
        <w:tc>
          <w:tcPr>
            <w:tcW w:w="2551" w:type="dxa"/>
          </w:tcPr>
          <w:p w14:paraId="1331913D"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Strokovna služba</w:t>
            </w:r>
          </w:p>
        </w:tc>
        <w:tc>
          <w:tcPr>
            <w:tcW w:w="2126" w:type="dxa"/>
            <w:shd w:val="clear" w:color="auto" w:fill="auto"/>
          </w:tcPr>
          <w:p w14:paraId="6F9D999D"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Dipl. inž. agronomije in hortikulture</w:t>
            </w:r>
          </w:p>
        </w:tc>
        <w:tc>
          <w:tcPr>
            <w:tcW w:w="1418" w:type="dxa"/>
            <w:shd w:val="clear" w:color="auto" w:fill="auto"/>
          </w:tcPr>
          <w:p w14:paraId="0C1B0EAE"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162</w:t>
            </w:r>
          </w:p>
        </w:tc>
        <w:tc>
          <w:tcPr>
            <w:tcW w:w="1843" w:type="dxa"/>
            <w:shd w:val="clear" w:color="auto" w:fill="auto"/>
          </w:tcPr>
          <w:p w14:paraId="050ED965"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Določen čas – projektna zaposlitev</w:t>
            </w:r>
          </w:p>
        </w:tc>
        <w:tc>
          <w:tcPr>
            <w:tcW w:w="1560" w:type="dxa"/>
            <w:shd w:val="clear" w:color="auto" w:fill="auto"/>
          </w:tcPr>
          <w:p w14:paraId="25B6A34D"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Projektna sredstva, zavod</w:t>
            </w:r>
          </w:p>
        </w:tc>
      </w:tr>
      <w:tr w:rsidR="00D977BD" w:rsidRPr="00335C4B" w14:paraId="71CB18A9" w14:textId="77777777" w:rsidTr="00A8622A">
        <w:trPr>
          <w:trHeight w:val="624"/>
        </w:trPr>
        <w:tc>
          <w:tcPr>
            <w:tcW w:w="1980" w:type="dxa"/>
            <w:shd w:val="clear" w:color="auto" w:fill="auto"/>
          </w:tcPr>
          <w:p w14:paraId="1FD3421E"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Naravovarstveni nadzornik II</w:t>
            </w:r>
          </w:p>
        </w:tc>
        <w:tc>
          <w:tcPr>
            <w:tcW w:w="1559" w:type="dxa"/>
          </w:tcPr>
          <w:p w14:paraId="069C4627"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1</w:t>
            </w:r>
          </w:p>
        </w:tc>
        <w:tc>
          <w:tcPr>
            <w:tcW w:w="1418" w:type="dxa"/>
          </w:tcPr>
          <w:p w14:paraId="343C040F"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1</w:t>
            </w:r>
          </w:p>
        </w:tc>
        <w:tc>
          <w:tcPr>
            <w:tcW w:w="2551" w:type="dxa"/>
          </w:tcPr>
          <w:p w14:paraId="7D748EA2"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Služba za informiranje in vodenje</w:t>
            </w:r>
          </w:p>
        </w:tc>
        <w:tc>
          <w:tcPr>
            <w:tcW w:w="2126" w:type="dxa"/>
            <w:shd w:val="clear" w:color="auto" w:fill="auto"/>
          </w:tcPr>
          <w:p w14:paraId="7B90DF39"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Dipl. org. turizma</w:t>
            </w:r>
          </w:p>
        </w:tc>
        <w:tc>
          <w:tcPr>
            <w:tcW w:w="1418" w:type="dxa"/>
            <w:shd w:val="clear" w:color="auto" w:fill="auto"/>
          </w:tcPr>
          <w:p w14:paraId="7FD09001"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162</w:t>
            </w:r>
          </w:p>
        </w:tc>
        <w:tc>
          <w:tcPr>
            <w:tcW w:w="1843" w:type="dxa"/>
            <w:shd w:val="clear" w:color="auto" w:fill="auto"/>
          </w:tcPr>
          <w:p w14:paraId="7F3171C4"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Nedoločen čas</w:t>
            </w:r>
          </w:p>
        </w:tc>
        <w:tc>
          <w:tcPr>
            <w:tcW w:w="1560" w:type="dxa"/>
            <w:shd w:val="clear" w:color="auto" w:fill="auto"/>
          </w:tcPr>
          <w:p w14:paraId="26E672B4"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MNVP</w:t>
            </w:r>
          </w:p>
        </w:tc>
      </w:tr>
      <w:tr w:rsidR="00D977BD" w:rsidRPr="00335C4B" w14:paraId="56A0D467" w14:textId="77777777" w:rsidTr="00A8622A">
        <w:trPr>
          <w:trHeight w:val="624"/>
        </w:trPr>
        <w:tc>
          <w:tcPr>
            <w:tcW w:w="1980" w:type="dxa"/>
            <w:shd w:val="clear" w:color="auto" w:fill="auto"/>
          </w:tcPr>
          <w:p w14:paraId="177E1138"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Samostojni strokovni sodelavec VII/2</w:t>
            </w:r>
          </w:p>
        </w:tc>
        <w:tc>
          <w:tcPr>
            <w:tcW w:w="1559" w:type="dxa"/>
          </w:tcPr>
          <w:p w14:paraId="5A6754B4"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1</w:t>
            </w:r>
          </w:p>
        </w:tc>
        <w:tc>
          <w:tcPr>
            <w:tcW w:w="1418" w:type="dxa"/>
          </w:tcPr>
          <w:p w14:paraId="4929628B"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1</w:t>
            </w:r>
          </w:p>
        </w:tc>
        <w:tc>
          <w:tcPr>
            <w:tcW w:w="2551" w:type="dxa"/>
          </w:tcPr>
          <w:p w14:paraId="53B65094"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Služba za informiranje in vodenje</w:t>
            </w:r>
          </w:p>
        </w:tc>
        <w:tc>
          <w:tcPr>
            <w:tcW w:w="2126" w:type="dxa"/>
            <w:shd w:val="clear" w:color="auto" w:fill="auto"/>
          </w:tcPr>
          <w:p w14:paraId="143E0EB1"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Univ. dipl. prof. nemščine</w:t>
            </w:r>
          </w:p>
        </w:tc>
        <w:tc>
          <w:tcPr>
            <w:tcW w:w="1418" w:type="dxa"/>
            <w:shd w:val="clear" w:color="auto" w:fill="auto"/>
          </w:tcPr>
          <w:p w14:paraId="2BC6565F"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162</w:t>
            </w:r>
          </w:p>
        </w:tc>
        <w:tc>
          <w:tcPr>
            <w:tcW w:w="1843" w:type="dxa"/>
            <w:shd w:val="clear" w:color="auto" w:fill="auto"/>
          </w:tcPr>
          <w:p w14:paraId="72EC4B95"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Nedoločen čas</w:t>
            </w:r>
          </w:p>
        </w:tc>
        <w:tc>
          <w:tcPr>
            <w:tcW w:w="1560" w:type="dxa"/>
            <w:shd w:val="clear" w:color="auto" w:fill="auto"/>
          </w:tcPr>
          <w:p w14:paraId="6E1C817F"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MNVP</w:t>
            </w:r>
          </w:p>
        </w:tc>
      </w:tr>
      <w:tr w:rsidR="00D977BD" w:rsidRPr="00335C4B" w14:paraId="71CB735E" w14:textId="77777777" w:rsidTr="00A8622A">
        <w:trPr>
          <w:trHeight w:val="624"/>
        </w:trPr>
        <w:tc>
          <w:tcPr>
            <w:tcW w:w="1980" w:type="dxa"/>
            <w:shd w:val="clear" w:color="auto" w:fill="auto"/>
          </w:tcPr>
          <w:p w14:paraId="73016994"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Naravovarstveni nadzornik II</w:t>
            </w:r>
          </w:p>
        </w:tc>
        <w:tc>
          <w:tcPr>
            <w:tcW w:w="1559" w:type="dxa"/>
          </w:tcPr>
          <w:p w14:paraId="183C3DC4"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2</w:t>
            </w:r>
          </w:p>
        </w:tc>
        <w:tc>
          <w:tcPr>
            <w:tcW w:w="1418" w:type="dxa"/>
          </w:tcPr>
          <w:p w14:paraId="5A1A4A5D"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2</w:t>
            </w:r>
          </w:p>
        </w:tc>
        <w:tc>
          <w:tcPr>
            <w:tcW w:w="2551" w:type="dxa"/>
          </w:tcPr>
          <w:p w14:paraId="3DA3BA89"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Služba za informiranje in vodenje</w:t>
            </w:r>
          </w:p>
        </w:tc>
        <w:tc>
          <w:tcPr>
            <w:tcW w:w="2126" w:type="dxa"/>
            <w:shd w:val="clear" w:color="auto" w:fill="auto"/>
          </w:tcPr>
          <w:p w14:paraId="4D37F10F"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 xml:space="preserve">Dipl. org. menedžer, </w:t>
            </w:r>
          </w:p>
          <w:p w14:paraId="7627BDBD"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dipl. ekonomist</w:t>
            </w:r>
          </w:p>
        </w:tc>
        <w:tc>
          <w:tcPr>
            <w:tcW w:w="1418" w:type="dxa"/>
            <w:shd w:val="clear" w:color="auto" w:fill="auto"/>
          </w:tcPr>
          <w:p w14:paraId="6DA6EE13"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162</w:t>
            </w:r>
          </w:p>
        </w:tc>
        <w:tc>
          <w:tcPr>
            <w:tcW w:w="1843" w:type="dxa"/>
            <w:shd w:val="clear" w:color="auto" w:fill="auto"/>
          </w:tcPr>
          <w:p w14:paraId="380836D4"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Nedoločen čas</w:t>
            </w:r>
          </w:p>
        </w:tc>
        <w:tc>
          <w:tcPr>
            <w:tcW w:w="1560" w:type="dxa"/>
            <w:shd w:val="clear" w:color="auto" w:fill="auto"/>
          </w:tcPr>
          <w:p w14:paraId="2E2C3A75"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MNVP</w:t>
            </w:r>
          </w:p>
        </w:tc>
      </w:tr>
      <w:tr w:rsidR="00D977BD" w:rsidRPr="00335C4B" w14:paraId="4D703DA3" w14:textId="77777777" w:rsidTr="00A8622A">
        <w:trPr>
          <w:trHeight w:val="624"/>
        </w:trPr>
        <w:tc>
          <w:tcPr>
            <w:tcW w:w="1980" w:type="dxa"/>
            <w:shd w:val="clear" w:color="auto" w:fill="auto"/>
          </w:tcPr>
          <w:p w14:paraId="2515C753"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Vodnik v zavarovanem območju III</w:t>
            </w:r>
          </w:p>
        </w:tc>
        <w:tc>
          <w:tcPr>
            <w:tcW w:w="1559" w:type="dxa"/>
          </w:tcPr>
          <w:p w14:paraId="4F8C7D77"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2</w:t>
            </w:r>
          </w:p>
        </w:tc>
        <w:tc>
          <w:tcPr>
            <w:tcW w:w="1418" w:type="dxa"/>
          </w:tcPr>
          <w:p w14:paraId="5BB60E8D"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2</w:t>
            </w:r>
          </w:p>
        </w:tc>
        <w:tc>
          <w:tcPr>
            <w:tcW w:w="2551" w:type="dxa"/>
          </w:tcPr>
          <w:p w14:paraId="72592CA2"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Služba za informiranje in vodenje</w:t>
            </w:r>
          </w:p>
        </w:tc>
        <w:tc>
          <w:tcPr>
            <w:tcW w:w="2126" w:type="dxa"/>
            <w:shd w:val="clear" w:color="auto" w:fill="auto"/>
          </w:tcPr>
          <w:p w14:paraId="621234E4"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 xml:space="preserve">Univ. dipl. zgodovinar, </w:t>
            </w:r>
          </w:p>
          <w:p w14:paraId="6F83FA59"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dipl. ekonomist</w:t>
            </w:r>
          </w:p>
        </w:tc>
        <w:tc>
          <w:tcPr>
            <w:tcW w:w="1418" w:type="dxa"/>
            <w:shd w:val="clear" w:color="auto" w:fill="auto"/>
          </w:tcPr>
          <w:p w14:paraId="35281B46"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150</w:t>
            </w:r>
          </w:p>
        </w:tc>
        <w:tc>
          <w:tcPr>
            <w:tcW w:w="1843" w:type="dxa"/>
            <w:shd w:val="clear" w:color="auto" w:fill="auto"/>
          </w:tcPr>
          <w:p w14:paraId="5EAB187B"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Nedoločen čas</w:t>
            </w:r>
          </w:p>
        </w:tc>
        <w:tc>
          <w:tcPr>
            <w:tcW w:w="1560" w:type="dxa"/>
            <w:shd w:val="clear" w:color="auto" w:fill="auto"/>
          </w:tcPr>
          <w:p w14:paraId="64D70E88"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MNVP</w:t>
            </w:r>
          </w:p>
          <w:p w14:paraId="29556E2B" w14:textId="77777777" w:rsidR="00D977BD" w:rsidRPr="00335C4B" w:rsidRDefault="00D977BD" w:rsidP="00A8622A">
            <w:pPr>
              <w:jc w:val="left"/>
              <w:rPr>
                <w:rFonts w:cs="Arial"/>
                <w:color w:val="000000" w:themeColor="text1"/>
                <w:sz w:val="20"/>
                <w:szCs w:val="20"/>
              </w:rPr>
            </w:pPr>
          </w:p>
        </w:tc>
      </w:tr>
      <w:tr w:rsidR="00D977BD" w:rsidRPr="00335C4B" w14:paraId="04ECD4D1" w14:textId="77777777" w:rsidTr="00A8622A">
        <w:trPr>
          <w:trHeight w:val="624"/>
        </w:trPr>
        <w:tc>
          <w:tcPr>
            <w:tcW w:w="1980" w:type="dxa"/>
            <w:shd w:val="clear" w:color="auto" w:fill="auto"/>
          </w:tcPr>
          <w:p w14:paraId="65F98422"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Vodnik v zavarovanem območju III</w:t>
            </w:r>
          </w:p>
        </w:tc>
        <w:tc>
          <w:tcPr>
            <w:tcW w:w="1559" w:type="dxa"/>
          </w:tcPr>
          <w:p w14:paraId="304EF81A"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2</w:t>
            </w:r>
          </w:p>
        </w:tc>
        <w:tc>
          <w:tcPr>
            <w:tcW w:w="1418" w:type="dxa"/>
          </w:tcPr>
          <w:p w14:paraId="6090B890"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2</w:t>
            </w:r>
          </w:p>
        </w:tc>
        <w:tc>
          <w:tcPr>
            <w:tcW w:w="2551" w:type="dxa"/>
          </w:tcPr>
          <w:p w14:paraId="2B055237"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Služba za informiranje in vodenje</w:t>
            </w:r>
          </w:p>
        </w:tc>
        <w:tc>
          <w:tcPr>
            <w:tcW w:w="2126" w:type="dxa"/>
            <w:shd w:val="clear" w:color="auto" w:fill="auto"/>
          </w:tcPr>
          <w:p w14:paraId="062FE306"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Univ. dipl. geograf,</w:t>
            </w:r>
          </w:p>
          <w:p w14:paraId="762504E4"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dipl. inž. turizma</w:t>
            </w:r>
          </w:p>
        </w:tc>
        <w:tc>
          <w:tcPr>
            <w:tcW w:w="1418" w:type="dxa"/>
            <w:shd w:val="clear" w:color="auto" w:fill="auto"/>
          </w:tcPr>
          <w:p w14:paraId="05398303"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162</w:t>
            </w:r>
          </w:p>
        </w:tc>
        <w:tc>
          <w:tcPr>
            <w:tcW w:w="1843" w:type="dxa"/>
            <w:shd w:val="clear" w:color="auto" w:fill="auto"/>
          </w:tcPr>
          <w:p w14:paraId="0A63B806"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Nedoločen čas</w:t>
            </w:r>
          </w:p>
        </w:tc>
        <w:tc>
          <w:tcPr>
            <w:tcW w:w="1560" w:type="dxa"/>
            <w:shd w:val="clear" w:color="auto" w:fill="auto"/>
          </w:tcPr>
          <w:p w14:paraId="2E977EEB"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Zavod</w:t>
            </w:r>
          </w:p>
        </w:tc>
      </w:tr>
      <w:tr w:rsidR="00D977BD" w:rsidRPr="00335C4B" w14:paraId="6E84C232" w14:textId="77777777" w:rsidTr="00A8622A">
        <w:trPr>
          <w:trHeight w:val="624"/>
        </w:trPr>
        <w:tc>
          <w:tcPr>
            <w:tcW w:w="1980" w:type="dxa"/>
            <w:shd w:val="clear" w:color="auto" w:fill="auto"/>
          </w:tcPr>
          <w:p w14:paraId="0CAD086E"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Naravovarstveni nadzornik V</w:t>
            </w:r>
          </w:p>
        </w:tc>
        <w:tc>
          <w:tcPr>
            <w:tcW w:w="1559" w:type="dxa"/>
          </w:tcPr>
          <w:p w14:paraId="652927C5"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2</w:t>
            </w:r>
          </w:p>
        </w:tc>
        <w:tc>
          <w:tcPr>
            <w:tcW w:w="1418" w:type="dxa"/>
          </w:tcPr>
          <w:p w14:paraId="76E7992A"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2</w:t>
            </w:r>
          </w:p>
        </w:tc>
        <w:tc>
          <w:tcPr>
            <w:tcW w:w="2551" w:type="dxa"/>
          </w:tcPr>
          <w:p w14:paraId="2DEBCFFA" w14:textId="77777777" w:rsidR="00D977BD" w:rsidRPr="00335C4B" w:rsidRDefault="00D977BD" w:rsidP="00A8622A">
            <w:pPr>
              <w:jc w:val="left"/>
              <w:rPr>
                <w:rFonts w:cs="Arial"/>
                <w:b/>
                <w:bCs/>
                <w:color w:val="000000" w:themeColor="text1"/>
                <w:sz w:val="20"/>
                <w:szCs w:val="20"/>
              </w:rPr>
            </w:pPr>
            <w:r w:rsidRPr="00335C4B">
              <w:rPr>
                <w:rFonts w:cs="Arial"/>
                <w:color w:val="000000" w:themeColor="text1"/>
                <w:sz w:val="20"/>
                <w:szCs w:val="20"/>
              </w:rPr>
              <w:t>Služba za informiranje in vodenje</w:t>
            </w:r>
          </w:p>
        </w:tc>
        <w:tc>
          <w:tcPr>
            <w:tcW w:w="2126" w:type="dxa"/>
            <w:shd w:val="clear" w:color="auto" w:fill="auto"/>
          </w:tcPr>
          <w:p w14:paraId="4A967D11"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Gimn. maturant, naravoslovno-matematični tehnik</w:t>
            </w:r>
          </w:p>
        </w:tc>
        <w:tc>
          <w:tcPr>
            <w:tcW w:w="1418" w:type="dxa"/>
            <w:shd w:val="clear" w:color="auto" w:fill="auto"/>
          </w:tcPr>
          <w:p w14:paraId="0A48C773"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150</w:t>
            </w:r>
          </w:p>
        </w:tc>
        <w:tc>
          <w:tcPr>
            <w:tcW w:w="1843" w:type="dxa"/>
            <w:shd w:val="clear" w:color="auto" w:fill="auto"/>
          </w:tcPr>
          <w:p w14:paraId="25184B30"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Nedoločen čas</w:t>
            </w:r>
          </w:p>
        </w:tc>
        <w:tc>
          <w:tcPr>
            <w:tcW w:w="1560" w:type="dxa"/>
            <w:shd w:val="clear" w:color="auto" w:fill="auto"/>
          </w:tcPr>
          <w:p w14:paraId="3009440F"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MNVP</w:t>
            </w:r>
          </w:p>
        </w:tc>
      </w:tr>
      <w:tr w:rsidR="00D977BD" w:rsidRPr="00335C4B" w14:paraId="27C5C8D0" w14:textId="77777777" w:rsidTr="00A8622A">
        <w:trPr>
          <w:trHeight w:val="624"/>
        </w:trPr>
        <w:tc>
          <w:tcPr>
            <w:tcW w:w="1980" w:type="dxa"/>
            <w:shd w:val="clear" w:color="auto" w:fill="auto"/>
          </w:tcPr>
          <w:p w14:paraId="761AF4B1"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lastRenderedPageBreak/>
              <w:t>Samostojni strokovni sodelavec V</w:t>
            </w:r>
          </w:p>
        </w:tc>
        <w:tc>
          <w:tcPr>
            <w:tcW w:w="1559" w:type="dxa"/>
          </w:tcPr>
          <w:p w14:paraId="032A2650"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1</w:t>
            </w:r>
          </w:p>
        </w:tc>
        <w:tc>
          <w:tcPr>
            <w:tcW w:w="1418" w:type="dxa"/>
          </w:tcPr>
          <w:p w14:paraId="030C6FDB"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1</w:t>
            </w:r>
          </w:p>
        </w:tc>
        <w:tc>
          <w:tcPr>
            <w:tcW w:w="2551" w:type="dxa"/>
          </w:tcPr>
          <w:p w14:paraId="0F2BDF28"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Služba za informiranje in vodenje</w:t>
            </w:r>
          </w:p>
        </w:tc>
        <w:tc>
          <w:tcPr>
            <w:tcW w:w="2126" w:type="dxa"/>
            <w:shd w:val="clear" w:color="auto" w:fill="auto"/>
          </w:tcPr>
          <w:p w14:paraId="211CCDA8"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Ekonomski tehnik</w:t>
            </w:r>
          </w:p>
        </w:tc>
        <w:tc>
          <w:tcPr>
            <w:tcW w:w="1418" w:type="dxa"/>
            <w:shd w:val="clear" w:color="auto" w:fill="auto"/>
          </w:tcPr>
          <w:p w14:paraId="690A66DC"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150</w:t>
            </w:r>
          </w:p>
        </w:tc>
        <w:tc>
          <w:tcPr>
            <w:tcW w:w="1843" w:type="dxa"/>
            <w:shd w:val="clear" w:color="auto" w:fill="auto"/>
          </w:tcPr>
          <w:p w14:paraId="4F1902D4"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Nedoločen čas</w:t>
            </w:r>
          </w:p>
        </w:tc>
        <w:tc>
          <w:tcPr>
            <w:tcW w:w="1560" w:type="dxa"/>
            <w:shd w:val="clear" w:color="auto" w:fill="auto"/>
          </w:tcPr>
          <w:p w14:paraId="0D8E50FE"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Zavod</w:t>
            </w:r>
          </w:p>
        </w:tc>
      </w:tr>
      <w:tr w:rsidR="00D977BD" w:rsidRPr="00335C4B" w14:paraId="5622A1D4" w14:textId="77777777" w:rsidTr="00A8622A">
        <w:trPr>
          <w:trHeight w:val="624"/>
        </w:trPr>
        <w:tc>
          <w:tcPr>
            <w:tcW w:w="1980" w:type="dxa"/>
            <w:shd w:val="clear" w:color="auto" w:fill="auto"/>
          </w:tcPr>
          <w:p w14:paraId="69B5914D"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Samostojni strokovni sodelavec V</w:t>
            </w:r>
          </w:p>
        </w:tc>
        <w:tc>
          <w:tcPr>
            <w:tcW w:w="1559" w:type="dxa"/>
          </w:tcPr>
          <w:p w14:paraId="75942A96"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1</w:t>
            </w:r>
          </w:p>
        </w:tc>
        <w:tc>
          <w:tcPr>
            <w:tcW w:w="1418" w:type="dxa"/>
          </w:tcPr>
          <w:p w14:paraId="5032A0BF"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1</w:t>
            </w:r>
          </w:p>
        </w:tc>
        <w:tc>
          <w:tcPr>
            <w:tcW w:w="2551" w:type="dxa"/>
          </w:tcPr>
          <w:p w14:paraId="414D9AB9"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Služba za informiranje in vodenje</w:t>
            </w:r>
          </w:p>
        </w:tc>
        <w:tc>
          <w:tcPr>
            <w:tcW w:w="2126" w:type="dxa"/>
            <w:shd w:val="clear" w:color="auto" w:fill="auto"/>
          </w:tcPr>
          <w:p w14:paraId="59359528"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Računalniški tehnik</w:t>
            </w:r>
          </w:p>
        </w:tc>
        <w:tc>
          <w:tcPr>
            <w:tcW w:w="1418" w:type="dxa"/>
            <w:shd w:val="clear" w:color="auto" w:fill="auto"/>
          </w:tcPr>
          <w:p w14:paraId="77A7F339"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150</w:t>
            </w:r>
          </w:p>
        </w:tc>
        <w:tc>
          <w:tcPr>
            <w:tcW w:w="1843" w:type="dxa"/>
            <w:shd w:val="clear" w:color="auto" w:fill="auto"/>
          </w:tcPr>
          <w:p w14:paraId="012ACDCB"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Nedoločen čas</w:t>
            </w:r>
          </w:p>
        </w:tc>
        <w:tc>
          <w:tcPr>
            <w:tcW w:w="1560" w:type="dxa"/>
            <w:shd w:val="clear" w:color="auto" w:fill="auto"/>
          </w:tcPr>
          <w:p w14:paraId="6225906D"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Zavod</w:t>
            </w:r>
          </w:p>
        </w:tc>
      </w:tr>
      <w:tr w:rsidR="00D977BD" w:rsidRPr="00335C4B" w14:paraId="110E03A6" w14:textId="77777777" w:rsidTr="00A8622A">
        <w:trPr>
          <w:trHeight w:val="624"/>
        </w:trPr>
        <w:tc>
          <w:tcPr>
            <w:tcW w:w="1980" w:type="dxa"/>
            <w:shd w:val="clear" w:color="auto" w:fill="auto"/>
          </w:tcPr>
          <w:p w14:paraId="09A72D77"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Samostojni strokovni sodelavec V</w:t>
            </w:r>
          </w:p>
        </w:tc>
        <w:tc>
          <w:tcPr>
            <w:tcW w:w="1559" w:type="dxa"/>
          </w:tcPr>
          <w:p w14:paraId="6D87F3D6"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1</w:t>
            </w:r>
          </w:p>
        </w:tc>
        <w:tc>
          <w:tcPr>
            <w:tcW w:w="1418" w:type="dxa"/>
          </w:tcPr>
          <w:p w14:paraId="13A24F22"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0</w:t>
            </w:r>
          </w:p>
        </w:tc>
        <w:tc>
          <w:tcPr>
            <w:tcW w:w="2551" w:type="dxa"/>
          </w:tcPr>
          <w:p w14:paraId="54C27E87"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Služba za informiranje in vodenje</w:t>
            </w:r>
          </w:p>
        </w:tc>
        <w:tc>
          <w:tcPr>
            <w:tcW w:w="2126" w:type="dxa"/>
            <w:shd w:val="clear" w:color="auto" w:fill="auto"/>
          </w:tcPr>
          <w:p w14:paraId="447CDD34"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w:t>
            </w:r>
          </w:p>
        </w:tc>
        <w:tc>
          <w:tcPr>
            <w:tcW w:w="1418" w:type="dxa"/>
            <w:shd w:val="clear" w:color="auto" w:fill="auto"/>
          </w:tcPr>
          <w:p w14:paraId="053EFDC5"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150</w:t>
            </w:r>
          </w:p>
        </w:tc>
        <w:tc>
          <w:tcPr>
            <w:tcW w:w="1843" w:type="dxa"/>
            <w:shd w:val="clear" w:color="auto" w:fill="auto"/>
          </w:tcPr>
          <w:p w14:paraId="5C9A14EE"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Določen čas – sezonsko delo</w:t>
            </w:r>
          </w:p>
        </w:tc>
        <w:tc>
          <w:tcPr>
            <w:tcW w:w="1560" w:type="dxa"/>
            <w:shd w:val="clear" w:color="auto" w:fill="auto"/>
          </w:tcPr>
          <w:p w14:paraId="1E21C84D"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Zavod</w:t>
            </w:r>
          </w:p>
        </w:tc>
      </w:tr>
      <w:tr w:rsidR="00D977BD" w:rsidRPr="00335C4B" w14:paraId="4257896B" w14:textId="77777777" w:rsidTr="00A8622A">
        <w:trPr>
          <w:trHeight w:val="624"/>
        </w:trPr>
        <w:tc>
          <w:tcPr>
            <w:tcW w:w="1980" w:type="dxa"/>
            <w:shd w:val="clear" w:color="auto" w:fill="auto"/>
          </w:tcPr>
          <w:p w14:paraId="61AEAA54"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Koordinator VII/1</w:t>
            </w:r>
          </w:p>
        </w:tc>
        <w:tc>
          <w:tcPr>
            <w:tcW w:w="1559" w:type="dxa"/>
          </w:tcPr>
          <w:p w14:paraId="04C94D1C"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1</w:t>
            </w:r>
          </w:p>
        </w:tc>
        <w:tc>
          <w:tcPr>
            <w:tcW w:w="1418" w:type="dxa"/>
          </w:tcPr>
          <w:p w14:paraId="399FD090"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0</w:t>
            </w:r>
          </w:p>
        </w:tc>
        <w:tc>
          <w:tcPr>
            <w:tcW w:w="2551" w:type="dxa"/>
          </w:tcPr>
          <w:p w14:paraId="4310F04A"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Služba za informiranje in vodenje</w:t>
            </w:r>
          </w:p>
        </w:tc>
        <w:tc>
          <w:tcPr>
            <w:tcW w:w="2126" w:type="dxa"/>
            <w:shd w:val="clear" w:color="auto" w:fill="auto"/>
          </w:tcPr>
          <w:p w14:paraId="7BDF27C3"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w:t>
            </w:r>
          </w:p>
        </w:tc>
        <w:tc>
          <w:tcPr>
            <w:tcW w:w="1418" w:type="dxa"/>
            <w:shd w:val="clear" w:color="auto" w:fill="auto"/>
          </w:tcPr>
          <w:p w14:paraId="3B055EB9"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162</w:t>
            </w:r>
          </w:p>
        </w:tc>
        <w:tc>
          <w:tcPr>
            <w:tcW w:w="1843" w:type="dxa"/>
            <w:shd w:val="clear" w:color="auto" w:fill="auto"/>
          </w:tcPr>
          <w:p w14:paraId="580FB4D9"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Nedoločen čas</w:t>
            </w:r>
          </w:p>
        </w:tc>
        <w:tc>
          <w:tcPr>
            <w:tcW w:w="1560" w:type="dxa"/>
            <w:shd w:val="clear" w:color="auto" w:fill="auto"/>
          </w:tcPr>
          <w:p w14:paraId="6D99DA45"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Zavod</w:t>
            </w:r>
          </w:p>
        </w:tc>
      </w:tr>
      <w:tr w:rsidR="00D977BD" w:rsidRPr="00335C4B" w14:paraId="2328D21E" w14:textId="77777777" w:rsidTr="00A8622A">
        <w:trPr>
          <w:trHeight w:val="624"/>
        </w:trPr>
        <w:tc>
          <w:tcPr>
            <w:tcW w:w="1980" w:type="dxa"/>
            <w:shd w:val="clear" w:color="auto" w:fill="auto"/>
          </w:tcPr>
          <w:p w14:paraId="333FAD8E"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Vodnik v zavarovanem območju III</w:t>
            </w:r>
          </w:p>
        </w:tc>
        <w:tc>
          <w:tcPr>
            <w:tcW w:w="1559" w:type="dxa"/>
          </w:tcPr>
          <w:p w14:paraId="2CF1F8B4"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20</w:t>
            </w:r>
          </w:p>
        </w:tc>
        <w:tc>
          <w:tcPr>
            <w:tcW w:w="1418" w:type="dxa"/>
          </w:tcPr>
          <w:p w14:paraId="59DEDC3E"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0</w:t>
            </w:r>
          </w:p>
        </w:tc>
        <w:tc>
          <w:tcPr>
            <w:tcW w:w="2551" w:type="dxa"/>
          </w:tcPr>
          <w:p w14:paraId="55B421F8"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Služba za informiranje in vodenje</w:t>
            </w:r>
          </w:p>
        </w:tc>
        <w:tc>
          <w:tcPr>
            <w:tcW w:w="2126" w:type="dxa"/>
            <w:shd w:val="clear" w:color="auto" w:fill="auto"/>
          </w:tcPr>
          <w:p w14:paraId="7A881310"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w:t>
            </w:r>
          </w:p>
        </w:tc>
        <w:tc>
          <w:tcPr>
            <w:tcW w:w="1418" w:type="dxa"/>
            <w:shd w:val="clear" w:color="auto" w:fill="auto"/>
          </w:tcPr>
          <w:p w14:paraId="51504333"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162</w:t>
            </w:r>
          </w:p>
        </w:tc>
        <w:tc>
          <w:tcPr>
            <w:tcW w:w="1843" w:type="dxa"/>
            <w:shd w:val="clear" w:color="auto" w:fill="auto"/>
          </w:tcPr>
          <w:p w14:paraId="0F2ED512"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Določen čas – sezonsko delo</w:t>
            </w:r>
          </w:p>
        </w:tc>
        <w:tc>
          <w:tcPr>
            <w:tcW w:w="1560" w:type="dxa"/>
            <w:shd w:val="clear" w:color="auto" w:fill="auto"/>
          </w:tcPr>
          <w:p w14:paraId="12B0C957"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Zavod</w:t>
            </w:r>
          </w:p>
        </w:tc>
      </w:tr>
      <w:tr w:rsidR="00D977BD" w:rsidRPr="00335C4B" w14:paraId="5D2081BA" w14:textId="77777777" w:rsidTr="00A8622A">
        <w:trPr>
          <w:trHeight w:val="624"/>
        </w:trPr>
        <w:tc>
          <w:tcPr>
            <w:tcW w:w="1980" w:type="dxa"/>
            <w:shd w:val="clear" w:color="auto" w:fill="auto"/>
          </w:tcPr>
          <w:p w14:paraId="7011959F"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Vodnik v zavarovanem območju IV</w:t>
            </w:r>
          </w:p>
        </w:tc>
        <w:tc>
          <w:tcPr>
            <w:tcW w:w="1559" w:type="dxa"/>
          </w:tcPr>
          <w:p w14:paraId="6DA5F4F6"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19</w:t>
            </w:r>
          </w:p>
        </w:tc>
        <w:tc>
          <w:tcPr>
            <w:tcW w:w="1418" w:type="dxa"/>
          </w:tcPr>
          <w:p w14:paraId="12B3797B"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0</w:t>
            </w:r>
          </w:p>
        </w:tc>
        <w:tc>
          <w:tcPr>
            <w:tcW w:w="2551" w:type="dxa"/>
          </w:tcPr>
          <w:p w14:paraId="0A481DC2"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Služba za informiranje in vodenje</w:t>
            </w:r>
          </w:p>
        </w:tc>
        <w:tc>
          <w:tcPr>
            <w:tcW w:w="2126" w:type="dxa"/>
            <w:shd w:val="clear" w:color="auto" w:fill="auto"/>
          </w:tcPr>
          <w:p w14:paraId="0BAA4630"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w:t>
            </w:r>
          </w:p>
        </w:tc>
        <w:tc>
          <w:tcPr>
            <w:tcW w:w="1418" w:type="dxa"/>
            <w:shd w:val="clear" w:color="auto" w:fill="auto"/>
          </w:tcPr>
          <w:p w14:paraId="1E536772"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161</w:t>
            </w:r>
          </w:p>
        </w:tc>
        <w:tc>
          <w:tcPr>
            <w:tcW w:w="1843" w:type="dxa"/>
            <w:shd w:val="clear" w:color="auto" w:fill="auto"/>
          </w:tcPr>
          <w:p w14:paraId="00B44940"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Določen čas – sezonsko delo</w:t>
            </w:r>
          </w:p>
        </w:tc>
        <w:tc>
          <w:tcPr>
            <w:tcW w:w="1560" w:type="dxa"/>
            <w:shd w:val="clear" w:color="auto" w:fill="auto"/>
          </w:tcPr>
          <w:p w14:paraId="1F6ABEA5"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Zavod</w:t>
            </w:r>
          </w:p>
        </w:tc>
      </w:tr>
      <w:tr w:rsidR="00D977BD" w:rsidRPr="00335C4B" w14:paraId="06906728" w14:textId="77777777" w:rsidTr="00A8622A">
        <w:trPr>
          <w:trHeight w:val="624"/>
        </w:trPr>
        <w:tc>
          <w:tcPr>
            <w:tcW w:w="1980" w:type="dxa"/>
            <w:shd w:val="clear" w:color="auto" w:fill="auto"/>
          </w:tcPr>
          <w:p w14:paraId="431DB458"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Vodnik v zavarovanem območju V</w:t>
            </w:r>
          </w:p>
        </w:tc>
        <w:tc>
          <w:tcPr>
            <w:tcW w:w="1559" w:type="dxa"/>
          </w:tcPr>
          <w:p w14:paraId="659C6830"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10</w:t>
            </w:r>
          </w:p>
        </w:tc>
        <w:tc>
          <w:tcPr>
            <w:tcW w:w="1418" w:type="dxa"/>
          </w:tcPr>
          <w:p w14:paraId="3C55D992"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0</w:t>
            </w:r>
          </w:p>
        </w:tc>
        <w:tc>
          <w:tcPr>
            <w:tcW w:w="2551" w:type="dxa"/>
          </w:tcPr>
          <w:p w14:paraId="4488919A"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Služba za informiranje in vodenje</w:t>
            </w:r>
          </w:p>
        </w:tc>
        <w:tc>
          <w:tcPr>
            <w:tcW w:w="2126" w:type="dxa"/>
            <w:shd w:val="clear" w:color="auto" w:fill="auto"/>
          </w:tcPr>
          <w:p w14:paraId="46469970"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w:t>
            </w:r>
          </w:p>
        </w:tc>
        <w:tc>
          <w:tcPr>
            <w:tcW w:w="1418" w:type="dxa"/>
            <w:shd w:val="clear" w:color="auto" w:fill="auto"/>
          </w:tcPr>
          <w:p w14:paraId="1D792506"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150</w:t>
            </w:r>
          </w:p>
        </w:tc>
        <w:tc>
          <w:tcPr>
            <w:tcW w:w="1843" w:type="dxa"/>
            <w:shd w:val="clear" w:color="auto" w:fill="auto"/>
          </w:tcPr>
          <w:p w14:paraId="4B8E07A8"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Določen čas – sezonsko delo</w:t>
            </w:r>
          </w:p>
        </w:tc>
        <w:tc>
          <w:tcPr>
            <w:tcW w:w="1560" w:type="dxa"/>
            <w:shd w:val="clear" w:color="auto" w:fill="auto"/>
          </w:tcPr>
          <w:p w14:paraId="22C8A5E1"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Zavod</w:t>
            </w:r>
          </w:p>
        </w:tc>
      </w:tr>
      <w:tr w:rsidR="00D977BD" w:rsidRPr="00335C4B" w14:paraId="66686118" w14:textId="77777777" w:rsidTr="00A8622A">
        <w:trPr>
          <w:trHeight w:val="624"/>
        </w:trPr>
        <w:tc>
          <w:tcPr>
            <w:tcW w:w="1980" w:type="dxa"/>
            <w:shd w:val="clear" w:color="auto" w:fill="auto"/>
          </w:tcPr>
          <w:p w14:paraId="6CD228C5"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 xml:space="preserve">Naravovarstveni svetnik </w:t>
            </w:r>
          </w:p>
        </w:tc>
        <w:tc>
          <w:tcPr>
            <w:tcW w:w="1559" w:type="dxa"/>
          </w:tcPr>
          <w:p w14:paraId="5572F318"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1</w:t>
            </w:r>
          </w:p>
        </w:tc>
        <w:tc>
          <w:tcPr>
            <w:tcW w:w="1418" w:type="dxa"/>
          </w:tcPr>
          <w:p w14:paraId="35E4BE5B"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0,95</w:t>
            </w:r>
          </w:p>
        </w:tc>
        <w:tc>
          <w:tcPr>
            <w:tcW w:w="2551" w:type="dxa"/>
          </w:tcPr>
          <w:p w14:paraId="23676C59"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Služba za naravovarstveni nadzor</w:t>
            </w:r>
          </w:p>
        </w:tc>
        <w:tc>
          <w:tcPr>
            <w:tcW w:w="2126" w:type="dxa"/>
            <w:shd w:val="clear" w:color="auto" w:fill="auto"/>
          </w:tcPr>
          <w:p w14:paraId="51B44A27"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Univ. dipl. gozdar</w:t>
            </w:r>
          </w:p>
        </w:tc>
        <w:tc>
          <w:tcPr>
            <w:tcW w:w="1418" w:type="dxa"/>
            <w:shd w:val="clear" w:color="auto" w:fill="auto"/>
          </w:tcPr>
          <w:p w14:paraId="0C8DA060"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170</w:t>
            </w:r>
          </w:p>
        </w:tc>
        <w:tc>
          <w:tcPr>
            <w:tcW w:w="1843" w:type="dxa"/>
            <w:shd w:val="clear" w:color="auto" w:fill="auto"/>
          </w:tcPr>
          <w:p w14:paraId="304E2D10"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Nedoločen čas</w:t>
            </w:r>
          </w:p>
        </w:tc>
        <w:tc>
          <w:tcPr>
            <w:tcW w:w="1560" w:type="dxa"/>
            <w:shd w:val="clear" w:color="auto" w:fill="auto"/>
          </w:tcPr>
          <w:p w14:paraId="42237C67"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MNVP</w:t>
            </w:r>
          </w:p>
        </w:tc>
      </w:tr>
      <w:tr w:rsidR="00D977BD" w:rsidRPr="00335C4B" w14:paraId="10AD5918" w14:textId="77777777" w:rsidTr="00A8622A">
        <w:trPr>
          <w:trHeight w:val="624"/>
        </w:trPr>
        <w:tc>
          <w:tcPr>
            <w:tcW w:w="1980" w:type="dxa"/>
            <w:shd w:val="clear" w:color="auto" w:fill="auto"/>
          </w:tcPr>
          <w:p w14:paraId="4D61C237"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Naravovarstveni nadzornik I</w:t>
            </w:r>
          </w:p>
        </w:tc>
        <w:tc>
          <w:tcPr>
            <w:tcW w:w="1559" w:type="dxa"/>
          </w:tcPr>
          <w:p w14:paraId="3A64926B"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1</w:t>
            </w:r>
          </w:p>
        </w:tc>
        <w:tc>
          <w:tcPr>
            <w:tcW w:w="1418" w:type="dxa"/>
          </w:tcPr>
          <w:p w14:paraId="3F51F5ED"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0,05</w:t>
            </w:r>
          </w:p>
        </w:tc>
        <w:tc>
          <w:tcPr>
            <w:tcW w:w="2551" w:type="dxa"/>
          </w:tcPr>
          <w:p w14:paraId="465463E2"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Služba za naravovarstveni nadzor</w:t>
            </w:r>
          </w:p>
        </w:tc>
        <w:tc>
          <w:tcPr>
            <w:tcW w:w="2126" w:type="dxa"/>
            <w:shd w:val="clear" w:color="auto" w:fill="auto"/>
          </w:tcPr>
          <w:p w14:paraId="2E88A653"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Univ. dipl. gozdar</w:t>
            </w:r>
          </w:p>
        </w:tc>
        <w:tc>
          <w:tcPr>
            <w:tcW w:w="1418" w:type="dxa"/>
            <w:shd w:val="clear" w:color="auto" w:fill="auto"/>
          </w:tcPr>
          <w:p w14:paraId="4B619418"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170</w:t>
            </w:r>
          </w:p>
        </w:tc>
        <w:tc>
          <w:tcPr>
            <w:tcW w:w="1843" w:type="dxa"/>
            <w:shd w:val="clear" w:color="auto" w:fill="auto"/>
          </w:tcPr>
          <w:p w14:paraId="797B43AB"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Nedoločen čas</w:t>
            </w:r>
          </w:p>
        </w:tc>
        <w:tc>
          <w:tcPr>
            <w:tcW w:w="1560" w:type="dxa"/>
            <w:shd w:val="clear" w:color="auto" w:fill="auto"/>
          </w:tcPr>
          <w:p w14:paraId="08DFE6FE"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MNVP</w:t>
            </w:r>
          </w:p>
        </w:tc>
      </w:tr>
      <w:tr w:rsidR="00D977BD" w:rsidRPr="00335C4B" w14:paraId="08AD8605" w14:textId="77777777" w:rsidTr="00A8622A">
        <w:trPr>
          <w:trHeight w:val="624"/>
        </w:trPr>
        <w:tc>
          <w:tcPr>
            <w:tcW w:w="1980" w:type="dxa"/>
            <w:shd w:val="clear" w:color="auto" w:fill="auto"/>
          </w:tcPr>
          <w:p w14:paraId="653FB7BF"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Naravovarstveni nadzornik I</w:t>
            </w:r>
          </w:p>
        </w:tc>
        <w:tc>
          <w:tcPr>
            <w:tcW w:w="1559" w:type="dxa"/>
          </w:tcPr>
          <w:p w14:paraId="587905E8"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1</w:t>
            </w:r>
          </w:p>
        </w:tc>
        <w:tc>
          <w:tcPr>
            <w:tcW w:w="1418" w:type="dxa"/>
          </w:tcPr>
          <w:p w14:paraId="35E48839"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1</w:t>
            </w:r>
          </w:p>
        </w:tc>
        <w:tc>
          <w:tcPr>
            <w:tcW w:w="2551" w:type="dxa"/>
          </w:tcPr>
          <w:p w14:paraId="1B4ABE9D"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Služba za naravovarstveni nadzor</w:t>
            </w:r>
          </w:p>
        </w:tc>
        <w:tc>
          <w:tcPr>
            <w:tcW w:w="2126" w:type="dxa"/>
            <w:shd w:val="clear" w:color="auto" w:fill="auto"/>
          </w:tcPr>
          <w:p w14:paraId="1D7F4097"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Dr. krasoslovnih znanosti</w:t>
            </w:r>
          </w:p>
        </w:tc>
        <w:tc>
          <w:tcPr>
            <w:tcW w:w="1418" w:type="dxa"/>
            <w:shd w:val="clear" w:color="auto" w:fill="auto"/>
          </w:tcPr>
          <w:p w14:paraId="35DD9322"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 xml:space="preserve">170 </w:t>
            </w:r>
          </w:p>
        </w:tc>
        <w:tc>
          <w:tcPr>
            <w:tcW w:w="1843" w:type="dxa"/>
            <w:shd w:val="clear" w:color="auto" w:fill="auto"/>
          </w:tcPr>
          <w:p w14:paraId="106254A0"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Nedoločen čas</w:t>
            </w:r>
          </w:p>
        </w:tc>
        <w:tc>
          <w:tcPr>
            <w:tcW w:w="1560" w:type="dxa"/>
            <w:shd w:val="clear" w:color="auto" w:fill="auto"/>
          </w:tcPr>
          <w:p w14:paraId="2755265D"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MNVP</w:t>
            </w:r>
          </w:p>
        </w:tc>
      </w:tr>
      <w:tr w:rsidR="00D977BD" w:rsidRPr="00335C4B" w14:paraId="6E03AA14" w14:textId="77777777" w:rsidTr="00A8622A">
        <w:trPr>
          <w:trHeight w:val="624"/>
        </w:trPr>
        <w:tc>
          <w:tcPr>
            <w:tcW w:w="1980" w:type="dxa"/>
            <w:shd w:val="clear" w:color="auto" w:fill="auto"/>
          </w:tcPr>
          <w:p w14:paraId="03FB2531"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Naravovarstveni nadzornik I</w:t>
            </w:r>
          </w:p>
        </w:tc>
        <w:tc>
          <w:tcPr>
            <w:tcW w:w="1559" w:type="dxa"/>
          </w:tcPr>
          <w:p w14:paraId="54CE8531"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1</w:t>
            </w:r>
          </w:p>
        </w:tc>
        <w:tc>
          <w:tcPr>
            <w:tcW w:w="1418" w:type="dxa"/>
          </w:tcPr>
          <w:p w14:paraId="11D89214"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1</w:t>
            </w:r>
          </w:p>
        </w:tc>
        <w:tc>
          <w:tcPr>
            <w:tcW w:w="2551" w:type="dxa"/>
          </w:tcPr>
          <w:p w14:paraId="3C68C49C"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Služba za naravovarstveni nadzor</w:t>
            </w:r>
          </w:p>
        </w:tc>
        <w:tc>
          <w:tcPr>
            <w:tcW w:w="2126" w:type="dxa"/>
            <w:shd w:val="clear" w:color="auto" w:fill="auto"/>
          </w:tcPr>
          <w:p w14:paraId="1A4B691E"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Univ. dipl. biolog</w:t>
            </w:r>
          </w:p>
        </w:tc>
        <w:tc>
          <w:tcPr>
            <w:tcW w:w="1418" w:type="dxa"/>
            <w:shd w:val="clear" w:color="auto" w:fill="auto"/>
          </w:tcPr>
          <w:p w14:paraId="5A0C7292"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 xml:space="preserve">170 </w:t>
            </w:r>
          </w:p>
        </w:tc>
        <w:tc>
          <w:tcPr>
            <w:tcW w:w="1843" w:type="dxa"/>
            <w:shd w:val="clear" w:color="auto" w:fill="auto"/>
          </w:tcPr>
          <w:p w14:paraId="2A94409A"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Nedoločen čas</w:t>
            </w:r>
          </w:p>
        </w:tc>
        <w:tc>
          <w:tcPr>
            <w:tcW w:w="1560" w:type="dxa"/>
            <w:shd w:val="clear" w:color="auto" w:fill="auto"/>
          </w:tcPr>
          <w:p w14:paraId="147F2D90"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Zavod</w:t>
            </w:r>
          </w:p>
        </w:tc>
      </w:tr>
      <w:tr w:rsidR="00D977BD" w:rsidRPr="00335C4B" w14:paraId="7C202C1A" w14:textId="77777777" w:rsidTr="00A8622A">
        <w:trPr>
          <w:trHeight w:val="624"/>
        </w:trPr>
        <w:tc>
          <w:tcPr>
            <w:tcW w:w="1980" w:type="dxa"/>
            <w:shd w:val="clear" w:color="auto" w:fill="auto"/>
          </w:tcPr>
          <w:p w14:paraId="1DA0A705" w14:textId="21F4D32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 xml:space="preserve">Naravovarstveni svetovalec </w:t>
            </w:r>
            <w:r w:rsidR="00A93FDF">
              <w:rPr>
                <w:rFonts w:cs="Arial"/>
                <w:color w:val="000000" w:themeColor="text1"/>
                <w:sz w:val="20"/>
                <w:szCs w:val="20"/>
              </w:rPr>
              <w:t>–</w:t>
            </w:r>
            <w:r w:rsidRPr="00335C4B">
              <w:rPr>
                <w:rFonts w:cs="Arial"/>
                <w:color w:val="000000" w:themeColor="text1"/>
                <w:sz w:val="20"/>
                <w:szCs w:val="20"/>
              </w:rPr>
              <w:t xml:space="preserve"> pripravnik</w:t>
            </w:r>
          </w:p>
        </w:tc>
        <w:tc>
          <w:tcPr>
            <w:tcW w:w="1559" w:type="dxa"/>
          </w:tcPr>
          <w:p w14:paraId="37343811"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2</w:t>
            </w:r>
          </w:p>
        </w:tc>
        <w:tc>
          <w:tcPr>
            <w:tcW w:w="1418" w:type="dxa"/>
          </w:tcPr>
          <w:p w14:paraId="6957C86D"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1</w:t>
            </w:r>
          </w:p>
        </w:tc>
        <w:tc>
          <w:tcPr>
            <w:tcW w:w="2551" w:type="dxa"/>
          </w:tcPr>
          <w:p w14:paraId="67B0FF26"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w:t>
            </w:r>
          </w:p>
        </w:tc>
        <w:tc>
          <w:tcPr>
            <w:tcW w:w="2126" w:type="dxa"/>
            <w:shd w:val="clear" w:color="auto" w:fill="auto"/>
          </w:tcPr>
          <w:p w14:paraId="0C3930D2"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Univ. dipl. geogr.</w:t>
            </w:r>
          </w:p>
        </w:tc>
        <w:tc>
          <w:tcPr>
            <w:tcW w:w="1418" w:type="dxa"/>
            <w:shd w:val="clear" w:color="auto" w:fill="auto"/>
          </w:tcPr>
          <w:p w14:paraId="09129DDE"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170</w:t>
            </w:r>
          </w:p>
        </w:tc>
        <w:tc>
          <w:tcPr>
            <w:tcW w:w="1843" w:type="dxa"/>
            <w:shd w:val="clear" w:color="auto" w:fill="auto"/>
          </w:tcPr>
          <w:p w14:paraId="2A3EFC41" w14:textId="48553172"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 xml:space="preserve">Določen čas </w:t>
            </w:r>
            <w:r w:rsidR="00A93FDF">
              <w:rPr>
                <w:rFonts w:cs="Arial"/>
                <w:color w:val="000000" w:themeColor="text1"/>
                <w:sz w:val="20"/>
                <w:szCs w:val="20"/>
              </w:rPr>
              <w:t>–</w:t>
            </w:r>
            <w:r w:rsidRPr="00335C4B">
              <w:rPr>
                <w:rFonts w:cs="Arial"/>
                <w:color w:val="000000" w:themeColor="text1"/>
                <w:sz w:val="20"/>
                <w:szCs w:val="20"/>
              </w:rPr>
              <w:t xml:space="preserve"> pripravništvo</w:t>
            </w:r>
          </w:p>
        </w:tc>
        <w:tc>
          <w:tcPr>
            <w:tcW w:w="1560" w:type="dxa"/>
            <w:shd w:val="clear" w:color="auto" w:fill="auto"/>
          </w:tcPr>
          <w:p w14:paraId="4D6022B4"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Zavod</w:t>
            </w:r>
          </w:p>
        </w:tc>
      </w:tr>
      <w:tr w:rsidR="00D977BD" w:rsidRPr="00335C4B" w14:paraId="5A222769" w14:textId="77777777" w:rsidTr="00A8622A">
        <w:trPr>
          <w:trHeight w:val="624"/>
        </w:trPr>
        <w:tc>
          <w:tcPr>
            <w:tcW w:w="1980" w:type="dxa"/>
            <w:shd w:val="clear" w:color="auto" w:fill="auto"/>
          </w:tcPr>
          <w:p w14:paraId="7948E40B" w14:textId="0756B7B0"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 xml:space="preserve">Naravovarstveni sodelavec III </w:t>
            </w:r>
            <w:r w:rsidR="00A93FDF">
              <w:rPr>
                <w:rFonts w:cs="Arial"/>
                <w:color w:val="000000" w:themeColor="text1"/>
                <w:sz w:val="20"/>
                <w:szCs w:val="20"/>
              </w:rPr>
              <w:t>–</w:t>
            </w:r>
            <w:r w:rsidRPr="00335C4B">
              <w:rPr>
                <w:rFonts w:cs="Arial"/>
                <w:color w:val="000000" w:themeColor="text1"/>
                <w:sz w:val="20"/>
                <w:szCs w:val="20"/>
              </w:rPr>
              <w:t xml:space="preserve"> pripravnik</w:t>
            </w:r>
          </w:p>
        </w:tc>
        <w:tc>
          <w:tcPr>
            <w:tcW w:w="1559" w:type="dxa"/>
          </w:tcPr>
          <w:p w14:paraId="7C616AE9"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2</w:t>
            </w:r>
          </w:p>
        </w:tc>
        <w:tc>
          <w:tcPr>
            <w:tcW w:w="1418" w:type="dxa"/>
          </w:tcPr>
          <w:p w14:paraId="404F62A8"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0</w:t>
            </w:r>
          </w:p>
        </w:tc>
        <w:tc>
          <w:tcPr>
            <w:tcW w:w="2551" w:type="dxa"/>
          </w:tcPr>
          <w:p w14:paraId="4088A42B"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w:t>
            </w:r>
          </w:p>
        </w:tc>
        <w:tc>
          <w:tcPr>
            <w:tcW w:w="2126" w:type="dxa"/>
            <w:shd w:val="clear" w:color="auto" w:fill="auto"/>
          </w:tcPr>
          <w:p w14:paraId="550ED6FE"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w:t>
            </w:r>
          </w:p>
        </w:tc>
        <w:tc>
          <w:tcPr>
            <w:tcW w:w="1418" w:type="dxa"/>
            <w:shd w:val="clear" w:color="auto" w:fill="auto"/>
          </w:tcPr>
          <w:p w14:paraId="355AB227"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170</w:t>
            </w:r>
          </w:p>
        </w:tc>
        <w:tc>
          <w:tcPr>
            <w:tcW w:w="1843" w:type="dxa"/>
            <w:shd w:val="clear" w:color="auto" w:fill="auto"/>
          </w:tcPr>
          <w:p w14:paraId="737160E0" w14:textId="24D1832D"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 xml:space="preserve">Določen čas </w:t>
            </w:r>
            <w:r w:rsidR="00A93FDF">
              <w:rPr>
                <w:rFonts w:cs="Arial"/>
                <w:color w:val="000000" w:themeColor="text1"/>
                <w:sz w:val="20"/>
                <w:szCs w:val="20"/>
              </w:rPr>
              <w:t>–</w:t>
            </w:r>
            <w:r w:rsidRPr="00335C4B">
              <w:rPr>
                <w:rFonts w:cs="Arial"/>
                <w:color w:val="000000" w:themeColor="text1"/>
                <w:sz w:val="20"/>
                <w:szCs w:val="20"/>
              </w:rPr>
              <w:t xml:space="preserve"> pripravništvo</w:t>
            </w:r>
          </w:p>
        </w:tc>
        <w:tc>
          <w:tcPr>
            <w:tcW w:w="1560" w:type="dxa"/>
            <w:shd w:val="clear" w:color="auto" w:fill="auto"/>
          </w:tcPr>
          <w:p w14:paraId="5F9E61FE"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Zavod</w:t>
            </w:r>
          </w:p>
        </w:tc>
      </w:tr>
      <w:tr w:rsidR="00D977BD" w:rsidRPr="00335C4B" w14:paraId="389925B9" w14:textId="77777777" w:rsidTr="00A8622A">
        <w:trPr>
          <w:trHeight w:val="624"/>
        </w:trPr>
        <w:tc>
          <w:tcPr>
            <w:tcW w:w="1980" w:type="dxa"/>
            <w:shd w:val="clear" w:color="auto" w:fill="auto"/>
          </w:tcPr>
          <w:p w14:paraId="6B4ED4B0"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lastRenderedPageBreak/>
              <w:t xml:space="preserve">Skupaj sistemiziranih DM: </w:t>
            </w:r>
          </w:p>
        </w:tc>
        <w:tc>
          <w:tcPr>
            <w:tcW w:w="12475" w:type="dxa"/>
            <w:gridSpan w:val="7"/>
          </w:tcPr>
          <w:p w14:paraId="4A425335" w14:textId="77777777" w:rsidR="00D977BD" w:rsidRPr="00335C4B" w:rsidRDefault="00D977BD" w:rsidP="00A8622A">
            <w:pPr>
              <w:jc w:val="left"/>
              <w:rPr>
                <w:rFonts w:cs="Arial"/>
                <w:color w:val="000000" w:themeColor="text1"/>
                <w:sz w:val="20"/>
                <w:szCs w:val="20"/>
              </w:rPr>
            </w:pPr>
          </w:p>
          <w:p w14:paraId="6D7EE80D"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100</w:t>
            </w:r>
          </w:p>
        </w:tc>
      </w:tr>
      <w:tr w:rsidR="00D977BD" w:rsidRPr="00335C4B" w14:paraId="3474AFC3" w14:textId="77777777" w:rsidTr="00A8622A">
        <w:trPr>
          <w:trHeight w:val="624"/>
        </w:trPr>
        <w:tc>
          <w:tcPr>
            <w:tcW w:w="1980" w:type="dxa"/>
            <w:shd w:val="clear" w:color="auto" w:fill="auto"/>
          </w:tcPr>
          <w:p w14:paraId="6648EC5E" w14:textId="087EEE4F"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 xml:space="preserve">Skupaj zaposlenih na dan </w:t>
            </w:r>
            <w:r w:rsidR="00D556C0" w:rsidRPr="00335C4B">
              <w:rPr>
                <w:rFonts w:cs="Arial"/>
                <w:color w:val="000000" w:themeColor="text1"/>
                <w:sz w:val="20"/>
                <w:szCs w:val="20"/>
              </w:rPr>
              <w:t>31.</w:t>
            </w:r>
            <w:r w:rsidR="00D556C0">
              <w:rPr>
                <w:rFonts w:cs="Arial"/>
                <w:color w:val="000000" w:themeColor="text1"/>
                <w:sz w:val="20"/>
                <w:szCs w:val="20"/>
              </w:rPr>
              <w:t> 12. 2022</w:t>
            </w:r>
          </w:p>
        </w:tc>
        <w:tc>
          <w:tcPr>
            <w:tcW w:w="12475" w:type="dxa"/>
            <w:gridSpan w:val="7"/>
          </w:tcPr>
          <w:p w14:paraId="16A0BAE7" w14:textId="77777777" w:rsidR="00D977BD" w:rsidRPr="00335C4B" w:rsidRDefault="00D977BD" w:rsidP="00A8622A">
            <w:pPr>
              <w:jc w:val="left"/>
              <w:rPr>
                <w:rFonts w:cs="Arial"/>
                <w:color w:val="000000" w:themeColor="text1"/>
                <w:sz w:val="20"/>
                <w:szCs w:val="20"/>
              </w:rPr>
            </w:pPr>
          </w:p>
          <w:p w14:paraId="2F2EE0D9" w14:textId="77777777" w:rsidR="00D977BD" w:rsidRPr="00335C4B" w:rsidRDefault="00D977BD" w:rsidP="00A8622A">
            <w:pPr>
              <w:jc w:val="left"/>
              <w:rPr>
                <w:rFonts w:cs="Arial"/>
                <w:color w:val="000000" w:themeColor="text1"/>
                <w:sz w:val="20"/>
                <w:szCs w:val="20"/>
              </w:rPr>
            </w:pPr>
            <w:r w:rsidRPr="00335C4B">
              <w:rPr>
                <w:rFonts w:cs="Arial"/>
                <w:color w:val="000000" w:themeColor="text1"/>
                <w:sz w:val="20"/>
                <w:szCs w:val="20"/>
              </w:rPr>
              <w:t>34,5</w:t>
            </w:r>
          </w:p>
        </w:tc>
      </w:tr>
    </w:tbl>
    <w:p w14:paraId="1BDAEDAE" w14:textId="6078BDF1" w:rsidR="00D977BD" w:rsidRPr="00335C4B" w:rsidRDefault="00AC6FD2" w:rsidP="00D977BD">
      <w:pPr>
        <w:pStyle w:val="Odstavek"/>
        <w:ind w:firstLine="0"/>
        <w:rPr>
          <w:color w:val="C00000"/>
          <w:sz w:val="20"/>
          <w:szCs w:val="20"/>
        </w:rPr>
        <w:sectPr w:rsidR="00D977BD" w:rsidRPr="00335C4B" w:rsidSect="00C366D0">
          <w:pgSz w:w="16840" w:h="11907" w:orient="landscape" w:code="9"/>
          <w:pgMar w:top="1418" w:right="1418" w:bottom="1418" w:left="1418" w:header="709" w:footer="709" w:gutter="0"/>
          <w:cols w:space="708"/>
          <w:docGrid w:linePitch="218"/>
        </w:sectPr>
      </w:pPr>
      <w:r w:rsidRPr="00335C4B">
        <w:rPr>
          <w:color w:val="000000" w:themeColor="text1"/>
          <w:sz w:val="20"/>
          <w:szCs w:val="20"/>
        </w:rPr>
        <w:t xml:space="preserve">Preglednica 7: </w:t>
      </w:r>
      <w:r>
        <w:rPr>
          <w:color w:val="000000" w:themeColor="text1"/>
          <w:sz w:val="20"/>
          <w:szCs w:val="20"/>
        </w:rPr>
        <w:t>Zdajšnje</w:t>
      </w:r>
      <w:r w:rsidRPr="00335C4B">
        <w:rPr>
          <w:color w:val="000000" w:themeColor="text1"/>
          <w:sz w:val="20"/>
          <w:szCs w:val="20"/>
        </w:rPr>
        <w:t xml:space="preserve"> operativno stanje</w:t>
      </w:r>
    </w:p>
    <w:p w14:paraId="38DCFCC2" w14:textId="50DCF295" w:rsidR="00D977BD" w:rsidRPr="00335C4B" w:rsidRDefault="00D977BD" w:rsidP="00D977BD">
      <w:pPr>
        <w:pStyle w:val="Odstavek"/>
        <w:rPr>
          <w:b/>
          <w:i/>
          <w:color w:val="000000" w:themeColor="text1"/>
          <w:sz w:val="20"/>
          <w:szCs w:val="20"/>
        </w:rPr>
      </w:pPr>
      <w:r w:rsidRPr="00335C4B">
        <w:rPr>
          <w:b/>
          <w:i/>
          <w:color w:val="000000" w:themeColor="text1"/>
          <w:sz w:val="20"/>
          <w:szCs w:val="20"/>
        </w:rPr>
        <w:lastRenderedPageBreak/>
        <w:t>Kadrovski načrt za obdobje 2024</w:t>
      </w:r>
      <w:r w:rsidR="00EE5353">
        <w:rPr>
          <w:b/>
          <w:i/>
          <w:color w:val="000000" w:themeColor="text1"/>
          <w:sz w:val="20"/>
          <w:szCs w:val="20"/>
        </w:rPr>
        <w:t>–</w:t>
      </w:r>
      <w:r w:rsidRPr="00335C4B">
        <w:rPr>
          <w:b/>
          <w:i/>
          <w:color w:val="000000" w:themeColor="text1"/>
          <w:sz w:val="20"/>
          <w:szCs w:val="20"/>
        </w:rPr>
        <w:t>2028</w:t>
      </w:r>
    </w:p>
    <w:p w14:paraId="036D9BA5" w14:textId="47531A84" w:rsidR="00D977BD" w:rsidRPr="00335C4B" w:rsidRDefault="00D977BD" w:rsidP="00D977BD">
      <w:pPr>
        <w:pStyle w:val="Odstavek"/>
        <w:rPr>
          <w:color w:val="000000" w:themeColor="text1"/>
          <w:sz w:val="20"/>
          <w:szCs w:val="20"/>
        </w:rPr>
      </w:pPr>
      <w:r w:rsidRPr="00335C4B">
        <w:rPr>
          <w:color w:val="000000" w:themeColor="text1"/>
          <w:sz w:val="20"/>
          <w:szCs w:val="20"/>
        </w:rPr>
        <w:t>Pri pripravi kadrovskega načrta za novo programsko obdobje</w:t>
      </w:r>
      <w:r w:rsidR="0093683F" w:rsidRPr="00335C4B">
        <w:rPr>
          <w:color w:val="000000" w:themeColor="text1"/>
          <w:sz w:val="20"/>
          <w:szCs w:val="20"/>
        </w:rPr>
        <w:t xml:space="preserve"> je upoštevano pričakovano število obiskovalcev v novem obdobju glede na stanje in normalne okoliščine brez upoštevanja izrednih </w:t>
      </w:r>
      <w:r w:rsidR="002A1597" w:rsidRPr="00335C4B">
        <w:rPr>
          <w:color w:val="000000" w:themeColor="text1"/>
          <w:sz w:val="20"/>
          <w:szCs w:val="20"/>
        </w:rPr>
        <w:t>dogodkov</w:t>
      </w:r>
      <w:r w:rsidR="0093683F" w:rsidRPr="00335C4B">
        <w:rPr>
          <w:color w:val="000000" w:themeColor="text1"/>
          <w:sz w:val="20"/>
          <w:szCs w:val="20"/>
        </w:rPr>
        <w:t>, kot so na primer vojna, pandemija i</w:t>
      </w:r>
      <w:r w:rsidR="00A93FDF">
        <w:rPr>
          <w:color w:val="000000" w:themeColor="text1"/>
          <w:sz w:val="20"/>
          <w:szCs w:val="20"/>
        </w:rPr>
        <w:t xml:space="preserve">n </w:t>
      </w:r>
      <w:r w:rsidR="0093683F" w:rsidRPr="00335C4B">
        <w:rPr>
          <w:color w:val="000000" w:themeColor="text1"/>
          <w:sz w:val="20"/>
          <w:szCs w:val="20"/>
        </w:rPr>
        <w:t>p</w:t>
      </w:r>
      <w:r w:rsidR="00A93FDF">
        <w:rPr>
          <w:color w:val="000000" w:themeColor="text1"/>
          <w:sz w:val="20"/>
          <w:szCs w:val="20"/>
        </w:rPr>
        <w:t>o</w:t>
      </w:r>
      <w:r w:rsidR="0093683F" w:rsidRPr="00335C4B">
        <w:rPr>
          <w:color w:val="000000" w:themeColor="text1"/>
          <w:sz w:val="20"/>
          <w:szCs w:val="20"/>
        </w:rPr>
        <w:t>d</w:t>
      </w:r>
      <w:r w:rsidR="00A93FDF">
        <w:rPr>
          <w:color w:val="000000" w:themeColor="text1"/>
          <w:sz w:val="20"/>
          <w:szCs w:val="20"/>
        </w:rPr>
        <w:t>obno</w:t>
      </w:r>
      <w:r w:rsidR="0093683F" w:rsidRPr="00335C4B">
        <w:rPr>
          <w:color w:val="000000" w:themeColor="text1"/>
          <w:sz w:val="20"/>
          <w:szCs w:val="20"/>
        </w:rPr>
        <w:t>.</w:t>
      </w:r>
      <w:r w:rsidRPr="00335C4B">
        <w:rPr>
          <w:color w:val="000000" w:themeColor="text1"/>
          <w:sz w:val="20"/>
          <w:szCs w:val="20"/>
        </w:rPr>
        <w:t xml:space="preserve"> </w:t>
      </w:r>
    </w:p>
    <w:p w14:paraId="1EF8A8B7" w14:textId="25090D4A" w:rsidR="00D977BD" w:rsidRPr="00335C4B" w:rsidRDefault="00D977BD" w:rsidP="00D977BD">
      <w:pPr>
        <w:pStyle w:val="Odstavek"/>
        <w:rPr>
          <w:color w:val="000000" w:themeColor="text1"/>
          <w:sz w:val="20"/>
          <w:szCs w:val="20"/>
        </w:rPr>
      </w:pPr>
      <w:r w:rsidRPr="00335C4B">
        <w:rPr>
          <w:color w:val="000000" w:themeColor="text1"/>
          <w:sz w:val="20"/>
          <w:szCs w:val="20"/>
        </w:rPr>
        <w:t xml:space="preserve">Število obiskovalcev se v mesecih izven glavne turistične sezone povečuje zaradi razlogov desezonalizacije. </w:t>
      </w:r>
      <w:r w:rsidR="00D556C0">
        <w:rPr>
          <w:color w:val="000000" w:themeColor="text1"/>
          <w:sz w:val="20"/>
          <w:szCs w:val="20"/>
        </w:rPr>
        <w:t>O</w:t>
      </w:r>
      <w:r w:rsidRPr="00335C4B">
        <w:rPr>
          <w:color w:val="000000" w:themeColor="text1"/>
          <w:sz w:val="20"/>
          <w:szCs w:val="20"/>
        </w:rPr>
        <w:t xml:space="preserve">bisk jam tako upravljamo na način, da ne obremenjuje </w:t>
      </w:r>
      <w:r w:rsidR="00A93FDF" w:rsidRPr="00335C4B">
        <w:rPr>
          <w:color w:val="000000" w:themeColor="text1"/>
          <w:sz w:val="20"/>
          <w:szCs w:val="20"/>
        </w:rPr>
        <w:t xml:space="preserve">pretirano </w:t>
      </w:r>
      <w:r w:rsidRPr="00335C4B">
        <w:rPr>
          <w:color w:val="000000" w:themeColor="text1"/>
          <w:sz w:val="20"/>
          <w:szCs w:val="20"/>
        </w:rPr>
        <w:t>jamskega okolja. Najv</w:t>
      </w:r>
      <w:r w:rsidR="00A93FDF">
        <w:rPr>
          <w:color w:val="000000" w:themeColor="text1"/>
          <w:sz w:val="20"/>
          <w:szCs w:val="20"/>
        </w:rPr>
        <w:t>eč</w:t>
      </w:r>
      <w:r w:rsidRPr="00335C4B">
        <w:rPr>
          <w:color w:val="000000" w:themeColor="text1"/>
          <w:sz w:val="20"/>
          <w:szCs w:val="20"/>
        </w:rPr>
        <w:t xml:space="preserve"> obiskovalcev v zadnjem desetletju je bilo leta 2019, </w:t>
      </w:r>
      <w:r w:rsidR="00A93FDF">
        <w:rPr>
          <w:color w:val="000000" w:themeColor="text1"/>
          <w:sz w:val="20"/>
          <w:szCs w:val="20"/>
        </w:rPr>
        <w:t xml:space="preserve">in sicer </w:t>
      </w:r>
      <w:r w:rsidRPr="00335C4B">
        <w:rPr>
          <w:color w:val="000000" w:themeColor="text1"/>
          <w:sz w:val="20"/>
          <w:szCs w:val="20"/>
        </w:rPr>
        <w:t>skup</w:t>
      </w:r>
      <w:r w:rsidR="00A93FDF">
        <w:rPr>
          <w:color w:val="000000" w:themeColor="text1"/>
          <w:sz w:val="20"/>
          <w:szCs w:val="20"/>
        </w:rPr>
        <w:t>aj</w:t>
      </w:r>
      <w:r w:rsidRPr="00335C4B">
        <w:rPr>
          <w:color w:val="000000" w:themeColor="text1"/>
          <w:sz w:val="20"/>
          <w:szCs w:val="20"/>
        </w:rPr>
        <w:t xml:space="preserve"> 201.415. Nato se je zaradi epidemije in njenih posledic število obiskovalcev zmanjšalo. V letu 2021 je bil uveden nov spletni prodajni sistem. Letno število obiskovalcev preteklih let je nižje od števila v letu 2019, je pa število obiskovalcev v pomladnih, jesenskih in zimskih mesecih v zadnjih letih višje od preteklih let. Na podlagi navedenega se načrtuje sklepanje pogodb o zaposlitvi za opravljanje sezonskega dela za nekoliko daljše obdobje (</w:t>
      </w:r>
      <w:r w:rsidR="00A93FDF">
        <w:rPr>
          <w:color w:val="000000" w:themeColor="text1"/>
          <w:sz w:val="20"/>
          <w:szCs w:val="20"/>
        </w:rPr>
        <w:t>od šestih do devetih</w:t>
      </w:r>
      <w:r w:rsidRPr="00335C4B">
        <w:rPr>
          <w:color w:val="000000" w:themeColor="text1"/>
          <w:sz w:val="20"/>
          <w:szCs w:val="20"/>
        </w:rPr>
        <w:t xml:space="preserve"> mesecev). </w:t>
      </w:r>
      <w:r w:rsidR="00A93FDF">
        <w:rPr>
          <w:color w:val="000000" w:themeColor="text1"/>
          <w:sz w:val="20"/>
          <w:szCs w:val="20"/>
        </w:rPr>
        <w:t xml:space="preserve"> </w:t>
      </w:r>
    </w:p>
    <w:p w14:paraId="446D288E" w14:textId="664478B6" w:rsidR="00D977BD" w:rsidRPr="00335C4B" w:rsidRDefault="00D977BD" w:rsidP="00D977BD">
      <w:pPr>
        <w:pStyle w:val="Odstavek"/>
        <w:rPr>
          <w:color w:val="000000" w:themeColor="text1"/>
          <w:sz w:val="20"/>
          <w:szCs w:val="20"/>
        </w:rPr>
      </w:pPr>
      <w:r w:rsidRPr="00335C4B">
        <w:rPr>
          <w:color w:val="000000" w:themeColor="text1"/>
          <w:sz w:val="20"/>
          <w:szCs w:val="20"/>
        </w:rPr>
        <w:t xml:space="preserve">Javni zavod je </w:t>
      </w:r>
      <w:r w:rsidR="00A93FDF">
        <w:rPr>
          <w:color w:val="000000" w:themeColor="text1"/>
          <w:sz w:val="20"/>
          <w:szCs w:val="20"/>
        </w:rPr>
        <w:t>od</w:t>
      </w:r>
      <w:r w:rsidRPr="00335C4B">
        <w:rPr>
          <w:color w:val="000000" w:themeColor="text1"/>
          <w:sz w:val="20"/>
          <w:szCs w:val="20"/>
        </w:rPr>
        <w:t xml:space="preserve"> R</w:t>
      </w:r>
      <w:r w:rsidR="00A93FDF">
        <w:rPr>
          <w:color w:val="000000" w:themeColor="text1"/>
          <w:sz w:val="20"/>
          <w:szCs w:val="20"/>
        </w:rPr>
        <w:t xml:space="preserve">epublike </w:t>
      </w:r>
      <w:r w:rsidRPr="00335C4B">
        <w:rPr>
          <w:color w:val="000000" w:themeColor="text1"/>
          <w:sz w:val="20"/>
          <w:szCs w:val="20"/>
        </w:rPr>
        <w:t>S</w:t>
      </w:r>
      <w:r w:rsidR="00A93FDF">
        <w:rPr>
          <w:color w:val="000000" w:themeColor="text1"/>
          <w:sz w:val="20"/>
          <w:szCs w:val="20"/>
        </w:rPr>
        <w:t>lovenije</w:t>
      </w:r>
      <w:r w:rsidRPr="00335C4B">
        <w:rPr>
          <w:color w:val="000000" w:themeColor="text1"/>
          <w:sz w:val="20"/>
          <w:szCs w:val="20"/>
        </w:rPr>
        <w:t xml:space="preserve"> prejel v upravljanje vsa kmetijska in gozdna zemljišča v lasti </w:t>
      </w:r>
      <w:r w:rsidR="00A93FDF">
        <w:rPr>
          <w:color w:val="000000" w:themeColor="text1"/>
          <w:sz w:val="20"/>
          <w:szCs w:val="20"/>
        </w:rPr>
        <w:t>države</w:t>
      </w:r>
      <w:r w:rsidR="00A93FDF" w:rsidRPr="00335C4B">
        <w:rPr>
          <w:color w:val="000000" w:themeColor="text1"/>
          <w:sz w:val="20"/>
          <w:szCs w:val="20"/>
        </w:rPr>
        <w:t xml:space="preserve"> </w:t>
      </w:r>
      <w:r w:rsidRPr="00335C4B">
        <w:rPr>
          <w:color w:val="000000" w:themeColor="text1"/>
          <w:sz w:val="20"/>
          <w:szCs w:val="20"/>
        </w:rPr>
        <w:t>na zavarovanem območju. Objekti in pripadajoča infrastruktura v lasti in upravljanju javnega zavoda so v</w:t>
      </w:r>
      <w:r w:rsidR="00A93FDF">
        <w:rPr>
          <w:color w:val="000000" w:themeColor="text1"/>
          <w:sz w:val="20"/>
          <w:szCs w:val="20"/>
        </w:rPr>
        <w:t>s</w:t>
      </w:r>
      <w:r w:rsidRPr="00335C4B">
        <w:rPr>
          <w:color w:val="000000" w:themeColor="text1"/>
          <w:sz w:val="20"/>
          <w:szCs w:val="20"/>
        </w:rPr>
        <w:t>e starejši, zato je potrebnih več vzdrževalnih del. Iz tega poleg večjega obsega tehnično vzdrževalnih del izhajajo tudi dodatne administrativne in upravno</w:t>
      </w:r>
      <w:r w:rsidR="00A93FDF">
        <w:rPr>
          <w:color w:val="000000" w:themeColor="text1"/>
          <w:sz w:val="20"/>
          <w:szCs w:val="20"/>
        </w:rPr>
        <w:t>-</w:t>
      </w:r>
      <w:r w:rsidRPr="00335C4B">
        <w:rPr>
          <w:color w:val="000000" w:themeColor="text1"/>
          <w:sz w:val="20"/>
          <w:szCs w:val="20"/>
        </w:rPr>
        <w:t>organizacijske naloge, zaradi česar se načrtuje zaposlitev dodatnega delavca za pomoč pri vzdrževanju.</w:t>
      </w:r>
    </w:p>
    <w:p w14:paraId="2AB9B2A5" w14:textId="0073B3A0" w:rsidR="00D977BD" w:rsidRPr="00335C4B" w:rsidRDefault="00D977BD" w:rsidP="00D977BD">
      <w:pPr>
        <w:pStyle w:val="Odstavek"/>
        <w:rPr>
          <w:color w:val="000000" w:themeColor="text1"/>
          <w:sz w:val="20"/>
          <w:szCs w:val="20"/>
        </w:rPr>
      </w:pPr>
      <w:r w:rsidRPr="00335C4B">
        <w:rPr>
          <w:color w:val="000000" w:themeColor="text1"/>
          <w:sz w:val="20"/>
          <w:szCs w:val="20"/>
        </w:rPr>
        <w:t>Predvidena je zaposlitev sodelavca za izvajanje komunikacijsko ozaveščevaln</w:t>
      </w:r>
      <w:r w:rsidR="00A93FDF">
        <w:rPr>
          <w:color w:val="000000" w:themeColor="text1"/>
          <w:sz w:val="20"/>
          <w:szCs w:val="20"/>
        </w:rPr>
        <w:t>ega</w:t>
      </w:r>
      <w:r w:rsidRPr="00335C4B">
        <w:rPr>
          <w:color w:val="000000" w:themeColor="text1"/>
          <w:sz w:val="20"/>
          <w:szCs w:val="20"/>
        </w:rPr>
        <w:t xml:space="preserve"> </w:t>
      </w:r>
      <w:r w:rsidR="00A93FDF">
        <w:rPr>
          <w:color w:val="000000" w:themeColor="text1"/>
          <w:sz w:val="20"/>
          <w:szCs w:val="20"/>
        </w:rPr>
        <w:t>dela</w:t>
      </w:r>
      <w:r w:rsidRPr="00335C4B">
        <w:rPr>
          <w:color w:val="000000" w:themeColor="text1"/>
          <w:sz w:val="20"/>
          <w:szCs w:val="20"/>
        </w:rPr>
        <w:t>. V zavodu namreč zaznavamo potrebo po ozaveščanju in načrtovani komunikaciji z javnostmi. Različnim vrstam javnosti je treb</w:t>
      </w:r>
      <w:r w:rsidR="00113311">
        <w:rPr>
          <w:color w:val="000000" w:themeColor="text1"/>
          <w:sz w:val="20"/>
          <w:szCs w:val="20"/>
        </w:rPr>
        <w:t>a</w:t>
      </w:r>
      <w:r w:rsidRPr="00335C4B">
        <w:rPr>
          <w:color w:val="000000" w:themeColor="text1"/>
          <w:sz w:val="20"/>
          <w:szCs w:val="20"/>
        </w:rPr>
        <w:t xml:space="preserve"> jasno predstaviti in ustrezno </w:t>
      </w:r>
      <w:r w:rsidR="00A93FDF">
        <w:rPr>
          <w:color w:val="000000" w:themeColor="text1"/>
          <w:sz w:val="20"/>
          <w:szCs w:val="20"/>
        </w:rPr>
        <w:t>razložiti</w:t>
      </w:r>
      <w:r w:rsidR="00A93FDF" w:rsidRPr="00335C4B">
        <w:rPr>
          <w:color w:val="000000" w:themeColor="text1"/>
          <w:sz w:val="20"/>
          <w:szCs w:val="20"/>
        </w:rPr>
        <w:t xml:space="preserve"> </w:t>
      </w:r>
      <w:r w:rsidRPr="00335C4B">
        <w:rPr>
          <w:color w:val="000000" w:themeColor="text1"/>
          <w:sz w:val="20"/>
          <w:szCs w:val="20"/>
        </w:rPr>
        <w:t xml:space="preserve">vsebine s področja varstva narave, podatke o monitoringih in informacije o ukrepih varstva, jih seznaniti s projektnimi aktivnostmi in drugimi strokovnimi vsebinami. Poleg tradicionalnih </w:t>
      </w:r>
      <w:r w:rsidR="00A93FDF">
        <w:rPr>
          <w:color w:val="000000" w:themeColor="text1"/>
          <w:sz w:val="20"/>
          <w:szCs w:val="20"/>
        </w:rPr>
        <w:t>načinov</w:t>
      </w:r>
      <w:r w:rsidR="00A93FDF" w:rsidRPr="00335C4B">
        <w:rPr>
          <w:color w:val="000000" w:themeColor="text1"/>
          <w:sz w:val="20"/>
          <w:szCs w:val="20"/>
        </w:rPr>
        <w:t xml:space="preserve"> </w:t>
      </w:r>
      <w:r w:rsidRPr="00335C4B">
        <w:rPr>
          <w:color w:val="000000" w:themeColor="text1"/>
          <w:sz w:val="20"/>
          <w:szCs w:val="20"/>
        </w:rPr>
        <w:t>pod</w:t>
      </w:r>
      <w:r w:rsidR="00A93FDF">
        <w:rPr>
          <w:color w:val="000000" w:themeColor="text1"/>
          <w:sz w:val="20"/>
          <w:szCs w:val="20"/>
        </w:rPr>
        <w:t>aj</w:t>
      </w:r>
      <w:r w:rsidRPr="00335C4B">
        <w:rPr>
          <w:color w:val="000000" w:themeColor="text1"/>
          <w:sz w:val="20"/>
          <w:szCs w:val="20"/>
        </w:rPr>
        <w:t xml:space="preserve">anja informacij priložnosti ponuja tudi svetovni splet, zato bo novi sodelavec pokrival družbena omrežja, poleg tega bo pomagal </w:t>
      </w:r>
      <w:r w:rsidR="00A93FDF">
        <w:rPr>
          <w:color w:val="000000" w:themeColor="text1"/>
          <w:sz w:val="20"/>
          <w:szCs w:val="20"/>
        </w:rPr>
        <w:t>še drugim</w:t>
      </w:r>
      <w:r w:rsidR="00A93FDF" w:rsidRPr="00335C4B">
        <w:rPr>
          <w:color w:val="000000" w:themeColor="text1"/>
          <w:sz w:val="20"/>
          <w:szCs w:val="20"/>
        </w:rPr>
        <w:t xml:space="preserve"> </w:t>
      </w:r>
      <w:r w:rsidRPr="00335C4B">
        <w:rPr>
          <w:color w:val="000000" w:themeColor="text1"/>
          <w:sz w:val="20"/>
          <w:szCs w:val="20"/>
        </w:rPr>
        <w:t>zaposlenim pri organiz</w:t>
      </w:r>
      <w:r w:rsidR="00A93FDF">
        <w:rPr>
          <w:color w:val="000000" w:themeColor="text1"/>
          <w:sz w:val="20"/>
          <w:szCs w:val="20"/>
        </w:rPr>
        <w:t>iranju</w:t>
      </w:r>
      <w:r w:rsidRPr="00335C4B">
        <w:rPr>
          <w:color w:val="000000" w:themeColor="text1"/>
          <w:sz w:val="20"/>
          <w:szCs w:val="20"/>
        </w:rPr>
        <w:t xml:space="preserve"> strokovnih posvetov in okroglih miz ter bo kontaktna </w:t>
      </w:r>
      <w:r w:rsidR="00A93FDF">
        <w:rPr>
          <w:color w:val="000000" w:themeColor="text1"/>
          <w:sz w:val="20"/>
          <w:szCs w:val="20"/>
        </w:rPr>
        <w:t>oseba</w:t>
      </w:r>
      <w:r w:rsidR="00A93FDF" w:rsidRPr="00335C4B">
        <w:rPr>
          <w:color w:val="000000" w:themeColor="text1"/>
          <w:sz w:val="20"/>
          <w:szCs w:val="20"/>
        </w:rPr>
        <w:t xml:space="preserve"> </w:t>
      </w:r>
      <w:r w:rsidRPr="00335C4B">
        <w:rPr>
          <w:color w:val="000000" w:themeColor="text1"/>
          <w:sz w:val="20"/>
          <w:szCs w:val="20"/>
        </w:rPr>
        <w:t>za predstavnike domačih in tujih medijev.</w:t>
      </w:r>
    </w:p>
    <w:p w14:paraId="31071C5D" w14:textId="1B0FC745" w:rsidR="00D977BD" w:rsidRPr="00335C4B" w:rsidRDefault="00D977BD" w:rsidP="00D977BD">
      <w:pPr>
        <w:pStyle w:val="Odstavek"/>
        <w:rPr>
          <w:color w:val="000000" w:themeColor="text1"/>
          <w:sz w:val="20"/>
          <w:szCs w:val="20"/>
        </w:rPr>
      </w:pPr>
      <w:r w:rsidRPr="00335C4B">
        <w:rPr>
          <w:color w:val="000000" w:themeColor="text1"/>
          <w:sz w:val="20"/>
          <w:szCs w:val="20"/>
        </w:rPr>
        <w:t xml:space="preserve">Načrtujemo tudi zaposlitev dodatnega strokovnega sodelavca na področju arheologije. Že dalj časa zaznavamo potrebo po celoviti in strokovni obravnavi tega področja, kar smo do </w:t>
      </w:r>
      <w:r w:rsidR="00A93FDF">
        <w:rPr>
          <w:color w:val="000000" w:themeColor="text1"/>
          <w:sz w:val="20"/>
          <w:szCs w:val="20"/>
        </w:rPr>
        <w:t>z</w:t>
      </w:r>
      <w:r w:rsidRPr="00335C4B">
        <w:rPr>
          <w:color w:val="000000" w:themeColor="text1"/>
          <w:sz w:val="20"/>
          <w:szCs w:val="20"/>
        </w:rPr>
        <w:t xml:space="preserve">daj reševali </w:t>
      </w:r>
      <w:r w:rsidR="00A93FDF">
        <w:rPr>
          <w:color w:val="000000" w:themeColor="text1"/>
          <w:sz w:val="20"/>
          <w:szCs w:val="20"/>
        </w:rPr>
        <w:t>ob</w:t>
      </w:r>
      <w:r w:rsidRPr="00335C4B">
        <w:rPr>
          <w:color w:val="000000" w:themeColor="text1"/>
          <w:sz w:val="20"/>
          <w:szCs w:val="20"/>
        </w:rPr>
        <w:t xml:space="preserve"> sodelovanj</w:t>
      </w:r>
      <w:r w:rsidR="00A93FDF">
        <w:rPr>
          <w:color w:val="000000" w:themeColor="text1"/>
          <w:sz w:val="20"/>
          <w:szCs w:val="20"/>
        </w:rPr>
        <w:t>u</w:t>
      </w:r>
      <w:r w:rsidRPr="00335C4B">
        <w:rPr>
          <w:color w:val="000000" w:themeColor="text1"/>
          <w:sz w:val="20"/>
          <w:szCs w:val="20"/>
        </w:rPr>
        <w:t xml:space="preserve"> z zunanjimi strokovnjaki. Vendar je gostota arheoloških najdišč v parku velika, zato bi bilo smiselno zaposliti lastnega strokovnjaka, ki bo skrbel za raziskovanje in </w:t>
      </w:r>
      <w:r w:rsidR="00A93FDF">
        <w:rPr>
          <w:color w:val="000000" w:themeColor="text1"/>
          <w:sz w:val="20"/>
          <w:szCs w:val="20"/>
        </w:rPr>
        <w:t>razlago</w:t>
      </w:r>
      <w:r w:rsidR="00A93FDF" w:rsidRPr="00335C4B">
        <w:rPr>
          <w:color w:val="000000" w:themeColor="text1"/>
          <w:sz w:val="20"/>
          <w:szCs w:val="20"/>
        </w:rPr>
        <w:t xml:space="preserve"> </w:t>
      </w:r>
      <w:r w:rsidR="00CB7EED" w:rsidRPr="00335C4B">
        <w:rPr>
          <w:color w:val="000000" w:themeColor="text1"/>
          <w:sz w:val="20"/>
          <w:szCs w:val="20"/>
        </w:rPr>
        <w:t>tega za park izjemno pomembnega področja</w:t>
      </w:r>
      <w:r w:rsidRPr="00335C4B">
        <w:rPr>
          <w:color w:val="000000" w:themeColor="text1"/>
          <w:sz w:val="20"/>
          <w:szCs w:val="20"/>
        </w:rPr>
        <w:t>, poleg tega pa bo opravljal tudi arheološke nadzore.</w:t>
      </w:r>
    </w:p>
    <w:p w14:paraId="78D7ED01" w14:textId="777A1E2B" w:rsidR="00D977BD" w:rsidRPr="00335C4B" w:rsidRDefault="00D977BD" w:rsidP="00D977BD">
      <w:pPr>
        <w:pStyle w:val="Odstavek"/>
        <w:rPr>
          <w:color w:val="000000" w:themeColor="text1"/>
          <w:sz w:val="20"/>
          <w:szCs w:val="20"/>
        </w:rPr>
      </w:pPr>
      <w:r w:rsidRPr="00335C4B">
        <w:rPr>
          <w:color w:val="000000" w:themeColor="text1"/>
          <w:sz w:val="20"/>
          <w:szCs w:val="20"/>
        </w:rPr>
        <w:t xml:space="preserve">Veliko nalog javne službe se v zavodu opravi v okviru </w:t>
      </w:r>
      <w:r w:rsidR="00E5071A">
        <w:rPr>
          <w:color w:val="000000" w:themeColor="text1"/>
          <w:sz w:val="20"/>
          <w:szCs w:val="20"/>
        </w:rPr>
        <w:t>državnih</w:t>
      </w:r>
      <w:r w:rsidR="00E5071A" w:rsidRPr="00335C4B">
        <w:rPr>
          <w:color w:val="000000" w:themeColor="text1"/>
          <w:sz w:val="20"/>
          <w:szCs w:val="20"/>
        </w:rPr>
        <w:t xml:space="preserve"> </w:t>
      </w:r>
      <w:r w:rsidRPr="00335C4B">
        <w:rPr>
          <w:color w:val="000000" w:themeColor="text1"/>
          <w:sz w:val="20"/>
          <w:szCs w:val="20"/>
        </w:rPr>
        <w:t>in mednarodnih projektov, ki zavod</w:t>
      </w:r>
      <w:r w:rsidR="00E5071A">
        <w:rPr>
          <w:color w:val="000000" w:themeColor="text1"/>
          <w:sz w:val="20"/>
          <w:szCs w:val="20"/>
        </w:rPr>
        <w:t>u</w:t>
      </w:r>
      <w:r w:rsidRPr="00335C4B">
        <w:rPr>
          <w:color w:val="000000" w:themeColor="text1"/>
          <w:sz w:val="20"/>
          <w:szCs w:val="20"/>
        </w:rPr>
        <w:t xml:space="preserve"> </w:t>
      </w:r>
      <w:r w:rsidR="00E5071A">
        <w:rPr>
          <w:color w:val="000000" w:themeColor="text1"/>
          <w:sz w:val="20"/>
          <w:szCs w:val="20"/>
        </w:rPr>
        <w:t xml:space="preserve">pomenijo </w:t>
      </w:r>
      <w:r w:rsidRPr="00335C4B">
        <w:rPr>
          <w:color w:val="000000" w:themeColor="text1"/>
          <w:sz w:val="20"/>
          <w:szCs w:val="20"/>
        </w:rPr>
        <w:t xml:space="preserve">tudi pomemben finančni vir. Prizadevamo si za nenehno razvijanje projektnih idej in prijavljanje novih projektov, zaradi česar želimo v </w:t>
      </w:r>
      <w:r w:rsidR="00E5071A">
        <w:rPr>
          <w:color w:val="000000" w:themeColor="text1"/>
          <w:sz w:val="20"/>
          <w:szCs w:val="20"/>
        </w:rPr>
        <w:t>prihodnje</w:t>
      </w:r>
      <w:r w:rsidR="00E5071A" w:rsidRPr="00335C4B">
        <w:rPr>
          <w:color w:val="000000" w:themeColor="text1"/>
          <w:sz w:val="20"/>
          <w:szCs w:val="20"/>
        </w:rPr>
        <w:t xml:space="preserve"> </w:t>
      </w:r>
      <w:r w:rsidRPr="00335C4B">
        <w:rPr>
          <w:color w:val="000000" w:themeColor="text1"/>
          <w:sz w:val="20"/>
          <w:szCs w:val="20"/>
        </w:rPr>
        <w:t>zaposliti projektnega koordinatorja, ki bo načrtovano skrbel za razvijanje projektnih idej, iskanje projektnih partnerjev in prijavljanje projektov. Poleg priprave novih prijav bo projektni koordinator izvajal tudi poročanje o že izvedenih projektih, ko je treb</w:t>
      </w:r>
      <w:r w:rsidR="00113311">
        <w:rPr>
          <w:color w:val="000000" w:themeColor="text1"/>
          <w:sz w:val="20"/>
          <w:szCs w:val="20"/>
        </w:rPr>
        <w:t>a</w:t>
      </w:r>
      <w:r w:rsidRPr="00335C4B">
        <w:rPr>
          <w:color w:val="000000" w:themeColor="text1"/>
          <w:sz w:val="20"/>
          <w:szCs w:val="20"/>
        </w:rPr>
        <w:t xml:space="preserve"> poskrbeti za poročila in še vedno sodelovati z nosilcem programa, ni pa na projektu več zaposlenega vodje oziroma koordinatorja, ker je upravičenega obdobja financiranja že konec.</w:t>
      </w:r>
    </w:p>
    <w:p w14:paraId="0EAC3BAC" w14:textId="77777777" w:rsidR="00D977BD" w:rsidRPr="00335C4B" w:rsidRDefault="00D977BD" w:rsidP="00D977BD">
      <w:pPr>
        <w:pStyle w:val="Odstavek"/>
        <w:rPr>
          <w:color w:val="000000" w:themeColor="text1"/>
          <w:sz w:val="20"/>
          <w:szCs w:val="20"/>
        </w:rPr>
      </w:pPr>
      <w:r w:rsidRPr="00335C4B">
        <w:rPr>
          <w:color w:val="000000" w:themeColor="text1"/>
          <w:sz w:val="20"/>
          <w:szCs w:val="20"/>
        </w:rPr>
        <w:t>Kot je navedeno zgoraj, se v nadaljnjih petih letih predvidevajo naslednje dodatne zaposlitve:</w:t>
      </w:r>
    </w:p>
    <w:p w14:paraId="0079F627" w14:textId="65F57FAF" w:rsidR="00D977BD" w:rsidRPr="00335C4B" w:rsidRDefault="00D977BD" w:rsidP="00871B9C">
      <w:pPr>
        <w:pStyle w:val="Odstavek"/>
        <w:numPr>
          <w:ilvl w:val="2"/>
          <w:numId w:val="27"/>
        </w:numPr>
        <w:rPr>
          <w:color w:val="000000" w:themeColor="text1"/>
          <w:sz w:val="20"/>
          <w:szCs w:val="20"/>
        </w:rPr>
      </w:pPr>
      <w:r w:rsidRPr="00335C4B">
        <w:rPr>
          <w:color w:val="000000" w:themeColor="text1"/>
          <w:sz w:val="20"/>
          <w:szCs w:val="20"/>
        </w:rPr>
        <w:t>projektn</w:t>
      </w:r>
      <w:r w:rsidR="00E5071A">
        <w:rPr>
          <w:color w:val="000000" w:themeColor="text1"/>
          <w:sz w:val="20"/>
          <w:szCs w:val="20"/>
        </w:rPr>
        <w:t>i</w:t>
      </w:r>
      <w:r w:rsidRPr="00335C4B">
        <w:rPr>
          <w:color w:val="000000" w:themeColor="text1"/>
          <w:sz w:val="20"/>
          <w:szCs w:val="20"/>
        </w:rPr>
        <w:t xml:space="preserve"> koordinator v </w:t>
      </w:r>
      <w:r w:rsidR="00E5071A">
        <w:rPr>
          <w:color w:val="000000" w:themeColor="text1"/>
          <w:sz w:val="20"/>
          <w:szCs w:val="20"/>
        </w:rPr>
        <w:t>s</w:t>
      </w:r>
      <w:r w:rsidRPr="00335C4B">
        <w:rPr>
          <w:color w:val="000000" w:themeColor="text1"/>
          <w:sz w:val="20"/>
          <w:szCs w:val="20"/>
        </w:rPr>
        <w:t xml:space="preserve">trokovni službi, </w:t>
      </w:r>
    </w:p>
    <w:p w14:paraId="61E4E047" w14:textId="52EF0ED1" w:rsidR="00D977BD" w:rsidRPr="00335C4B" w:rsidRDefault="00D977BD" w:rsidP="00871B9C">
      <w:pPr>
        <w:pStyle w:val="Odstavek"/>
        <w:numPr>
          <w:ilvl w:val="2"/>
          <w:numId w:val="27"/>
        </w:numPr>
        <w:rPr>
          <w:color w:val="000000" w:themeColor="text1"/>
          <w:sz w:val="20"/>
          <w:szCs w:val="20"/>
        </w:rPr>
      </w:pPr>
      <w:r w:rsidRPr="00335C4B">
        <w:rPr>
          <w:color w:val="000000" w:themeColor="text1"/>
          <w:sz w:val="20"/>
          <w:szCs w:val="20"/>
        </w:rPr>
        <w:t xml:space="preserve">arheolog v </w:t>
      </w:r>
      <w:r w:rsidR="00E5071A">
        <w:rPr>
          <w:color w:val="000000" w:themeColor="text1"/>
          <w:sz w:val="20"/>
          <w:szCs w:val="20"/>
        </w:rPr>
        <w:t>s</w:t>
      </w:r>
      <w:r w:rsidRPr="00335C4B">
        <w:rPr>
          <w:color w:val="000000" w:themeColor="text1"/>
          <w:sz w:val="20"/>
          <w:szCs w:val="20"/>
        </w:rPr>
        <w:t>trokovni službi,</w:t>
      </w:r>
    </w:p>
    <w:p w14:paraId="247CE0C8" w14:textId="16BF40F2" w:rsidR="00D977BD" w:rsidRPr="00335C4B" w:rsidRDefault="00D977BD" w:rsidP="00871B9C">
      <w:pPr>
        <w:pStyle w:val="Odstavek"/>
        <w:numPr>
          <w:ilvl w:val="2"/>
          <w:numId w:val="27"/>
        </w:numPr>
        <w:rPr>
          <w:color w:val="000000" w:themeColor="text1"/>
          <w:sz w:val="20"/>
          <w:szCs w:val="20"/>
        </w:rPr>
      </w:pPr>
      <w:r w:rsidRPr="00335C4B">
        <w:rPr>
          <w:color w:val="000000" w:themeColor="text1"/>
          <w:sz w:val="20"/>
          <w:szCs w:val="20"/>
        </w:rPr>
        <w:t>sodelav</w:t>
      </w:r>
      <w:r w:rsidR="00E5071A">
        <w:rPr>
          <w:color w:val="000000" w:themeColor="text1"/>
          <w:sz w:val="20"/>
          <w:szCs w:val="20"/>
        </w:rPr>
        <w:t>e</w:t>
      </w:r>
      <w:r w:rsidRPr="00335C4B">
        <w:rPr>
          <w:color w:val="000000" w:themeColor="text1"/>
          <w:sz w:val="20"/>
          <w:szCs w:val="20"/>
        </w:rPr>
        <w:t xml:space="preserve">c za pomoč pri vzdrževanju infrastrukture v </w:t>
      </w:r>
      <w:r w:rsidR="00E5071A">
        <w:rPr>
          <w:color w:val="000000" w:themeColor="text1"/>
          <w:sz w:val="20"/>
          <w:szCs w:val="20"/>
        </w:rPr>
        <w:t>s</w:t>
      </w:r>
      <w:r w:rsidRPr="00335C4B">
        <w:rPr>
          <w:color w:val="000000" w:themeColor="text1"/>
          <w:sz w:val="20"/>
          <w:szCs w:val="20"/>
        </w:rPr>
        <w:t>plošni službi in</w:t>
      </w:r>
    </w:p>
    <w:p w14:paraId="65C8278E" w14:textId="3FEBFC9D" w:rsidR="00D977BD" w:rsidRPr="00335C4B" w:rsidRDefault="00D977BD" w:rsidP="00871B9C">
      <w:pPr>
        <w:pStyle w:val="Odstavek"/>
        <w:numPr>
          <w:ilvl w:val="2"/>
          <w:numId w:val="27"/>
        </w:numPr>
        <w:rPr>
          <w:color w:val="000000" w:themeColor="text1"/>
          <w:sz w:val="20"/>
          <w:szCs w:val="20"/>
        </w:rPr>
      </w:pPr>
      <w:r w:rsidRPr="00335C4B">
        <w:rPr>
          <w:color w:val="000000" w:themeColor="text1"/>
          <w:sz w:val="20"/>
          <w:szCs w:val="20"/>
        </w:rPr>
        <w:t>sodelav</w:t>
      </w:r>
      <w:r w:rsidR="00E5071A">
        <w:rPr>
          <w:color w:val="000000" w:themeColor="text1"/>
          <w:sz w:val="20"/>
          <w:szCs w:val="20"/>
        </w:rPr>
        <w:t>e</w:t>
      </w:r>
      <w:r w:rsidRPr="00335C4B">
        <w:rPr>
          <w:color w:val="000000" w:themeColor="text1"/>
          <w:sz w:val="20"/>
          <w:szCs w:val="20"/>
        </w:rPr>
        <w:t xml:space="preserve">c za izvajanje komunikacijsko ozaveščevalnih aktivnosti v </w:t>
      </w:r>
      <w:r w:rsidR="00E5071A">
        <w:rPr>
          <w:color w:val="000000" w:themeColor="text1"/>
          <w:sz w:val="20"/>
          <w:szCs w:val="20"/>
        </w:rPr>
        <w:t>s</w:t>
      </w:r>
      <w:r w:rsidRPr="00335C4B">
        <w:rPr>
          <w:color w:val="000000" w:themeColor="text1"/>
          <w:sz w:val="20"/>
          <w:szCs w:val="20"/>
        </w:rPr>
        <w:t>plošni službi.</w:t>
      </w:r>
    </w:p>
    <w:p w14:paraId="4AA256B1" w14:textId="77777777" w:rsidR="00D977BD" w:rsidRPr="00335C4B" w:rsidRDefault="00D977BD" w:rsidP="00D977BD">
      <w:pPr>
        <w:pStyle w:val="Odstavek"/>
        <w:rPr>
          <w:color w:val="000000" w:themeColor="text1"/>
          <w:sz w:val="20"/>
          <w:szCs w:val="20"/>
        </w:rPr>
      </w:pPr>
      <w:r w:rsidRPr="00335C4B">
        <w:rPr>
          <w:color w:val="000000" w:themeColor="text1"/>
          <w:sz w:val="20"/>
          <w:szCs w:val="20"/>
        </w:rPr>
        <w:t>Kadrovski načrt je prikazan v preglednicah 8 in 9.</w:t>
      </w:r>
    </w:p>
    <w:p w14:paraId="50E4918D" w14:textId="77777777" w:rsidR="00D977BD" w:rsidRPr="00335C4B" w:rsidRDefault="00D977BD" w:rsidP="00D977BD">
      <w:pPr>
        <w:pStyle w:val="Pa27"/>
        <w:jc w:val="both"/>
        <w:rPr>
          <w:b/>
          <w:bCs/>
          <w:color w:val="000000" w:themeColor="text1"/>
          <w:sz w:val="20"/>
          <w:szCs w:val="20"/>
        </w:rPr>
        <w:sectPr w:rsidR="00D977BD" w:rsidRPr="00335C4B" w:rsidSect="00B3609A">
          <w:pgSz w:w="11907" w:h="16840" w:code="9"/>
          <w:pgMar w:top="1417" w:right="1417" w:bottom="1417" w:left="1417" w:header="708" w:footer="708" w:gutter="0"/>
          <w:cols w:space="708"/>
          <w:docGrid w:linePitch="218"/>
        </w:sectPr>
      </w:pPr>
    </w:p>
    <w:tbl>
      <w:tblPr>
        <w:tblW w:w="13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6"/>
        <w:gridCol w:w="4110"/>
        <w:gridCol w:w="1276"/>
        <w:gridCol w:w="1276"/>
        <w:gridCol w:w="1276"/>
        <w:gridCol w:w="1275"/>
        <w:gridCol w:w="1247"/>
      </w:tblGrid>
      <w:tr w:rsidR="003F31E4" w:rsidRPr="00335C4B" w14:paraId="116DBF73" w14:textId="77777777" w:rsidTr="00D04ABC">
        <w:trPr>
          <w:trHeight w:val="243"/>
        </w:trPr>
        <w:tc>
          <w:tcPr>
            <w:tcW w:w="3256" w:type="dxa"/>
            <w:shd w:val="clear" w:color="auto" w:fill="548DD4"/>
          </w:tcPr>
          <w:p w14:paraId="74BBCD81" w14:textId="77777777" w:rsidR="00D977BD" w:rsidRPr="00335C4B" w:rsidRDefault="00D977BD" w:rsidP="00A8622A">
            <w:pPr>
              <w:jc w:val="left"/>
              <w:rPr>
                <w:rFonts w:cs="Arial"/>
                <w:b/>
                <w:color w:val="FFFFFF" w:themeColor="background1"/>
                <w:sz w:val="20"/>
                <w:szCs w:val="20"/>
              </w:rPr>
            </w:pPr>
            <w:bookmarkStart w:id="25" w:name="_Hlk134521266"/>
            <w:r w:rsidRPr="00335C4B">
              <w:rPr>
                <w:rFonts w:cs="Arial"/>
                <w:b/>
                <w:color w:val="FFFFFF" w:themeColor="background1"/>
                <w:sz w:val="20"/>
                <w:szCs w:val="20"/>
              </w:rPr>
              <w:lastRenderedPageBreak/>
              <w:t>Služba</w:t>
            </w:r>
          </w:p>
        </w:tc>
        <w:tc>
          <w:tcPr>
            <w:tcW w:w="4110" w:type="dxa"/>
            <w:shd w:val="clear" w:color="auto" w:fill="548DD4"/>
          </w:tcPr>
          <w:p w14:paraId="63C7D050" w14:textId="19E5889B" w:rsidR="00D977BD" w:rsidRPr="00335C4B" w:rsidRDefault="00D977BD" w:rsidP="000108BB">
            <w:pPr>
              <w:jc w:val="center"/>
              <w:rPr>
                <w:rFonts w:cs="Arial"/>
                <w:b/>
                <w:color w:val="FFFFFF" w:themeColor="background1"/>
                <w:sz w:val="20"/>
                <w:szCs w:val="20"/>
              </w:rPr>
            </w:pPr>
            <w:r w:rsidRPr="00335C4B">
              <w:rPr>
                <w:rFonts w:cs="Arial"/>
                <w:b/>
                <w:color w:val="FFFFFF" w:themeColor="background1"/>
                <w:sz w:val="20"/>
                <w:szCs w:val="20"/>
              </w:rPr>
              <w:t xml:space="preserve">Obstoječe stanje </w:t>
            </w:r>
            <w:r w:rsidR="006B5FD8" w:rsidRPr="00335C4B">
              <w:rPr>
                <w:rFonts w:cs="Arial"/>
                <w:b/>
                <w:color w:val="FFFFFF" w:themeColor="background1"/>
                <w:sz w:val="20"/>
                <w:szCs w:val="20"/>
              </w:rPr>
              <w:t xml:space="preserve">na dan </w:t>
            </w:r>
            <w:r w:rsidR="00D556C0" w:rsidRPr="00335C4B">
              <w:rPr>
                <w:rFonts w:cs="Arial"/>
                <w:b/>
                <w:color w:val="FFFFFF" w:themeColor="background1"/>
                <w:sz w:val="20"/>
                <w:szCs w:val="20"/>
              </w:rPr>
              <w:t>31. </w:t>
            </w:r>
            <w:r w:rsidR="000108BB">
              <w:rPr>
                <w:rFonts w:cs="Arial"/>
                <w:b/>
                <w:color w:val="FFFFFF" w:themeColor="background1"/>
                <w:sz w:val="20"/>
                <w:szCs w:val="20"/>
              </w:rPr>
              <w:t>8</w:t>
            </w:r>
            <w:r w:rsidR="00D556C0" w:rsidRPr="00335C4B">
              <w:rPr>
                <w:rFonts w:cs="Arial"/>
                <w:b/>
                <w:color w:val="FFFFFF" w:themeColor="background1"/>
                <w:sz w:val="20"/>
                <w:szCs w:val="20"/>
              </w:rPr>
              <w:t>. 202</w:t>
            </w:r>
            <w:r w:rsidR="000108BB">
              <w:rPr>
                <w:rFonts w:cs="Arial"/>
                <w:b/>
                <w:color w:val="FFFFFF" w:themeColor="background1"/>
                <w:sz w:val="20"/>
                <w:szCs w:val="20"/>
              </w:rPr>
              <w:t>3</w:t>
            </w:r>
          </w:p>
        </w:tc>
        <w:tc>
          <w:tcPr>
            <w:tcW w:w="1276" w:type="dxa"/>
            <w:shd w:val="clear" w:color="auto" w:fill="548DD4"/>
          </w:tcPr>
          <w:p w14:paraId="038F700C" w14:textId="77777777" w:rsidR="00D977BD" w:rsidRPr="00335C4B" w:rsidRDefault="00D977BD" w:rsidP="000E3FE8">
            <w:pPr>
              <w:jc w:val="center"/>
              <w:rPr>
                <w:rFonts w:cs="Arial"/>
                <w:b/>
                <w:color w:val="FFFFFF" w:themeColor="background1"/>
                <w:sz w:val="20"/>
                <w:szCs w:val="20"/>
              </w:rPr>
            </w:pPr>
            <w:r w:rsidRPr="00335C4B">
              <w:rPr>
                <w:rFonts w:cs="Arial"/>
                <w:b/>
                <w:color w:val="FFFFFF" w:themeColor="background1"/>
                <w:sz w:val="20"/>
                <w:szCs w:val="20"/>
              </w:rPr>
              <w:t>2024</w:t>
            </w:r>
          </w:p>
        </w:tc>
        <w:tc>
          <w:tcPr>
            <w:tcW w:w="1276" w:type="dxa"/>
            <w:shd w:val="clear" w:color="auto" w:fill="548DD4"/>
          </w:tcPr>
          <w:p w14:paraId="30CA2DD0" w14:textId="77777777" w:rsidR="00D977BD" w:rsidRPr="00335C4B" w:rsidRDefault="00D977BD" w:rsidP="000E3FE8">
            <w:pPr>
              <w:jc w:val="center"/>
              <w:rPr>
                <w:rFonts w:cs="Arial"/>
                <w:b/>
                <w:color w:val="FFFFFF" w:themeColor="background1"/>
                <w:sz w:val="20"/>
                <w:szCs w:val="20"/>
              </w:rPr>
            </w:pPr>
            <w:r w:rsidRPr="00335C4B">
              <w:rPr>
                <w:rFonts w:cs="Arial"/>
                <w:b/>
                <w:color w:val="FFFFFF" w:themeColor="background1"/>
                <w:sz w:val="20"/>
                <w:szCs w:val="20"/>
              </w:rPr>
              <w:t>2025</w:t>
            </w:r>
          </w:p>
        </w:tc>
        <w:tc>
          <w:tcPr>
            <w:tcW w:w="1276" w:type="dxa"/>
            <w:shd w:val="clear" w:color="auto" w:fill="548DD4"/>
          </w:tcPr>
          <w:p w14:paraId="574C59E8" w14:textId="77777777" w:rsidR="00D977BD" w:rsidRPr="00335C4B" w:rsidRDefault="00D977BD" w:rsidP="000E3FE8">
            <w:pPr>
              <w:jc w:val="center"/>
              <w:rPr>
                <w:rFonts w:cs="Arial"/>
                <w:b/>
                <w:color w:val="FFFFFF" w:themeColor="background1"/>
                <w:sz w:val="20"/>
                <w:szCs w:val="20"/>
              </w:rPr>
            </w:pPr>
            <w:r w:rsidRPr="00335C4B">
              <w:rPr>
                <w:rFonts w:cs="Arial"/>
                <w:b/>
                <w:color w:val="FFFFFF" w:themeColor="background1"/>
                <w:sz w:val="20"/>
                <w:szCs w:val="20"/>
              </w:rPr>
              <w:t>2026</w:t>
            </w:r>
          </w:p>
        </w:tc>
        <w:tc>
          <w:tcPr>
            <w:tcW w:w="1275" w:type="dxa"/>
            <w:shd w:val="clear" w:color="auto" w:fill="548DD4"/>
          </w:tcPr>
          <w:p w14:paraId="2721EEDA" w14:textId="77777777" w:rsidR="00D977BD" w:rsidRPr="00335C4B" w:rsidRDefault="00D977BD" w:rsidP="000E3FE8">
            <w:pPr>
              <w:jc w:val="center"/>
              <w:rPr>
                <w:rFonts w:cs="Arial"/>
                <w:b/>
                <w:color w:val="FFFFFF" w:themeColor="background1"/>
                <w:sz w:val="20"/>
                <w:szCs w:val="20"/>
              </w:rPr>
            </w:pPr>
            <w:r w:rsidRPr="00335C4B">
              <w:rPr>
                <w:rFonts w:cs="Arial"/>
                <w:b/>
                <w:color w:val="FFFFFF" w:themeColor="background1"/>
                <w:sz w:val="20"/>
                <w:szCs w:val="20"/>
              </w:rPr>
              <w:t>2027</w:t>
            </w:r>
          </w:p>
        </w:tc>
        <w:tc>
          <w:tcPr>
            <w:tcW w:w="1247" w:type="dxa"/>
            <w:shd w:val="clear" w:color="auto" w:fill="548DD4"/>
          </w:tcPr>
          <w:p w14:paraId="5BD4E54E" w14:textId="77777777" w:rsidR="00D977BD" w:rsidRPr="00335C4B" w:rsidRDefault="00D977BD" w:rsidP="000E3FE8">
            <w:pPr>
              <w:jc w:val="center"/>
              <w:rPr>
                <w:rFonts w:cs="Arial"/>
                <w:b/>
                <w:color w:val="FFFFFF" w:themeColor="background1"/>
                <w:sz w:val="20"/>
                <w:szCs w:val="20"/>
              </w:rPr>
            </w:pPr>
            <w:r w:rsidRPr="00335C4B">
              <w:rPr>
                <w:rFonts w:cs="Arial"/>
                <w:b/>
                <w:color w:val="FFFFFF" w:themeColor="background1"/>
                <w:sz w:val="20"/>
                <w:szCs w:val="20"/>
              </w:rPr>
              <w:t>2028</w:t>
            </w:r>
          </w:p>
        </w:tc>
      </w:tr>
      <w:bookmarkEnd w:id="25"/>
      <w:tr w:rsidR="00D977BD" w:rsidRPr="00335C4B" w14:paraId="6C4F9E33" w14:textId="77777777" w:rsidTr="00D04ABC">
        <w:trPr>
          <w:trHeight w:val="232"/>
        </w:trPr>
        <w:tc>
          <w:tcPr>
            <w:tcW w:w="3256" w:type="dxa"/>
            <w:shd w:val="clear" w:color="auto" w:fill="auto"/>
          </w:tcPr>
          <w:p w14:paraId="3A5657A6" w14:textId="64B2390E" w:rsidR="00D977BD" w:rsidRPr="00335C4B" w:rsidRDefault="000108BB" w:rsidP="00A8622A">
            <w:pPr>
              <w:jc w:val="left"/>
              <w:rPr>
                <w:rFonts w:cs="Arial"/>
                <w:color w:val="000000" w:themeColor="text1"/>
                <w:sz w:val="20"/>
                <w:szCs w:val="20"/>
              </w:rPr>
            </w:pPr>
            <w:r>
              <w:rPr>
                <w:rFonts w:cs="Arial"/>
                <w:color w:val="000000" w:themeColor="text1"/>
                <w:sz w:val="20"/>
                <w:szCs w:val="20"/>
              </w:rPr>
              <w:t>Dir</w:t>
            </w:r>
            <w:r w:rsidR="00BF4CAD">
              <w:rPr>
                <w:rFonts w:cs="Arial"/>
                <w:color w:val="000000" w:themeColor="text1"/>
                <w:sz w:val="20"/>
                <w:szCs w:val="20"/>
              </w:rPr>
              <w:t>e</w:t>
            </w:r>
            <w:r>
              <w:rPr>
                <w:rFonts w:cs="Arial"/>
                <w:color w:val="000000" w:themeColor="text1"/>
                <w:sz w:val="20"/>
                <w:szCs w:val="20"/>
              </w:rPr>
              <w:t>ktor</w:t>
            </w:r>
          </w:p>
        </w:tc>
        <w:tc>
          <w:tcPr>
            <w:tcW w:w="4110" w:type="dxa"/>
            <w:shd w:val="clear" w:color="auto" w:fill="D9E2F3" w:themeFill="accent1" w:themeFillTint="33"/>
            <w:vAlign w:val="bottom"/>
          </w:tcPr>
          <w:p w14:paraId="1D6D4FFA" w14:textId="28014ABF" w:rsidR="00D977BD" w:rsidRPr="00335C4B" w:rsidRDefault="000108BB" w:rsidP="006B5FD8">
            <w:pPr>
              <w:jc w:val="center"/>
              <w:rPr>
                <w:rFonts w:cs="Arial"/>
                <w:color w:val="000000" w:themeColor="text1"/>
                <w:sz w:val="20"/>
                <w:szCs w:val="20"/>
              </w:rPr>
            </w:pPr>
            <w:r>
              <w:rPr>
                <w:rFonts w:cs="Arial"/>
                <w:color w:val="000000" w:themeColor="text1"/>
                <w:sz w:val="20"/>
                <w:szCs w:val="20"/>
              </w:rPr>
              <w:t>1</w:t>
            </w:r>
          </w:p>
        </w:tc>
        <w:tc>
          <w:tcPr>
            <w:tcW w:w="1276" w:type="dxa"/>
            <w:shd w:val="clear" w:color="auto" w:fill="auto"/>
            <w:vAlign w:val="bottom"/>
          </w:tcPr>
          <w:p w14:paraId="05A1E70A" w14:textId="549D3E74" w:rsidR="00D977BD" w:rsidRPr="00335C4B" w:rsidRDefault="000108BB" w:rsidP="000E3FE8">
            <w:pPr>
              <w:jc w:val="center"/>
              <w:rPr>
                <w:rFonts w:cs="Arial"/>
                <w:color w:val="000000" w:themeColor="text1"/>
                <w:sz w:val="20"/>
                <w:szCs w:val="20"/>
              </w:rPr>
            </w:pPr>
            <w:r>
              <w:rPr>
                <w:rFonts w:cs="Arial"/>
                <w:color w:val="000000" w:themeColor="text1"/>
                <w:sz w:val="20"/>
                <w:szCs w:val="20"/>
              </w:rPr>
              <w:t>1</w:t>
            </w:r>
          </w:p>
        </w:tc>
        <w:tc>
          <w:tcPr>
            <w:tcW w:w="1276" w:type="dxa"/>
            <w:shd w:val="clear" w:color="auto" w:fill="auto"/>
            <w:vAlign w:val="bottom"/>
          </w:tcPr>
          <w:p w14:paraId="2F292D78" w14:textId="2F71C368" w:rsidR="00D977BD" w:rsidRPr="00335C4B" w:rsidRDefault="000108BB" w:rsidP="000E3FE8">
            <w:pPr>
              <w:jc w:val="center"/>
              <w:rPr>
                <w:rFonts w:cs="Arial"/>
                <w:color w:val="000000" w:themeColor="text1"/>
                <w:sz w:val="20"/>
                <w:szCs w:val="20"/>
              </w:rPr>
            </w:pPr>
            <w:r>
              <w:rPr>
                <w:rFonts w:cs="Arial"/>
                <w:color w:val="000000" w:themeColor="text1"/>
                <w:sz w:val="20"/>
                <w:szCs w:val="20"/>
              </w:rPr>
              <w:t>1</w:t>
            </w:r>
          </w:p>
        </w:tc>
        <w:tc>
          <w:tcPr>
            <w:tcW w:w="1276" w:type="dxa"/>
            <w:shd w:val="clear" w:color="auto" w:fill="auto"/>
            <w:vAlign w:val="bottom"/>
          </w:tcPr>
          <w:p w14:paraId="59C22F55" w14:textId="3A622966" w:rsidR="00D977BD" w:rsidRPr="00335C4B" w:rsidRDefault="000108BB" w:rsidP="000E3FE8">
            <w:pPr>
              <w:jc w:val="center"/>
              <w:rPr>
                <w:rFonts w:cs="Arial"/>
                <w:color w:val="000000" w:themeColor="text1"/>
                <w:sz w:val="20"/>
                <w:szCs w:val="20"/>
              </w:rPr>
            </w:pPr>
            <w:r>
              <w:rPr>
                <w:rFonts w:cs="Arial"/>
                <w:color w:val="000000" w:themeColor="text1"/>
                <w:sz w:val="20"/>
                <w:szCs w:val="20"/>
              </w:rPr>
              <w:t>1</w:t>
            </w:r>
          </w:p>
        </w:tc>
        <w:tc>
          <w:tcPr>
            <w:tcW w:w="1275" w:type="dxa"/>
            <w:shd w:val="clear" w:color="auto" w:fill="auto"/>
            <w:vAlign w:val="bottom"/>
          </w:tcPr>
          <w:p w14:paraId="099EA873" w14:textId="62DB05DE" w:rsidR="00D977BD" w:rsidRPr="00335C4B" w:rsidRDefault="000108BB" w:rsidP="000E3FE8">
            <w:pPr>
              <w:jc w:val="center"/>
              <w:rPr>
                <w:rFonts w:cs="Arial"/>
                <w:color w:val="000000" w:themeColor="text1"/>
                <w:sz w:val="20"/>
                <w:szCs w:val="20"/>
              </w:rPr>
            </w:pPr>
            <w:r>
              <w:rPr>
                <w:rFonts w:cs="Arial"/>
                <w:color w:val="000000" w:themeColor="text1"/>
                <w:sz w:val="20"/>
                <w:szCs w:val="20"/>
              </w:rPr>
              <w:t>1</w:t>
            </w:r>
          </w:p>
        </w:tc>
        <w:tc>
          <w:tcPr>
            <w:tcW w:w="1247" w:type="dxa"/>
            <w:shd w:val="clear" w:color="auto" w:fill="auto"/>
            <w:vAlign w:val="bottom"/>
          </w:tcPr>
          <w:p w14:paraId="26B0EBB7" w14:textId="077D115C" w:rsidR="00D977BD" w:rsidRPr="00335C4B" w:rsidRDefault="000108BB" w:rsidP="000E3FE8">
            <w:pPr>
              <w:jc w:val="center"/>
              <w:rPr>
                <w:rFonts w:cs="Arial"/>
                <w:color w:val="000000" w:themeColor="text1"/>
                <w:sz w:val="20"/>
                <w:szCs w:val="20"/>
              </w:rPr>
            </w:pPr>
            <w:r>
              <w:rPr>
                <w:rFonts w:cs="Arial"/>
                <w:color w:val="000000" w:themeColor="text1"/>
                <w:sz w:val="20"/>
                <w:szCs w:val="20"/>
              </w:rPr>
              <w:t>1</w:t>
            </w:r>
          </w:p>
        </w:tc>
      </w:tr>
      <w:tr w:rsidR="000108BB" w:rsidRPr="00335C4B" w14:paraId="0E4BD41C" w14:textId="77777777" w:rsidTr="00D04ABC">
        <w:trPr>
          <w:trHeight w:val="232"/>
        </w:trPr>
        <w:tc>
          <w:tcPr>
            <w:tcW w:w="3256" w:type="dxa"/>
            <w:shd w:val="clear" w:color="auto" w:fill="auto"/>
          </w:tcPr>
          <w:p w14:paraId="6F371A46" w14:textId="274BB3A4" w:rsidR="000108BB" w:rsidRPr="00335C4B" w:rsidRDefault="000108BB" w:rsidP="000108BB">
            <w:pPr>
              <w:jc w:val="left"/>
              <w:rPr>
                <w:rFonts w:cs="Arial"/>
                <w:color w:val="000000" w:themeColor="text1"/>
                <w:sz w:val="20"/>
                <w:szCs w:val="20"/>
              </w:rPr>
            </w:pPr>
            <w:r w:rsidRPr="00335C4B">
              <w:rPr>
                <w:rFonts w:cs="Arial"/>
                <w:color w:val="000000" w:themeColor="text1"/>
                <w:sz w:val="20"/>
                <w:szCs w:val="20"/>
              </w:rPr>
              <w:t>Splošna služba</w:t>
            </w:r>
          </w:p>
        </w:tc>
        <w:tc>
          <w:tcPr>
            <w:tcW w:w="4110" w:type="dxa"/>
            <w:shd w:val="clear" w:color="auto" w:fill="D9E2F3" w:themeFill="accent1" w:themeFillTint="33"/>
            <w:vAlign w:val="bottom"/>
          </w:tcPr>
          <w:p w14:paraId="2FF7EF42" w14:textId="4751D599" w:rsidR="000108BB" w:rsidRPr="00335C4B" w:rsidRDefault="000108BB" w:rsidP="000108BB">
            <w:pPr>
              <w:jc w:val="center"/>
              <w:rPr>
                <w:rFonts w:cs="Arial"/>
                <w:color w:val="000000" w:themeColor="text1"/>
                <w:sz w:val="20"/>
                <w:szCs w:val="20"/>
              </w:rPr>
            </w:pPr>
            <w:r>
              <w:rPr>
                <w:rFonts w:cs="Arial"/>
                <w:color w:val="000000" w:themeColor="text1"/>
                <w:sz w:val="20"/>
                <w:szCs w:val="20"/>
              </w:rPr>
              <w:t>10</w:t>
            </w:r>
          </w:p>
        </w:tc>
        <w:tc>
          <w:tcPr>
            <w:tcW w:w="1276" w:type="dxa"/>
            <w:shd w:val="clear" w:color="auto" w:fill="auto"/>
            <w:vAlign w:val="bottom"/>
          </w:tcPr>
          <w:p w14:paraId="55A28C52" w14:textId="1BCB618A" w:rsidR="000108BB" w:rsidRPr="00335C4B" w:rsidRDefault="000108BB" w:rsidP="000108BB">
            <w:pPr>
              <w:jc w:val="center"/>
              <w:rPr>
                <w:rFonts w:cs="Arial"/>
                <w:color w:val="000000" w:themeColor="text1"/>
                <w:sz w:val="20"/>
                <w:szCs w:val="20"/>
              </w:rPr>
            </w:pPr>
            <w:r w:rsidRPr="00335C4B">
              <w:rPr>
                <w:rFonts w:cs="Arial"/>
                <w:color w:val="000000" w:themeColor="text1"/>
                <w:sz w:val="20"/>
                <w:szCs w:val="20"/>
              </w:rPr>
              <w:t>1</w:t>
            </w:r>
            <w:r>
              <w:rPr>
                <w:rFonts w:cs="Arial"/>
                <w:color w:val="000000" w:themeColor="text1"/>
                <w:sz w:val="20"/>
                <w:szCs w:val="20"/>
              </w:rPr>
              <w:t>1</w:t>
            </w:r>
          </w:p>
        </w:tc>
        <w:tc>
          <w:tcPr>
            <w:tcW w:w="1276" w:type="dxa"/>
            <w:shd w:val="clear" w:color="auto" w:fill="auto"/>
            <w:vAlign w:val="bottom"/>
          </w:tcPr>
          <w:p w14:paraId="57EDFB5B" w14:textId="42304144" w:rsidR="000108BB" w:rsidRPr="00335C4B" w:rsidRDefault="000108BB" w:rsidP="000108BB">
            <w:pPr>
              <w:jc w:val="center"/>
              <w:rPr>
                <w:rFonts w:cs="Arial"/>
                <w:color w:val="000000" w:themeColor="text1"/>
                <w:sz w:val="20"/>
                <w:szCs w:val="20"/>
              </w:rPr>
            </w:pPr>
            <w:r w:rsidRPr="00335C4B">
              <w:rPr>
                <w:rFonts w:cs="Arial"/>
                <w:color w:val="000000" w:themeColor="text1"/>
                <w:sz w:val="20"/>
                <w:szCs w:val="20"/>
              </w:rPr>
              <w:t>1</w:t>
            </w:r>
            <w:r>
              <w:rPr>
                <w:rFonts w:cs="Arial"/>
                <w:color w:val="000000" w:themeColor="text1"/>
                <w:sz w:val="20"/>
                <w:szCs w:val="20"/>
              </w:rPr>
              <w:t>2</w:t>
            </w:r>
          </w:p>
        </w:tc>
        <w:tc>
          <w:tcPr>
            <w:tcW w:w="1276" w:type="dxa"/>
            <w:shd w:val="clear" w:color="auto" w:fill="auto"/>
            <w:vAlign w:val="bottom"/>
          </w:tcPr>
          <w:p w14:paraId="5FD0BC88" w14:textId="43B7B2C7" w:rsidR="000108BB" w:rsidRPr="00335C4B" w:rsidRDefault="000108BB" w:rsidP="000108BB">
            <w:pPr>
              <w:jc w:val="center"/>
              <w:rPr>
                <w:rFonts w:cs="Arial"/>
                <w:color w:val="000000" w:themeColor="text1"/>
                <w:sz w:val="20"/>
                <w:szCs w:val="20"/>
              </w:rPr>
            </w:pPr>
            <w:r w:rsidRPr="00335C4B">
              <w:rPr>
                <w:rFonts w:cs="Arial"/>
                <w:color w:val="000000" w:themeColor="text1"/>
                <w:sz w:val="20"/>
                <w:szCs w:val="20"/>
              </w:rPr>
              <w:t>12</w:t>
            </w:r>
          </w:p>
        </w:tc>
        <w:tc>
          <w:tcPr>
            <w:tcW w:w="1275" w:type="dxa"/>
            <w:shd w:val="clear" w:color="auto" w:fill="auto"/>
            <w:vAlign w:val="bottom"/>
          </w:tcPr>
          <w:p w14:paraId="65DD8B84" w14:textId="7952565B" w:rsidR="000108BB" w:rsidRPr="00335C4B" w:rsidRDefault="000108BB" w:rsidP="000108BB">
            <w:pPr>
              <w:jc w:val="center"/>
              <w:rPr>
                <w:rFonts w:cs="Arial"/>
                <w:color w:val="000000" w:themeColor="text1"/>
                <w:sz w:val="20"/>
                <w:szCs w:val="20"/>
              </w:rPr>
            </w:pPr>
            <w:r w:rsidRPr="00335C4B">
              <w:rPr>
                <w:rFonts w:cs="Arial"/>
                <w:color w:val="000000" w:themeColor="text1"/>
                <w:sz w:val="20"/>
                <w:szCs w:val="20"/>
              </w:rPr>
              <w:t>12</w:t>
            </w:r>
          </w:p>
        </w:tc>
        <w:tc>
          <w:tcPr>
            <w:tcW w:w="1247" w:type="dxa"/>
            <w:shd w:val="clear" w:color="auto" w:fill="auto"/>
            <w:vAlign w:val="bottom"/>
          </w:tcPr>
          <w:p w14:paraId="7F3E262F" w14:textId="66C7C7A2" w:rsidR="000108BB" w:rsidRPr="00335C4B" w:rsidRDefault="000108BB" w:rsidP="000108BB">
            <w:pPr>
              <w:jc w:val="center"/>
              <w:rPr>
                <w:rFonts w:cs="Arial"/>
                <w:color w:val="000000" w:themeColor="text1"/>
                <w:sz w:val="20"/>
                <w:szCs w:val="20"/>
              </w:rPr>
            </w:pPr>
            <w:r w:rsidRPr="00335C4B">
              <w:rPr>
                <w:rFonts w:cs="Arial"/>
                <w:color w:val="000000" w:themeColor="text1"/>
                <w:sz w:val="20"/>
                <w:szCs w:val="20"/>
              </w:rPr>
              <w:t>12</w:t>
            </w:r>
          </w:p>
        </w:tc>
      </w:tr>
      <w:tr w:rsidR="000108BB" w:rsidRPr="00335C4B" w14:paraId="17BF463B" w14:textId="77777777" w:rsidTr="00D04ABC">
        <w:trPr>
          <w:trHeight w:val="232"/>
        </w:trPr>
        <w:tc>
          <w:tcPr>
            <w:tcW w:w="3256" w:type="dxa"/>
            <w:shd w:val="clear" w:color="auto" w:fill="auto"/>
          </w:tcPr>
          <w:p w14:paraId="4574F8BF" w14:textId="77777777" w:rsidR="000108BB" w:rsidRPr="00335C4B" w:rsidRDefault="000108BB" w:rsidP="000108BB">
            <w:pPr>
              <w:jc w:val="left"/>
              <w:rPr>
                <w:rFonts w:cs="Arial"/>
                <w:color w:val="000000" w:themeColor="text1"/>
                <w:sz w:val="20"/>
                <w:szCs w:val="20"/>
              </w:rPr>
            </w:pPr>
            <w:r w:rsidRPr="00335C4B">
              <w:rPr>
                <w:rFonts w:cs="Arial"/>
                <w:color w:val="000000" w:themeColor="text1"/>
                <w:sz w:val="20"/>
                <w:szCs w:val="20"/>
              </w:rPr>
              <w:t>Strokovna služba</w:t>
            </w:r>
          </w:p>
        </w:tc>
        <w:tc>
          <w:tcPr>
            <w:tcW w:w="4110" w:type="dxa"/>
            <w:shd w:val="clear" w:color="auto" w:fill="D9E2F3" w:themeFill="accent1" w:themeFillTint="33"/>
            <w:vAlign w:val="bottom"/>
          </w:tcPr>
          <w:p w14:paraId="337798B8" w14:textId="77777777" w:rsidR="000108BB" w:rsidRPr="00335C4B" w:rsidRDefault="000108BB" w:rsidP="000108BB">
            <w:pPr>
              <w:jc w:val="center"/>
              <w:rPr>
                <w:rFonts w:cs="Arial"/>
                <w:color w:val="000000" w:themeColor="text1"/>
                <w:sz w:val="20"/>
                <w:szCs w:val="20"/>
              </w:rPr>
            </w:pPr>
            <w:r w:rsidRPr="00335C4B">
              <w:rPr>
                <w:rFonts w:cs="Arial"/>
                <w:color w:val="000000" w:themeColor="text1"/>
                <w:sz w:val="20"/>
                <w:szCs w:val="20"/>
              </w:rPr>
              <w:t>4</w:t>
            </w:r>
          </w:p>
        </w:tc>
        <w:tc>
          <w:tcPr>
            <w:tcW w:w="1276" w:type="dxa"/>
            <w:shd w:val="clear" w:color="auto" w:fill="auto"/>
            <w:vAlign w:val="bottom"/>
          </w:tcPr>
          <w:p w14:paraId="0E2AA2D0" w14:textId="3C95E195" w:rsidR="000108BB" w:rsidRPr="00335C4B" w:rsidRDefault="000108BB" w:rsidP="000108BB">
            <w:pPr>
              <w:jc w:val="center"/>
              <w:rPr>
                <w:rFonts w:cs="Arial"/>
                <w:color w:val="000000" w:themeColor="text1"/>
                <w:sz w:val="20"/>
                <w:szCs w:val="20"/>
              </w:rPr>
            </w:pPr>
            <w:r w:rsidRPr="00335C4B">
              <w:rPr>
                <w:rFonts w:cs="Arial"/>
                <w:color w:val="000000" w:themeColor="text1"/>
                <w:sz w:val="20"/>
                <w:szCs w:val="20"/>
              </w:rPr>
              <w:t>5</w:t>
            </w:r>
          </w:p>
        </w:tc>
        <w:tc>
          <w:tcPr>
            <w:tcW w:w="1276" w:type="dxa"/>
            <w:shd w:val="clear" w:color="auto" w:fill="auto"/>
            <w:vAlign w:val="bottom"/>
          </w:tcPr>
          <w:p w14:paraId="14B4C27B" w14:textId="772996A7" w:rsidR="000108BB" w:rsidRPr="00335C4B" w:rsidRDefault="000108BB" w:rsidP="000108BB">
            <w:pPr>
              <w:jc w:val="center"/>
              <w:rPr>
                <w:rFonts w:cs="Arial"/>
                <w:color w:val="000000" w:themeColor="text1"/>
                <w:sz w:val="20"/>
                <w:szCs w:val="20"/>
              </w:rPr>
            </w:pPr>
            <w:r>
              <w:rPr>
                <w:rFonts w:cs="Arial"/>
                <w:color w:val="000000" w:themeColor="text1"/>
                <w:sz w:val="20"/>
                <w:szCs w:val="20"/>
              </w:rPr>
              <w:t>5</w:t>
            </w:r>
          </w:p>
        </w:tc>
        <w:tc>
          <w:tcPr>
            <w:tcW w:w="1276" w:type="dxa"/>
            <w:shd w:val="clear" w:color="auto" w:fill="auto"/>
            <w:vAlign w:val="bottom"/>
          </w:tcPr>
          <w:p w14:paraId="7595B602" w14:textId="77777777" w:rsidR="000108BB" w:rsidRPr="00335C4B" w:rsidRDefault="000108BB" w:rsidP="000108BB">
            <w:pPr>
              <w:jc w:val="center"/>
              <w:rPr>
                <w:rFonts w:cs="Arial"/>
                <w:color w:val="000000" w:themeColor="text1"/>
                <w:sz w:val="20"/>
                <w:szCs w:val="20"/>
              </w:rPr>
            </w:pPr>
            <w:r w:rsidRPr="00335C4B">
              <w:rPr>
                <w:rFonts w:cs="Arial"/>
                <w:color w:val="000000" w:themeColor="text1"/>
                <w:sz w:val="20"/>
                <w:szCs w:val="20"/>
              </w:rPr>
              <w:t>6</w:t>
            </w:r>
          </w:p>
        </w:tc>
        <w:tc>
          <w:tcPr>
            <w:tcW w:w="1275" w:type="dxa"/>
            <w:shd w:val="clear" w:color="auto" w:fill="auto"/>
            <w:vAlign w:val="bottom"/>
          </w:tcPr>
          <w:p w14:paraId="0B7455F4" w14:textId="77777777" w:rsidR="000108BB" w:rsidRPr="00335C4B" w:rsidRDefault="000108BB" w:rsidP="000108BB">
            <w:pPr>
              <w:jc w:val="center"/>
              <w:rPr>
                <w:rFonts w:cs="Arial"/>
                <w:color w:val="000000" w:themeColor="text1"/>
                <w:sz w:val="20"/>
                <w:szCs w:val="20"/>
              </w:rPr>
            </w:pPr>
            <w:r w:rsidRPr="00335C4B">
              <w:rPr>
                <w:rFonts w:cs="Arial"/>
                <w:color w:val="000000" w:themeColor="text1"/>
                <w:sz w:val="20"/>
                <w:szCs w:val="20"/>
              </w:rPr>
              <w:t>6</w:t>
            </w:r>
          </w:p>
        </w:tc>
        <w:tc>
          <w:tcPr>
            <w:tcW w:w="1247" w:type="dxa"/>
            <w:shd w:val="clear" w:color="auto" w:fill="auto"/>
            <w:vAlign w:val="bottom"/>
          </w:tcPr>
          <w:p w14:paraId="0912226C" w14:textId="77777777" w:rsidR="000108BB" w:rsidRPr="00335C4B" w:rsidRDefault="000108BB" w:rsidP="000108BB">
            <w:pPr>
              <w:jc w:val="center"/>
              <w:rPr>
                <w:rFonts w:cs="Arial"/>
                <w:color w:val="000000" w:themeColor="text1"/>
                <w:sz w:val="20"/>
                <w:szCs w:val="20"/>
              </w:rPr>
            </w:pPr>
            <w:r w:rsidRPr="00335C4B">
              <w:rPr>
                <w:rFonts w:cs="Arial"/>
                <w:color w:val="000000" w:themeColor="text1"/>
                <w:sz w:val="20"/>
                <w:szCs w:val="20"/>
              </w:rPr>
              <w:t>6</w:t>
            </w:r>
          </w:p>
        </w:tc>
      </w:tr>
      <w:tr w:rsidR="000108BB" w:rsidRPr="00335C4B" w14:paraId="73E58335" w14:textId="77777777" w:rsidTr="00D04ABC">
        <w:trPr>
          <w:trHeight w:val="432"/>
        </w:trPr>
        <w:tc>
          <w:tcPr>
            <w:tcW w:w="3256" w:type="dxa"/>
            <w:shd w:val="clear" w:color="auto" w:fill="auto"/>
          </w:tcPr>
          <w:p w14:paraId="1FF5F35E" w14:textId="77777777" w:rsidR="000108BB" w:rsidRPr="00335C4B" w:rsidRDefault="000108BB" w:rsidP="000108BB">
            <w:pPr>
              <w:jc w:val="left"/>
              <w:rPr>
                <w:rFonts w:cs="Arial"/>
                <w:color w:val="000000" w:themeColor="text1"/>
                <w:sz w:val="20"/>
                <w:szCs w:val="20"/>
              </w:rPr>
            </w:pPr>
            <w:r w:rsidRPr="00335C4B">
              <w:rPr>
                <w:rFonts w:cs="Arial"/>
                <w:color w:val="000000" w:themeColor="text1"/>
                <w:sz w:val="20"/>
                <w:szCs w:val="20"/>
              </w:rPr>
              <w:t xml:space="preserve">Služba za naravovarstveni nadzor </w:t>
            </w:r>
          </w:p>
        </w:tc>
        <w:tc>
          <w:tcPr>
            <w:tcW w:w="4110" w:type="dxa"/>
            <w:shd w:val="clear" w:color="auto" w:fill="D9E2F3" w:themeFill="accent1" w:themeFillTint="33"/>
            <w:vAlign w:val="bottom"/>
          </w:tcPr>
          <w:p w14:paraId="39861DE3" w14:textId="77777777" w:rsidR="000108BB" w:rsidRPr="00335C4B" w:rsidRDefault="000108BB" w:rsidP="000108BB">
            <w:pPr>
              <w:jc w:val="center"/>
              <w:rPr>
                <w:rFonts w:cs="Arial"/>
                <w:color w:val="000000" w:themeColor="text1"/>
                <w:sz w:val="20"/>
                <w:szCs w:val="20"/>
              </w:rPr>
            </w:pPr>
            <w:r w:rsidRPr="00335C4B">
              <w:rPr>
                <w:rFonts w:cs="Arial"/>
                <w:color w:val="000000" w:themeColor="text1"/>
                <w:sz w:val="20"/>
                <w:szCs w:val="20"/>
              </w:rPr>
              <w:t>3</w:t>
            </w:r>
          </w:p>
        </w:tc>
        <w:tc>
          <w:tcPr>
            <w:tcW w:w="1276" w:type="dxa"/>
            <w:shd w:val="clear" w:color="auto" w:fill="auto"/>
            <w:vAlign w:val="bottom"/>
          </w:tcPr>
          <w:p w14:paraId="693564E7" w14:textId="77777777" w:rsidR="000108BB" w:rsidRPr="00335C4B" w:rsidRDefault="000108BB" w:rsidP="000108BB">
            <w:pPr>
              <w:jc w:val="center"/>
              <w:rPr>
                <w:rFonts w:cs="Arial"/>
                <w:color w:val="000000" w:themeColor="text1"/>
                <w:sz w:val="20"/>
                <w:szCs w:val="20"/>
              </w:rPr>
            </w:pPr>
            <w:r w:rsidRPr="00335C4B">
              <w:rPr>
                <w:rFonts w:cs="Arial"/>
                <w:color w:val="000000" w:themeColor="text1"/>
                <w:sz w:val="20"/>
                <w:szCs w:val="20"/>
              </w:rPr>
              <w:t>3</w:t>
            </w:r>
          </w:p>
        </w:tc>
        <w:tc>
          <w:tcPr>
            <w:tcW w:w="1276" w:type="dxa"/>
            <w:shd w:val="clear" w:color="auto" w:fill="auto"/>
            <w:vAlign w:val="bottom"/>
          </w:tcPr>
          <w:p w14:paraId="406CF126" w14:textId="77777777" w:rsidR="000108BB" w:rsidRPr="00335C4B" w:rsidRDefault="000108BB" w:rsidP="000108BB">
            <w:pPr>
              <w:jc w:val="center"/>
              <w:rPr>
                <w:rFonts w:cs="Arial"/>
                <w:color w:val="000000" w:themeColor="text1"/>
                <w:sz w:val="20"/>
                <w:szCs w:val="20"/>
              </w:rPr>
            </w:pPr>
            <w:r w:rsidRPr="00335C4B">
              <w:rPr>
                <w:rFonts w:cs="Arial"/>
                <w:color w:val="000000" w:themeColor="text1"/>
                <w:sz w:val="20"/>
                <w:szCs w:val="20"/>
              </w:rPr>
              <w:t>3</w:t>
            </w:r>
          </w:p>
        </w:tc>
        <w:tc>
          <w:tcPr>
            <w:tcW w:w="1276" w:type="dxa"/>
            <w:shd w:val="clear" w:color="auto" w:fill="auto"/>
            <w:vAlign w:val="bottom"/>
          </w:tcPr>
          <w:p w14:paraId="2E6C029E" w14:textId="77777777" w:rsidR="000108BB" w:rsidRPr="00335C4B" w:rsidRDefault="000108BB" w:rsidP="000108BB">
            <w:pPr>
              <w:jc w:val="center"/>
              <w:rPr>
                <w:rFonts w:cs="Arial"/>
                <w:color w:val="000000" w:themeColor="text1"/>
                <w:sz w:val="20"/>
                <w:szCs w:val="20"/>
              </w:rPr>
            </w:pPr>
            <w:r w:rsidRPr="00335C4B">
              <w:rPr>
                <w:rFonts w:cs="Arial"/>
                <w:color w:val="000000" w:themeColor="text1"/>
                <w:sz w:val="20"/>
                <w:szCs w:val="20"/>
              </w:rPr>
              <w:t>3</w:t>
            </w:r>
          </w:p>
        </w:tc>
        <w:tc>
          <w:tcPr>
            <w:tcW w:w="1275" w:type="dxa"/>
            <w:shd w:val="clear" w:color="auto" w:fill="auto"/>
            <w:vAlign w:val="bottom"/>
          </w:tcPr>
          <w:p w14:paraId="00AD29A4" w14:textId="77777777" w:rsidR="000108BB" w:rsidRPr="00335C4B" w:rsidRDefault="000108BB" w:rsidP="000108BB">
            <w:pPr>
              <w:jc w:val="center"/>
              <w:rPr>
                <w:rFonts w:cs="Arial"/>
                <w:color w:val="000000" w:themeColor="text1"/>
                <w:sz w:val="20"/>
                <w:szCs w:val="20"/>
              </w:rPr>
            </w:pPr>
            <w:r w:rsidRPr="00335C4B">
              <w:rPr>
                <w:rFonts w:cs="Arial"/>
                <w:color w:val="000000" w:themeColor="text1"/>
                <w:sz w:val="20"/>
                <w:szCs w:val="20"/>
              </w:rPr>
              <w:t>3</w:t>
            </w:r>
          </w:p>
        </w:tc>
        <w:tc>
          <w:tcPr>
            <w:tcW w:w="1247" w:type="dxa"/>
            <w:shd w:val="clear" w:color="auto" w:fill="auto"/>
            <w:vAlign w:val="bottom"/>
          </w:tcPr>
          <w:p w14:paraId="0E231B93" w14:textId="77777777" w:rsidR="000108BB" w:rsidRPr="00335C4B" w:rsidRDefault="000108BB" w:rsidP="000108BB">
            <w:pPr>
              <w:jc w:val="center"/>
              <w:rPr>
                <w:rFonts w:cs="Arial"/>
                <w:color w:val="000000" w:themeColor="text1"/>
                <w:sz w:val="20"/>
                <w:szCs w:val="20"/>
              </w:rPr>
            </w:pPr>
            <w:r w:rsidRPr="00335C4B">
              <w:rPr>
                <w:rFonts w:cs="Arial"/>
                <w:color w:val="000000" w:themeColor="text1"/>
                <w:sz w:val="20"/>
                <w:szCs w:val="20"/>
              </w:rPr>
              <w:t>3</w:t>
            </w:r>
          </w:p>
        </w:tc>
      </w:tr>
      <w:tr w:rsidR="000108BB" w:rsidRPr="00335C4B" w14:paraId="0ABB92A2" w14:textId="77777777" w:rsidTr="00D04ABC">
        <w:trPr>
          <w:trHeight w:val="432"/>
        </w:trPr>
        <w:tc>
          <w:tcPr>
            <w:tcW w:w="3256" w:type="dxa"/>
            <w:shd w:val="clear" w:color="auto" w:fill="auto"/>
          </w:tcPr>
          <w:p w14:paraId="46E7856C" w14:textId="77777777" w:rsidR="000108BB" w:rsidRPr="00335C4B" w:rsidRDefault="000108BB" w:rsidP="000108BB">
            <w:pPr>
              <w:jc w:val="left"/>
              <w:rPr>
                <w:rFonts w:cs="Arial"/>
                <w:color w:val="000000" w:themeColor="text1"/>
                <w:sz w:val="20"/>
                <w:szCs w:val="20"/>
              </w:rPr>
            </w:pPr>
            <w:r w:rsidRPr="00335C4B">
              <w:rPr>
                <w:rFonts w:cs="Arial"/>
                <w:color w:val="000000" w:themeColor="text1"/>
                <w:sz w:val="20"/>
                <w:szCs w:val="20"/>
              </w:rPr>
              <w:t xml:space="preserve">Služba za informiranje in vodenje </w:t>
            </w:r>
          </w:p>
        </w:tc>
        <w:tc>
          <w:tcPr>
            <w:tcW w:w="4110" w:type="dxa"/>
            <w:shd w:val="clear" w:color="auto" w:fill="D9E2F3" w:themeFill="accent1" w:themeFillTint="33"/>
            <w:vAlign w:val="bottom"/>
          </w:tcPr>
          <w:p w14:paraId="3AF65787" w14:textId="77777777" w:rsidR="000108BB" w:rsidRPr="00335C4B" w:rsidRDefault="000108BB" w:rsidP="000108BB">
            <w:pPr>
              <w:jc w:val="center"/>
              <w:rPr>
                <w:rFonts w:cs="Arial"/>
                <w:color w:val="000000" w:themeColor="text1"/>
                <w:sz w:val="20"/>
                <w:szCs w:val="20"/>
              </w:rPr>
            </w:pPr>
            <w:r w:rsidRPr="00335C4B">
              <w:rPr>
                <w:rFonts w:cs="Arial"/>
                <w:color w:val="000000" w:themeColor="text1"/>
                <w:sz w:val="20"/>
                <w:szCs w:val="20"/>
              </w:rPr>
              <w:t>12</w:t>
            </w:r>
          </w:p>
        </w:tc>
        <w:tc>
          <w:tcPr>
            <w:tcW w:w="1276" w:type="dxa"/>
            <w:shd w:val="clear" w:color="auto" w:fill="auto"/>
            <w:vAlign w:val="bottom"/>
          </w:tcPr>
          <w:p w14:paraId="1788A0F9" w14:textId="77777777" w:rsidR="000108BB" w:rsidRPr="00335C4B" w:rsidRDefault="000108BB" w:rsidP="000108BB">
            <w:pPr>
              <w:jc w:val="center"/>
              <w:rPr>
                <w:rFonts w:cs="Arial"/>
                <w:color w:val="000000" w:themeColor="text1"/>
                <w:sz w:val="20"/>
                <w:szCs w:val="20"/>
              </w:rPr>
            </w:pPr>
            <w:r w:rsidRPr="00335C4B">
              <w:rPr>
                <w:rFonts w:cs="Arial"/>
                <w:color w:val="000000" w:themeColor="text1"/>
                <w:sz w:val="20"/>
                <w:szCs w:val="20"/>
              </w:rPr>
              <w:t>12</w:t>
            </w:r>
          </w:p>
        </w:tc>
        <w:tc>
          <w:tcPr>
            <w:tcW w:w="1276" w:type="dxa"/>
            <w:shd w:val="clear" w:color="auto" w:fill="auto"/>
            <w:vAlign w:val="bottom"/>
          </w:tcPr>
          <w:p w14:paraId="6F943C82" w14:textId="77777777" w:rsidR="000108BB" w:rsidRPr="00335C4B" w:rsidRDefault="000108BB" w:rsidP="000108BB">
            <w:pPr>
              <w:jc w:val="center"/>
              <w:rPr>
                <w:rFonts w:cs="Arial"/>
                <w:color w:val="000000" w:themeColor="text1"/>
                <w:sz w:val="20"/>
                <w:szCs w:val="20"/>
              </w:rPr>
            </w:pPr>
            <w:r w:rsidRPr="00335C4B">
              <w:rPr>
                <w:rFonts w:cs="Arial"/>
                <w:color w:val="000000" w:themeColor="text1"/>
                <w:sz w:val="20"/>
                <w:szCs w:val="20"/>
              </w:rPr>
              <w:t>12</w:t>
            </w:r>
          </w:p>
        </w:tc>
        <w:tc>
          <w:tcPr>
            <w:tcW w:w="1276" w:type="dxa"/>
            <w:shd w:val="clear" w:color="auto" w:fill="auto"/>
            <w:vAlign w:val="bottom"/>
          </w:tcPr>
          <w:p w14:paraId="24E22F14" w14:textId="77777777" w:rsidR="000108BB" w:rsidRPr="00335C4B" w:rsidRDefault="000108BB" w:rsidP="000108BB">
            <w:pPr>
              <w:jc w:val="center"/>
              <w:rPr>
                <w:rFonts w:cs="Arial"/>
                <w:color w:val="000000" w:themeColor="text1"/>
                <w:sz w:val="20"/>
                <w:szCs w:val="20"/>
              </w:rPr>
            </w:pPr>
            <w:r w:rsidRPr="00335C4B">
              <w:rPr>
                <w:rFonts w:cs="Arial"/>
                <w:color w:val="000000" w:themeColor="text1"/>
                <w:sz w:val="20"/>
                <w:szCs w:val="20"/>
              </w:rPr>
              <w:t>12</w:t>
            </w:r>
          </w:p>
        </w:tc>
        <w:tc>
          <w:tcPr>
            <w:tcW w:w="1275" w:type="dxa"/>
            <w:shd w:val="clear" w:color="auto" w:fill="auto"/>
            <w:vAlign w:val="bottom"/>
          </w:tcPr>
          <w:p w14:paraId="1434E2D1" w14:textId="77777777" w:rsidR="000108BB" w:rsidRPr="00335C4B" w:rsidRDefault="000108BB" w:rsidP="000108BB">
            <w:pPr>
              <w:jc w:val="center"/>
              <w:rPr>
                <w:rFonts w:cs="Arial"/>
                <w:color w:val="000000" w:themeColor="text1"/>
                <w:sz w:val="20"/>
                <w:szCs w:val="20"/>
              </w:rPr>
            </w:pPr>
            <w:r w:rsidRPr="00335C4B">
              <w:rPr>
                <w:rFonts w:cs="Arial"/>
                <w:color w:val="000000" w:themeColor="text1"/>
                <w:sz w:val="20"/>
                <w:szCs w:val="20"/>
              </w:rPr>
              <w:t>12</w:t>
            </w:r>
          </w:p>
        </w:tc>
        <w:tc>
          <w:tcPr>
            <w:tcW w:w="1247" w:type="dxa"/>
            <w:shd w:val="clear" w:color="auto" w:fill="auto"/>
            <w:vAlign w:val="bottom"/>
          </w:tcPr>
          <w:p w14:paraId="4BEE2984" w14:textId="77777777" w:rsidR="000108BB" w:rsidRPr="00335C4B" w:rsidRDefault="000108BB" w:rsidP="000108BB">
            <w:pPr>
              <w:jc w:val="center"/>
              <w:rPr>
                <w:rFonts w:cs="Arial"/>
                <w:color w:val="000000" w:themeColor="text1"/>
                <w:sz w:val="20"/>
                <w:szCs w:val="20"/>
              </w:rPr>
            </w:pPr>
            <w:r w:rsidRPr="00335C4B">
              <w:rPr>
                <w:rFonts w:cs="Arial"/>
                <w:color w:val="000000" w:themeColor="text1"/>
                <w:sz w:val="20"/>
                <w:szCs w:val="20"/>
              </w:rPr>
              <w:t>12</w:t>
            </w:r>
          </w:p>
        </w:tc>
      </w:tr>
      <w:tr w:rsidR="000108BB" w:rsidRPr="00335C4B" w14:paraId="629EA626" w14:textId="77777777" w:rsidTr="00D04ABC">
        <w:trPr>
          <w:trHeight w:val="243"/>
        </w:trPr>
        <w:tc>
          <w:tcPr>
            <w:tcW w:w="3256" w:type="dxa"/>
            <w:shd w:val="clear" w:color="auto" w:fill="D9E2F3" w:themeFill="accent1" w:themeFillTint="33"/>
          </w:tcPr>
          <w:p w14:paraId="58F516FC" w14:textId="77777777" w:rsidR="000108BB" w:rsidRPr="00335C4B" w:rsidRDefault="000108BB" w:rsidP="000108BB">
            <w:pPr>
              <w:jc w:val="left"/>
              <w:rPr>
                <w:rFonts w:cs="Arial"/>
                <w:b/>
                <w:color w:val="000000" w:themeColor="text1"/>
                <w:sz w:val="20"/>
                <w:szCs w:val="20"/>
              </w:rPr>
            </w:pPr>
            <w:r w:rsidRPr="00335C4B">
              <w:rPr>
                <w:rFonts w:cs="Arial"/>
                <w:b/>
                <w:color w:val="000000" w:themeColor="text1"/>
                <w:sz w:val="20"/>
                <w:szCs w:val="20"/>
              </w:rPr>
              <w:t>Skupaj</w:t>
            </w:r>
          </w:p>
        </w:tc>
        <w:tc>
          <w:tcPr>
            <w:tcW w:w="4110" w:type="dxa"/>
            <w:shd w:val="clear" w:color="auto" w:fill="D9E2F3" w:themeFill="accent1" w:themeFillTint="33"/>
            <w:vAlign w:val="bottom"/>
          </w:tcPr>
          <w:p w14:paraId="4D7F9BFC" w14:textId="77777777" w:rsidR="000108BB" w:rsidRPr="00335C4B" w:rsidRDefault="000108BB" w:rsidP="000108BB">
            <w:pPr>
              <w:jc w:val="center"/>
              <w:rPr>
                <w:rFonts w:cs="Arial"/>
                <w:b/>
                <w:color w:val="000000" w:themeColor="text1"/>
                <w:sz w:val="20"/>
                <w:szCs w:val="20"/>
              </w:rPr>
            </w:pPr>
            <w:r w:rsidRPr="00335C4B">
              <w:rPr>
                <w:rFonts w:cs="Arial"/>
                <w:b/>
                <w:color w:val="000000"/>
                <w:sz w:val="20"/>
                <w:szCs w:val="20"/>
              </w:rPr>
              <w:t>30</w:t>
            </w:r>
          </w:p>
        </w:tc>
        <w:tc>
          <w:tcPr>
            <w:tcW w:w="1276" w:type="dxa"/>
            <w:shd w:val="clear" w:color="auto" w:fill="D9E2F3" w:themeFill="accent1" w:themeFillTint="33"/>
            <w:vAlign w:val="bottom"/>
          </w:tcPr>
          <w:p w14:paraId="338FF59A" w14:textId="4A165308" w:rsidR="000108BB" w:rsidRPr="00335C4B" w:rsidRDefault="000108BB" w:rsidP="000108BB">
            <w:pPr>
              <w:jc w:val="center"/>
              <w:rPr>
                <w:rFonts w:cs="Arial"/>
                <w:b/>
                <w:color w:val="000000" w:themeColor="text1"/>
                <w:sz w:val="20"/>
                <w:szCs w:val="20"/>
              </w:rPr>
            </w:pPr>
            <w:r>
              <w:rPr>
                <w:rFonts w:cs="Arial"/>
                <w:b/>
                <w:sz w:val="20"/>
                <w:szCs w:val="20"/>
              </w:rPr>
              <w:t>32</w:t>
            </w:r>
          </w:p>
        </w:tc>
        <w:tc>
          <w:tcPr>
            <w:tcW w:w="1276" w:type="dxa"/>
            <w:shd w:val="clear" w:color="auto" w:fill="D9E2F3" w:themeFill="accent1" w:themeFillTint="33"/>
            <w:vAlign w:val="bottom"/>
          </w:tcPr>
          <w:p w14:paraId="34CDF3BB" w14:textId="19DF8C4B" w:rsidR="000108BB" w:rsidRPr="00335C4B" w:rsidRDefault="000108BB" w:rsidP="000108BB">
            <w:pPr>
              <w:jc w:val="center"/>
              <w:rPr>
                <w:rFonts w:cs="Arial"/>
                <w:b/>
                <w:color w:val="000000" w:themeColor="text1"/>
                <w:sz w:val="20"/>
                <w:szCs w:val="20"/>
              </w:rPr>
            </w:pPr>
            <w:r>
              <w:rPr>
                <w:rFonts w:cs="Arial"/>
                <w:b/>
                <w:color w:val="000000"/>
                <w:sz w:val="20"/>
                <w:szCs w:val="20"/>
              </w:rPr>
              <w:t>33</w:t>
            </w:r>
          </w:p>
        </w:tc>
        <w:tc>
          <w:tcPr>
            <w:tcW w:w="1276" w:type="dxa"/>
            <w:shd w:val="clear" w:color="auto" w:fill="D9E2F3" w:themeFill="accent1" w:themeFillTint="33"/>
            <w:vAlign w:val="bottom"/>
          </w:tcPr>
          <w:p w14:paraId="5C0C1E28" w14:textId="5094F8C8" w:rsidR="000108BB" w:rsidRPr="00335C4B" w:rsidRDefault="000108BB" w:rsidP="000108BB">
            <w:pPr>
              <w:jc w:val="center"/>
              <w:rPr>
                <w:rFonts w:cs="Arial"/>
                <w:b/>
                <w:color w:val="000000" w:themeColor="text1"/>
                <w:sz w:val="20"/>
                <w:szCs w:val="20"/>
              </w:rPr>
            </w:pPr>
            <w:r>
              <w:rPr>
                <w:rFonts w:cs="Arial"/>
                <w:b/>
                <w:color w:val="000000"/>
                <w:sz w:val="20"/>
                <w:szCs w:val="20"/>
              </w:rPr>
              <w:t>34</w:t>
            </w:r>
          </w:p>
        </w:tc>
        <w:tc>
          <w:tcPr>
            <w:tcW w:w="1275" w:type="dxa"/>
            <w:shd w:val="clear" w:color="auto" w:fill="D9E2F3" w:themeFill="accent1" w:themeFillTint="33"/>
            <w:vAlign w:val="bottom"/>
          </w:tcPr>
          <w:p w14:paraId="57EDBA79" w14:textId="1E83E951" w:rsidR="000108BB" w:rsidRPr="00335C4B" w:rsidRDefault="000108BB" w:rsidP="000108BB">
            <w:pPr>
              <w:jc w:val="center"/>
              <w:rPr>
                <w:rFonts w:cs="Arial"/>
                <w:b/>
                <w:color w:val="000000" w:themeColor="text1"/>
                <w:sz w:val="20"/>
                <w:szCs w:val="20"/>
              </w:rPr>
            </w:pPr>
            <w:r>
              <w:rPr>
                <w:rFonts w:cs="Arial"/>
                <w:b/>
                <w:color w:val="000000"/>
                <w:sz w:val="20"/>
                <w:szCs w:val="20"/>
              </w:rPr>
              <w:t>34</w:t>
            </w:r>
          </w:p>
        </w:tc>
        <w:tc>
          <w:tcPr>
            <w:tcW w:w="1247" w:type="dxa"/>
            <w:shd w:val="clear" w:color="auto" w:fill="D9E2F3" w:themeFill="accent1" w:themeFillTint="33"/>
            <w:vAlign w:val="bottom"/>
          </w:tcPr>
          <w:p w14:paraId="56179AE8" w14:textId="562DB4F2" w:rsidR="000108BB" w:rsidRPr="00335C4B" w:rsidRDefault="000108BB" w:rsidP="000108BB">
            <w:pPr>
              <w:jc w:val="center"/>
              <w:rPr>
                <w:rFonts w:cs="Arial"/>
                <w:b/>
                <w:color w:val="000000" w:themeColor="text1"/>
                <w:sz w:val="20"/>
                <w:szCs w:val="20"/>
              </w:rPr>
            </w:pPr>
            <w:r>
              <w:rPr>
                <w:rFonts w:cs="Arial"/>
                <w:b/>
                <w:color w:val="000000"/>
                <w:sz w:val="20"/>
                <w:szCs w:val="20"/>
              </w:rPr>
              <w:t>34</w:t>
            </w:r>
          </w:p>
        </w:tc>
      </w:tr>
    </w:tbl>
    <w:p w14:paraId="6680F6BD" w14:textId="77777777" w:rsidR="00D04ABC" w:rsidRDefault="00D04ABC" w:rsidP="00D977BD">
      <w:pPr>
        <w:pStyle w:val="Odstavek"/>
        <w:ind w:firstLine="0"/>
        <w:rPr>
          <w:color w:val="000000" w:themeColor="text1"/>
          <w:sz w:val="20"/>
          <w:szCs w:val="20"/>
        </w:rPr>
      </w:pPr>
      <w:r w:rsidRPr="00335C4B">
        <w:rPr>
          <w:color w:val="000000" w:themeColor="text1"/>
          <w:sz w:val="20"/>
          <w:szCs w:val="20"/>
        </w:rPr>
        <w:t xml:space="preserve">Preglednica 8: Kadrovski načrt zaposlitev za nedoločen čas </w:t>
      </w:r>
    </w:p>
    <w:p w14:paraId="21BFF8C0" w14:textId="77777777" w:rsidR="000108BB" w:rsidRPr="00335C4B" w:rsidRDefault="000108BB" w:rsidP="00D977BD">
      <w:pPr>
        <w:pStyle w:val="Odstavek"/>
        <w:ind w:firstLine="0"/>
        <w:rPr>
          <w:color w:val="000000" w:themeColor="text1"/>
          <w:sz w:val="20"/>
          <w:szCs w:val="20"/>
        </w:rPr>
      </w:pPr>
    </w:p>
    <w:tbl>
      <w:tblPr>
        <w:tblW w:w="13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6"/>
        <w:gridCol w:w="4110"/>
        <w:gridCol w:w="1276"/>
        <w:gridCol w:w="1276"/>
        <w:gridCol w:w="1276"/>
        <w:gridCol w:w="1275"/>
        <w:gridCol w:w="1247"/>
      </w:tblGrid>
      <w:tr w:rsidR="000108BB" w:rsidRPr="000108BB" w14:paraId="00E15E44" w14:textId="77777777" w:rsidTr="006D4DA5">
        <w:trPr>
          <w:trHeight w:val="243"/>
        </w:trPr>
        <w:tc>
          <w:tcPr>
            <w:tcW w:w="3256" w:type="dxa"/>
            <w:shd w:val="clear" w:color="auto" w:fill="548DD4"/>
          </w:tcPr>
          <w:p w14:paraId="4C17F934" w14:textId="77777777" w:rsidR="000108BB" w:rsidRPr="000108BB" w:rsidRDefault="000108BB" w:rsidP="006D4DA5">
            <w:pPr>
              <w:jc w:val="left"/>
              <w:rPr>
                <w:rFonts w:cs="Arial"/>
                <w:b/>
                <w:color w:val="FFFFFF" w:themeColor="background1"/>
                <w:sz w:val="20"/>
                <w:szCs w:val="20"/>
              </w:rPr>
            </w:pPr>
            <w:r w:rsidRPr="000108BB">
              <w:rPr>
                <w:rFonts w:cs="Arial"/>
                <w:b/>
                <w:color w:val="FFFFFF" w:themeColor="background1"/>
                <w:sz w:val="20"/>
                <w:szCs w:val="20"/>
              </w:rPr>
              <w:t>Vir financiranja</w:t>
            </w:r>
          </w:p>
        </w:tc>
        <w:tc>
          <w:tcPr>
            <w:tcW w:w="4110" w:type="dxa"/>
            <w:shd w:val="clear" w:color="auto" w:fill="548DD4"/>
          </w:tcPr>
          <w:p w14:paraId="4EC02A97" w14:textId="77777777" w:rsidR="000108BB" w:rsidRPr="000108BB" w:rsidRDefault="000108BB" w:rsidP="006D4DA5">
            <w:pPr>
              <w:jc w:val="center"/>
              <w:rPr>
                <w:rFonts w:cs="Arial"/>
                <w:b/>
                <w:color w:val="FFFFFF" w:themeColor="background1"/>
                <w:sz w:val="20"/>
                <w:szCs w:val="20"/>
              </w:rPr>
            </w:pPr>
            <w:r w:rsidRPr="000108BB">
              <w:rPr>
                <w:rFonts w:cs="Arial"/>
                <w:b/>
                <w:color w:val="FFFFFF" w:themeColor="background1"/>
                <w:sz w:val="20"/>
                <w:szCs w:val="20"/>
              </w:rPr>
              <w:t>Obstoječe stanje na dan 31. 8. 2023</w:t>
            </w:r>
          </w:p>
        </w:tc>
        <w:tc>
          <w:tcPr>
            <w:tcW w:w="1276" w:type="dxa"/>
            <w:shd w:val="clear" w:color="auto" w:fill="548DD4"/>
          </w:tcPr>
          <w:p w14:paraId="3D2EAF82" w14:textId="77777777" w:rsidR="000108BB" w:rsidRPr="000108BB" w:rsidRDefault="000108BB" w:rsidP="006D4DA5">
            <w:pPr>
              <w:jc w:val="center"/>
              <w:rPr>
                <w:rFonts w:cs="Arial"/>
                <w:b/>
                <w:color w:val="FFFFFF" w:themeColor="background1"/>
                <w:sz w:val="20"/>
                <w:szCs w:val="20"/>
              </w:rPr>
            </w:pPr>
            <w:r w:rsidRPr="000108BB">
              <w:rPr>
                <w:rFonts w:cs="Arial"/>
                <w:b/>
                <w:color w:val="FFFFFF" w:themeColor="background1"/>
                <w:sz w:val="20"/>
                <w:szCs w:val="20"/>
              </w:rPr>
              <w:t>2024</w:t>
            </w:r>
          </w:p>
        </w:tc>
        <w:tc>
          <w:tcPr>
            <w:tcW w:w="1276" w:type="dxa"/>
            <w:shd w:val="clear" w:color="auto" w:fill="548DD4"/>
          </w:tcPr>
          <w:p w14:paraId="430FE119" w14:textId="77777777" w:rsidR="000108BB" w:rsidRPr="000108BB" w:rsidRDefault="000108BB" w:rsidP="006D4DA5">
            <w:pPr>
              <w:jc w:val="center"/>
              <w:rPr>
                <w:rFonts w:cs="Arial"/>
                <w:b/>
                <w:color w:val="FFFFFF" w:themeColor="background1"/>
                <w:sz w:val="20"/>
                <w:szCs w:val="20"/>
              </w:rPr>
            </w:pPr>
            <w:r w:rsidRPr="000108BB">
              <w:rPr>
                <w:rFonts w:cs="Arial"/>
                <w:b/>
                <w:color w:val="FFFFFF" w:themeColor="background1"/>
                <w:sz w:val="20"/>
                <w:szCs w:val="20"/>
              </w:rPr>
              <w:t>2025</w:t>
            </w:r>
          </w:p>
        </w:tc>
        <w:tc>
          <w:tcPr>
            <w:tcW w:w="1276" w:type="dxa"/>
            <w:shd w:val="clear" w:color="auto" w:fill="548DD4"/>
          </w:tcPr>
          <w:p w14:paraId="533B51E0" w14:textId="77777777" w:rsidR="000108BB" w:rsidRPr="000108BB" w:rsidRDefault="000108BB" w:rsidP="006D4DA5">
            <w:pPr>
              <w:jc w:val="center"/>
              <w:rPr>
                <w:rFonts w:cs="Arial"/>
                <w:b/>
                <w:color w:val="FFFFFF" w:themeColor="background1"/>
                <w:sz w:val="20"/>
                <w:szCs w:val="20"/>
              </w:rPr>
            </w:pPr>
            <w:r w:rsidRPr="000108BB">
              <w:rPr>
                <w:rFonts w:cs="Arial"/>
                <w:b/>
                <w:color w:val="FFFFFF" w:themeColor="background1"/>
                <w:sz w:val="20"/>
                <w:szCs w:val="20"/>
              </w:rPr>
              <w:t>2026</w:t>
            </w:r>
          </w:p>
        </w:tc>
        <w:tc>
          <w:tcPr>
            <w:tcW w:w="1275" w:type="dxa"/>
            <w:shd w:val="clear" w:color="auto" w:fill="548DD4"/>
          </w:tcPr>
          <w:p w14:paraId="25C0D764" w14:textId="77777777" w:rsidR="000108BB" w:rsidRPr="000108BB" w:rsidRDefault="000108BB" w:rsidP="006D4DA5">
            <w:pPr>
              <w:jc w:val="center"/>
              <w:rPr>
                <w:rFonts w:cs="Arial"/>
                <w:b/>
                <w:color w:val="FFFFFF" w:themeColor="background1"/>
                <w:sz w:val="20"/>
                <w:szCs w:val="20"/>
              </w:rPr>
            </w:pPr>
            <w:r w:rsidRPr="000108BB">
              <w:rPr>
                <w:rFonts w:cs="Arial"/>
                <w:b/>
                <w:color w:val="FFFFFF" w:themeColor="background1"/>
                <w:sz w:val="20"/>
                <w:szCs w:val="20"/>
              </w:rPr>
              <w:t>2027</w:t>
            </w:r>
          </w:p>
        </w:tc>
        <w:tc>
          <w:tcPr>
            <w:tcW w:w="1247" w:type="dxa"/>
            <w:shd w:val="clear" w:color="auto" w:fill="548DD4"/>
          </w:tcPr>
          <w:p w14:paraId="7213E912" w14:textId="77777777" w:rsidR="000108BB" w:rsidRPr="000108BB" w:rsidRDefault="000108BB" w:rsidP="006D4DA5">
            <w:pPr>
              <w:jc w:val="center"/>
              <w:rPr>
                <w:rFonts w:cs="Arial"/>
                <w:b/>
                <w:color w:val="FFFFFF" w:themeColor="background1"/>
                <w:sz w:val="20"/>
                <w:szCs w:val="20"/>
              </w:rPr>
            </w:pPr>
            <w:r w:rsidRPr="000108BB">
              <w:rPr>
                <w:rFonts w:cs="Arial"/>
                <w:b/>
                <w:color w:val="FFFFFF" w:themeColor="background1"/>
                <w:sz w:val="20"/>
                <w:szCs w:val="20"/>
              </w:rPr>
              <w:t>2028</w:t>
            </w:r>
          </w:p>
        </w:tc>
      </w:tr>
      <w:tr w:rsidR="000108BB" w:rsidRPr="000108BB" w14:paraId="43A8B1DC" w14:textId="77777777" w:rsidTr="006D4DA5">
        <w:trPr>
          <w:trHeight w:val="232"/>
        </w:trPr>
        <w:tc>
          <w:tcPr>
            <w:tcW w:w="3256" w:type="dxa"/>
          </w:tcPr>
          <w:p w14:paraId="60E9FA98" w14:textId="77777777" w:rsidR="000108BB" w:rsidRPr="000108BB" w:rsidRDefault="000108BB" w:rsidP="006D4DA5">
            <w:pPr>
              <w:jc w:val="left"/>
              <w:rPr>
                <w:rFonts w:cs="Arial"/>
                <w:color w:val="000000" w:themeColor="text1"/>
                <w:sz w:val="20"/>
                <w:szCs w:val="20"/>
              </w:rPr>
            </w:pPr>
            <w:r w:rsidRPr="000108BB">
              <w:rPr>
                <w:rFonts w:cs="Arial"/>
                <w:color w:val="000000" w:themeColor="text1"/>
                <w:sz w:val="20"/>
                <w:szCs w:val="20"/>
              </w:rPr>
              <w:t>MNVP</w:t>
            </w:r>
          </w:p>
        </w:tc>
        <w:tc>
          <w:tcPr>
            <w:tcW w:w="4110" w:type="dxa"/>
            <w:shd w:val="clear" w:color="auto" w:fill="auto"/>
            <w:vAlign w:val="bottom"/>
          </w:tcPr>
          <w:p w14:paraId="0B3F734A" w14:textId="77777777" w:rsidR="000108BB" w:rsidRPr="000108BB" w:rsidRDefault="000108BB" w:rsidP="006D4DA5">
            <w:pPr>
              <w:jc w:val="center"/>
              <w:rPr>
                <w:rFonts w:cs="Arial"/>
                <w:color w:val="000000" w:themeColor="text1"/>
                <w:sz w:val="20"/>
                <w:szCs w:val="20"/>
              </w:rPr>
            </w:pPr>
            <w:r w:rsidRPr="000108BB">
              <w:rPr>
                <w:rFonts w:cs="Arial"/>
                <w:color w:val="000000" w:themeColor="text1"/>
                <w:sz w:val="20"/>
                <w:szCs w:val="20"/>
              </w:rPr>
              <w:t>21</w:t>
            </w:r>
          </w:p>
        </w:tc>
        <w:tc>
          <w:tcPr>
            <w:tcW w:w="1276" w:type="dxa"/>
            <w:shd w:val="clear" w:color="auto" w:fill="auto"/>
            <w:vAlign w:val="bottom"/>
          </w:tcPr>
          <w:p w14:paraId="1C368333" w14:textId="77777777" w:rsidR="000108BB" w:rsidRPr="000108BB" w:rsidRDefault="000108BB" w:rsidP="006D4DA5">
            <w:pPr>
              <w:jc w:val="center"/>
              <w:rPr>
                <w:rFonts w:cs="Arial"/>
                <w:color w:val="000000" w:themeColor="text1"/>
                <w:sz w:val="20"/>
                <w:szCs w:val="20"/>
              </w:rPr>
            </w:pPr>
            <w:r w:rsidRPr="000108BB">
              <w:rPr>
                <w:rFonts w:cs="Arial"/>
                <w:color w:val="000000" w:themeColor="text1"/>
                <w:sz w:val="20"/>
                <w:szCs w:val="20"/>
              </w:rPr>
              <w:t>22</w:t>
            </w:r>
          </w:p>
        </w:tc>
        <w:tc>
          <w:tcPr>
            <w:tcW w:w="1276" w:type="dxa"/>
            <w:shd w:val="clear" w:color="auto" w:fill="auto"/>
            <w:vAlign w:val="bottom"/>
          </w:tcPr>
          <w:p w14:paraId="72540089" w14:textId="77777777" w:rsidR="000108BB" w:rsidRPr="000108BB" w:rsidRDefault="000108BB" w:rsidP="006D4DA5">
            <w:pPr>
              <w:jc w:val="center"/>
              <w:rPr>
                <w:rFonts w:cs="Arial"/>
                <w:color w:val="000000" w:themeColor="text1"/>
                <w:sz w:val="20"/>
                <w:szCs w:val="20"/>
              </w:rPr>
            </w:pPr>
            <w:r w:rsidRPr="000108BB">
              <w:rPr>
                <w:rFonts w:cs="Arial"/>
                <w:color w:val="000000" w:themeColor="text1"/>
                <w:sz w:val="20"/>
                <w:szCs w:val="20"/>
              </w:rPr>
              <w:t>24</w:t>
            </w:r>
          </w:p>
        </w:tc>
        <w:tc>
          <w:tcPr>
            <w:tcW w:w="1276" w:type="dxa"/>
            <w:shd w:val="clear" w:color="auto" w:fill="auto"/>
            <w:vAlign w:val="bottom"/>
          </w:tcPr>
          <w:p w14:paraId="1BA56CC7" w14:textId="77777777" w:rsidR="000108BB" w:rsidRPr="000108BB" w:rsidRDefault="000108BB" w:rsidP="006D4DA5">
            <w:pPr>
              <w:jc w:val="center"/>
              <w:rPr>
                <w:rFonts w:cs="Arial"/>
                <w:color w:val="000000" w:themeColor="text1"/>
                <w:sz w:val="20"/>
                <w:szCs w:val="20"/>
              </w:rPr>
            </w:pPr>
            <w:r w:rsidRPr="000108BB">
              <w:rPr>
                <w:rFonts w:cs="Arial"/>
                <w:color w:val="000000" w:themeColor="text1"/>
                <w:sz w:val="20"/>
                <w:szCs w:val="20"/>
              </w:rPr>
              <w:t>25</w:t>
            </w:r>
          </w:p>
        </w:tc>
        <w:tc>
          <w:tcPr>
            <w:tcW w:w="1275" w:type="dxa"/>
            <w:shd w:val="clear" w:color="auto" w:fill="auto"/>
            <w:vAlign w:val="bottom"/>
          </w:tcPr>
          <w:p w14:paraId="344ABC13" w14:textId="77777777" w:rsidR="000108BB" w:rsidRPr="000108BB" w:rsidRDefault="000108BB" w:rsidP="006D4DA5">
            <w:pPr>
              <w:jc w:val="center"/>
              <w:rPr>
                <w:rFonts w:cs="Arial"/>
                <w:color w:val="000000" w:themeColor="text1"/>
                <w:sz w:val="20"/>
                <w:szCs w:val="20"/>
              </w:rPr>
            </w:pPr>
            <w:r w:rsidRPr="000108BB">
              <w:rPr>
                <w:rFonts w:cs="Arial"/>
                <w:color w:val="000000" w:themeColor="text1"/>
                <w:sz w:val="20"/>
                <w:szCs w:val="20"/>
              </w:rPr>
              <w:t>25</w:t>
            </w:r>
          </w:p>
        </w:tc>
        <w:tc>
          <w:tcPr>
            <w:tcW w:w="1247" w:type="dxa"/>
            <w:shd w:val="clear" w:color="auto" w:fill="auto"/>
            <w:vAlign w:val="bottom"/>
          </w:tcPr>
          <w:p w14:paraId="321DFE11" w14:textId="77777777" w:rsidR="000108BB" w:rsidRPr="000108BB" w:rsidRDefault="000108BB" w:rsidP="006D4DA5">
            <w:pPr>
              <w:jc w:val="center"/>
              <w:rPr>
                <w:rFonts w:cs="Arial"/>
                <w:color w:val="000000" w:themeColor="text1"/>
                <w:sz w:val="20"/>
                <w:szCs w:val="20"/>
              </w:rPr>
            </w:pPr>
            <w:r w:rsidRPr="000108BB">
              <w:rPr>
                <w:rFonts w:cs="Arial"/>
                <w:color w:val="000000" w:themeColor="text1"/>
                <w:sz w:val="20"/>
                <w:szCs w:val="20"/>
              </w:rPr>
              <w:t>25</w:t>
            </w:r>
          </w:p>
        </w:tc>
      </w:tr>
    </w:tbl>
    <w:p w14:paraId="5CB692DF" w14:textId="77777777" w:rsidR="000108BB" w:rsidRDefault="000108BB" w:rsidP="000108BB">
      <w:pPr>
        <w:pStyle w:val="Odstavek"/>
        <w:spacing w:before="0"/>
        <w:ind w:firstLine="0"/>
        <w:rPr>
          <w:color w:val="000000" w:themeColor="text1"/>
          <w:sz w:val="20"/>
          <w:szCs w:val="20"/>
        </w:rPr>
      </w:pPr>
    </w:p>
    <w:p w14:paraId="39BC1D0A" w14:textId="77777777" w:rsidR="000108BB" w:rsidRPr="000108BB" w:rsidRDefault="000108BB" w:rsidP="000108BB">
      <w:pPr>
        <w:pStyle w:val="Odstavek"/>
        <w:spacing w:before="0"/>
        <w:ind w:firstLine="0"/>
        <w:rPr>
          <w:color w:val="000000" w:themeColor="text1"/>
          <w:sz w:val="20"/>
          <w:szCs w:val="20"/>
        </w:rPr>
      </w:pPr>
      <w:r w:rsidRPr="000108BB">
        <w:rPr>
          <w:color w:val="000000" w:themeColor="text1"/>
          <w:sz w:val="20"/>
          <w:szCs w:val="20"/>
        </w:rPr>
        <w:t>Preglednica 9: Število zaposlitev, financiranih iz proračuna</w:t>
      </w:r>
    </w:p>
    <w:p w14:paraId="4425091D" w14:textId="77777777" w:rsidR="00D04ABC" w:rsidRPr="00335C4B" w:rsidRDefault="00D04ABC" w:rsidP="00D977BD">
      <w:pPr>
        <w:pStyle w:val="Odstavek"/>
        <w:ind w:firstLine="0"/>
        <w:rPr>
          <w:color w:val="000000" w:themeColor="text1"/>
          <w:sz w:val="20"/>
          <w:szCs w:val="20"/>
        </w:rPr>
      </w:pPr>
    </w:p>
    <w:tbl>
      <w:tblPr>
        <w:tblW w:w="13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6"/>
        <w:gridCol w:w="4110"/>
        <w:gridCol w:w="1276"/>
        <w:gridCol w:w="1276"/>
        <w:gridCol w:w="1276"/>
        <w:gridCol w:w="1275"/>
        <w:gridCol w:w="1247"/>
      </w:tblGrid>
      <w:tr w:rsidR="00D977BD" w:rsidRPr="006F3543" w14:paraId="6A75CDE7" w14:textId="77777777" w:rsidTr="00D04ABC">
        <w:trPr>
          <w:trHeight w:val="243"/>
        </w:trPr>
        <w:tc>
          <w:tcPr>
            <w:tcW w:w="3256" w:type="dxa"/>
            <w:shd w:val="clear" w:color="auto" w:fill="548DD4"/>
          </w:tcPr>
          <w:p w14:paraId="07DEA75E" w14:textId="56417128" w:rsidR="00D977BD" w:rsidRPr="006F3543" w:rsidRDefault="00D977BD" w:rsidP="00A8622A">
            <w:pPr>
              <w:jc w:val="left"/>
              <w:rPr>
                <w:rFonts w:cs="Arial"/>
                <w:b/>
                <w:color w:val="FFFFFF" w:themeColor="background1"/>
                <w:sz w:val="20"/>
                <w:szCs w:val="20"/>
              </w:rPr>
            </w:pPr>
            <w:r w:rsidRPr="006F3543">
              <w:rPr>
                <w:rFonts w:cs="Arial"/>
                <w:b/>
                <w:color w:val="FFFFFF" w:themeColor="background1"/>
                <w:sz w:val="20"/>
                <w:szCs w:val="20"/>
              </w:rPr>
              <w:t>Služba</w:t>
            </w:r>
          </w:p>
        </w:tc>
        <w:tc>
          <w:tcPr>
            <w:tcW w:w="4110" w:type="dxa"/>
            <w:shd w:val="clear" w:color="auto" w:fill="548DD4"/>
          </w:tcPr>
          <w:p w14:paraId="03C76618" w14:textId="0BE1B72C" w:rsidR="00D977BD" w:rsidRPr="006F3543" w:rsidRDefault="002F6DBC" w:rsidP="000108BB">
            <w:pPr>
              <w:jc w:val="center"/>
              <w:rPr>
                <w:rFonts w:cs="Arial"/>
                <w:bCs/>
                <w:color w:val="FFFFFF" w:themeColor="background1"/>
                <w:sz w:val="20"/>
                <w:szCs w:val="20"/>
              </w:rPr>
            </w:pPr>
            <w:r w:rsidRPr="006F3543">
              <w:rPr>
                <w:rFonts w:cs="Arial"/>
                <w:b/>
                <w:color w:val="FFFFFF" w:themeColor="background1"/>
                <w:sz w:val="20"/>
                <w:szCs w:val="20"/>
              </w:rPr>
              <w:t xml:space="preserve">Obstoječe stanje </w:t>
            </w:r>
            <w:r w:rsidR="000E3FE8" w:rsidRPr="006F3543">
              <w:rPr>
                <w:rFonts w:cs="Arial"/>
                <w:b/>
                <w:color w:val="FFFFFF" w:themeColor="background1"/>
                <w:sz w:val="20"/>
                <w:szCs w:val="20"/>
              </w:rPr>
              <w:t xml:space="preserve">na dan </w:t>
            </w:r>
            <w:r w:rsidR="00D556C0" w:rsidRPr="006F3543">
              <w:rPr>
                <w:rFonts w:cs="Arial"/>
                <w:b/>
                <w:color w:val="FFFFFF" w:themeColor="background1"/>
                <w:sz w:val="20"/>
                <w:szCs w:val="20"/>
              </w:rPr>
              <w:t>31. </w:t>
            </w:r>
            <w:r w:rsidR="000108BB" w:rsidRPr="006F3543">
              <w:rPr>
                <w:rFonts w:cs="Arial"/>
                <w:b/>
                <w:color w:val="FFFFFF" w:themeColor="background1"/>
                <w:sz w:val="20"/>
                <w:szCs w:val="20"/>
              </w:rPr>
              <w:t>8. 2023</w:t>
            </w:r>
          </w:p>
        </w:tc>
        <w:tc>
          <w:tcPr>
            <w:tcW w:w="1276" w:type="dxa"/>
            <w:shd w:val="clear" w:color="auto" w:fill="548DD4"/>
          </w:tcPr>
          <w:p w14:paraId="13A448E4" w14:textId="77777777" w:rsidR="00D977BD" w:rsidRPr="006F3543" w:rsidRDefault="00D977BD" w:rsidP="000E3FE8">
            <w:pPr>
              <w:jc w:val="center"/>
              <w:rPr>
                <w:rFonts w:cs="Arial"/>
                <w:b/>
                <w:color w:val="FFFFFF" w:themeColor="background1"/>
                <w:sz w:val="20"/>
                <w:szCs w:val="20"/>
              </w:rPr>
            </w:pPr>
            <w:r w:rsidRPr="006F3543">
              <w:rPr>
                <w:rFonts w:cs="Arial"/>
                <w:b/>
                <w:color w:val="FFFFFF" w:themeColor="background1"/>
                <w:sz w:val="20"/>
                <w:szCs w:val="20"/>
              </w:rPr>
              <w:t>2024</w:t>
            </w:r>
          </w:p>
        </w:tc>
        <w:tc>
          <w:tcPr>
            <w:tcW w:w="1276" w:type="dxa"/>
            <w:shd w:val="clear" w:color="auto" w:fill="548DD4"/>
          </w:tcPr>
          <w:p w14:paraId="208CFFB6" w14:textId="77777777" w:rsidR="00D977BD" w:rsidRPr="006F3543" w:rsidRDefault="00D977BD" w:rsidP="000E3FE8">
            <w:pPr>
              <w:jc w:val="center"/>
              <w:rPr>
                <w:rFonts w:cs="Arial"/>
                <w:b/>
                <w:color w:val="FFFFFF" w:themeColor="background1"/>
                <w:sz w:val="20"/>
                <w:szCs w:val="20"/>
              </w:rPr>
            </w:pPr>
            <w:r w:rsidRPr="006F3543">
              <w:rPr>
                <w:rFonts w:cs="Arial"/>
                <w:b/>
                <w:color w:val="FFFFFF" w:themeColor="background1"/>
                <w:sz w:val="20"/>
                <w:szCs w:val="20"/>
              </w:rPr>
              <w:t>2025</w:t>
            </w:r>
          </w:p>
        </w:tc>
        <w:tc>
          <w:tcPr>
            <w:tcW w:w="1276" w:type="dxa"/>
            <w:shd w:val="clear" w:color="auto" w:fill="548DD4"/>
          </w:tcPr>
          <w:p w14:paraId="5C3ABB63" w14:textId="77777777" w:rsidR="00D977BD" w:rsidRPr="006F3543" w:rsidRDefault="00D977BD" w:rsidP="000E3FE8">
            <w:pPr>
              <w:jc w:val="center"/>
              <w:rPr>
                <w:rFonts w:cs="Arial"/>
                <w:b/>
                <w:color w:val="FFFFFF" w:themeColor="background1"/>
                <w:sz w:val="20"/>
                <w:szCs w:val="20"/>
              </w:rPr>
            </w:pPr>
            <w:r w:rsidRPr="006F3543">
              <w:rPr>
                <w:rFonts w:cs="Arial"/>
                <w:b/>
                <w:color w:val="FFFFFF" w:themeColor="background1"/>
                <w:sz w:val="20"/>
                <w:szCs w:val="20"/>
              </w:rPr>
              <w:t>2026</w:t>
            </w:r>
          </w:p>
        </w:tc>
        <w:tc>
          <w:tcPr>
            <w:tcW w:w="1275" w:type="dxa"/>
            <w:shd w:val="clear" w:color="auto" w:fill="548DD4"/>
          </w:tcPr>
          <w:p w14:paraId="5433AFBD" w14:textId="77777777" w:rsidR="00D977BD" w:rsidRPr="006F3543" w:rsidRDefault="00D977BD" w:rsidP="000E3FE8">
            <w:pPr>
              <w:jc w:val="center"/>
              <w:rPr>
                <w:rFonts w:cs="Arial"/>
                <w:b/>
                <w:color w:val="FFFFFF" w:themeColor="background1"/>
                <w:sz w:val="20"/>
                <w:szCs w:val="20"/>
              </w:rPr>
            </w:pPr>
            <w:r w:rsidRPr="006F3543">
              <w:rPr>
                <w:rFonts w:cs="Arial"/>
                <w:b/>
                <w:color w:val="FFFFFF" w:themeColor="background1"/>
                <w:sz w:val="20"/>
                <w:szCs w:val="20"/>
              </w:rPr>
              <w:t>2027</w:t>
            </w:r>
          </w:p>
        </w:tc>
        <w:tc>
          <w:tcPr>
            <w:tcW w:w="1247" w:type="dxa"/>
            <w:shd w:val="clear" w:color="auto" w:fill="548DD4"/>
          </w:tcPr>
          <w:p w14:paraId="5DE9B947" w14:textId="77777777" w:rsidR="00D977BD" w:rsidRPr="006F3543" w:rsidRDefault="00D977BD" w:rsidP="000E3FE8">
            <w:pPr>
              <w:jc w:val="center"/>
              <w:rPr>
                <w:rFonts w:cs="Arial"/>
                <w:b/>
                <w:color w:val="FFFFFF" w:themeColor="background1"/>
                <w:sz w:val="20"/>
                <w:szCs w:val="20"/>
              </w:rPr>
            </w:pPr>
            <w:r w:rsidRPr="006F3543">
              <w:rPr>
                <w:rFonts w:cs="Arial"/>
                <w:b/>
                <w:color w:val="FFFFFF" w:themeColor="background1"/>
                <w:sz w:val="20"/>
                <w:szCs w:val="20"/>
              </w:rPr>
              <w:t>2028</w:t>
            </w:r>
          </w:p>
        </w:tc>
      </w:tr>
      <w:tr w:rsidR="00D977BD" w:rsidRPr="006F3543" w14:paraId="4BABC202" w14:textId="77777777" w:rsidTr="00D04ABC">
        <w:trPr>
          <w:trHeight w:val="632"/>
        </w:trPr>
        <w:tc>
          <w:tcPr>
            <w:tcW w:w="3256" w:type="dxa"/>
            <w:shd w:val="clear" w:color="auto" w:fill="auto"/>
          </w:tcPr>
          <w:p w14:paraId="40A37AD4" w14:textId="77777777" w:rsidR="00D977BD" w:rsidRPr="006F3543" w:rsidRDefault="00D977BD" w:rsidP="00A8622A">
            <w:pPr>
              <w:jc w:val="left"/>
              <w:rPr>
                <w:rFonts w:cs="Arial"/>
                <w:color w:val="000000" w:themeColor="text1"/>
                <w:sz w:val="20"/>
                <w:szCs w:val="20"/>
              </w:rPr>
            </w:pPr>
            <w:r w:rsidRPr="006F3543">
              <w:rPr>
                <w:rFonts w:cs="Arial"/>
                <w:color w:val="000000" w:themeColor="text1"/>
                <w:sz w:val="20"/>
                <w:szCs w:val="20"/>
              </w:rPr>
              <w:t>Služba za informiranje in vodenje – sezonske zaposlitve*</w:t>
            </w:r>
          </w:p>
        </w:tc>
        <w:tc>
          <w:tcPr>
            <w:tcW w:w="4110" w:type="dxa"/>
            <w:shd w:val="clear" w:color="auto" w:fill="D9E2F3" w:themeFill="accent1" w:themeFillTint="33"/>
            <w:vAlign w:val="bottom"/>
          </w:tcPr>
          <w:p w14:paraId="5AABE384" w14:textId="1AB1F5C9" w:rsidR="00D977BD" w:rsidRPr="006F3543" w:rsidRDefault="00D977BD" w:rsidP="000E3FE8">
            <w:pPr>
              <w:jc w:val="center"/>
              <w:rPr>
                <w:rFonts w:cs="Arial"/>
                <w:color w:val="000000" w:themeColor="text1"/>
                <w:sz w:val="20"/>
                <w:szCs w:val="20"/>
              </w:rPr>
            </w:pPr>
            <w:r w:rsidRPr="006F3543">
              <w:rPr>
                <w:rFonts w:cs="Arial"/>
                <w:color w:val="000000" w:themeColor="text1"/>
                <w:sz w:val="20"/>
                <w:szCs w:val="20"/>
              </w:rPr>
              <w:t>2</w:t>
            </w:r>
            <w:r w:rsidR="00DD1374" w:rsidRPr="006F3543">
              <w:rPr>
                <w:rFonts w:cs="Arial"/>
                <w:color w:val="000000" w:themeColor="text1"/>
                <w:sz w:val="20"/>
                <w:szCs w:val="20"/>
              </w:rPr>
              <w:t>7</w:t>
            </w:r>
          </w:p>
        </w:tc>
        <w:tc>
          <w:tcPr>
            <w:tcW w:w="1276" w:type="dxa"/>
            <w:shd w:val="clear" w:color="auto" w:fill="auto"/>
            <w:vAlign w:val="bottom"/>
          </w:tcPr>
          <w:p w14:paraId="0F442A41" w14:textId="77777777" w:rsidR="00D977BD" w:rsidRPr="006F3543" w:rsidRDefault="00D977BD" w:rsidP="000E3FE8">
            <w:pPr>
              <w:jc w:val="center"/>
              <w:rPr>
                <w:rFonts w:cs="Arial"/>
                <w:color w:val="000000" w:themeColor="text1"/>
                <w:sz w:val="20"/>
                <w:szCs w:val="20"/>
              </w:rPr>
            </w:pPr>
            <w:r w:rsidRPr="006F3543">
              <w:rPr>
                <w:rFonts w:cs="Arial"/>
                <w:color w:val="000000" w:themeColor="text1"/>
                <w:sz w:val="20"/>
                <w:szCs w:val="20"/>
              </w:rPr>
              <w:t>28</w:t>
            </w:r>
          </w:p>
        </w:tc>
        <w:tc>
          <w:tcPr>
            <w:tcW w:w="1276" w:type="dxa"/>
            <w:shd w:val="clear" w:color="auto" w:fill="auto"/>
            <w:vAlign w:val="bottom"/>
          </w:tcPr>
          <w:p w14:paraId="4515B749" w14:textId="77777777" w:rsidR="00D977BD" w:rsidRPr="006F3543" w:rsidRDefault="00D977BD" w:rsidP="000E3FE8">
            <w:pPr>
              <w:jc w:val="center"/>
              <w:rPr>
                <w:rFonts w:cs="Arial"/>
                <w:color w:val="000000" w:themeColor="text1"/>
                <w:sz w:val="20"/>
                <w:szCs w:val="20"/>
              </w:rPr>
            </w:pPr>
            <w:r w:rsidRPr="006F3543">
              <w:rPr>
                <w:rFonts w:cs="Arial"/>
                <w:color w:val="000000" w:themeColor="text1"/>
                <w:sz w:val="20"/>
                <w:szCs w:val="20"/>
              </w:rPr>
              <w:t>28</w:t>
            </w:r>
          </w:p>
        </w:tc>
        <w:tc>
          <w:tcPr>
            <w:tcW w:w="1276" w:type="dxa"/>
            <w:shd w:val="clear" w:color="auto" w:fill="auto"/>
            <w:vAlign w:val="bottom"/>
          </w:tcPr>
          <w:p w14:paraId="6D2543C8" w14:textId="77777777" w:rsidR="00D977BD" w:rsidRPr="006F3543" w:rsidRDefault="00D977BD" w:rsidP="000E3FE8">
            <w:pPr>
              <w:jc w:val="center"/>
              <w:rPr>
                <w:rFonts w:cs="Arial"/>
                <w:color w:val="000000" w:themeColor="text1"/>
                <w:sz w:val="20"/>
                <w:szCs w:val="20"/>
              </w:rPr>
            </w:pPr>
            <w:r w:rsidRPr="006F3543">
              <w:rPr>
                <w:rFonts w:cs="Arial"/>
                <w:color w:val="000000" w:themeColor="text1"/>
                <w:sz w:val="20"/>
                <w:szCs w:val="20"/>
              </w:rPr>
              <w:t>28</w:t>
            </w:r>
          </w:p>
        </w:tc>
        <w:tc>
          <w:tcPr>
            <w:tcW w:w="1275" w:type="dxa"/>
            <w:shd w:val="clear" w:color="auto" w:fill="auto"/>
            <w:vAlign w:val="bottom"/>
          </w:tcPr>
          <w:p w14:paraId="49A64ECF" w14:textId="77777777" w:rsidR="00D977BD" w:rsidRPr="006F3543" w:rsidRDefault="00D977BD" w:rsidP="000E3FE8">
            <w:pPr>
              <w:jc w:val="center"/>
              <w:rPr>
                <w:rFonts w:cs="Arial"/>
                <w:color w:val="000000" w:themeColor="text1"/>
                <w:sz w:val="20"/>
                <w:szCs w:val="20"/>
              </w:rPr>
            </w:pPr>
            <w:r w:rsidRPr="006F3543">
              <w:rPr>
                <w:rFonts w:cs="Arial"/>
                <w:color w:val="000000" w:themeColor="text1"/>
                <w:sz w:val="20"/>
                <w:szCs w:val="20"/>
              </w:rPr>
              <w:t>28</w:t>
            </w:r>
          </w:p>
        </w:tc>
        <w:tc>
          <w:tcPr>
            <w:tcW w:w="1247" w:type="dxa"/>
            <w:shd w:val="clear" w:color="auto" w:fill="auto"/>
            <w:vAlign w:val="bottom"/>
          </w:tcPr>
          <w:p w14:paraId="0C2A3E7C" w14:textId="77777777" w:rsidR="00D977BD" w:rsidRPr="006F3543" w:rsidRDefault="00D977BD" w:rsidP="000E3FE8">
            <w:pPr>
              <w:jc w:val="center"/>
              <w:rPr>
                <w:rFonts w:cs="Arial"/>
                <w:color w:val="000000" w:themeColor="text1"/>
                <w:sz w:val="20"/>
                <w:szCs w:val="20"/>
              </w:rPr>
            </w:pPr>
            <w:r w:rsidRPr="006F3543">
              <w:rPr>
                <w:rFonts w:cs="Arial"/>
                <w:color w:val="000000" w:themeColor="text1"/>
                <w:sz w:val="20"/>
                <w:szCs w:val="20"/>
              </w:rPr>
              <w:t>28</w:t>
            </w:r>
          </w:p>
        </w:tc>
      </w:tr>
      <w:tr w:rsidR="00D977BD" w:rsidRPr="006F3543" w14:paraId="1D54CE8A" w14:textId="77777777" w:rsidTr="00D04ABC">
        <w:trPr>
          <w:trHeight w:val="232"/>
        </w:trPr>
        <w:tc>
          <w:tcPr>
            <w:tcW w:w="3256" w:type="dxa"/>
            <w:shd w:val="clear" w:color="auto" w:fill="auto"/>
          </w:tcPr>
          <w:p w14:paraId="173EB1F4" w14:textId="5BD89A57" w:rsidR="00D977BD" w:rsidRPr="006F3543" w:rsidRDefault="00D977BD" w:rsidP="00A8622A">
            <w:pPr>
              <w:jc w:val="left"/>
              <w:rPr>
                <w:rFonts w:cs="Arial"/>
                <w:color w:val="000000" w:themeColor="text1"/>
                <w:sz w:val="20"/>
                <w:szCs w:val="20"/>
              </w:rPr>
            </w:pPr>
            <w:r w:rsidRPr="006F3543">
              <w:rPr>
                <w:rFonts w:cs="Arial"/>
                <w:color w:val="000000" w:themeColor="text1"/>
                <w:sz w:val="20"/>
                <w:szCs w:val="20"/>
              </w:rPr>
              <w:t xml:space="preserve">Strokovna služba </w:t>
            </w:r>
            <w:r w:rsidR="008F101E" w:rsidRPr="006F3543">
              <w:rPr>
                <w:rFonts w:cs="Arial"/>
                <w:color w:val="000000" w:themeColor="text1"/>
                <w:sz w:val="20"/>
                <w:szCs w:val="20"/>
              </w:rPr>
              <w:t>–</w:t>
            </w:r>
            <w:r w:rsidRPr="006F3543">
              <w:rPr>
                <w:rFonts w:cs="Arial"/>
                <w:color w:val="000000" w:themeColor="text1"/>
                <w:sz w:val="20"/>
                <w:szCs w:val="20"/>
              </w:rPr>
              <w:t xml:space="preserve"> projektna delovna mesta**</w:t>
            </w:r>
          </w:p>
        </w:tc>
        <w:tc>
          <w:tcPr>
            <w:tcW w:w="4110" w:type="dxa"/>
            <w:shd w:val="clear" w:color="auto" w:fill="D9E2F3" w:themeFill="accent1" w:themeFillTint="33"/>
            <w:vAlign w:val="bottom"/>
          </w:tcPr>
          <w:p w14:paraId="5B3D8E58" w14:textId="54A83BC5" w:rsidR="00D977BD" w:rsidRPr="006F3543" w:rsidRDefault="002F6DBC" w:rsidP="000E3FE8">
            <w:pPr>
              <w:jc w:val="center"/>
              <w:rPr>
                <w:rFonts w:cs="Arial"/>
                <w:color w:val="000000" w:themeColor="text1"/>
                <w:sz w:val="20"/>
                <w:szCs w:val="20"/>
              </w:rPr>
            </w:pPr>
            <w:r w:rsidRPr="006F3543">
              <w:rPr>
                <w:rFonts w:cs="Arial"/>
                <w:color w:val="000000" w:themeColor="text1"/>
                <w:sz w:val="20"/>
                <w:szCs w:val="20"/>
              </w:rPr>
              <w:t>2</w:t>
            </w:r>
            <w:r w:rsidR="00D977BD" w:rsidRPr="006F3543">
              <w:rPr>
                <w:rFonts w:cs="Arial"/>
                <w:color w:val="000000" w:themeColor="text1"/>
                <w:sz w:val="20"/>
                <w:szCs w:val="20"/>
              </w:rPr>
              <w:t>,4</w:t>
            </w:r>
          </w:p>
        </w:tc>
        <w:tc>
          <w:tcPr>
            <w:tcW w:w="1276" w:type="dxa"/>
            <w:shd w:val="clear" w:color="auto" w:fill="auto"/>
            <w:vAlign w:val="bottom"/>
          </w:tcPr>
          <w:p w14:paraId="638AA25A" w14:textId="77777777" w:rsidR="00D977BD" w:rsidRPr="006F3543" w:rsidRDefault="00D977BD" w:rsidP="000E3FE8">
            <w:pPr>
              <w:jc w:val="center"/>
              <w:rPr>
                <w:rFonts w:cs="Arial"/>
                <w:color w:val="000000" w:themeColor="text1"/>
                <w:sz w:val="20"/>
                <w:szCs w:val="20"/>
              </w:rPr>
            </w:pPr>
            <w:r w:rsidRPr="006F3543">
              <w:rPr>
                <w:rFonts w:cs="Arial"/>
                <w:color w:val="000000" w:themeColor="text1"/>
                <w:sz w:val="20"/>
                <w:szCs w:val="20"/>
              </w:rPr>
              <w:t>5</w:t>
            </w:r>
          </w:p>
        </w:tc>
        <w:tc>
          <w:tcPr>
            <w:tcW w:w="1276" w:type="dxa"/>
            <w:shd w:val="clear" w:color="auto" w:fill="auto"/>
            <w:vAlign w:val="bottom"/>
          </w:tcPr>
          <w:p w14:paraId="58835579" w14:textId="77777777" w:rsidR="00D977BD" w:rsidRPr="006F3543" w:rsidRDefault="00D977BD" w:rsidP="000E3FE8">
            <w:pPr>
              <w:jc w:val="center"/>
              <w:rPr>
                <w:rFonts w:cs="Arial"/>
                <w:color w:val="000000" w:themeColor="text1"/>
                <w:sz w:val="20"/>
                <w:szCs w:val="20"/>
              </w:rPr>
            </w:pPr>
            <w:r w:rsidRPr="006F3543">
              <w:rPr>
                <w:rFonts w:cs="Arial"/>
                <w:color w:val="000000" w:themeColor="text1"/>
                <w:sz w:val="20"/>
                <w:szCs w:val="20"/>
              </w:rPr>
              <w:t>5</w:t>
            </w:r>
          </w:p>
        </w:tc>
        <w:tc>
          <w:tcPr>
            <w:tcW w:w="1276" w:type="dxa"/>
            <w:shd w:val="clear" w:color="auto" w:fill="auto"/>
            <w:vAlign w:val="bottom"/>
          </w:tcPr>
          <w:p w14:paraId="4172E9AF" w14:textId="77777777" w:rsidR="00D977BD" w:rsidRPr="006F3543" w:rsidRDefault="00D977BD" w:rsidP="000E3FE8">
            <w:pPr>
              <w:jc w:val="center"/>
              <w:rPr>
                <w:rFonts w:cs="Arial"/>
                <w:color w:val="000000" w:themeColor="text1"/>
                <w:sz w:val="20"/>
                <w:szCs w:val="20"/>
              </w:rPr>
            </w:pPr>
            <w:r w:rsidRPr="006F3543">
              <w:rPr>
                <w:rFonts w:cs="Arial"/>
                <w:color w:val="000000" w:themeColor="text1"/>
                <w:sz w:val="20"/>
                <w:szCs w:val="20"/>
              </w:rPr>
              <w:t>5</w:t>
            </w:r>
          </w:p>
        </w:tc>
        <w:tc>
          <w:tcPr>
            <w:tcW w:w="1275" w:type="dxa"/>
            <w:shd w:val="clear" w:color="auto" w:fill="auto"/>
            <w:vAlign w:val="bottom"/>
          </w:tcPr>
          <w:p w14:paraId="707BB989" w14:textId="77777777" w:rsidR="00D977BD" w:rsidRPr="006F3543" w:rsidRDefault="00D977BD" w:rsidP="000E3FE8">
            <w:pPr>
              <w:jc w:val="center"/>
              <w:rPr>
                <w:rFonts w:cs="Arial"/>
                <w:color w:val="000000" w:themeColor="text1"/>
                <w:sz w:val="20"/>
                <w:szCs w:val="20"/>
              </w:rPr>
            </w:pPr>
            <w:r w:rsidRPr="006F3543">
              <w:rPr>
                <w:rFonts w:cs="Arial"/>
                <w:color w:val="000000" w:themeColor="text1"/>
                <w:sz w:val="20"/>
                <w:szCs w:val="20"/>
              </w:rPr>
              <w:t>5</w:t>
            </w:r>
          </w:p>
        </w:tc>
        <w:tc>
          <w:tcPr>
            <w:tcW w:w="1247" w:type="dxa"/>
            <w:shd w:val="clear" w:color="auto" w:fill="auto"/>
            <w:vAlign w:val="bottom"/>
          </w:tcPr>
          <w:p w14:paraId="5589AA3D" w14:textId="77777777" w:rsidR="00D977BD" w:rsidRPr="006F3543" w:rsidRDefault="00D977BD" w:rsidP="000E3FE8">
            <w:pPr>
              <w:jc w:val="center"/>
              <w:rPr>
                <w:rFonts w:cs="Arial"/>
                <w:color w:val="000000" w:themeColor="text1"/>
                <w:sz w:val="20"/>
                <w:szCs w:val="20"/>
              </w:rPr>
            </w:pPr>
            <w:r w:rsidRPr="006F3543">
              <w:rPr>
                <w:rFonts w:cs="Arial"/>
                <w:color w:val="000000" w:themeColor="text1"/>
                <w:sz w:val="20"/>
                <w:szCs w:val="20"/>
              </w:rPr>
              <w:t>5</w:t>
            </w:r>
          </w:p>
        </w:tc>
      </w:tr>
      <w:tr w:rsidR="00D977BD" w:rsidRPr="006F3543" w14:paraId="18BDA95B" w14:textId="77777777" w:rsidTr="00D04ABC">
        <w:trPr>
          <w:trHeight w:val="232"/>
        </w:trPr>
        <w:tc>
          <w:tcPr>
            <w:tcW w:w="3256" w:type="dxa"/>
            <w:shd w:val="clear" w:color="auto" w:fill="auto"/>
          </w:tcPr>
          <w:p w14:paraId="59843895" w14:textId="77777777" w:rsidR="00D977BD" w:rsidRPr="006F3543" w:rsidRDefault="00D977BD" w:rsidP="00A8622A">
            <w:pPr>
              <w:jc w:val="left"/>
              <w:rPr>
                <w:rFonts w:cs="Arial"/>
                <w:color w:val="000000" w:themeColor="text1"/>
                <w:sz w:val="20"/>
                <w:szCs w:val="20"/>
              </w:rPr>
            </w:pPr>
            <w:r w:rsidRPr="006F3543">
              <w:rPr>
                <w:rFonts w:cs="Arial"/>
                <w:color w:val="000000" w:themeColor="text1"/>
                <w:sz w:val="20"/>
                <w:szCs w:val="20"/>
              </w:rPr>
              <w:t>Pripravniška delovna mesta***</w:t>
            </w:r>
          </w:p>
        </w:tc>
        <w:tc>
          <w:tcPr>
            <w:tcW w:w="4110" w:type="dxa"/>
            <w:shd w:val="clear" w:color="auto" w:fill="D9E2F3" w:themeFill="accent1" w:themeFillTint="33"/>
            <w:vAlign w:val="bottom"/>
          </w:tcPr>
          <w:p w14:paraId="407B8BAA" w14:textId="77777777" w:rsidR="00D977BD" w:rsidRPr="006F3543" w:rsidRDefault="00D977BD" w:rsidP="000E3FE8">
            <w:pPr>
              <w:jc w:val="center"/>
              <w:rPr>
                <w:rFonts w:cs="Arial"/>
                <w:color w:val="000000" w:themeColor="text1"/>
                <w:sz w:val="20"/>
                <w:szCs w:val="20"/>
              </w:rPr>
            </w:pPr>
            <w:r w:rsidRPr="006F3543">
              <w:rPr>
                <w:rFonts w:cs="Arial"/>
                <w:color w:val="000000" w:themeColor="text1"/>
                <w:sz w:val="20"/>
                <w:szCs w:val="20"/>
              </w:rPr>
              <w:t>2</w:t>
            </w:r>
          </w:p>
        </w:tc>
        <w:tc>
          <w:tcPr>
            <w:tcW w:w="1276" w:type="dxa"/>
            <w:shd w:val="clear" w:color="auto" w:fill="auto"/>
            <w:vAlign w:val="bottom"/>
          </w:tcPr>
          <w:p w14:paraId="5EA9C2EF" w14:textId="77777777" w:rsidR="00D977BD" w:rsidRPr="006F3543" w:rsidRDefault="00D977BD" w:rsidP="000E3FE8">
            <w:pPr>
              <w:jc w:val="center"/>
              <w:rPr>
                <w:rFonts w:cs="Arial"/>
                <w:color w:val="000000" w:themeColor="text1"/>
                <w:sz w:val="20"/>
                <w:szCs w:val="20"/>
              </w:rPr>
            </w:pPr>
            <w:r w:rsidRPr="006F3543">
              <w:rPr>
                <w:rFonts w:cs="Arial"/>
                <w:color w:val="000000" w:themeColor="text1"/>
                <w:sz w:val="20"/>
                <w:szCs w:val="20"/>
              </w:rPr>
              <w:t>2</w:t>
            </w:r>
          </w:p>
        </w:tc>
        <w:tc>
          <w:tcPr>
            <w:tcW w:w="1276" w:type="dxa"/>
            <w:shd w:val="clear" w:color="auto" w:fill="auto"/>
            <w:vAlign w:val="bottom"/>
          </w:tcPr>
          <w:p w14:paraId="31A84449" w14:textId="77777777" w:rsidR="00D977BD" w:rsidRPr="006F3543" w:rsidRDefault="00D977BD" w:rsidP="000E3FE8">
            <w:pPr>
              <w:jc w:val="center"/>
              <w:rPr>
                <w:rFonts w:cs="Arial"/>
                <w:color w:val="000000" w:themeColor="text1"/>
                <w:sz w:val="20"/>
                <w:szCs w:val="20"/>
              </w:rPr>
            </w:pPr>
            <w:r w:rsidRPr="006F3543">
              <w:rPr>
                <w:rFonts w:cs="Arial"/>
                <w:color w:val="000000" w:themeColor="text1"/>
                <w:sz w:val="20"/>
                <w:szCs w:val="20"/>
              </w:rPr>
              <w:t>2</w:t>
            </w:r>
          </w:p>
        </w:tc>
        <w:tc>
          <w:tcPr>
            <w:tcW w:w="1276" w:type="dxa"/>
            <w:shd w:val="clear" w:color="auto" w:fill="auto"/>
            <w:vAlign w:val="bottom"/>
          </w:tcPr>
          <w:p w14:paraId="1F5068DB" w14:textId="77777777" w:rsidR="00D977BD" w:rsidRPr="006F3543" w:rsidRDefault="00D977BD" w:rsidP="000E3FE8">
            <w:pPr>
              <w:jc w:val="center"/>
              <w:rPr>
                <w:rFonts w:cs="Arial"/>
                <w:color w:val="000000" w:themeColor="text1"/>
                <w:sz w:val="20"/>
                <w:szCs w:val="20"/>
              </w:rPr>
            </w:pPr>
            <w:r w:rsidRPr="006F3543">
              <w:rPr>
                <w:rFonts w:cs="Arial"/>
                <w:color w:val="000000" w:themeColor="text1"/>
                <w:sz w:val="20"/>
                <w:szCs w:val="20"/>
              </w:rPr>
              <w:t>2</w:t>
            </w:r>
          </w:p>
        </w:tc>
        <w:tc>
          <w:tcPr>
            <w:tcW w:w="1275" w:type="dxa"/>
            <w:shd w:val="clear" w:color="auto" w:fill="auto"/>
            <w:vAlign w:val="bottom"/>
          </w:tcPr>
          <w:p w14:paraId="6AD36635" w14:textId="77777777" w:rsidR="00D977BD" w:rsidRPr="006F3543" w:rsidRDefault="00D977BD" w:rsidP="000E3FE8">
            <w:pPr>
              <w:jc w:val="center"/>
              <w:rPr>
                <w:rFonts w:cs="Arial"/>
                <w:color w:val="000000" w:themeColor="text1"/>
                <w:sz w:val="20"/>
                <w:szCs w:val="20"/>
              </w:rPr>
            </w:pPr>
            <w:r w:rsidRPr="006F3543">
              <w:rPr>
                <w:rFonts w:cs="Arial"/>
                <w:color w:val="000000" w:themeColor="text1"/>
                <w:sz w:val="20"/>
                <w:szCs w:val="20"/>
              </w:rPr>
              <w:t>2</w:t>
            </w:r>
          </w:p>
        </w:tc>
        <w:tc>
          <w:tcPr>
            <w:tcW w:w="1247" w:type="dxa"/>
            <w:shd w:val="clear" w:color="auto" w:fill="auto"/>
            <w:vAlign w:val="bottom"/>
          </w:tcPr>
          <w:p w14:paraId="4B04F87D" w14:textId="77777777" w:rsidR="00D977BD" w:rsidRPr="006F3543" w:rsidRDefault="00D977BD" w:rsidP="000E3FE8">
            <w:pPr>
              <w:jc w:val="center"/>
              <w:rPr>
                <w:rFonts w:cs="Arial"/>
                <w:color w:val="000000" w:themeColor="text1"/>
                <w:sz w:val="20"/>
                <w:szCs w:val="20"/>
              </w:rPr>
            </w:pPr>
            <w:r w:rsidRPr="006F3543">
              <w:rPr>
                <w:rFonts w:cs="Arial"/>
                <w:color w:val="000000" w:themeColor="text1"/>
                <w:sz w:val="20"/>
                <w:szCs w:val="20"/>
              </w:rPr>
              <w:t>2</w:t>
            </w:r>
          </w:p>
        </w:tc>
      </w:tr>
      <w:tr w:rsidR="008831CE" w:rsidRPr="006F3543" w14:paraId="6C21AF27" w14:textId="77777777" w:rsidTr="00D04ABC">
        <w:trPr>
          <w:trHeight w:val="232"/>
        </w:trPr>
        <w:tc>
          <w:tcPr>
            <w:tcW w:w="3256" w:type="dxa"/>
            <w:shd w:val="clear" w:color="auto" w:fill="auto"/>
          </w:tcPr>
          <w:p w14:paraId="41CC64E4" w14:textId="3EEEF3CB" w:rsidR="008831CE" w:rsidRPr="006F3543" w:rsidRDefault="008831CE" w:rsidP="00A8622A">
            <w:pPr>
              <w:jc w:val="left"/>
              <w:rPr>
                <w:rFonts w:cs="Arial"/>
                <w:color w:val="000000" w:themeColor="text1"/>
                <w:sz w:val="20"/>
                <w:szCs w:val="20"/>
              </w:rPr>
            </w:pPr>
            <w:r w:rsidRPr="006F3543">
              <w:rPr>
                <w:rFonts w:cs="Arial"/>
                <w:color w:val="000000" w:themeColor="text1"/>
                <w:sz w:val="20"/>
                <w:szCs w:val="20"/>
              </w:rPr>
              <w:t>Splošna služba – povečan obseg dela</w:t>
            </w:r>
          </w:p>
        </w:tc>
        <w:tc>
          <w:tcPr>
            <w:tcW w:w="4110" w:type="dxa"/>
            <w:shd w:val="clear" w:color="auto" w:fill="D9E2F3" w:themeFill="accent1" w:themeFillTint="33"/>
            <w:vAlign w:val="bottom"/>
          </w:tcPr>
          <w:p w14:paraId="59475F8F" w14:textId="77941F62" w:rsidR="008831CE" w:rsidRPr="006F3543" w:rsidRDefault="00DD1374" w:rsidP="000E3FE8">
            <w:pPr>
              <w:jc w:val="center"/>
              <w:rPr>
                <w:rFonts w:cs="Arial"/>
                <w:color w:val="000000" w:themeColor="text1"/>
                <w:sz w:val="20"/>
                <w:szCs w:val="20"/>
              </w:rPr>
            </w:pPr>
            <w:r w:rsidRPr="006F3543">
              <w:rPr>
                <w:rFonts w:cs="Arial"/>
                <w:color w:val="000000" w:themeColor="text1"/>
                <w:sz w:val="20"/>
                <w:szCs w:val="20"/>
              </w:rPr>
              <w:t>1</w:t>
            </w:r>
          </w:p>
        </w:tc>
        <w:tc>
          <w:tcPr>
            <w:tcW w:w="1276" w:type="dxa"/>
            <w:shd w:val="clear" w:color="auto" w:fill="auto"/>
            <w:vAlign w:val="bottom"/>
          </w:tcPr>
          <w:p w14:paraId="2229DDE6" w14:textId="04F5157D" w:rsidR="008831CE" w:rsidRPr="006F3543" w:rsidRDefault="008831CE" w:rsidP="000E3FE8">
            <w:pPr>
              <w:jc w:val="center"/>
              <w:rPr>
                <w:rFonts w:cs="Arial"/>
                <w:color w:val="000000" w:themeColor="text1"/>
                <w:sz w:val="20"/>
                <w:szCs w:val="20"/>
              </w:rPr>
            </w:pPr>
            <w:r w:rsidRPr="006F3543">
              <w:rPr>
                <w:rFonts w:cs="Arial"/>
                <w:color w:val="000000" w:themeColor="text1"/>
                <w:sz w:val="20"/>
                <w:szCs w:val="20"/>
              </w:rPr>
              <w:t>1</w:t>
            </w:r>
          </w:p>
        </w:tc>
        <w:tc>
          <w:tcPr>
            <w:tcW w:w="1276" w:type="dxa"/>
            <w:shd w:val="clear" w:color="auto" w:fill="auto"/>
            <w:vAlign w:val="bottom"/>
          </w:tcPr>
          <w:p w14:paraId="3B327814" w14:textId="494611FC" w:rsidR="008831CE" w:rsidRPr="006F3543" w:rsidRDefault="008831CE" w:rsidP="000E3FE8">
            <w:pPr>
              <w:jc w:val="center"/>
              <w:rPr>
                <w:rFonts w:cs="Arial"/>
                <w:color w:val="000000" w:themeColor="text1"/>
                <w:sz w:val="20"/>
                <w:szCs w:val="20"/>
              </w:rPr>
            </w:pPr>
            <w:r w:rsidRPr="006F3543">
              <w:rPr>
                <w:rFonts w:cs="Arial"/>
                <w:color w:val="000000" w:themeColor="text1"/>
                <w:sz w:val="20"/>
                <w:szCs w:val="20"/>
              </w:rPr>
              <w:t>0</w:t>
            </w:r>
          </w:p>
        </w:tc>
        <w:tc>
          <w:tcPr>
            <w:tcW w:w="1276" w:type="dxa"/>
            <w:shd w:val="clear" w:color="auto" w:fill="auto"/>
            <w:vAlign w:val="bottom"/>
          </w:tcPr>
          <w:p w14:paraId="1A356199" w14:textId="202CC585" w:rsidR="008831CE" w:rsidRPr="006F3543" w:rsidRDefault="008831CE" w:rsidP="000E3FE8">
            <w:pPr>
              <w:jc w:val="center"/>
              <w:rPr>
                <w:rFonts w:cs="Arial"/>
                <w:color w:val="000000" w:themeColor="text1"/>
                <w:sz w:val="20"/>
                <w:szCs w:val="20"/>
              </w:rPr>
            </w:pPr>
            <w:r w:rsidRPr="006F3543">
              <w:rPr>
                <w:rFonts w:cs="Arial"/>
                <w:color w:val="000000" w:themeColor="text1"/>
                <w:sz w:val="20"/>
                <w:szCs w:val="20"/>
              </w:rPr>
              <w:t>0</w:t>
            </w:r>
          </w:p>
        </w:tc>
        <w:tc>
          <w:tcPr>
            <w:tcW w:w="1275" w:type="dxa"/>
            <w:shd w:val="clear" w:color="auto" w:fill="auto"/>
            <w:vAlign w:val="bottom"/>
          </w:tcPr>
          <w:p w14:paraId="0CEDE541" w14:textId="70A2320A" w:rsidR="008831CE" w:rsidRPr="006F3543" w:rsidRDefault="008831CE" w:rsidP="000E3FE8">
            <w:pPr>
              <w:jc w:val="center"/>
              <w:rPr>
                <w:rFonts w:cs="Arial"/>
                <w:color w:val="000000" w:themeColor="text1"/>
                <w:sz w:val="20"/>
                <w:szCs w:val="20"/>
              </w:rPr>
            </w:pPr>
            <w:r w:rsidRPr="006F3543">
              <w:rPr>
                <w:rFonts w:cs="Arial"/>
                <w:color w:val="000000" w:themeColor="text1"/>
                <w:sz w:val="20"/>
                <w:szCs w:val="20"/>
              </w:rPr>
              <w:t>0</w:t>
            </w:r>
          </w:p>
        </w:tc>
        <w:tc>
          <w:tcPr>
            <w:tcW w:w="1247" w:type="dxa"/>
            <w:shd w:val="clear" w:color="auto" w:fill="auto"/>
            <w:vAlign w:val="bottom"/>
          </w:tcPr>
          <w:p w14:paraId="1D80AAB5" w14:textId="1966A8B7" w:rsidR="008831CE" w:rsidRPr="006F3543" w:rsidRDefault="008831CE" w:rsidP="000E3FE8">
            <w:pPr>
              <w:jc w:val="center"/>
              <w:rPr>
                <w:rFonts w:cs="Arial"/>
                <w:color w:val="000000" w:themeColor="text1"/>
                <w:sz w:val="20"/>
                <w:szCs w:val="20"/>
              </w:rPr>
            </w:pPr>
            <w:r w:rsidRPr="006F3543">
              <w:rPr>
                <w:rFonts w:cs="Arial"/>
                <w:color w:val="000000" w:themeColor="text1"/>
                <w:sz w:val="20"/>
                <w:szCs w:val="20"/>
              </w:rPr>
              <w:t>0</w:t>
            </w:r>
          </w:p>
        </w:tc>
      </w:tr>
      <w:tr w:rsidR="000108BB" w:rsidRPr="006F3543" w14:paraId="0FE40C31" w14:textId="77777777" w:rsidTr="00D04ABC">
        <w:trPr>
          <w:trHeight w:val="232"/>
        </w:trPr>
        <w:tc>
          <w:tcPr>
            <w:tcW w:w="325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F16C8A6" w14:textId="77777777" w:rsidR="000108BB" w:rsidRPr="006F3543" w:rsidRDefault="000108BB" w:rsidP="000108BB">
            <w:pPr>
              <w:jc w:val="left"/>
              <w:rPr>
                <w:rFonts w:cs="Arial"/>
                <w:b/>
                <w:bCs/>
                <w:color w:val="000000" w:themeColor="text1"/>
                <w:sz w:val="20"/>
                <w:szCs w:val="20"/>
              </w:rPr>
            </w:pPr>
            <w:r w:rsidRPr="006F3543">
              <w:rPr>
                <w:rFonts w:cs="Arial"/>
                <w:b/>
                <w:bCs/>
                <w:color w:val="000000" w:themeColor="text1"/>
                <w:sz w:val="20"/>
                <w:szCs w:val="20"/>
              </w:rPr>
              <w:t>Skupaj</w:t>
            </w:r>
          </w:p>
        </w:tc>
        <w:tc>
          <w:tcPr>
            <w:tcW w:w="411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81C51CF" w14:textId="05618399" w:rsidR="000108BB" w:rsidRPr="006F3543" w:rsidRDefault="000108BB" w:rsidP="000108BB">
            <w:pPr>
              <w:jc w:val="center"/>
              <w:rPr>
                <w:rFonts w:cs="Arial"/>
                <w:b/>
                <w:bCs/>
                <w:color w:val="000000" w:themeColor="text1"/>
                <w:sz w:val="20"/>
                <w:szCs w:val="20"/>
              </w:rPr>
            </w:pPr>
            <w:r w:rsidRPr="006F3543">
              <w:rPr>
                <w:rFonts w:cs="Arial"/>
                <w:b/>
                <w:bCs/>
                <w:sz w:val="20"/>
                <w:szCs w:val="20"/>
              </w:rPr>
              <w:t>3</w:t>
            </w:r>
            <w:r w:rsidR="00704CD4" w:rsidRPr="006F3543">
              <w:rPr>
                <w:rFonts w:cs="Arial"/>
                <w:b/>
                <w:bCs/>
                <w:sz w:val="20"/>
                <w:szCs w:val="20"/>
              </w:rPr>
              <w:t>2</w:t>
            </w:r>
            <w:r w:rsidRPr="006F3543">
              <w:rPr>
                <w:rFonts w:cs="Arial"/>
                <w:b/>
                <w:bCs/>
                <w:sz w:val="20"/>
                <w:szCs w:val="20"/>
              </w:rPr>
              <w:t>,4</w:t>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17B534F" w14:textId="069ED2AC" w:rsidR="000108BB" w:rsidRPr="006F3543" w:rsidRDefault="000108BB" w:rsidP="000108BB">
            <w:pPr>
              <w:jc w:val="center"/>
              <w:rPr>
                <w:rFonts w:cs="Arial"/>
                <w:b/>
                <w:bCs/>
                <w:color w:val="000000" w:themeColor="text1"/>
                <w:sz w:val="20"/>
                <w:szCs w:val="20"/>
              </w:rPr>
            </w:pPr>
            <w:r w:rsidRPr="006F3543">
              <w:rPr>
                <w:rFonts w:cs="Arial"/>
                <w:b/>
                <w:bCs/>
                <w:sz w:val="20"/>
                <w:szCs w:val="20"/>
              </w:rPr>
              <w:t>36</w:t>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337C0C3" w14:textId="46B6A2A5" w:rsidR="000108BB" w:rsidRPr="006F3543" w:rsidRDefault="000108BB" w:rsidP="000108BB">
            <w:pPr>
              <w:jc w:val="center"/>
              <w:rPr>
                <w:rFonts w:cs="Arial"/>
                <w:b/>
                <w:bCs/>
                <w:color w:val="000000" w:themeColor="text1"/>
                <w:sz w:val="20"/>
                <w:szCs w:val="20"/>
              </w:rPr>
            </w:pPr>
            <w:r w:rsidRPr="006F3543">
              <w:rPr>
                <w:b/>
                <w:bCs/>
                <w:sz w:val="20"/>
                <w:szCs w:val="20"/>
              </w:rPr>
              <w:t>35</w:t>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CEAC21E" w14:textId="44D62100" w:rsidR="000108BB" w:rsidRPr="006F3543" w:rsidRDefault="000108BB" w:rsidP="000108BB">
            <w:pPr>
              <w:jc w:val="center"/>
              <w:rPr>
                <w:rFonts w:cs="Arial"/>
                <w:b/>
                <w:bCs/>
                <w:color w:val="000000" w:themeColor="text1"/>
                <w:sz w:val="20"/>
                <w:szCs w:val="20"/>
              </w:rPr>
            </w:pPr>
            <w:r w:rsidRPr="006F3543">
              <w:rPr>
                <w:b/>
                <w:bCs/>
                <w:sz w:val="20"/>
                <w:szCs w:val="20"/>
              </w:rPr>
              <w:t>35</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525EB77" w14:textId="18DB4429" w:rsidR="000108BB" w:rsidRPr="006F3543" w:rsidRDefault="000108BB" w:rsidP="000108BB">
            <w:pPr>
              <w:jc w:val="center"/>
              <w:rPr>
                <w:rFonts w:cs="Arial"/>
                <w:b/>
                <w:bCs/>
                <w:color w:val="000000" w:themeColor="text1"/>
                <w:sz w:val="20"/>
                <w:szCs w:val="20"/>
              </w:rPr>
            </w:pPr>
            <w:r w:rsidRPr="006F3543">
              <w:rPr>
                <w:b/>
                <w:bCs/>
                <w:sz w:val="20"/>
                <w:szCs w:val="20"/>
              </w:rPr>
              <w:t>35</w:t>
            </w:r>
          </w:p>
        </w:tc>
        <w:tc>
          <w:tcPr>
            <w:tcW w:w="124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AC703A8" w14:textId="5E432B7A" w:rsidR="000108BB" w:rsidRPr="006F3543" w:rsidRDefault="000108BB" w:rsidP="000108BB">
            <w:pPr>
              <w:jc w:val="center"/>
              <w:rPr>
                <w:rFonts w:cs="Arial"/>
                <w:b/>
                <w:bCs/>
                <w:color w:val="000000" w:themeColor="text1"/>
                <w:sz w:val="20"/>
                <w:szCs w:val="20"/>
              </w:rPr>
            </w:pPr>
            <w:r w:rsidRPr="006F3543">
              <w:rPr>
                <w:b/>
                <w:bCs/>
                <w:sz w:val="20"/>
                <w:szCs w:val="20"/>
              </w:rPr>
              <w:t>35</w:t>
            </w:r>
          </w:p>
        </w:tc>
      </w:tr>
      <w:tr w:rsidR="000108BB" w:rsidRPr="006F3543" w14:paraId="5398DD62" w14:textId="77777777" w:rsidTr="00D04ABC">
        <w:trPr>
          <w:trHeight w:val="232"/>
        </w:trPr>
        <w:tc>
          <w:tcPr>
            <w:tcW w:w="3256" w:type="dxa"/>
            <w:tcBorders>
              <w:top w:val="single" w:sz="4" w:space="0" w:color="auto"/>
              <w:left w:val="single" w:sz="4" w:space="0" w:color="auto"/>
              <w:bottom w:val="single" w:sz="4" w:space="0" w:color="auto"/>
              <w:right w:val="single" w:sz="4" w:space="0" w:color="auto"/>
            </w:tcBorders>
            <w:shd w:val="clear" w:color="auto" w:fill="auto"/>
          </w:tcPr>
          <w:p w14:paraId="3AB46435" w14:textId="77777777" w:rsidR="000108BB" w:rsidRPr="006F3543" w:rsidRDefault="000108BB" w:rsidP="000108BB">
            <w:pPr>
              <w:jc w:val="left"/>
              <w:rPr>
                <w:rFonts w:cs="Arial"/>
                <w:b/>
                <w:bCs/>
                <w:color w:val="000000" w:themeColor="text1"/>
                <w:sz w:val="20"/>
                <w:szCs w:val="20"/>
              </w:rPr>
            </w:pPr>
            <w:r w:rsidRPr="006F3543">
              <w:rPr>
                <w:rFonts w:cs="Arial"/>
                <w:b/>
                <w:bCs/>
                <w:color w:val="000000" w:themeColor="text1"/>
                <w:sz w:val="20"/>
                <w:szCs w:val="20"/>
              </w:rPr>
              <w:t>Ekvivalent polne zaposlitve</w:t>
            </w:r>
          </w:p>
        </w:tc>
        <w:tc>
          <w:tcPr>
            <w:tcW w:w="411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tcPr>
          <w:p w14:paraId="357505C5" w14:textId="77C7EB89" w:rsidR="000108BB" w:rsidRPr="006F3543" w:rsidRDefault="000108BB" w:rsidP="000108BB">
            <w:pPr>
              <w:jc w:val="center"/>
              <w:rPr>
                <w:rFonts w:cs="Arial"/>
                <w:b/>
                <w:bCs/>
                <w:sz w:val="20"/>
                <w:szCs w:val="20"/>
              </w:rPr>
            </w:pPr>
            <w:r w:rsidRPr="006F3543">
              <w:rPr>
                <w:rFonts w:cs="Arial"/>
                <w:b/>
                <w:bCs/>
                <w:sz w:val="20"/>
                <w:szCs w:val="20"/>
              </w:rPr>
              <w:t>2</w:t>
            </w:r>
            <w:r w:rsidR="00704CD4" w:rsidRPr="006F3543">
              <w:rPr>
                <w:rFonts w:cs="Arial"/>
                <w:b/>
                <w:bCs/>
                <w:sz w:val="20"/>
                <w:szCs w:val="20"/>
              </w:rPr>
              <w:t>3</w:t>
            </w:r>
            <w:r w:rsidRPr="006F3543">
              <w:rPr>
                <w:rFonts w:cs="Arial"/>
                <w:b/>
                <w:bCs/>
                <w:sz w:val="20"/>
                <w:szCs w:val="20"/>
              </w:rPr>
              <w:t>,</w:t>
            </w:r>
            <w:r w:rsidR="004A57BD" w:rsidRPr="006F3543">
              <w:rPr>
                <w:rFonts w:cs="Arial"/>
                <w:b/>
                <w:bCs/>
                <w:sz w:val="20"/>
                <w:szCs w:val="20"/>
              </w:rPr>
              <w:t>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56B191A" w14:textId="33CE9966" w:rsidR="000108BB" w:rsidRPr="006F3543" w:rsidRDefault="000108BB" w:rsidP="000108BB">
            <w:pPr>
              <w:jc w:val="center"/>
              <w:rPr>
                <w:rFonts w:cs="Arial"/>
                <w:b/>
                <w:bCs/>
                <w:sz w:val="20"/>
                <w:szCs w:val="20"/>
              </w:rPr>
            </w:pPr>
            <w:r w:rsidRPr="006F3543">
              <w:rPr>
                <w:rFonts w:cs="Arial"/>
                <w:b/>
                <w:bCs/>
                <w:sz w:val="20"/>
                <w:szCs w:val="20"/>
              </w:rPr>
              <w:t>2</w:t>
            </w:r>
            <w:r w:rsidR="006F3543">
              <w:rPr>
                <w:rFonts w:cs="Arial"/>
                <w:b/>
                <w:bCs/>
                <w:sz w:val="20"/>
                <w:szCs w:val="20"/>
              </w:rPr>
              <w:t>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8AEDFAC" w14:textId="6390AA87" w:rsidR="000108BB" w:rsidRPr="006F3543" w:rsidRDefault="000108BB" w:rsidP="000108BB">
            <w:pPr>
              <w:jc w:val="center"/>
              <w:rPr>
                <w:rFonts w:cs="Arial"/>
                <w:b/>
                <w:bCs/>
                <w:sz w:val="20"/>
                <w:szCs w:val="20"/>
              </w:rPr>
            </w:pPr>
            <w:r w:rsidRPr="006F3543">
              <w:rPr>
                <w:rFonts w:cs="Arial"/>
                <w:b/>
                <w:bCs/>
                <w:sz w:val="20"/>
                <w:szCs w:val="20"/>
              </w:rPr>
              <w:t>2</w:t>
            </w:r>
            <w:r w:rsidR="006F3543">
              <w:rPr>
                <w:rFonts w:cs="Arial"/>
                <w:b/>
                <w:bCs/>
                <w:sz w:val="20"/>
                <w:szCs w:val="20"/>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7C7B289" w14:textId="08F10FE5" w:rsidR="000108BB" w:rsidRPr="006F3543" w:rsidRDefault="000108BB" w:rsidP="000108BB">
            <w:pPr>
              <w:jc w:val="center"/>
              <w:rPr>
                <w:rFonts w:cs="Arial"/>
                <w:b/>
                <w:bCs/>
                <w:sz w:val="20"/>
                <w:szCs w:val="20"/>
              </w:rPr>
            </w:pPr>
            <w:r w:rsidRPr="006F3543">
              <w:rPr>
                <w:rFonts w:cs="Arial"/>
                <w:b/>
                <w:bCs/>
                <w:sz w:val="20"/>
                <w:szCs w:val="20"/>
              </w:rPr>
              <w:t>26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5318FE92" w14:textId="226A40F8" w:rsidR="000108BB" w:rsidRPr="006F3543" w:rsidRDefault="000108BB" w:rsidP="000108BB">
            <w:pPr>
              <w:jc w:val="center"/>
              <w:rPr>
                <w:rFonts w:cs="Arial"/>
                <w:b/>
                <w:bCs/>
                <w:sz w:val="20"/>
                <w:szCs w:val="20"/>
              </w:rPr>
            </w:pPr>
            <w:r w:rsidRPr="006F3543">
              <w:rPr>
                <w:rFonts w:cs="Arial"/>
                <w:b/>
                <w:bCs/>
                <w:sz w:val="20"/>
                <w:szCs w:val="20"/>
              </w:rPr>
              <w:t>26</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bottom"/>
          </w:tcPr>
          <w:p w14:paraId="00EB07DA" w14:textId="1E044A50" w:rsidR="000108BB" w:rsidRPr="006F3543" w:rsidRDefault="000108BB" w:rsidP="000108BB">
            <w:pPr>
              <w:jc w:val="center"/>
              <w:rPr>
                <w:rFonts w:cs="Arial"/>
                <w:b/>
                <w:bCs/>
                <w:sz w:val="20"/>
                <w:szCs w:val="20"/>
              </w:rPr>
            </w:pPr>
            <w:r w:rsidRPr="006F3543">
              <w:rPr>
                <w:rFonts w:cs="Arial"/>
                <w:b/>
                <w:bCs/>
                <w:sz w:val="20"/>
                <w:szCs w:val="20"/>
              </w:rPr>
              <w:t>26</w:t>
            </w:r>
          </w:p>
        </w:tc>
      </w:tr>
    </w:tbl>
    <w:p w14:paraId="45C134EE" w14:textId="0EF48CE9" w:rsidR="00D04ABC" w:rsidRPr="006F3543" w:rsidRDefault="00D04ABC" w:rsidP="00D04ABC">
      <w:pPr>
        <w:pStyle w:val="Odstavek"/>
        <w:ind w:firstLine="0"/>
        <w:rPr>
          <w:color w:val="000000" w:themeColor="text1"/>
          <w:sz w:val="20"/>
          <w:szCs w:val="20"/>
        </w:rPr>
      </w:pPr>
      <w:r w:rsidRPr="006F3543">
        <w:rPr>
          <w:color w:val="000000" w:themeColor="text1"/>
          <w:sz w:val="20"/>
          <w:szCs w:val="20"/>
        </w:rPr>
        <w:t xml:space="preserve">Preglednica </w:t>
      </w:r>
      <w:r w:rsidR="000108BB" w:rsidRPr="006F3543">
        <w:rPr>
          <w:color w:val="000000" w:themeColor="text1"/>
          <w:sz w:val="20"/>
          <w:szCs w:val="20"/>
        </w:rPr>
        <w:t>10</w:t>
      </w:r>
      <w:r w:rsidRPr="006F3543">
        <w:rPr>
          <w:color w:val="000000" w:themeColor="text1"/>
          <w:sz w:val="20"/>
          <w:szCs w:val="20"/>
        </w:rPr>
        <w:t xml:space="preserve">: Kadrovski načrt zaposlitev za določen čas </w:t>
      </w:r>
    </w:p>
    <w:p w14:paraId="2A71D25E" w14:textId="03691317" w:rsidR="00D977BD" w:rsidRPr="00335C4B" w:rsidRDefault="00D977BD" w:rsidP="00D04ABC">
      <w:pPr>
        <w:pStyle w:val="Odstavek"/>
        <w:ind w:firstLine="0"/>
        <w:rPr>
          <w:color w:val="000000" w:themeColor="text1"/>
          <w:sz w:val="20"/>
          <w:szCs w:val="20"/>
        </w:rPr>
      </w:pPr>
      <w:r w:rsidRPr="00335C4B">
        <w:rPr>
          <w:color w:val="000000" w:themeColor="text1"/>
          <w:sz w:val="20"/>
          <w:szCs w:val="20"/>
        </w:rPr>
        <w:t xml:space="preserve">*Gre za zaposlitev za določen čas, in sicer </w:t>
      </w:r>
      <w:r w:rsidR="00D128E5">
        <w:rPr>
          <w:color w:val="000000" w:themeColor="text1"/>
          <w:sz w:val="20"/>
          <w:szCs w:val="20"/>
        </w:rPr>
        <w:t xml:space="preserve">sedem oz. </w:t>
      </w:r>
      <w:r w:rsidR="008F101E">
        <w:rPr>
          <w:color w:val="000000" w:themeColor="text1"/>
          <w:sz w:val="20"/>
          <w:szCs w:val="20"/>
        </w:rPr>
        <w:t>osem</w:t>
      </w:r>
      <w:r w:rsidRPr="00335C4B">
        <w:rPr>
          <w:color w:val="000000" w:themeColor="text1"/>
          <w:sz w:val="20"/>
          <w:szCs w:val="20"/>
        </w:rPr>
        <w:t xml:space="preserve"> zaposlitev za </w:t>
      </w:r>
      <w:r w:rsidR="008F101E">
        <w:rPr>
          <w:color w:val="000000" w:themeColor="text1"/>
          <w:sz w:val="20"/>
          <w:szCs w:val="20"/>
        </w:rPr>
        <w:t>šest</w:t>
      </w:r>
      <w:r w:rsidRPr="00335C4B">
        <w:rPr>
          <w:color w:val="000000" w:themeColor="text1"/>
          <w:sz w:val="20"/>
          <w:szCs w:val="20"/>
        </w:rPr>
        <w:t xml:space="preserve"> mesecev in 20 zaposlitev za </w:t>
      </w:r>
      <w:r w:rsidR="008F101E">
        <w:rPr>
          <w:color w:val="000000" w:themeColor="text1"/>
          <w:sz w:val="20"/>
          <w:szCs w:val="20"/>
        </w:rPr>
        <w:t>devet</w:t>
      </w:r>
      <w:r w:rsidRPr="00335C4B">
        <w:rPr>
          <w:color w:val="000000" w:themeColor="text1"/>
          <w:sz w:val="20"/>
          <w:szCs w:val="20"/>
        </w:rPr>
        <w:t xml:space="preserve"> mesecev zaradi opravljanja sezonskega dela.</w:t>
      </w:r>
    </w:p>
    <w:p w14:paraId="6BA03650" w14:textId="4667A35E" w:rsidR="00D977BD" w:rsidRPr="00335C4B" w:rsidRDefault="00D977BD" w:rsidP="00D977BD">
      <w:pPr>
        <w:pStyle w:val="Odstavek"/>
        <w:ind w:firstLine="0"/>
        <w:rPr>
          <w:color w:val="000000" w:themeColor="text1"/>
          <w:sz w:val="20"/>
          <w:szCs w:val="20"/>
        </w:rPr>
      </w:pPr>
      <w:r w:rsidRPr="00335C4B">
        <w:rPr>
          <w:color w:val="000000" w:themeColor="text1"/>
          <w:sz w:val="20"/>
          <w:szCs w:val="20"/>
        </w:rPr>
        <w:t>**Gre za zaposlitev za določen čas za čas trajanja projekta, ocena je okvirna.</w:t>
      </w:r>
    </w:p>
    <w:p w14:paraId="14654AE6" w14:textId="459C013D" w:rsidR="00C366D0" w:rsidRPr="00335C4B" w:rsidRDefault="00D977BD" w:rsidP="00A8622A">
      <w:pPr>
        <w:pStyle w:val="Odstavek"/>
        <w:ind w:firstLine="0"/>
        <w:rPr>
          <w:color w:val="C00000"/>
          <w:sz w:val="20"/>
          <w:szCs w:val="20"/>
        </w:rPr>
        <w:sectPr w:rsidR="00C366D0" w:rsidRPr="00335C4B" w:rsidSect="00C366D0">
          <w:pgSz w:w="16840" w:h="11907" w:orient="landscape" w:code="9"/>
          <w:pgMar w:top="1418" w:right="1418" w:bottom="1418" w:left="1418" w:header="709" w:footer="709" w:gutter="0"/>
          <w:cols w:space="708"/>
          <w:docGrid w:linePitch="218"/>
        </w:sectPr>
      </w:pPr>
      <w:r w:rsidRPr="00335C4B">
        <w:rPr>
          <w:color w:val="000000" w:themeColor="text1"/>
          <w:sz w:val="20"/>
          <w:szCs w:val="20"/>
        </w:rPr>
        <w:t>***Gre za zaposlitev za določen čas za čas trajanja pripravništva.</w:t>
      </w:r>
    </w:p>
    <w:p w14:paraId="7CFDDA9A" w14:textId="6482F3BE" w:rsidR="00C366D0" w:rsidRPr="00335C4B" w:rsidRDefault="00C366D0" w:rsidP="00C366D0">
      <w:pPr>
        <w:pStyle w:val="Odstavek"/>
        <w:rPr>
          <w:b/>
          <w:i/>
          <w:sz w:val="20"/>
          <w:szCs w:val="20"/>
        </w:rPr>
      </w:pPr>
      <w:r w:rsidRPr="00335C4B">
        <w:rPr>
          <w:b/>
          <w:i/>
          <w:sz w:val="20"/>
          <w:szCs w:val="20"/>
        </w:rPr>
        <w:lastRenderedPageBreak/>
        <w:t>5.4 Finančni načrt</w:t>
      </w:r>
    </w:p>
    <w:p w14:paraId="0091A89E" w14:textId="13A5D936" w:rsidR="00F94FF3" w:rsidRPr="00335C4B" w:rsidRDefault="00C366D0" w:rsidP="00C366D0">
      <w:pPr>
        <w:pStyle w:val="Odstavek"/>
        <w:rPr>
          <w:sz w:val="20"/>
          <w:szCs w:val="20"/>
        </w:rPr>
      </w:pPr>
      <w:r w:rsidRPr="00335C4B">
        <w:rPr>
          <w:sz w:val="20"/>
          <w:szCs w:val="20"/>
        </w:rPr>
        <w:t>Pri uresničevanju ciljev v obdobju 20</w:t>
      </w:r>
      <w:r w:rsidR="002848F3" w:rsidRPr="00335C4B">
        <w:rPr>
          <w:sz w:val="20"/>
          <w:szCs w:val="20"/>
        </w:rPr>
        <w:t>24</w:t>
      </w:r>
      <w:r w:rsidRPr="00335C4B">
        <w:rPr>
          <w:sz w:val="20"/>
          <w:szCs w:val="20"/>
        </w:rPr>
        <w:t>–202</w:t>
      </w:r>
      <w:r w:rsidR="002848F3" w:rsidRPr="00335C4B">
        <w:rPr>
          <w:sz w:val="20"/>
          <w:szCs w:val="20"/>
        </w:rPr>
        <w:t>8</w:t>
      </w:r>
      <w:r w:rsidRPr="00335C4B">
        <w:rPr>
          <w:sz w:val="20"/>
          <w:szCs w:val="20"/>
        </w:rPr>
        <w:t xml:space="preserve"> je pomembno predvsem zagotavljanje sredstev za izvajanje </w:t>
      </w:r>
      <w:r w:rsidR="004C7A2C">
        <w:rPr>
          <w:sz w:val="20"/>
          <w:szCs w:val="20"/>
        </w:rPr>
        <w:t>temeljnih</w:t>
      </w:r>
      <w:r w:rsidR="004C7A2C" w:rsidRPr="00335C4B">
        <w:rPr>
          <w:sz w:val="20"/>
          <w:szCs w:val="20"/>
        </w:rPr>
        <w:t xml:space="preserve"> </w:t>
      </w:r>
      <w:r w:rsidRPr="00335C4B">
        <w:rPr>
          <w:sz w:val="20"/>
          <w:szCs w:val="20"/>
        </w:rPr>
        <w:t xml:space="preserve">dejavnosti zavoda. </w:t>
      </w:r>
      <w:r w:rsidR="00D556C0" w:rsidRPr="00335C4B">
        <w:rPr>
          <w:sz w:val="20"/>
          <w:szCs w:val="20"/>
        </w:rPr>
        <w:t>Na</w:t>
      </w:r>
      <w:r w:rsidRPr="00335C4B">
        <w:rPr>
          <w:sz w:val="20"/>
          <w:szCs w:val="20"/>
        </w:rPr>
        <w:t xml:space="preserve"> </w:t>
      </w:r>
      <w:r w:rsidR="00F94FF3" w:rsidRPr="00335C4B">
        <w:rPr>
          <w:sz w:val="20"/>
          <w:szCs w:val="20"/>
        </w:rPr>
        <w:t xml:space="preserve">začetku </w:t>
      </w:r>
      <w:r w:rsidRPr="00335C4B">
        <w:rPr>
          <w:sz w:val="20"/>
          <w:szCs w:val="20"/>
        </w:rPr>
        <w:t>predhodne</w:t>
      </w:r>
      <w:r w:rsidR="00F94FF3" w:rsidRPr="00335C4B">
        <w:rPr>
          <w:sz w:val="20"/>
          <w:szCs w:val="20"/>
        </w:rPr>
        <w:t>ga</w:t>
      </w:r>
      <w:r w:rsidRPr="00335C4B">
        <w:rPr>
          <w:sz w:val="20"/>
          <w:szCs w:val="20"/>
        </w:rPr>
        <w:t xml:space="preserve"> petletne</w:t>
      </w:r>
      <w:r w:rsidR="00F94FF3" w:rsidRPr="00335C4B">
        <w:rPr>
          <w:sz w:val="20"/>
          <w:szCs w:val="20"/>
        </w:rPr>
        <w:t>ga</w:t>
      </w:r>
      <w:r w:rsidRPr="00335C4B">
        <w:rPr>
          <w:sz w:val="20"/>
          <w:szCs w:val="20"/>
        </w:rPr>
        <w:t xml:space="preserve"> obdobj</w:t>
      </w:r>
      <w:r w:rsidR="00F94FF3" w:rsidRPr="00335C4B">
        <w:rPr>
          <w:sz w:val="20"/>
          <w:szCs w:val="20"/>
        </w:rPr>
        <w:t>a</w:t>
      </w:r>
      <w:r w:rsidRPr="00335C4B">
        <w:rPr>
          <w:sz w:val="20"/>
          <w:szCs w:val="20"/>
        </w:rPr>
        <w:t xml:space="preserve"> je bila zaznana večja gospodarska rast, ki se je v parku odražala v povišanju števila obiskovalcev parka in </w:t>
      </w:r>
      <w:r w:rsidR="004C7A2C">
        <w:rPr>
          <w:sz w:val="20"/>
          <w:szCs w:val="20"/>
        </w:rPr>
        <w:t>zaradi tega</w:t>
      </w:r>
      <w:r w:rsidRPr="00335C4B">
        <w:rPr>
          <w:sz w:val="20"/>
          <w:szCs w:val="20"/>
        </w:rPr>
        <w:t xml:space="preserve"> višji</w:t>
      </w:r>
      <w:r w:rsidR="004C7A2C">
        <w:rPr>
          <w:sz w:val="20"/>
          <w:szCs w:val="20"/>
        </w:rPr>
        <w:t>h</w:t>
      </w:r>
      <w:r w:rsidRPr="00335C4B">
        <w:rPr>
          <w:sz w:val="20"/>
          <w:szCs w:val="20"/>
        </w:rPr>
        <w:t xml:space="preserve"> prihodki</w:t>
      </w:r>
      <w:r w:rsidR="004C7A2C">
        <w:rPr>
          <w:sz w:val="20"/>
          <w:szCs w:val="20"/>
        </w:rPr>
        <w:t>h</w:t>
      </w:r>
      <w:r w:rsidRPr="00335C4B">
        <w:rPr>
          <w:sz w:val="20"/>
          <w:szCs w:val="20"/>
        </w:rPr>
        <w:t>.</w:t>
      </w:r>
      <w:r w:rsidR="00F94FF3" w:rsidRPr="00335C4B">
        <w:rPr>
          <w:sz w:val="20"/>
          <w:szCs w:val="20"/>
        </w:rPr>
        <w:t xml:space="preserve"> Zaradi epidemije </w:t>
      </w:r>
      <w:r w:rsidR="004C7A2C">
        <w:rPr>
          <w:sz w:val="20"/>
          <w:szCs w:val="20"/>
        </w:rPr>
        <w:t>c</w:t>
      </w:r>
      <w:r w:rsidR="00F94FF3" w:rsidRPr="00335C4B">
        <w:rPr>
          <w:sz w:val="20"/>
          <w:szCs w:val="20"/>
        </w:rPr>
        <w:t>ovid</w:t>
      </w:r>
      <w:r w:rsidR="004C7A2C">
        <w:rPr>
          <w:sz w:val="20"/>
          <w:szCs w:val="20"/>
        </w:rPr>
        <w:t>a</w:t>
      </w:r>
      <w:r w:rsidR="00F94FF3" w:rsidRPr="00335C4B">
        <w:rPr>
          <w:sz w:val="20"/>
          <w:szCs w:val="20"/>
        </w:rPr>
        <w:t>-19</w:t>
      </w:r>
      <w:r w:rsidR="00DB0E7E" w:rsidRPr="00335C4B">
        <w:rPr>
          <w:sz w:val="20"/>
          <w:szCs w:val="20"/>
        </w:rPr>
        <w:t xml:space="preserve"> se je gospodarska rast upočasnila, znižalo se je število obiskovalcev in </w:t>
      </w:r>
      <w:r w:rsidR="004C7A2C">
        <w:rPr>
          <w:sz w:val="20"/>
          <w:szCs w:val="20"/>
        </w:rPr>
        <w:t xml:space="preserve">tudi </w:t>
      </w:r>
      <w:r w:rsidR="00DB0E7E" w:rsidRPr="00335C4B">
        <w:rPr>
          <w:sz w:val="20"/>
          <w:szCs w:val="20"/>
        </w:rPr>
        <w:t xml:space="preserve">prihodki iz tega naslova. </w:t>
      </w:r>
      <w:r w:rsidR="00397609" w:rsidRPr="00335C4B">
        <w:rPr>
          <w:sz w:val="20"/>
          <w:szCs w:val="20"/>
        </w:rPr>
        <w:t>Uveden</w:t>
      </w:r>
      <w:r w:rsidR="004C7A2C">
        <w:rPr>
          <w:sz w:val="20"/>
          <w:szCs w:val="20"/>
        </w:rPr>
        <w:t>a</w:t>
      </w:r>
      <w:r w:rsidR="00397609" w:rsidRPr="00335C4B">
        <w:rPr>
          <w:sz w:val="20"/>
          <w:szCs w:val="20"/>
        </w:rPr>
        <w:t xml:space="preserve"> </w:t>
      </w:r>
      <w:r w:rsidR="004C7A2C">
        <w:rPr>
          <w:sz w:val="20"/>
          <w:szCs w:val="20"/>
        </w:rPr>
        <w:t>sta</w:t>
      </w:r>
      <w:r w:rsidR="00397609" w:rsidRPr="00335C4B">
        <w:rPr>
          <w:sz w:val="20"/>
          <w:szCs w:val="20"/>
        </w:rPr>
        <w:t xml:space="preserve"> bil</w:t>
      </w:r>
      <w:r w:rsidR="004C7A2C">
        <w:rPr>
          <w:sz w:val="20"/>
          <w:szCs w:val="20"/>
        </w:rPr>
        <w:t>a</w:t>
      </w:r>
      <w:r w:rsidR="00397609" w:rsidRPr="00335C4B">
        <w:rPr>
          <w:sz w:val="20"/>
          <w:szCs w:val="20"/>
        </w:rPr>
        <w:t xml:space="preserve"> nov </w:t>
      </w:r>
      <w:r w:rsidR="00DB0E7E" w:rsidRPr="00335C4B">
        <w:rPr>
          <w:sz w:val="20"/>
          <w:szCs w:val="20"/>
        </w:rPr>
        <w:t>prodajno-rezervacijsk</w:t>
      </w:r>
      <w:r w:rsidR="00397609" w:rsidRPr="00335C4B">
        <w:rPr>
          <w:sz w:val="20"/>
          <w:szCs w:val="20"/>
        </w:rPr>
        <w:t>i</w:t>
      </w:r>
      <w:r w:rsidR="00DB0E7E" w:rsidRPr="00335C4B">
        <w:rPr>
          <w:sz w:val="20"/>
          <w:szCs w:val="20"/>
        </w:rPr>
        <w:t xml:space="preserve"> sistem</w:t>
      </w:r>
      <w:r w:rsidR="00397609" w:rsidRPr="00335C4B">
        <w:rPr>
          <w:sz w:val="20"/>
          <w:szCs w:val="20"/>
        </w:rPr>
        <w:t xml:space="preserve"> in</w:t>
      </w:r>
      <w:r w:rsidR="00DB0E7E" w:rsidRPr="00335C4B">
        <w:rPr>
          <w:sz w:val="20"/>
          <w:szCs w:val="20"/>
        </w:rPr>
        <w:t xml:space="preserve"> spletna prodaja vstopnic</w:t>
      </w:r>
      <w:r w:rsidR="00397609" w:rsidRPr="00335C4B">
        <w:rPr>
          <w:sz w:val="20"/>
          <w:szCs w:val="20"/>
        </w:rPr>
        <w:t xml:space="preserve">. S tem </w:t>
      </w:r>
      <w:r w:rsidR="008F0F98">
        <w:rPr>
          <w:sz w:val="20"/>
          <w:szCs w:val="20"/>
        </w:rPr>
        <w:t>sta</w:t>
      </w:r>
      <w:r w:rsidR="00397609" w:rsidRPr="00335C4B">
        <w:rPr>
          <w:sz w:val="20"/>
          <w:szCs w:val="20"/>
        </w:rPr>
        <w:t xml:space="preserve"> zagotovljen</w:t>
      </w:r>
      <w:r w:rsidR="008F0F98">
        <w:rPr>
          <w:sz w:val="20"/>
          <w:szCs w:val="20"/>
        </w:rPr>
        <w:t>a</w:t>
      </w:r>
      <w:r w:rsidR="00DB0E7E" w:rsidRPr="00335C4B">
        <w:rPr>
          <w:sz w:val="20"/>
          <w:szCs w:val="20"/>
        </w:rPr>
        <w:t xml:space="preserve"> </w:t>
      </w:r>
      <w:r w:rsidR="008F0F98">
        <w:rPr>
          <w:sz w:val="20"/>
          <w:szCs w:val="20"/>
        </w:rPr>
        <w:t>kar najboljši možni</w:t>
      </w:r>
      <w:r w:rsidR="008F0F98" w:rsidRPr="00335C4B">
        <w:rPr>
          <w:sz w:val="20"/>
          <w:szCs w:val="20"/>
        </w:rPr>
        <w:t xml:space="preserve"> </w:t>
      </w:r>
      <w:r w:rsidR="00DB0E7E" w:rsidRPr="00335C4B">
        <w:rPr>
          <w:sz w:val="20"/>
          <w:szCs w:val="20"/>
        </w:rPr>
        <w:t>obisk Škocjanskih jam</w:t>
      </w:r>
      <w:r w:rsidR="005A7F6A" w:rsidRPr="00335C4B">
        <w:rPr>
          <w:sz w:val="20"/>
          <w:szCs w:val="20"/>
        </w:rPr>
        <w:t xml:space="preserve"> in lažje spremljanje obiska </w:t>
      </w:r>
      <w:r w:rsidR="008F0F98">
        <w:rPr>
          <w:sz w:val="20"/>
          <w:szCs w:val="20"/>
        </w:rPr>
        <w:t>ter</w:t>
      </w:r>
      <w:r w:rsidR="005A7F6A" w:rsidRPr="00335C4B">
        <w:rPr>
          <w:sz w:val="20"/>
          <w:szCs w:val="20"/>
        </w:rPr>
        <w:t xml:space="preserve"> prihodkov. </w:t>
      </w:r>
      <w:r w:rsidR="00E5218E" w:rsidRPr="00335C4B">
        <w:rPr>
          <w:sz w:val="20"/>
          <w:szCs w:val="20"/>
        </w:rPr>
        <w:t xml:space="preserve">Na koncu obdobja </w:t>
      </w:r>
      <w:r w:rsidR="008F0F98">
        <w:rPr>
          <w:sz w:val="20"/>
          <w:szCs w:val="20"/>
        </w:rPr>
        <w:t>so</w:t>
      </w:r>
      <w:r w:rsidR="00E5218E" w:rsidRPr="00335C4B">
        <w:rPr>
          <w:sz w:val="20"/>
          <w:szCs w:val="20"/>
        </w:rPr>
        <w:t xml:space="preserve"> </w:t>
      </w:r>
      <w:r w:rsidR="008F0F98">
        <w:rPr>
          <w:sz w:val="20"/>
          <w:szCs w:val="20"/>
        </w:rPr>
        <w:t xml:space="preserve">vnovič </w:t>
      </w:r>
      <w:r w:rsidR="00E5218E" w:rsidRPr="00335C4B">
        <w:rPr>
          <w:sz w:val="20"/>
          <w:szCs w:val="20"/>
        </w:rPr>
        <w:t>zaznan</w:t>
      </w:r>
      <w:r w:rsidR="008F0F98">
        <w:rPr>
          <w:sz w:val="20"/>
          <w:szCs w:val="20"/>
        </w:rPr>
        <w:t>i</w:t>
      </w:r>
      <w:r w:rsidR="00E5218E" w:rsidRPr="00335C4B">
        <w:rPr>
          <w:sz w:val="20"/>
          <w:szCs w:val="20"/>
        </w:rPr>
        <w:t xml:space="preserve"> večja gospodarska rast in višji prihodki.</w:t>
      </w:r>
    </w:p>
    <w:p w14:paraId="31B833A4" w14:textId="4BB9BB13" w:rsidR="00C366D0" w:rsidRPr="00335C4B" w:rsidRDefault="00C366D0" w:rsidP="00C366D0">
      <w:pPr>
        <w:pStyle w:val="Odstavek"/>
        <w:rPr>
          <w:sz w:val="20"/>
          <w:szCs w:val="20"/>
        </w:rPr>
      </w:pPr>
      <w:r w:rsidRPr="00335C4B">
        <w:rPr>
          <w:sz w:val="20"/>
          <w:szCs w:val="20"/>
        </w:rPr>
        <w:t xml:space="preserve"> Gospodarna poraba sredstev in </w:t>
      </w:r>
      <w:r w:rsidR="008F0F98">
        <w:rPr>
          <w:sz w:val="20"/>
          <w:szCs w:val="20"/>
        </w:rPr>
        <w:t xml:space="preserve">kakovostno </w:t>
      </w:r>
      <w:r w:rsidRPr="00335C4B">
        <w:rPr>
          <w:sz w:val="20"/>
          <w:szCs w:val="20"/>
        </w:rPr>
        <w:t xml:space="preserve">delo sta ključna za dosežene rezultate </w:t>
      </w:r>
      <w:r w:rsidR="008F0F98">
        <w:rPr>
          <w:sz w:val="20"/>
          <w:szCs w:val="20"/>
        </w:rPr>
        <w:t>ter</w:t>
      </w:r>
      <w:r w:rsidR="008F0F98" w:rsidRPr="00335C4B">
        <w:rPr>
          <w:sz w:val="20"/>
          <w:szCs w:val="20"/>
        </w:rPr>
        <w:t xml:space="preserve"> </w:t>
      </w:r>
      <w:r w:rsidRPr="00335C4B">
        <w:rPr>
          <w:sz w:val="20"/>
          <w:szCs w:val="20"/>
        </w:rPr>
        <w:t>izhodišče za delovanje parka v naslednjem petletnem obdobju. Kot v predhodnem obdobju bo za zavod, ob zagotavljanju sredstev iz državnega proračuna, ključnega pomena zagotavljanje finančnih sredstev iz (mednarodnih) razvojnih in raziskovalnih programov, ki jih sofinancira Evropska unija, in iz sredstev, pridobljenih z lastno dejavnostjo. Pri tem mora zavod upoštevati tudi pravila državnih pomoči.</w:t>
      </w:r>
    </w:p>
    <w:p w14:paraId="02A1F16D" w14:textId="56D3446F" w:rsidR="00C366D0" w:rsidRPr="00335C4B" w:rsidRDefault="00C366D0" w:rsidP="00C366D0">
      <w:pPr>
        <w:pStyle w:val="Odstavek"/>
        <w:rPr>
          <w:sz w:val="20"/>
          <w:szCs w:val="20"/>
        </w:rPr>
      </w:pPr>
      <w:r w:rsidRPr="00335C4B">
        <w:rPr>
          <w:sz w:val="20"/>
          <w:szCs w:val="20"/>
        </w:rPr>
        <w:t xml:space="preserve">Finančni načrt v spodnji preglednici </w:t>
      </w:r>
      <w:r w:rsidR="00C500ED">
        <w:rPr>
          <w:sz w:val="20"/>
          <w:szCs w:val="20"/>
        </w:rPr>
        <w:t>je</w:t>
      </w:r>
      <w:r w:rsidR="00C500ED" w:rsidRPr="00335C4B">
        <w:rPr>
          <w:sz w:val="20"/>
          <w:szCs w:val="20"/>
        </w:rPr>
        <w:t xml:space="preserve"> </w:t>
      </w:r>
      <w:r w:rsidR="00C500ED">
        <w:rPr>
          <w:sz w:val="20"/>
          <w:szCs w:val="20"/>
        </w:rPr>
        <w:t>le</w:t>
      </w:r>
      <w:r w:rsidR="00C500ED" w:rsidRPr="00335C4B">
        <w:rPr>
          <w:sz w:val="20"/>
          <w:szCs w:val="20"/>
        </w:rPr>
        <w:t xml:space="preserve"> </w:t>
      </w:r>
      <w:r w:rsidR="00C500ED">
        <w:rPr>
          <w:sz w:val="20"/>
          <w:szCs w:val="20"/>
        </w:rPr>
        <w:t>približna</w:t>
      </w:r>
      <w:r w:rsidR="00C500ED" w:rsidRPr="00335C4B">
        <w:rPr>
          <w:sz w:val="20"/>
          <w:szCs w:val="20"/>
        </w:rPr>
        <w:t xml:space="preserve"> </w:t>
      </w:r>
      <w:r w:rsidRPr="00335C4B">
        <w:rPr>
          <w:sz w:val="20"/>
          <w:szCs w:val="20"/>
        </w:rPr>
        <w:t>ocen</w:t>
      </w:r>
      <w:r w:rsidR="00C500ED">
        <w:rPr>
          <w:sz w:val="20"/>
          <w:szCs w:val="20"/>
        </w:rPr>
        <w:t>a</w:t>
      </w:r>
      <w:r w:rsidRPr="00335C4B">
        <w:rPr>
          <w:sz w:val="20"/>
          <w:szCs w:val="20"/>
        </w:rPr>
        <w:t xml:space="preserve">. Dejanska </w:t>
      </w:r>
      <w:r w:rsidR="008F0F98">
        <w:rPr>
          <w:sz w:val="20"/>
          <w:szCs w:val="20"/>
        </w:rPr>
        <w:t>izvedba</w:t>
      </w:r>
      <w:r w:rsidR="008F0F98" w:rsidRPr="00335C4B">
        <w:rPr>
          <w:sz w:val="20"/>
          <w:szCs w:val="20"/>
        </w:rPr>
        <w:t xml:space="preserve"> </w:t>
      </w:r>
      <w:r w:rsidRPr="00335C4B">
        <w:rPr>
          <w:sz w:val="20"/>
          <w:szCs w:val="20"/>
        </w:rPr>
        <w:t xml:space="preserve">in obseg prihodkov oziroma odhodkov bosta odvisna od dejanske višine sredstev, ki naj bi bila na razpolago iz posameznih virov financiranja. V PVR </w:t>
      </w:r>
      <w:r w:rsidR="00E5218E" w:rsidRPr="00335C4B">
        <w:rPr>
          <w:sz w:val="20"/>
          <w:szCs w:val="20"/>
        </w:rPr>
        <w:t xml:space="preserve">so </w:t>
      </w:r>
      <w:r w:rsidRPr="00335C4B">
        <w:rPr>
          <w:sz w:val="20"/>
          <w:szCs w:val="20"/>
        </w:rPr>
        <w:t xml:space="preserve">finančno vključeni </w:t>
      </w:r>
      <w:r w:rsidR="00E5218E" w:rsidRPr="00335C4B">
        <w:rPr>
          <w:sz w:val="20"/>
          <w:szCs w:val="20"/>
        </w:rPr>
        <w:t>le</w:t>
      </w:r>
      <w:r w:rsidRPr="00335C4B">
        <w:rPr>
          <w:sz w:val="20"/>
          <w:szCs w:val="20"/>
        </w:rPr>
        <w:t xml:space="preserve"> projekti, k</w:t>
      </w:r>
      <w:r w:rsidR="00E5218E" w:rsidRPr="00335C4B">
        <w:rPr>
          <w:sz w:val="20"/>
          <w:szCs w:val="20"/>
        </w:rPr>
        <w:t>i</w:t>
      </w:r>
      <w:r w:rsidRPr="00335C4B">
        <w:rPr>
          <w:sz w:val="20"/>
          <w:szCs w:val="20"/>
        </w:rPr>
        <w:t xml:space="preserve"> jih je v obsegu in terminsko </w:t>
      </w:r>
      <w:r w:rsidR="00E5218E" w:rsidRPr="00335C4B">
        <w:rPr>
          <w:sz w:val="20"/>
          <w:szCs w:val="20"/>
        </w:rPr>
        <w:t>lahko</w:t>
      </w:r>
      <w:r w:rsidRPr="00335C4B">
        <w:rPr>
          <w:sz w:val="20"/>
          <w:szCs w:val="20"/>
        </w:rPr>
        <w:t xml:space="preserve"> predvideti. </w:t>
      </w:r>
      <w:r w:rsidR="008F0F98">
        <w:rPr>
          <w:sz w:val="20"/>
          <w:szCs w:val="20"/>
        </w:rPr>
        <w:t>Prizadevamo si</w:t>
      </w:r>
      <w:r w:rsidRPr="00335C4B">
        <w:rPr>
          <w:sz w:val="20"/>
          <w:szCs w:val="20"/>
        </w:rPr>
        <w:t xml:space="preserve">, da se vsebine oziroma dejavnosti iz PVR, ki zahtevajo višje vložke, pokrijejo iz mednarodnih programov, kot so </w:t>
      </w:r>
      <w:r w:rsidR="003F31E4" w:rsidRPr="00335C4B">
        <w:rPr>
          <w:sz w:val="20"/>
          <w:szCs w:val="20"/>
        </w:rPr>
        <w:t xml:space="preserve">kohezija, </w:t>
      </w:r>
      <w:r w:rsidRPr="00335C4B">
        <w:rPr>
          <w:sz w:val="20"/>
          <w:szCs w:val="20"/>
        </w:rPr>
        <w:t>Life+ ali Interreg. Ker je dejavnost parka sezonsk</w:t>
      </w:r>
      <w:r w:rsidR="008F0F98">
        <w:rPr>
          <w:sz w:val="20"/>
          <w:szCs w:val="20"/>
        </w:rPr>
        <w:t>o</w:t>
      </w:r>
      <w:r w:rsidRPr="00335C4B">
        <w:rPr>
          <w:sz w:val="20"/>
          <w:szCs w:val="20"/>
        </w:rPr>
        <w:t xml:space="preserve"> narav</w:t>
      </w:r>
      <w:r w:rsidR="008F0F98">
        <w:rPr>
          <w:sz w:val="20"/>
          <w:szCs w:val="20"/>
        </w:rPr>
        <w:t>nana</w:t>
      </w:r>
      <w:r w:rsidRPr="00335C4B">
        <w:rPr>
          <w:sz w:val="20"/>
          <w:szCs w:val="20"/>
        </w:rPr>
        <w:t xml:space="preserve">, bo zavod za premostitev likvidnosti po potrebi </w:t>
      </w:r>
      <w:r w:rsidR="008F0F98">
        <w:rPr>
          <w:sz w:val="20"/>
          <w:szCs w:val="20"/>
        </w:rPr>
        <w:t>pridobil</w:t>
      </w:r>
      <w:r w:rsidR="008F0F98" w:rsidRPr="00335C4B">
        <w:rPr>
          <w:sz w:val="20"/>
          <w:szCs w:val="20"/>
        </w:rPr>
        <w:t xml:space="preserve"> </w:t>
      </w:r>
      <w:r w:rsidRPr="00335C4B">
        <w:rPr>
          <w:sz w:val="20"/>
          <w:szCs w:val="20"/>
        </w:rPr>
        <w:t>premostitveni kredit.</w:t>
      </w:r>
    </w:p>
    <w:p w14:paraId="72A79498" w14:textId="77777777" w:rsidR="002848F3" w:rsidRPr="00335C4B" w:rsidRDefault="002848F3" w:rsidP="006921E7">
      <w:pPr>
        <w:pStyle w:val="Odstavek"/>
        <w:spacing w:after="400"/>
        <w:rPr>
          <w:sz w:val="20"/>
          <w:szCs w:val="20"/>
        </w:rPr>
      </w:pPr>
    </w:p>
    <w:p w14:paraId="6DC01F89" w14:textId="77777777" w:rsidR="002848F3" w:rsidRPr="00335C4B" w:rsidRDefault="002848F3" w:rsidP="006921E7">
      <w:pPr>
        <w:pStyle w:val="Odstavek"/>
        <w:spacing w:after="400"/>
        <w:rPr>
          <w:sz w:val="20"/>
          <w:szCs w:val="20"/>
        </w:rPr>
      </w:pPr>
    </w:p>
    <w:p w14:paraId="10964D47" w14:textId="77777777" w:rsidR="002848F3" w:rsidRPr="00335C4B" w:rsidRDefault="002848F3" w:rsidP="006921E7">
      <w:pPr>
        <w:pStyle w:val="Odstavek"/>
        <w:spacing w:after="400"/>
        <w:rPr>
          <w:sz w:val="20"/>
          <w:szCs w:val="20"/>
        </w:rPr>
      </w:pPr>
    </w:p>
    <w:p w14:paraId="5BAD1DD6" w14:textId="77777777" w:rsidR="002848F3" w:rsidRPr="00335C4B" w:rsidRDefault="002848F3" w:rsidP="006921E7">
      <w:pPr>
        <w:pStyle w:val="Odstavek"/>
        <w:spacing w:after="400"/>
        <w:rPr>
          <w:sz w:val="20"/>
          <w:szCs w:val="20"/>
        </w:rPr>
      </w:pPr>
    </w:p>
    <w:p w14:paraId="15659EDE" w14:textId="77777777" w:rsidR="002848F3" w:rsidRPr="00335C4B" w:rsidRDefault="002848F3" w:rsidP="006921E7">
      <w:pPr>
        <w:pStyle w:val="Odstavek"/>
        <w:spacing w:after="400"/>
        <w:rPr>
          <w:sz w:val="20"/>
          <w:szCs w:val="20"/>
        </w:rPr>
      </w:pPr>
    </w:p>
    <w:p w14:paraId="03E0EDD5" w14:textId="77777777" w:rsidR="002848F3" w:rsidRPr="00335C4B" w:rsidRDefault="002848F3" w:rsidP="006921E7">
      <w:pPr>
        <w:pStyle w:val="Odstavek"/>
        <w:spacing w:after="400"/>
        <w:rPr>
          <w:sz w:val="20"/>
          <w:szCs w:val="20"/>
        </w:rPr>
      </w:pPr>
    </w:p>
    <w:p w14:paraId="085013E3" w14:textId="77777777" w:rsidR="002848F3" w:rsidRPr="00335C4B" w:rsidRDefault="002848F3" w:rsidP="006921E7">
      <w:pPr>
        <w:pStyle w:val="Odstavek"/>
        <w:spacing w:after="400"/>
        <w:rPr>
          <w:sz w:val="20"/>
          <w:szCs w:val="20"/>
        </w:rPr>
      </w:pPr>
    </w:p>
    <w:p w14:paraId="3E7DFB19" w14:textId="77777777" w:rsidR="002848F3" w:rsidRPr="00335C4B" w:rsidRDefault="002848F3" w:rsidP="006921E7">
      <w:pPr>
        <w:pStyle w:val="Odstavek"/>
        <w:spacing w:after="400"/>
        <w:rPr>
          <w:sz w:val="20"/>
          <w:szCs w:val="20"/>
        </w:rPr>
      </w:pPr>
    </w:p>
    <w:p w14:paraId="40A9FE45" w14:textId="77777777" w:rsidR="002848F3" w:rsidRPr="00335C4B" w:rsidRDefault="002848F3" w:rsidP="006921E7">
      <w:pPr>
        <w:pStyle w:val="Odstavek"/>
        <w:spacing w:after="400"/>
        <w:rPr>
          <w:sz w:val="20"/>
          <w:szCs w:val="20"/>
        </w:rPr>
      </w:pPr>
    </w:p>
    <w:p w14:paraId="2AE2F4A8" w14:textId="77777777" w:rsidR="002848F3" w:rsidRPr="00335C4B" w:rsidRDefault="002848F3" w:rsidP="006921E7">
      <w:pPr>
        <w:pStyle w:val="Odstavek"/>
        <w:spacing w:after="400"/>
        <w:rPr>
          <w:sz w:val="20"/>
          <w:szCs w:val="20"/>
        </w:rPr>
      </w:pPr>
    </w:p>
    <w:p w14:paraId="5A724C9F" w14:textId="77777777" w:rsidR="002848F3" w:rsidRPr="00335C4B" w:rsidRDefault="002848F3" w:rsidP="006921E7">
      <w:pPr>
        <w:pStyle w:val="Odstavek"/>
        <w:spacing w:after="400"/>
        <w:rPr>
          <w:sz w:val="20"/>
          <w:szCs w:val="20"/>
        </w:rPr>
      </w:pPr>
    </w:p>
    <w:p w14:paraId="3044E843" w14:textId="3DFFD764" w:rsidR="00C366D0" w:rsidRPr="00335C4B" w:rsidRDefault="00C366D0" w:rsidP="002848F3">
      <w:pPr>
        <w:pStyle w:val="Odstavek"/>
        <w:spacing w:after="400"/>
        <w:ind w:firstLine="0"/>
        <w:rPr>
          <w:sz w:val="20"/>
          <w:szCs w:val="20"/>
        </w:rPr>
        <w:sectPr w:rsidR="00C366D0" w:rsidRPr="00335C4B" w:rsidSect="00B3609A">
          <w:pgSz w:w="11907" w:h="16840" w:code="9"/>
          <w:pgMar w:top="1417" w:right="1417" w:bottom="1417" w:left="1417" w:header="708" w:footer="708" w:gutter="0"/>
          <w:cols w:space="708"/>
          <w:docGrid w:linePitch="218"/>
        </w:sectPr>
      </w:pPr>
    </w:p>
    <w:tbl>
      <w:tblPr>
        <w:tblW w:w="1385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843"/>
        <w:gridCol w:w="1985"/>
        <w:gridCol w:w="1842"/>
        <w:gridCol w:w="1701"/>
        <w:gridCol w:w="1843"/>
        <w:gridCol w:w="1701"/>
      </w:tblGrid>
      <w:tr w:rsidR="002848F3" w:rsidRPr="00335C4B" w14:paraId="65901B78" w14:textId="77777777" w:rsidTr="007D2D55">
        <w:trPr>
          <w:trHeight w:val="508"/>
          <w:jc w:val="right"/>
        </w:trPr>
        <w:tc>
          <w:tcPr>
            <w:tcW w:w="2943" w:type="dxa"/>
            <w:shd w:val="clear" w:color="auto" w:fill="548DD4"/>
            <w:vAlign w:val="bottom"/>
          </w:tcPr>
          <w:p w14:paraId="3884222E" w14:textId="77777777" w:rsidR="002848F3" w:rsidRPr="00335C4B" w:rsidRDefault="002848F3" w:rsidP="001E3EB5">
            <w:pPr>
              <w:rPr>
                <w:rFonts w:cs="Arial"/>
                <w:b/>
                <w:bCs/>
                <w:color w:val="FFFFFF" w:themeColor="background1"/>
                <w:sz w:val="20"/>
                <w:szCs w:val="20"/>
              </w:rPr>
            </w:pPr>
            <w:r w:rsidRPr="00335C4B">
              <w:rPr>
                <w:rFonts w:cs="Arial"/>
                <w:b/>
                <w:bCs/>
                <w:color w:val="FFFFFF" w:themeColor="background1"/>
                <w:sz w:val="20"/>
                <w:szCs w:val="20"/>
              </w:rPr>
              <w:lastRenderedPageBreak/>
              <w:t>PRIHODKI</w:t>
            </w:r>
          </w:p>
        </w:tc>
        <w:tc>
          <w:tcPr>
            <w:tcW w:w="1843" w:type="dxa"/>
            <w:shd w:val="clear" w:color="auto" w:fill="548DD4"/>
            <w:vAlign w:val="bottom"/>
          </w:tcPr>
          <w:p w14:paraId="4020213E" w14:textId="77777777" w:rsidR="002848F3" w:rsidRPr="00335C4B" w:rsidRDefault="002848F3" w:rsidP="001E3EB5">
            <w:pPr>
              <w:jc w:val="right"/>
              <w:rPr>
                <w:rFonts w:cs="Arial"/>
                <w:b/>
                <w:bCs/>
                <w:color w:val="FFFFFF" w:themeColor="background1"/>
                <w:sz w:val="20"/>
                <w:szCs w:val="20"/>
              </w:rPr>
            </w:pPr>
            <w:r w:rsidRPr="00335C4B">
              <w:rPr>
                <w:rFonts w:cs="Arial"/>
                <w:b/>
                <w:bCs/>
                <w:color w:val="FFFFFF" w:themeColor="background1"/>
                <w:sz w:val="20"/>
                <w:szCs w:val="20"/>
              </w:rPr>
              <w:t>2024</w:t>
            </w:r>
          </w:p>
        </w:tc>
        <w:tc>
          <w:tcPr>
            <w:tcW w:w="1985" w:type="dxa"/>
            <w:shd w:val="clear" w:color="auto" w:fill="548DD4"/>
            <w:vAlign w:val="bottom"/>
          </w:tcPr>
          <w:p w14:paraId="2BA81BE5" w14:textId="77777777" w:rsidR="002848F3" w:rsidRPr="00335C4B" w:rsidRDefault="002848F3" w:rsidP="001E3EB5">
            <w:pPr>
              <w:jc w:val="right"/>
              <w:rPr>
                <w:rFonts w:cs="Arial"/>
                <w:b/>
                <w:bCs/>
                <w:color w:val="FFFFFF" w:themeColor="background1"/>
                <w:sz w:val="20"/>
                <w:szCs w:val="20"/>
              </w:rPr>
            </w:pPr>
            <w:r w:rsidRPr="00335C4B">
              <w:rPr>
                <w:rFonts w:cs="Arial"/>
                <w:b/>
                <w:bCs/>
                <w:color w:val="FFFFFF" w:themeColor="background1"/>
                <w:sz w:val="20"/>
                <w:szCs w:val="20"/>
              </w:rPr>
              <w:t>2025</w:t>
            </w:r>
          </w:p>
        </w:tc>
        <w:tc>
          <w:tcPr>
            <w:tcW w:w="1842" w:type="dxa"/>
            <w:shd w:val="clear" w:color="auto" w:fill="548DD4"/>
            <w:vAlign w:val="bottom"/>
          </w:tcPr>
          <w:p w14:paraId="6B42E7E5" w14:textId="77777777" w:rsidR="002848F3" w:rsidRPr="00335C4B" w:rsidRDefault="002848F3" w:rsidP="001E3EB5">
            <w:pPr>
              <w:jc w:val="right"/>
              <w:rPr>
                <w:rFonts w:cs="Arial"/>
                <w:b/>
                <w:bCs/>
                <w:color w:val="FFFFFF" w:themeColor="background1"/>
                <w:sz w:val="20"/>
                <w:szCs w:val="20"/>
              </w:rPr>
            </w:pPr>
            <w:r w:rsidRPr="00335C4B">
              <w:rPr>
                <w:rFonts w:cs="Arial"/>
                <w:b/>
                <w:bCs/>
                <w:color w:val="FFFFFF" w:themeColor="background1"/>
                <w:sz w:val="20"/>
                <w:szCs w:val="20"/>
              </w:rPr>
              <w:t>2026</w:t>
            </w:r>
          </w:p>
        </w:tc>
        <w:tc>
          <w:tcPr>
            <w:tcW w:w="1701" w:type="dxa"/>
            <w:shd w:val="clear" w:color="auto" w:fill="548DD4"/>
            <w:vAlign w:val="bottom"/>
          </w:tcPr>
          <w:p w14:paraId="00C735E1" w14:textId="77777777" w:rsidR="002848F3" w:rsidRPr="00335C4B" w:rsidRDefault="002848F3" w:rsidP="001E3EB5">
            <w:pPr>
              <w:jc w:val="right"/>
              <w:rPr>
                <w:rFonts w:cs="Arial"/>
                <w:b/>
                <w:bCs/>
                <w:color w:val="FFFFFF" w:themeColor="background1"/>
                <w:sz w:val="20"/>
                <w:szCs w:val="20"/>
              </w:rPr>
            </w:pPr>
            <w:r w:rsidRPr="00335C4B">
              <w:rPr>
                <w:rFonts w:cs="Arial"/>
                <w:b/>
                <w:bCs/>
                <w:color w:val="FFFFFF" w:themeColor="background1"/>
                <w:sz w:val="20"/>
                <w:szCs w:val="20"/>
              </w:rPr>
              <w:t>2027</w:t>
            </w:r>
          </w:p>
        </w:tc>
        <w:tc>
          <w:tcPr>
            <w:tcW w:w="1843" w:type="dxa"/>
            <w:shd w:val="clear" w:color="auto" w:fill="548DD4"/>
            <w:vAlign w:val="bottom"/>
          </w:tcPr>
          <w:p w14:paraId="756AAB9D" w14:textId="77777777" w:rsidR="002848F3" w:rsidRPr="00335C4B" w:rsidRDefault="002848F3" w:rsidP="001E3EB5">
            <w:pPr>
              <w:jc w:val="right"/>
              <w:rPr>
                <w:rFonts w:cs="Arial"/>
                <w:b/>
                <w:bCs/>
                <w:color w:val="FFFFFF" w:themeColor="background1"/>
                <w:sz w:val="20"/>
                <w:szCs w:val="20"/>
              </w:rPr>
            </w:pPr>
            <w:r w:rsidRPr="00335C4B">
              <w:rPr>
                <w:rFonts w:cs="Arial"/>
                <w:b/>
                <w:bCs/>
                <w:color w:val="FFFFFF" w:themeColor="background1"/>
                <w:sz w:val="20"/>
                <w:szCs w:val="20"/>
              </w:rPr>
              <w:t>2028</w:t>
            </w:r>
          </w:p>
        </w:tc>
        <w:tc>
          <w:tcPr>
            <w:tcW w:w="1701" w:type="dxa"/>
            <w:shd w:val="clear" w:color="auto" w:fill="548DD4"/>
            <w:vAlign w:val="bottom"/>
          </w:tcPr>
          <w:p w14:paraId="18468CB1" w14:textId="77777777" w:rsidR="002848F3" w:rsidRPr="00335C4B" w:rsidRDefault="002848F3" w:rsidP="001E3EB5">
            <w:pPr>
              <w:jc w:val="right"/>
              <w:rPr>
                <w:rFonts w:cs="Arial"/>
                <w:b/>
                <w:bCs/>
                <w:color w:val="FFFFFF" w:themeColor="background1"/>
                <w:sz w:val="20"/>
                <w:szCs w:val="20"/>
              </w:rPr>
            </w:pPr>
            <w:r w:rsidRPr="00335C4B">
              <w:rPr>
                <w:rFonts w:cs="Arial"/>
                <w:b/>
                <w:bCs/>
                <w:color w:val="FFFFFF" w:themeColor="background1"/>
                <w:sz w:val="20"/>
                <w:szCs w:val="20"/>
              </w:rPr>
              <w:t>SKUPAJ</w:t>
            </w:r>
          </w:p>
        </w:tc>
      </w:tr>
      <w:tr w:rsidR="00E840B5" w:rsidRPr="00335C4B" w14:paraId="46CB9736" w14:textId="77777777" w:rsidTr="007D2D55">
        <w:trPr>
          <w:trHeight w:val="632"/>
          <w:jc w:val="right"/>
        </w:trPr>
        <w:tc>
          <w:tcPr>
            <w:tcW w:w="2943" w:type="dxa"/>
            <w:vAlign w:val="bottom"/>
          </w:tcPr>
          <w:p w14:paraId="647ABB22" w14:textId="4EFF885E" w:rsidR="00E840B5" w:rsidRPr="00335C4B" w:rsidRDefault="00E840B5" w:rsidP="00E840B5">
            <w:pPr>
              <w:rPr>
                <w:rFonts w:cs="Arial"/>
                <w:color w:val="C00000"/>
                <w:sz w:val="20"/>
                <w:szCs w:val="20"/>
              </w:rPr>
            </w:pPr>
            <w:r w:rsidRPr="00335C4B">
              <w:rPr>
                <w:rFonts w:cs="Arial"/>
                <w:sz w:val="20"/>
                <w:szCs w:val="20"/>
              </w:rPr>
              <w:t xml:space="preserve">proračun RS </w:t>
            </w:r>
            <w:r w:rsidR="008F0F98">
              <w:rPr>
                <w:rFonts w:cs="Arial"/>
                <w:sz w:val="20"/>
                <w:szCs w:val="20"/>
              </w:rPr>
              <w:t>–</w:t>
            </w:r>
            <w:r w:rsidRPr="00335C4B">
              <w:rPr>
                <w:rFonts w:cs="Arial"/>
                <w:sz w:val="20"/>
                <w:szCs w:val="20"/>
              </w:rPr>
              <w:t xml:space="preserve"> MNVP </w:t>
            </w:r>
            <w:r w:rsidR="008F0F98">
              <w:rPr>
                <w:rFonts w:cs="Arial"/>
                <w:sz w:val="20"/>
                <w:szCs w:val="20"/>
              </w:rPr>
              <w:t>–</w:t>
            </w:r>
            <w:r w:rsidRPr="00335C4B">
              <w:rPr>
                <w:rFonts w:cs="Arial"/>
                <w:sz w:val="20"/>
                <w:szCs w:val="20"/>
              </w:rPr>
              <w:t xml:space="preserve"> redna dejavnost</w:t>
            </w:r>
          </w:p>
        </w:tc>
        <w:tc>
          <w:tcPr>
            <w:tcW w:w="1843" w:type="dxa"/>
            <w:shd w:val="clear" w:color="auto" w:fill="F2DBDB"/>
            <w:vAlign w:val="bottom"/>
          </w:tcPr>
          <w:p w14:paraId="536A00CF" w14:textId="2ECD84CE" w:rsidR="00E840B5" w:rsidRPr="00335C4B" w:rsidRDefault="00E840B5" w:rsidP="00630B46">
            <w:pPr>
              <w:jc w:val="right"/>
              <w:rPr>
                <w:rFonts w:cs="Arial"/>
                <w:color w:val="C00000"/>
                <w:sz w:val="20"/>
                <w:szCs w:val="20"/>
              </w:rPr>
            </w:pPr>
            <w:r w:rsidRPr="00335C4B">
              <w:rPr>
                <w:rFonts w:cs="Arial"/>
                <w:sz w:val="20"/>
                <w:szCs w:val="20"/>
              </w:rPr>
              <w:t>9</w:t>
            </w:r>
            <w:r w:rsidR="00630B46">
              <w:rPr>
                <w:rFonts w:cs="Arial"/>
                <w:sz w:val="20"/>
                <w:szCs w:val="20"/>
              </w:rPr>
              <w:t>31</w:t>
            </w:r>
            <w:r w:rsidRPr="00335C4B">
              <w:rPr>
                <w:rFonts w:cs="Arial"/>
                <w:sz w:val="20"/>
                <w:szCs w:val="20"/>
              </w:rPr>
              <w:t>.22</w:t>
            </w:r>
            <w:r w:rsidR="00630B46">
              <w:rPr>
                <w:rFonts w:cs="Arial"/>
                <w:sz w:val="20"/>
                <w:szCs w:val="20"/>
              </w:rPr>
              <w:t>4</w:t>
            </w:r>
          </w:p>
        </w:tc>
        <w:tc>
          <w:tcPr>
            <w:tcW w:w="1985" w:type="dxa"/>
            <w:shd w:val="clear" w:color="auto" w:fill="F2DBDB"/>
            <w:vAlign w:val="bottom"/>
          </w:tcPr>
          <w:p w14:paraId="24ADEFE6" w14:textId="060A418C" w:rsidR="00E840B5" w:rsidRPr="00335C4B" w:rsidRDefault="00E840B5" w:rsidP="00630B46">
            <w:pPr>
              <w:jc w:val="right"/>
              <w:rPr>
                <w:rFonts w:cs="Arial"/>
                <w:color w:val="C00000"/>
                <w:sz w:val="20"/>
                <w:szCs w:val="20"/>
              </w:rPr>
            </w:pPr>
            <w:r w:rsidRPr="00335C4B">
              <w:rPr>
                <w:rFonts w:cs="Arial"/>
                <w:sz w:val="20"/>
                <w:szCs w:val="20"/>
              </w:rPr>
              <w:t>98</w:t>
            </w:r>
            <w:r w:rsidR="00630B46">
              <w:rPr>
                <w:rFonts w:cs="Arial"/>
                <w:sz w:val="20"/>
                <w:szCs w:val="20"/>
              </w:rPr>
              <w:t>7</w:t>
            </w:r>
            <w:r w:rsidRPr="00335C4B">
              <w:rPr>
                <w:rFonts w:cs="Arial"/>
                <w:sz w:val="20"/>
                <w:szCs w:val="20"/>
              </w:rPr>
              <w:t>.694</w:t>
            </w:r>
          </w:p>
        </w:tc>
        <w:tc>
          <w:tcPr>
            <w:tcW w:w="1842" w:type="dxa"/>
            <w:shd w:val="clear" w:color="auto" w:fill="F2DBDB"/>
            <w:vAlign w:val="bottom"/>
          </w:tcPr>
          <w:p w14:paraId="3FD91735" w14:textId="492E6319" w:rsidR="00E840B5" w:rsidRPr="00335C4B" w:rsidRDefault="00E840B5" w:rsidP="00E840B5">
            <w:pPr>
              <w:jc w:val="right"/>
              <w:rPr>
                <w:rFonts w:cs="Arial"/>
                <w:color w:val="C00000"/>
                <w:sz w:val="20"/>
                <w:szCs w:val="20"/>
              </w:rPr>
            </w:pPr>
            <w:r w:rsidRPr="00335C4B">
              <w:rPr>
                <w:rFonts w:cs="Arial"/>
                <w:sz w:val="20"/>
                <w:szCs w:val="20"/>
              </w:rPr>
              <w:t>1.012.175</w:t>
            </w:r>
          </w:p>
        </w:tc>
        <w:tc>
          <w:tcPr>
            <w:tcW w:w="1701" w:type="dxa"/>
            <w:shd w:val="clear" w:color="auto" w:fill="F2DBDB"/>
            <w:vAlign w:val="bottom"/>
          </w:tcPr>
          <w:p w14:paraId="065C1F21" w14:textId="75C07FA2" w:rsidR="00E840B5" w:rsidRPr="00335C4B" w:rsidRDefault="00E840B5" w:rsidP="00E840B5">
            <w:pPr>
              <w:jc w:val="right"/>
              <w:rPr>
                <w:rFonts w:cs="Arial"/>
                <w:color w:val="C00000"/>
                <w:sz w:val="20"/>
                <w:szCs w:val="20"/>
              </w:rPr>
            </w:pPr>
            <w:r w:rsidRPr="00335C4B">
              <w:rPr>
                <w:rFonts w:cs="Arial"/>
                <w:sz w:val="20"/>
                <w:szCs w:val="20"/>
              </w:rPr>
              <w:t>1.042.540</w:t>
            </w:r>
          </w:p>
        </w:tc>
        <w:tc>
          <w:tcPr>
            <w:tcW w:w="1843" w:type="dxa"/>
            <w:shd w:val="clear" w:color="auto" w:fill="F2DBDB"/>
            <w:vAlign w:val="bottom"/>
          </w:tcPr>
          <w:p w14:paraId="1722E46C" w14:textId="4ED19D75" w:rsidR="00E840B5" w:rsidRPr="00335C4B" w:rsidRDefault="00E840B5" w:rsidP="00E840B5">
            <w:pPr>
              <w:jc w:val="right"/>
              <w:rPr>
                <w:rFonts w:cs="Arial"/>
                <w:color w:val="C00000"/>
                <w:sz w:val="20"/>
                <w:szCs w:val="20"/>
              </w:rPr>
            </w:pPr>
            <w:r w:rsidRPr="00335C4B">
              <w:rPr>
                <w:rFonts w:cs="Arial"/>
                <w:sz w:val="20"/>
                <w:szCs w:val="20"/>
              </w:rPr>
              <w:t>1.094.667</w:t>
            </w:r>
          </w:p>
        </w:tc>
        <w:tc>
          <w:tcPr>
            <w:tcW w:w="1701" w:type="dxa"/>
            <w:shd w:val="clear" w:color="auto" w:fill="B4C6E7" w:themeFill="accent1" w:themeFillTint="66"/>
            <w:vAlign w:val="bottom"/>
          </w:tcPr>
          <w:p w14:paraId="30A1B5E3" w14:textId="4168BB65" w:rsidR="00E840B5" w:rsidRPr="00335C4B" w:rsidRDefault="00E840B5" w:rsidP="00E840B5">
            <w:pPr>
              <w:jc w:val="right"/>
              <w:rPr>
                <w:rFonts w:cs="Arial"/>
                <w:color w:val="C00000"/>
                <w:sz w:val="20"/>
                <w:szCs w:val="20"/>
              </w:rPr>
            </w:pPr>
            <w:r w:rsidRPr="00335C4B">
              <w:rPr>
                <w:rFonts w:cs="Arial"/>
                <w:sz w:val="20"/>
                <w:szCs w:val="20"/>
              </w:rPr>
              <w:t>5.058.300</w:t>
            </w:r>
          </w:p>
        </w:tc>
      </w:tr>
      <w:tr w:rsidR="00E840B5" w:rsidRPr="00335C4B" w14:paraId="2C0085F8" w14:textId="77777777" w:rsidTr="007D2D55">
        <w:trPr>
          <w:trHeight w:val="481"/>
          <w:jc w:val="right"/>
        </w:trPr>
        <w:tc>
          <w:tcPr>
            <w:tcW w:w="2943" w:type="dxa"/>
            <w:vAlign w:val="bottom"/>
          </w:tcPr>
          <w:p w14:paraId="0B74D2FA" w14:textId="77777777" w:rsidR="00E840B5" w:rsidRPr="00335C4B" w:rsidRDefault="00E840B5" w:rsidP="00E840B5">
            <w:pPr>
              <w:rPr>
                <w:rFonts w:cs="Arial"/>
                <w:color w:val="C00000"/>
                <w:sz w:val="20"/>
                <w:szCs w:val="20"/>
              </w:rPr>
            </w:pPr>
            <w:r w:rsidRPr="00335C4B">
              <w:rPr>
                <w:rFonts w:cs="Arial"/>
                <w:sz w:val="20"/>
                <w:szCs w:val="20"/>
              </w:rPr>
              <w:t>lastna sredstva</w:t>
            </w:r>
          </w:p>
        </w:tc>
        <w:tc>
          <w:tcPr>
            <w:tcW w:w="1843" w:type="dxa"/>
            <w:shd w:val="clear" w:color="auto" w:fill="F2DBDB"/>
            <w:vAlign w:val="bottom"/>
          </w:tcPr>
          <w:p w14:paraId="1BCE8AED" w14:textId="4E484EB7" w:rsidR="00E840B5" w:rsidRPr="00335C4B" w:rsidRDefault="00E840B5" w:rsidP="00E840B5">
            <w:pPr>
              <w:jc w:val="right"/>
              <w:rPr>
                <w:rFonts w:cs="Arial"/>
                <w:color w:val="C00000"/>
                <w:sz w:val="20"/>
                <w:szCs w:val="20"/>
              </w:rPr>
            </w:pPr>
            <w:r w:rsidRPr="00335C4B">
              <w:rPr>
                <w:rFonts w:cs="Arial"/>
                <w:sz w:val="20"/>
                <w:szCs w:val="20"/>
              </w:rPr>
              <w:t>2.844.000</w:t>
            </w:r>
          </w:p>
        </w:tc>
        <w:tc>
          <w:tcPr>
            <w:tcW w:w="1985" w:type="dxa"/>
            <w:shd w:val="clear" w:color="auto" w:fill="F2DBDB"/>
            <w:vAlign w:val="bottom"/>
          </w:tcPr>
          <w:p w14:paraId="5DB47239" w14:textId="7E993A86" w:rsidR="00E840B5" w:rsidRPr="00335C4B" w:rsidRDefault="00E840B5" w:rsidP="00E840B5">
            <w:pPr>
              <w:jc w:val="right"/>
              <w:rPr>
                <w:rFonts w:cs="Arial"/>
                <w:color w:val="C00000"/>
                <w:sz w:val="20"/>
                <w:szCs w:val="20"/>
              </w:rPr>
            </w:pPr>
            <w:r w:rsidRPr="00335C4B">
              <w:rPr>
                <w:rFonts w:cs="Arial"/>
                <w:sz w:val="20"/>
                <w:szCs w:val="20"/>
              </w:rPr>
              <w:t>2.844.000</w:t>
            </w:r>
          </w:p>
        </w:tc>
        <w:tc>
          <w:tcPr>
            <w:tcW w:w="1842" w:type="dxa"/>
            <w:shd w:val="clear" w:color="auto" w:fill="F2DBDB"/>
            <w:vAlign w:val="bottom"/>
          </w:tcPr>
          <w:p w14:paraId="6E8EE386" w14:textId="2CB5AD8E" w:rsidR="00E840B5" w:rsidRPr="00335C4B" w:rsidRDefault="00E840B5" w:rsidP="00E840B5">
            <w:pPr>
              <w:jc w:val="right"/>
              <w:rPr>
                <w:rFonts w:cs="Arial"/>
                <w:color w:val="C00000"/>
                <w:sz w:val="20"/>
                <w:szCs w:val="20"/>
              </w:rPr>
            </w:pPr>
            <w:r w:rsidRPr="00335C4B">
              <w:rPr>
                <w:rFonts w:cs="Arial"/>
                <w:sz w:val="20"/>
                <w:szCs w:val="20"/>
              </w:rPr>
              <w:t>2.923.000</w:t>
            </w:r>
          </w:p>
        </w:tc>
        <w:tc>
          <w:tcPr>
            <w:tcW w:w="1701" w:type="dxa"/>
            <w:shd w:val="clear" w:color="auto" w:fill="F2DBDB"/>
            <w:vAlign w:val="bottom"/>
          </w:tcPr>
          <w:p w14:paraId="7ABB7E51" w14:textId="53AD7174" w:rsidR="00E840B5" w:rsidRPr="00335C4B" w:rsidRDefault="00E840B5" w:rsidP="00E840B5">
            <w:pPr>
              <w:jc w:val="right"/>
              <w:rPr>
                <w:rFonts w:cs="Arial"/>
                <w:color w:val="C00000"/>
                <w:sz w:val="20"/>
                <w:szCs w:val="20"/>
              </w:rPr>
            </w:pPr>
            <w:r w:rsidRPr="00335C4B">
              <w:rPr>
                <w:rFonts w:cs="Arial"/>
                <w:sz w:val="20"/>
                <w:szCs w:val="20"/>
              </w:rPr>
              <w:t>3.002.000</w:t>
            </w:r>
          </w:p>
        </w:tc>
        <w:tc>
          <w:tcPr>
            <w:tcW w:w="1843" w:type="dxa"/>
            <w:shd w:val="clear" w:color="auto" w:fill="F2DBDB"/>
            <w:vAlign w:val="bottom"/>
          </w:tcPr>
          <w:p w14:paraId="05E9E656" w14:textId="00FAB1D1" w:rsidR="00E840B5" w:rsidRPr="00335C4B" w:rsidRDefault="00E840B5" w:rsidP="00E840B5">
            <w:pPr>
              <w:jc w:val="right"/>
              <w:rPr>
                <w:rFonts w:cs="Arial"/>
                <w:color w:val="C00000"/>
                <w:sz w:val="20"/>
                <w:szCs w:val="20"/>
              </w:rPr>
            </w:pPr>
            <w:r w:rsidRPr="00335C4B">
              <w:rPr>
                <w:rFonts w:cs="Arial"/>
                <w:sz w:val="20"/>
                <w:szCs w:val="20"/>
              </w:rPr>
              <w:t>3.002.000</w:t>
            </w:r>
          </w:p>
        </w:tc>
        <w:tc>
          <w:tcPr>
            <w:tcW w:w="1701" w:type="dxa"/>
            <w:shd w:val="clear" w:color="auto" w:fill="B4C6E7" w:themeFill="accent1" w:themeFillTint="66"/>
            <w:vAlign w:val="bottom"/>
          </w:tcPr>
          <w:p w14:paraId="79361CEC" w14:textId="6A31F869" w:rsidR="00E840B5" w:rsidRPr="00335C4B" w:rsidRDefault="00E840B5" w:rsidP="00E840B5">
            <w:pPr>
              <w:jc w:val="right"/>
              <w:rPr>
                <w:rFonts w:cs="Arial"/>
                <w:color w:val="C00000"/>
                <w:sz w:val="20"/>
                <w:szCs w:val="20"/>
              </w:rPr>
            </w:pPr>
            <w:r w:rsidRPr="00335C4B">
              <w:rPr>
                <w:rFonts w:cs="Arial"/>
                <w:sz w:val="20"/>
                <w:szCs w:val="20"/>
              </w:rPr>
              <w:t>14.615.000</w:t>
            </w:r>
          </w:p>
        </w:tc>
      </w:tr>
      <w:tr w:rsidR="00E840B5" w:rsidRPr="00335C4B" w14:paraId="1E17CAED" w14:textId="77777777" w:rsidTr="007D2D55">
        <w:trPr>
          <w:trHeight w:val="432"/>
          <w:jc w:val="right"/>
        </w:trPr>
        <w:tc>
          <w:tcPr>
            <w:tcW w:w="2943" w:type="dxa"/>
            <w:tcBorders>
              <w:bottom w:val="single" w:sz="4" w:space="0" w:color="auto"/>
            </w:tcBorders>
            <w:vAlign w:val="bottom"/>
          </w:tcPr>
          <w:p w14:paraId="2B2034DD" w14:textId="77777777" w:rsidR="00E840B5" w:rsidRPr="00335C4B" w:rsidRDefault="00E840B5" w:rsidP="00E840B5">
            <w:pPr>
              <w:rPr>
                <w:rFonts w:cs="Arial"/>
                <w:color w:val="C00000"/>
                <w:sz w:val="20"/>
                <w:szCs w:val="20"/>
              </w:rPr>
            </w:pPr>
            <w:r w:rsidRPr="00335C4B">
              <w:rPr>
                <w:rFonts w:cs="Arial"/>
                <w:sz w:val="20"/>
                <w:szCs w:val="20"/>
              </w:rPr>
              <w:t>drugo (projekti, kohezija …)</w:t>
            </w:r>
          </w:p>
        </w:tc>
        <w:tc>
          <w:tcPr>
            <w:tcW w:w="1843" w:type="dxa"/>
            <w:tcBorders>
              <w:bottom w:val="single" w:sz="4" w:space="0" w:color="auto"/>
            </w:tcBorders>
            <w:shd w:val="clear" w:color="auto" w:fill="F2DBDB"/>
            <w:vAlign w:val="bottom"/>
          </w:tcPr>
          <w:p w14:paraId="0D98DDDA" w14:textId="2D0B9E5E" w:rsidR="00E840B5" w:rsidRPr="00335C4B" w:rsidRDefault="00E840B5" w:rsidP="00630B46">
            <w:pPr>
              <w:jc w:val="right"/>
              <w:rPr>
                <w:rFonts w:cs="Arial"/>
                <w:color w:val="C00000"/>
                <w:sz w:val="20"/>
                <w:szCs w:val="20"/>
              </w:rPr>
            </w:pPr>
            <w:r w:rsidRPr="00335C4B">
              <w:rPr>
                <w:rFonts w:cs="Arial"/>
                <w:sz w:val="20"/>
                <w:szCs w:val="20"/>
              </w:rPr>
              <w:t>694.00</w:t>
            </w:r>
            <w:r w:rsidR="00630B46">
              <w:rPr>
                <w:rFonts w:cs="Arial"/>
                <w:sz w:val="20"/>
                <w:szCs w:val="20"/>
              </w:rPr>
              <w:t>1</w:t>
            </w:r>
          </w:p>
        </w:tc>
        <w:tc>
          <w:tcPr>
            <w:tcW w:w="1985" w:type="dxa"/>
            <w:tcBorders>
              <w:bottom w:val="single" w:sz="4" w:space="0" w:color="auto"/>
            </w:tcBorders>
            <w:shd w:val="clear" w:color="auto" w:fill="F2DBDB"/>
            <w:vAlign w:val="bottom"/>
          </w:tcPr>
          <w:p w14:paraId="3C83A653" w14:textId="4B5BD92E" w:rsidR="00E840B5" w:rsidRPr="00335C4B" w:rsidRDefault="00E840B5" w:rsidP="00E840B5">
            <w:pPr>
              <w:jc w:val="right"/>
              <w:rPr>
                <w:rFonts w:cs="Arial"/>
                <w:color w:val="C00000"/>
                <w:sz w:val="20"/>
                <w:szCs w:val="20"/>
              </w:rPr>
            </w:pPr>
            <w:r w:rsidRPr="00335C4B">
              <w:rPr>
                <w:rFonts w:cs="Arial"/>
                <w:sz w:val="20"/>
                <w:szCs w:val="20"/>
              </w:rPr>
              <w:t>937.268</w:t>
            </w:r>
          </w:p>
        </w:tc>
        <w:tc>
          <w:tcPr>
            <w:tcW w:w="1842" w:type="dxa"/>
            <w:tcBorders>
              <w:bottom w:val="single" w:sz="4" w:space="0" w:color="auto"/>
            </w:tcBorders>
            <w:shd w:val="clear" w:color="auto" w:fill="F2DBDB"/>
            <w:vAlign w:val="bottom"/>
          </w:tcPr>
          <w:p w14:paraId="2190857C" w14:textId="3EDD5087" w:rsidR="00E840B5" w:rsidRPr="00335C4B" w:rsidRDefault="00E840B5" w:rsidP="00E840B5">
            <w:pPr>
              <w:jc w:val="right"/>
              <w:rPr>
                <w:rFonts w:cs="Arial"/>
                <w:color w:val="C00000"/>
                <w:sz w:val="20"/>
                <w:szCs w:val="20"/>
              </w:rPr>
            </w:pPr>
            <w:r w:rsidRPr="00335C4B">
              <w:rPr>
                <w:rFonts w:cs="Arial"/>
                <w:sz w:val="20"/>
                <w:szCs w:val="20"/>
              </w:rPr>
              <w:t>976.899</w:t>
            </w:r>
          </w:p>
        </w:tc>
        <w:tc>
          <w:tcPr>
            <w:tcW w:w="1701" w:type="dxa"/>
            <w:tcBorders>
              <w:bottom w:val="single" w:sz="4" w:space="0" w:color="auto"/>
            </w:tcBorders>
            <w:shd w:val="clear" w:color="auto" w:fill="F2DBDB"/>
            <w:vAlign w:val="bottom"/>
          </w:tcPr>
          <w:p w14:paraId="405DBCE4" w14:textId="4DC571DF" w:rsidR="00E840B5" w:rsidRPr="00335C4B" w:rsidRDefault="00E840B5" w:rsidP="00E840B5">
            <w:pPr>
              <w:jc w:val="right"/>
              <w:rPr>
                <w:rFonts w:cs="Arial"/>
                <w:color w:val="C00000"/>
                <w:sz w:val="20"/>
                <w:szCs w:val="20"/>
              </w:rPr>
            </w:pPr>
            <w:r w:rsidRPr="00335C4B">
              <w:rPr>
                <w:rFonts w:cs="Arial"/>
                <w:sz w:val="20"/>
                <w:szCs w:val="20"/>
              </w:rPr>
              <w:t>732.886</w:t>
            </w:r>
          </w:p>
        </w:tc>
        <w:tc>
          <w:tcPr>
            <w:tcW w:w="1843" w:type="dxa"/>
            <w:tcBorders>
              <w:bottom w:val="single" w:sz="4" w:space="0" w:color="auto"/>
            </w:tcBorders>
            <w:shd w:val="clear" w:color="auto" w:fill="F2DBDB"/>
            <w:vAlign w:val="bottom"/>
          </w:tcPr>
          <w:p w14:paraId="67243E4F" w14:textId="7AC95DE9" w:rsidR="00E840B5" w:rsidRPr="00335C4B" w:rsidRDefault="00E840B5" w:rsidP="00E840B5">
            <w:pPr>
              <w:jc w:val="right"/>
              <w:rPr>
                <w:rFonts w:cs="Arial"/>
                <w:color w:val="C00000"/>
                <w:sz w:val="20"/>
                <w:szCs w:val="20"/>
              </w:rPr>
            </w:pPr>
            <w:r w:rsidRPr="00335C4B">
              <w:rPr>
                <w:rFonts w:cs="Arial"/>
                <w:sz w:val="20"/>
                <w:szCs w:val="20"/>
              </w:rPr>
              <w:t>649.902</w:t>
            </w:r>
          </w:p>
        </w:tc>
        <w:tc>
          <w:tcPr>
            <w:tcW w:w="1701" w:type="dxa"/>
            <w:tcBorders>
              <w:bottom w:val="single" w:sz="4" w:space="0" w:color="auto"/>
            </w:tcBorders>
            <w:shd w:val="clear" w:color="auto" w:fill="B4C6E7" w:themeFill="accent1" w:themeFillTint="66"/>
            <w:vAlign w:val="bottom"/>
          </w:tcPr>
          <w:p w14:paraId="7477417A" w14:textId="0B009595" w:rsidR="00E840B5" w:rsidRPr="00335C4B" w:rsidRDefault="00E840B5" w:rsidP="00E840B5">
            <w:pPr>
              <w:jc w:val="right"/>
              <w:rPr>
                <w:rFonts w:cs="Arial"/>
                <w:color w:val="C00000"/>
                <w:sz w:val="20"/>
                <w:szCs w:val="20"/>
              </w:rPr>
            </w:pPr>
            <w:r w:rsidRPr="00335C4B">
              <w:rPr>
                <w:rFonts w:cs="Arial"/>
                <w:sz w:val="20"/>
                <w:szCs w:val="20"/>
              </w:rPr>
              <w:t>3.990.955</w:t>
            </w:r>
          </w:p>
        </w:tc>
      </w:tr>
      <w:tr w:rsidR="00E840B5" w:rsidRPr="00335C4B" w14:paraId="417E8378" w14:textId="77777777" w:rsidTr="007D2D55">
        <w:trPr>
          <w:trHeight w:val="537"/>
          <w:jc w:val="right"/>
        </w:trPr>
        <w:tc>
          <w:tcPr>
            <w:tcW w:w="2943" w:type="dxa"/>
            <w:tcBorders>
              <w:bottom w:val="single" w:sz="4" w:space="0" w:color="auto"/>
            </w:tcBorders>
            <w:shd w:val="clear" w:color="auto" w:fill="B4C6E7" w:themeFill="accent1" w:themeFillTint="66"/>
            <w:vAlign w:val="bottom"/>
          </w:tcPr>
          <w:p w14:paraId="11D0A544" w14:textId="77777777" w:rsidR="00E840B5" w:rsidRPr="00335C4B" w:rsidRDefault="00E840B5" w:rsidP="00E840B5">
            <w:pPr>
              <w:rPr>
                <w:rFonts w:cs="Arial"/>
                <w:b/>
                <w:bCs/>
                <w:color w:val="C00000"/>
                <w:sz w:val="20"/>
                <w:szCs w:val="20"/>
              </w:rPr>
            </w:pPr>
            <w:r w:rsidRPr="00335C4B">
              <w:rPr>
                <w:rFonts w:cs="Arial"/>
                <w:b/>
                <w:bCs/>
                <w:sz w:val="20"/>
                <w:szCs w:val="20"/>
              </w:rPr>
              <w:t>skupaj</w:t>
            </w:r>
          </w:p>
        </w:tc>
        <w:tc>
          <w:tcPr>
            <w:tcW w:w="1843" w:type="dxa"/>
            <w:tcBorders>
              <w:bottom w:val="single" w:sz="4" w:space="0" w:color="auto"/>
            </w:tcBorders>
            <w:shd w:val="clear" w:color="auto" w:fill="B4C6E7" w:themeFill="accent1" w:themeFillTint="66"/>
            <w:vAlign w:val="bottom"/>
          </w:tcPr>
          <w:p w14:paraId="0C60D9E7" w14:textId="44691D0B" w:rsidR="00E840B5" w:rsidRPr="00335C4B" w:rsidRDefault="00E840B5" w:rsidP="00630B46">
            <w:pPr>
              <w:jc w:val="right"/>
              <w:rPr>
                <w:rFonts w:cs="Arial"/>
                <w:b/>
                <w:bCs/>
                <w:color w:val="C00000"/>
                <w:sz w:val="20"/>
                <w:szCs w:val="20"/>
              </w:rPr>
            </w:pPr>
            <w:r w:rsidRPr="00335C4B">
              <w:rPr>
                <w:rFonts w:cs="Arial"/>
                <w:sz w:val="20"/>
                <w:szCs w:val="20"/>
              </w:rPr>
              <w:t>4.464.22</w:t>
            </w:r>
            <w:r w:rsidR="00630B46">
              <w:rPr>
                <w:rFonts w:cs="Arial"/>
                <w:sz w:val="20"/>
                <w:szCs w:val="20"/>
              </w:rPr>
              <w:t>5</w:t>
            </w:r>
          </w:p>
        </w:tc>
        <w:tc>
          <w:tcPr>
            <w:tcW w:w="1985" w:type="dxa"/>
            <w:tcBorders>
              <w:bottom w:val="single" w:sz="4" w:space="0" w:color="auto"/>
            </w:tcBorders>
            <w:shd w:val="clear" w:color="auto" w:fill="B4C6E7" w:themeFill="accent1" w:themeFillTint="66"/>
            <w:vAlign w:val="bottom"/>
          </w:tcPr>
          <w:p w14:paraId="7A942F3B" w14:textId="174325F3" w:rsidR="00E840B5" w:rsidRPr="00335C4B" w:rsidRDefault="00E840B5" w:rsidP="00E840B5">
            <w:pPr>
              <w:jc w:val="right"/>
              <w:rPr>
                <w:rFonts w:cs="Arial"/>
                <w:b/>
                <w:bCs/>
                <w:color w:val="C00000"/>
                <w:sz w:val="20"/>
                <w:szCs w:val="20"/>
              </w:rPr>
            </w:pPr>
            <w:r w:rsidRPr="00335C4B">
              <w:rPr>
                <w:rFonts w:cs="Arial"/>
                <w:sz w:val="20"/>
                <w:szCs w:val="20"/>
              </w:rPr>
              <w:t>4.763.962</w:t>
            </w:r>
          </w:p>
        </w:tc>
        <w:tc>
          <w:tcPr>
            <w:tcW w:w="1842" w:type="dxa"/>
            <w:tcBorders>
              <w:bottom w:val="single" w:sz="4" w:space="0" w:color="auto"/>
            </w:tcBorders>
            <w:shd w:val="clear" w:color="auto" w:fill="B4C6E7" w:themeFill="accent1" w:themeFillTint="66"/>
            <w:vAlign w:val="bottom"/>
          </w:tcPr>
          <w:p w14:paraId="21E4F31B" w14:textId="37C86EBE" w:rsidR="00E840B5" w:rsidRPr="00335C4B" w:rsidRDefault="00E840B5" w:rsidP="00E840B5">
            <w:pPr>
              <w:jc w:val="right"/>
              <w:rPr>
                <w:rFonts w:cs="Arial"/>
                <w:b/>
                <w:bCs/>
                <w:color w:val="C00000"/>
                <w:sz w:val="20"/>
                <w:szCs w:val="20"/>
              </w:rPr>
            </w:pPr>
            <w:r w:rsidRPr="00335C4B">
              <w:rPr>
                <w:rFonts w:cs="Arial"/>
                <w:sz w:val="20"/>
                <w:szCs w:val="20"/>
              </w:rPr>
              <w:t>4.912.074</w:t>
            </w:r>
          </w:p>
        </w:tc>
        <w:tc>
          <w:tcPr>
            <w:tcW w:w="1701" w:type="dxa"/>
            <w:tcBorders>
              <w:bottom w:val="single" w:sz="4" w:space="0" w:color="auto"/>
            </w:tcBorders>
            <w:shd w:val="clear" w:color="auto" w:fill="B4C6E7" w:themeFill="accent1" w:themeFillTint="66"/>
            <w:vAlign w:val="bottom"/>
          </w:tcPr>
          <w:p w14:paraId="674F1245" w14:textId="71C90546" w:rsidR="00E840B5" w:rsidRPr="00335C4B" w:rsidRDefault="00E840B5" w:rsidP="00E840B5">
            <w:pPr>
              <w:jc w:val="right"/>
              <w:rPr>
                <w:rFonts w:cs="Arial"/>
                <w:b/>
                <w:bCs/>
                <w:color w:val="C00000"/>
                <w:sz w:val="20"/>
                <w:szCs w:val="20"/>
              </w:rPr>
            </w:pPr>
            <w:r w:rsidRPr="00335C4B">
              <w:rPr>
                <w:rFonts w:cs="Arial"/>
                <w:sz w:val="20"/>
                <w:szCs w:val="20"/>
              </w:rPr>
              <w:t>4.777.426</w:t>
            </w:r>
          </w:p>
        </w:tc>
        <w:tc>
          <w:tcPr>
            <w:tcW w:w="1843" w:type="dxa"/>
            <w:tcBorders>
              <w:bottom w:val="single" w:sz="4" w:space="0" w:color="auto"/>
            </w:tcBorders>
            <w:shd w:val="clear" w:color="auto" w:fill="B4C6E7" w:themeFill="accent1" w:themeFillTint="66"/>
            <w:vAlign w:val="bottom"/>
          </w:tcPr>
          <w:p w14:paraId="5F7CDB7F" w14:textId="6A0F0B2E" w:rsidR="00E840B5" w:rsidRPr="00335C4B" w:rsidRDefault="00E840B5" w:rsidP="00E840B5">
            <w:pPr>
              <w:jc w:val="right"/>
              <w:rPr>
                <w:rFonts w:cs="Arial"/>
                <w:b/>
                <w:bCs/>
                <w:color w:val="C00000"/>
                <w:sz w:val="20"/>
                <w:szCs w:val="20"/>
              </w:rPr>
            </w:pPr>
            <w:r w:rsidRPr="00335C4B">
              <w:rPr>
                <w:rFonts w:cs="Arial"/>
                <w:sz w:val="20"/>
                <w:szCs w:val="20"/>
              </w:rPr>
              <w:t>4.746.569</w:t>
            </w:r>
          </w:p>
        </w:tc>
        <w:tc>
          <w:tcPr>
            <w:tcW w:w="1701" w:type="dxa"/>
            <w:tcBorders>
              <w:bottom w:val="single" w:sz="4" w:space="0" w:color="auto"/>
            </w:tcBorders>
            <w:shd w:val="clear" w:color="auto" w:fill="B4C6E7" w:themeFill="accent1" w:themeFillTint="66"/>
            <w:vAlign w:val="bottom"/>
          </w:tcPr>
          <w:p w14:paraId="53FD8FB2" w14:textId="09F3EEA7" w:rsidR="00E840B5" w:rsidRPr="00335C4B" w:rsidRDefault="00E840B5" w:rsidP="00630B46">
            <w:pPr>
              <w:jc w:val="right"/>
              <w:rPr>
                <w:rFonts w:cs="Arial"/>
                <w:b/>
                <w:bCs/>
                <w:color w:val="C00000"/>
                <w:sz w:val="20"/>
                <w:szCs w:val="20"/>
              </w:rPr>
            </w:pPr>
            <w:r w:rsidRPr="00335C4B">
              <w:rPr>
                <w:rFonts w:cs="Arial"/>
                <w:sz w:val="20"/>
                <w:szCs w:val="20"/>
              </w:rPr>
              <w:t>23.664.25</w:t>
            </w:r>
            <w:r w:rsidR="00630B46">
              <w:rPr>
                <w:rFonts w:cs="Arial"/>
                <w:sz w:val="20"/>
                <w:szCs w:val="20"/>
              </w:rPr>
              <w:t>4</w:t>
            </w:r>
          </w:p>
        </w:tc>
      </w:tr>
      <w:tr w:rsidR="002848F3" w:rsidRPr="00335C4B" w14:paraId="487CD38E" w14:textId="77777777" w:rsidTr="007D2D55">
        <w:trPr>
          <w:trHeight w:val="243"/>
          <w:jc w:val="right"/>
        </w:trPr>
        <w:tc>
          <w:tcPr>
            <w:tcW w:w="2943" w:type="dxa"/>
            <w:tcBorders>
              <w:top w:val="single" w:sz="4" w:space="0" w:color="auto"/>
              <w:left w:val="nil"/>
              <w:bottom w:val="single" w:sz="4" w:space="0" w:color="auto"/>
              <w:right w:val="nil"/>
            </w:tcBorders>
            <w:shd w:val="clear" w:color="auto" w:fill="FFFFFF"/>
          </w:tcPr>
          <w:p w14:paraId="2D866A56" w14:textId="77777777" w:rsidR="002848F3" w:rsidRPr="00335C4B" w:rsidRDefault="002848F3" w:rsidP="001E3EB5">
            <w:pPr>
              <w:rPr>
                <w:rFonts w:cs="Arial"/>
                <w:color w:val="C00000"/>
                <w:sz w:val="20"/>
                <w:szCs w:val="20"/>
              </w:rPr>
            </w:pPr>
          </w:p>
        </w:tc>
        <w:tc>
          <w:tcPr>
            <w:tcW w:w="1843" w:type="dxa"/>
            <w:tcBorders>
              <w:top w:val="single" w:sz="4" w:space="0" w:color="auto"/>
              <w:left w:val="nil"/>
              <w:bottom w:val="single" w:sz="4" w:space="0" w:color="auto"/>
              <w:right w:val="nil"/>
            </w:tcBorders>
            <w:shd w:val="clear" w:color="auto" w:fill="FFFFFF"/>
            <w:vAlign w:val="bottom"/>
          </w:tcPr>
          <w:p w14:paraId="18AA339F" w14:textId="77777777" w:rsidR="002848F3" w:rsidRPr="00335C4B" w:rsidRDefault="002848F3" w:rsidP="001E3EB5">
            <w:pPr>
              <w:rPr>
                <w:rFonts w:cs="Arial"/>
                <w:color w:val="C00000"/>
                <w:sz w:val="20"/>
                <w:szCs w:val="20"/>
              </w:rPr>
            </w:pPr>
          </w:p>
        </w:tc>
        <w:tc>
          <w:tcPr>
            <w:tcW w:w="1985" w:type="dxa"/>
            <w:tcBorders>
              <w:top w:val="single" w:sz="4" w:space="0" w:color="auto"/>
              <w:left w:val="nil"/>
              <w:bottom w:val="single" w:sz="4" w:space="0" w:color="auto"/>
              <w:right w:val="nil"/>
            </w:tcBorders>
            <w:shd w:val="clear" w:color="auto" w:fill="FFFFFF"/>
            <w:vAlign w:val="bottom"/>
          </w:tcPr>
          <w:p w14:paraId="548B0E16" w14:textId="77777777" w:rsidR="002848F3" w:rsidRPr="00335C4B" w:rsidRDefault="002848F3" w:rsidP="001E3EB5">
            <w:pPr>
              <w:rPr>
                <w:rFonts w:cs="Arial"/>
                <w:color w:val="C00000"/>
                <w:sz w:val="20"/>
                <w:szCs w:val="20"/>
              </w:rPr>
            </w:pPr>
          </w:p>
        </w:tc>
        <w:tc>
          <w:tcPr>
            <w:tcW w:w="1842" w:type="dxa"/>
            <w:tcBorders>
              <w:top w:val="single" w:sz="4" w:space="0" w:color="auto"/>
              <w:left w:val="nil"/>
              <w:bottom w:val="single" w:sz="4" w:space="0" w:color="auto"/>
              <w:right w:val="nil"/>
            </w:tcBorders>
            <w:shd w:val="clear" w:color="auto" w:fill="FFFFFF"/>
            <w:vAlign w:val="bottom"/>
          </w:tcPr>
          <w:p w14:paraId="75A84C16" w14:textId="77777777" w:rsidR="002848F3" w:rsidRPr="00335C4B" w:rsidRDefault="002848F3" w:rsidP="001E3EB5">
            <w:pPr>
              <w:rPr>
                <w:rFonts w:cs="Arial"/>
                <w:color w:val="C00000"/>
                <w:sz w:val="20"/>
                <w:szCs w:val="20"/>
              </w:rPr>
            </w:pPr>
          </w:p>
        </w:tc>
        <w:tc>
          <w:tcPr>
            <w:tcW w:w="1701" w:type="dxa"/>
            <w:tcBorders>
              <w:top w:val="single" w:sz="4" w:space="0" w:color="auto"/>
              <w:left w:val="nil"/>
              <w:bottom w:val="single" w:sz="4" w:space="0" w:color="auto"/>
              <w:right w:val="nil"/>
            </w:tcBorders>
            <w:shd w:val="clear" w:color="auto" w:fill="FFFFFF"/>
            <w:vAlign w:val="bottom"/>
          </w:tcPr>
          <w:p w14:paraId="547BEFFC" w14:textId="77777777" w:rsidR="002848F3" w:rsidRPr="00335C4B" w:rsidRDefault="002848F3" w:rsidP="001E3EB5">
            <w:pPr>
              <w:rPr>
                <w:rFonts w:cs="Arial"/>
                <w:color w:val="C00000"/>
                <w:sz w:val="20"/>
                <w:szCs w:val="20"/>
              </w:rPr>
            </w:pPr>
          </w:p>
        </w:tc>
        <w:tc>
          <w:tcPr>
            <w:tcW w:w="1843" w:type="dxa"/>
            <w:tcBorders>
              <w:top w:val="single" w:sz="4" w:space="0" w:color="auto"/>
              <w:left w:val="nil"/>
              <w:bottom w:val="single" w:sz="4" w:space="0" w:color="auto"/>
              <w:right w:val="nil"/>
            </w:tcBorders>
            <w:shd w:val="clear" w:color="auto" w:fill="FFFFFF"/>
            <w:vAlign w:val="bottom"/>
          </w:tcPr>
          <w:p w14:paraId="31B28A76" w14:textId="77777777" w:rsidR="002848F3" w:rsidRPr="00335C4B" w:rsidRDefault="002848F3" w:rsidP="001E3EB5">
            <w:pPr>
              <w:rPr>
                <w:rFonts w:cs="Arial"/>
                <w:color w:val="C00000"/>
                <w:sz w:val="20"/>
                <w:szCs w:val="20"/>
              </w:rPr>
            </w:pPr>
          </w:p>
        </w:tc>
        <w:tc>
          <w:tcPr>
            <w:tcW w:w="1701" w:type="dxa"/>
            <w:tcBorders>
              <w:top w:val="single" w:sz="4" w:space="0" w:color="auto"/>
              <w:left w:val="nil"/>
              <w:bottom w:val="single" w:sz="4" w:space="0" w:color="auto"/>
              <w:right w:val="nil"/>
            </w:tcBorders>
            <w:shd w:val="clear" w:color="auto" w:fill="FFFFFF"/>
            <w:vAlign w:val="bottom"/>
          </w:tcPr>
          <w:p w14:paraId="2976AAA2" w14:textId="77777777" w:rsidR="002848F3" w:rsidRPr="00335C4B" w:rsidRDefault="002848F3" w:rsidP="001E3EB5">
            <w:pPr>
              <w:rPr>
                <w:rFonts w:cs="Arial"/>
                <w:color w:val="C00000"/>
                <w:sz w:val="20"/>
                <w:szCs w:val="20"/>
              </w:rPr>
            </w:pPr>
          </w:p>
        </w:tc>
      </w:tr>
      <w:tr w:rsidR="002848F3" w:rsidRPr="00335C4B" w14:paraId="317CB47D" w14:textId="77777777" w:rsidTr="007D2D55">
        <w:trPr>
          <w:trHeight w:val="565"/>
          <w:jc w:val="right"/>
        </w:trPr>
        <w:tc>
          <w:tcPr>
            <w:tcW w:w="2943" w:type="dxa"/>
            <w:tcBorders>
              <w:top w:val="single" w:sz="4" w:space="0" w:color="auto"/>
            </w:tcBorders>
            <w:shd w:val="clear" w:color="auto" w:fill="548DD4"/>
            <w:vAlign w:val="bottom"/>
          </w:tcPr>
          <w:p w14:paraId="77CCCC18" w14:textId="77777777" w:rsidR="002848F3" w:rsidRPr="00335C4B" w:rsidRDefault="002848F3" w:rsidP="001E3EB5">
            <w:pPr>
              <w:rPr>
                <w:rFonts w:cs="Arial"/>
                <w:b/>
                <w:bCs/>
                <w:color w:val="FFFFFF" w:themeColor="background1"/>
                <w:sz w:val="20"/>
                <w:szCs w:val="20"/>
              </w:rPr>
            </w:pPr>
            <w:r w:rsidRPr="00335C4B">
              <w:rPr>
                <w:rFonts w:cs="Arial"/>
                <w:b/>
                <w:bCs/>
                <w:color w:val="FFFFFF" w:themeColor="background1"/>
                <w:sz w:val="20"/>
                <w:szCs w:val="20"/>
              </w:rPr>
              <w:t>ODHODKI</w:t>
            </w:r>
          </w:p>
        </w:tc>
        <w:tc>
          <w:tcPr>
            <w:tcW w:w="1843" w:type="dxa"/>
            <w:tcBorders>
              <w:top w:val="single" w:sz="4" w:space="0" w:color="auto"/>
            </w:tcBorders>
            <w:shd w:val="clear" w:color="auto" w:fill="548DD4"/>
            <w:vAlign w:val="bottom"/>
          </w:tcPr>
          <w:p w14:paraId="06BEA8F0" w14:textId="18720C96" w:rsidR="002848F3" w:rsidRPr="00335C4B" w:rsidRDefault="00DD562B" w:rsidP="001E3EB5">
            <w:pPr>
              <w:jc w:val="right"/>
              <w:rPr>
                <w:rFonts w:cs="Arial"/>
                <w:b/>
                <w:bCs/>
                <w:color w:val="FFFFFF" w:themeColor="background1"/>
                <w:sz w:val="20"/>
                <w:szCs w:val="20"/>
              </w:rPr>
            </w:pPr>
            <w:r w:rsidRPr="00335C4B">
              <w:rPr>
                <w:rFonts w:cs="Arial"/>
                <w:b/>
                <w:bCs/>
                <w:color w:val="FFFFFF" w:themeColor="background1"/>
                <w:sz w:val="20"/>
                <w:szCs w:val="20"/>
              </w:rPr>
              <w:t>2</w:t>
            </w:r>
            <w:r w:rsidR="002848F3" w:rsidRPr="00335C4B">
              <w:rPr>
                <w:rFonts w:cs="Arial"/>
                <w:b/>
                <w:bCs/>
                <w:color w:val="FFFFFF" w:themeColor="background1"/>
                <w:sz w:val="20"/>
                <w:szCs w:val="20"/>
              </w:rPr>
              <w:t>024</w:t>
            </w:r>
          </w:p>
        </w:tc>
        <w:tc>
          <w:tcPr>
            <w:tcW w:w="1985" w:type="dxa"/>
            <w:tcBorders>
              <w:top w:val="single" w:sz="4" w:space="0" w:color="auto"/>
            </w:tcBorders>
            <w:shd w:val="clear" w:color="auto" w:fill="548DD4"/>
            <w:vAlign w:val="bottom"/>
          </w:tcPr>
          <w:p w14:paraId="5B63A82C" w14:textId="07680845" w:rsidR="002848F3" w:rsidRPr="00335C4B" w:rsidRDefault="00DD562B" w:rsidP="001E3EB5">
            <w:pPr>
              <w:jc w:val="right"/>
              <w:rPr>
                <w:rFonts w:cs="Arial"/>
                <w:b/>
                <w:bCs/>
                <w:color w:val="FFFFFF" w:themeColor="background1"/>
                <w:sz w:val="20"/>
                <w:szCs w:val="20"/>
              </w:rPr>
            </w:pPr>
            <w:r w:rsidRPr="00335C4B">
              <w:rPr>
                <w:rFonts w:cs="Arial"/>
                <w:b/>
                <w:bCs/>
                <w:color w:val="FFFFFF" w:themeColor="background1"/>
                <w:sz w:val="20"/>
                <w:szCs w:val="20"/>
              </w:rPr>
              <w:t>2</w:t>
            </w:r>
            <w:r w:rsidR="002848F3" w:rsidRPr="00335C4B">
              <w:rPr>
                <w:rFonts w:cs="Arial"/>
                <w:b/>
                <w:bCs/>
                <w:color w:val="FFFFFF" w:themeColor="background1"/>
                <w:sz w:val="20"/>
                <w:szCs w:val="20"/>
              </w:rPr>
              <w:t>025</w:t>
            </w:r>
          </w:p>
        </w:tc>
        <w:tc>
          <w:tcPr>
            <w:tcW w:w="1842" w:type="dxa"/>
            <w:tcBorders>
              <w:top w:val="single" w:sz="4" w:space="0" w:color="auto"/>
            </w:tcBorders>
            <w:shd w:val="clear" w:color="auto" w:fill="548DD4"/>
            <w:vAlign w:val="bottom"/>
          </w:tcPr>
          <w:p w14:paraId="1937878A" w14:textId="75D481AE" w:rsidR="002848F3" w:rsidRPr="00335C4B" w:rsidRDefault="00DD562B" w:rsidP="001E3EB5">
            <w:pPr>
              <w:jc w:val="right"/>
              <w:rPr>
                <w:rFonts w:cs="Arial"/>
                <w:b/>
                <w:bCs/>
                <w:color w:val="FFFFFF" w:themeColor="background1"/>
                <w:sz w:val="20"/>
                <w:szCs w:val="20"/>
              </w:rPr>
            </w:pPr>
            <w:r w:rsidRPr="00335C4B">
              <w:rPr>
                <w:rFonts w:cs="Arial"/>
                <w:b/>
                <w:bCs/>
                <w:color w:val="FFFFFF" w:themeColor="background1"/>
                <w:sz w:val="20"/>
                <w:szCs w:val="20"/>
              </w:rPr>
              <w:t>2</w:t>
            </w:r>
            <w:r w:rsidR="002848F3" w:rsidRPr="00335C4B">
              <w:rPr>
                <w:rFonts w:cs="Arial"/>
                <w:b/>
                <w:bCs/>
                <w:color w:val="FFFFFF" w:themeColor="background1"/>
                <w:sz w:val="20"/>
                <w:szCs w:val="20"/>
              </w:rPr>
              <w:t>026</w:t>
            </w:r>
          </w:p>
        </w:tc>
        <w:tc>
          <w:tcPr>
            <w:tcW w:w="1701" w:type="dxa"/>
            <w:tcBorders>
              <w:top w:val="single" w:sz="4" w:space="0" w:color="auto"/>
            </w:tcBorders>
            <w:shd w:val="clear" w:color="auto" w:fill="548DD4"/>
            <w:vAlign w:val="bottom"/>
          </w:tcPr>
          <w:p w14:paraId="02576DA9" w14:textId="6AF7A719" w:rsidR="002848F3" w:rsidRPr="00335C4B" w:rsidRDefault="00DD562B" w:rsidP="001E3EB5">
            <w:pPr>
              <w:jc w:val="right"/>
              <w:rPr>
                <w:rFonts w:cs="Arial"/>
                <w:b/>
                <w:bCs/>
                <w:color w:val="FFFFFF" w:themeColor="background1"/>
                <w:sz w:val="20"/>
                <w:szCs w:val="20"/>
              </w:rPr>
            </w:pPr>
            <w:r w:rsidRPr="00335C4B">
              <w:rPr>
                <w:rFonts w:cs="Arial"/>
                <w:b/>
                <w:bCs/>
                <w:color w:val="FFFFFF" w:themeColor="background1"/>
                <w:sz w:val="20"/>
                <w:szCs w:val="20"/>
              </w:rPr>
              <w:t>2</w:t>
            </w:r>
            <w:r w:rsidR="002848F3" w:rsidRPr="00335C4B">
              <w:rPr>
                <w:rFonts w:cs="Arial"/>
                <w:b/>
                <w:bCs/>
                <w:color w:val="FFFFFF" w:themeColor="background1"/>
                <w:sz w:val="20"/>
                <w:szCs w:val="20"/>
              </w:rPr>
              <w:t>027</w:t>
            </w:r>
          </w:p>
        </w:tc>
        <w:tc>
          <w:tcPr>
            <w:tcW w:w="1843" w:type="dxa"/>
            <w:tcBorders>
              <w:top w:val="single" w:sz="4" w:space="0" w:color="auto"/>
            </w:tcBorders>
            <w:shd w:val="clear" w:color="auto" w:fill="548DD4"/>
            <w:vAlign w:val="bottom"/>
          </w:tcPr>
          <w:p w14:paraId="6F16AC88" w14:textId="77777777" w:rsidR="002848F3" w:rsidRPr="00335C4B" w:rsidRDefault="002848F3" w:rsidP="001E3EB5">
            <w:pPr>
              <w:jc w:val="right"/>
              <w:rPr>
                <w:rFonts w:cs="Arial"/>
                <w:b/>
                <w:bCs/>
                <w:color w:val="FFFFFF" w:themeColor="background1"/>
                <w:sz w:val="20"/>
                <w:szCs w:val="20"/>
              </w:rPr>
            </w:pPr>
            <w:r w:rsidRPr="00335C4B">
              <w:rPr>
                <w:rFonts w:cs="Arial"/>
                <w:b/>
                <w:bCs/>
                <w:color w:val="FFFFFF" w:themeColor="background1"/>
                <w:sz w:val="20"/>
                <w:szCs w:val="20"/>
              </w:rPr>
              <w:t>2028</w:t>
            </w:r>
          </w:p>
        </w:tc>
        <w:tc>
          <w:tcPr>
            <w:tcW w:w="1701" w:type="dxa"/>
            <w:tcBorders>
              <w:top w:val="single" w:sz="4" w:space="0" w:color="auto"/>
            </w:tcBorders>
            <w:shd w:val="clear" w:color="auto" w:fill="548DD4"/>
            <w:vAlign w:val="bottom"/>
          </w:tcPr>
          <w:p w14:paraId="53E5C9D4" w14:textId="77777777" w:rsidR="002848F3" w:rsidRPr="00335C4B" w:rsidRDefault="002848F3" w:rsidP="001E3EB5">
            <w:pPr>
              <w:jc w:val="right"/>
              <w:rPr>
                <w:rFonts w:cs="Arial"/>
                <w:b/>
                <w:bCs/>
                <w:color w:val="FFFFFF" w:themeColor="background1"/>
                <w:sz w:val="20"/>
                <w:szCs w:val="20"/>
              </w:rPr>
            </w:pPr>
            <w:r w:rsidRPr="00335C4B">
              <w:rPr>
                <w:rFonts w:cs="Arial"/>
                <w:b/>
                <w:bCs/>
                <w:color w:val="FFFFFF" w:themeColor="background1"/>
                <w:sz w:val="20"/>
                <w:szCs w:val="20"/>
              </w:rPr>
              <w:t>SKUPAJ</w:t>
            </w:r>
          </w:p>
        </w:tc>
      </w:tr>
      <w:tr w:rsidR="007D2D55" w:rsidRPr="00335C4B" w14:paraId="5463C024" w14:textId="77777777" w:rsidTr="007D2D55">
        <w:trPr>
          <w:trHeight w:val="466"/>
          <w:jc w:val="right"/>
        </w:trPr>
        <w:tc>
          <w:tcPr>
            <w:tcW w:w="2943" w:type="dxa"/>
            <w:vAlign w:val="bottom"/>
          </w:tcPr>
          <w:p w14:paraId="1824FD86" w14:textId="77777777" w:rsidR="007D2D55" w:rsidRPr="00335C4B" w:rsidRDefault="007D2D55" w:rsidP="007D2D55">
            <w:pPr>
              <w:rPr>
                <w:rFonts w:cs="Arial"/>
                <w:color w:val="C00000"/>
                <w:sz w:val="20"/>
                <w:szCs w:val="20"/>
              </w:rPr>
            </w:pPr>
            <w:r w:rsidRPr="00335C4B">
              <w:rPr>
                <w:rFonts w:cs="Arial"/>
                <w:sz w:val="20"/>
                <w:szCs w:val="20"/>
              </w:rPr>
              <w:t>stroški dela</w:t>
            </w:r>
          </w:p>
        </w:tc>
        <w:tc>
          <w:tcPr>
            <w:tcW w:w="1843" w:type="dxa"/>
            <w:shd w:val="clear" w:color="auto" w:fill="F2DBDB"/>
            <w:vAlign w:val="bottom"/>
          </w:tcPr>
          <w:p w14:paraId="5E1EB68C" w14:textId="36383EB7" w:rsidR="007D2D55" w:rsidRPr="00335C4B" w:rsidRDefault="007D2D55" w:rsidP="007D2D55">
            <w:pPr>
              <w:jc w:val="right"/>
              <w:rPr>
                <w:rFonts w:cs="Arial"/>
                <w:color w:val="C00000"/>
                <w:sz w:val="20"/>
                <w:szCs w:val="20"/>
              </w:rPr>
            </w:pPr>
            <w:r w:rsidRPr="00335C4B">
              <w:rPr>
                <w:rFonts w:cs="Arial"/>
                <w:sz w:val="20"/>
                <w:szCs w:val="20"/>
              </w:rPr>
              <w:t>2.241.372</w:t>
            </w:r>
          </w:p>
        </w:tc>
        <w:tc>
          <w:tcPr>
            <w:tcW w:w="1985" w:type="dxa"/>
            <w:shd w:val="clear" w:color="auto" w:fill="F2DBDB"/>
            <w:vAlign w:val="bottom"/>
          </w:tcPr>
          <w:p w14:paraId="5B4E13E4" w14:textId="4DA8707A" w:rsidR="007D2D55" w:rsidRPr="00335C4B" w:rsidRDefault="007D2D55" w:rsidP="007D2D55">
            <w:pPr>
              <w:jc w:val="right"/>
              <w:rPr>
                <w:rFonts w:cs="Arial"/>
                <w:color w:val="C00000"/>
                <w:sz w:val="20"/>
                <w:szCs w:val="20"/>
              </w:rPr>
            </w:pPr>
            <w:r w:rsidRPr="00335C4B">
              <w:rPr>
                <w:rFonts w:cs="Arial"/>
                <w:sz w:val="20"/>
                <w:szCs w:val="20"/>
              </w:rPr>
              <w:t>2.290.206</w:t>
            </w:r>
          </w:p>
        </w:tc>
        <w:tc>
          <w:tcPr>
            <w:tcW w:w="1842" w:type="dxa"/>
            <w:shd w:val="clear" w:color="auto" w:fill="F2DBDB"/>
            <w:vAlign w:val="bottom"/>
          </w:tcPr>
          <w:p w14:paraId="5D5DF568" w14:textId="79723426" w:rsidR="007D2D55" w:rsidRPr="00335C4B" w:rsidRDefault="007D2D55" w:rsidP="007D2D55">
            <w:pPr>
              <w:jc w:val="right"/>
              <w:rPr>
                <w:rFonts w:cs="Arial"/>
                <w:color w:val="C00000"/>
                <w:sz w:val="20"/>
                <w:szCs w:val="20"/>
              </w:rPr>
            </w:pPr>
            <w:r w:rsidRPr="00335C4B">
              <w:rPr>
                <w:rFonts w:cs="Arial"/>
                <w:sz w:val="20"/>
                <w:szCs w:val="20"/>
              </w:rPr>
              <w:t>2.392.798</w:t>
            </w:r>
          </w:p>
        </w:tc>
        <w:tc>
          <w:tcPr>
            <w:tcW w:w="1701" w:type="dxa"/>
            <w:shd w:val="clear" w:color="auto" w:fill="F2DBDB"/>
            <w:vAlign w:val="bottom"/>
          </w:tcPr>
          <w:p w14:paraId="789C7FFA" w14:textId="2C7571F1" w:rsidR="007D2D55" w:rsidRPr="00335C4B" w:rsidRDefault="007D2D55" w:rsidP="007D2D55">
            <w:pPr>
              <w:jc w:val="right"/>
              <w:rPr>
                <w:rFonts w:cs="Arial"/>
                <w:color w:val="C00000"/>
                <w:sz w:val="20"/>
                <w:szCs w:val="20"/>
              </w:rPr>
            </w:pPr>
            <w:r w:rsidRPr="00335C4B">
              <w:rPr>
                <w:rFonts w:cs="Arial"/>
                <w:sz w:val="20"/>
                <w:szCs w:val="20"/>
              </w:rPr>
              <w:t>2.464.582</w:t>
            </w:r>
          </w:p>
        </w:tc>
        <w:tc>
          <w:tcPr>
            <w:tcW w:w="1843" w:type="dxa"/>
            <w:shd w:val="clear" w:color="auto" w:fill="F2DBDB"/>
            <w:vAlign w:val="bottom"/>
          </w:tcPr>
          <w:p w14:paraId="26E69AEC" w14:textId="2C3521DF" w:rsidR="007D2D55" w:rsidRPr="00335C4B" w:rsidRDefault="007D2D55" w:rsidP="007D2D55">
            <w:pPr>
              <w:jc w:val="right"/>
              <w:rPr>
                <w:rFonts w:cs="Arial"/>
                <w:color w:val="C00000"/>
                <w:sz w:val="20"/>
                <w:szCs w:val="20"/>
              </w:rPr>
            </w:pPr>
            <w:r w:rsidRPr="00335C4B">
              <w:rPr>
                <w:rFonts w:cs="Arial"/>
                <w:sz w:val="20"/>
                <w:szCs w:val="20"/>
              </w:rPr>
              <w:t>2.587.811</w:t>
            </w:r>
          </w:p>
        </w:tc>
        <w:tc>
          <w:tcPr>
            <w:tcW w:w="1701" w:type="dxa"/>
            <w:shd w:val="clear" w:color="auto" w:fill="B4C6E7" w:themeFill="accent1" w:themeFillTint="66"/>
            <w:vAlign w:val="bottom"/>
          </w:tcPr>
          <w:p w14:paraId="77D2285F" w14:textId="6678C1C1" w:rsidR="007D2D55" w:rsidRPr="00335C4B" w:rsidRDefault="007D2D55" w:rsidP="007D2D55">
            <w:pPr>
              <w:jc w:val="right"/>
              <w:rPr>
                <w:rFonts w:cs="Arial"/>
                <w:color w:val="C00000"/>
                <w:sz w:val="20"/>
                <w:szCs w:val="20"/>
              </w:rPr>
            </w:pPr>
            <w:r w:rsidRPr="00335C4B">
              <w:rPr>
                <w:rFonts w:cs="Arial"/>
                <w:sz w:val="20"/>
                <w:szCs w:val="20"/>
              </w:rPr>
              <w:t>11.976.770</w:t>
            </w:r>
          </w:p>
        </w:tc>
      </w:tr>
      <w:tr w:rsidR="007D2D55" w:rsidRPr="00335C4B" w14:paraId="035F7BB2" w14:textId="77777777" w:rsidTr="007D2D55">
        <w:trPr>
          <w:trHeight w:val="432"/>
          <w:jc w:val="right"/>
        </w:trPr>
        <w:tc>
          <w:tcPr>
            <w:tcW w:w="2943" w:type="dxa"/>
            <w:vAlign w:val="bottom"/>
          </w:tcPr>
          <w:p w14:paraId="11CF1A32" w14:textId="77777777" w:rsidR="007D2D55" w:rsidRPr="00335C4B" w:rsidRDefault="007D2D55" w:rsidP="007D2D55">
            <w:pPr>
              <w:rPr>
                <w:rFonts w:cs="Arial"/>
                <w:color w:val="C00000"/>
                <w:sz w:val="20"/>
                <w:szCs w:val="20"/>
              </w:rPr>
            </w:pPr>
            <w:r w:rsidRPr="00335C4B">
              <w:rPr>
                <w:rFonts w:cs="Arial"/>
                <w:sz w:val="20"/>
                <w:szCs w:val="20"/>
              </w:rPr>
              <w:t>materialni stroški, storitve in programi</w:t>
            </w:r>
          </w:p>
        </w:tc>
        <w:tc>
          <w:tcPr>
            <w:tcW w:w="1843" w:type="dxa"/>
            <w:shd w:val="clear" w:color="auto" w:fill="F2DBDB"/>
            <w:vAlign w:val="bottom"/>
          </w:tcPr>
          <w:p w14:paraId="512C9FF8" w14:textId="4A04B87D" w:rsidR="007D2D55" w:rsidRPr="00335C4B" w:rsidRDefault="007D2D55" w:rsidP="007D2D55">
            <w:pPr>
              <w:jc w:val="right"/>
              <w:rPr>
                <w:rFonts w:cs="Arial"/>
                <w:color w:val="C00000"/>
                <w:sz w:val="20"/>
                <w:szCs w:val="20"/>
              </w:rPr>
            </w:pPr>
            <w:r w:rsidRPr="00335C4B">
              <w:rPr>
                <w:rFonts w:cs="Arial"/>
                <w:sz w:val="20"/>
                <w:szCs w:val="20"/>
              </w:rPr>
              <w:t>1.447.853</w:t>
            </w:r>
          </w:p>
        </w:tc>
        <w:tc>
          <w:tcPr>
            <w:tcW w:w="1985" w:type="dxa"/>
            <w:shd w:val="clear" w:color="auto" w:fill="F2DBDB"/>
            <w:vAlign w:val="bottom"/>
          </w:tcPr>
          <w:p w14:paraId="3801C296" w14:textId="08901289" w:rsidR="007D2D55" w:rsidRPr="00335C4B" w:rsidRDefault="007D2D55" w:rsidP="007D2D55">
            <w:pPr>
              <w:jc w:val="right"/>
              <w:rPr>
                <w:rFonts w:cs="Arial"/>
                <w:color w:val="C00000"/>
                <w:sz w:val="20"/>
                <w:szCs w:val="20"/>
              </w:rPr>
            </w:pPr>
            <w:r w:rsidRPr="00335C4B">
              <w:rPr>
                <w:rFonts w:cs="Arial"/>
                <w:sz w:val="20"/>
                <w:szCs w:val="20"/>
              </w:rPr>
              <w:t>1.823.755</w:t>
            </w:r>
          </w:p>
        </w:tc>
        <w:tc>
          <w:tcPr>
            <w:tcW w:w="1842" w:type="dxa"/>
            <w:shd w:val="clear" w:color="auto" w:fill="F2DBDB"/>
            <w:vAlign w:val="bottom"/>
          </w:tcPr>
          <w:p w14:paraId="3692D7FF" w14:textId="6A80A5FA" w:rsidR="007D2D55" w:rsidRPr="00335C4B" w:rsidRDefault="007D2D55" w:rsidP="007D2D55">
            <w:pPr>
              <w:jc w:val="right"/>
              <w:rPr>
                <w:rFonts w:cs="Arial"/>
                <w:color w:val="C00000"/>
                <w:sz w:val="20"/>
                <w:szCs w:val="20"/>
              </w:rPr>
            </w:pPr>
            <w:r w:rsidRPr="00335C4B">
              <w:rPr>
                <w:rFonts w:cs="Arial"/>
                <w:sz w:val="20"/>
                <w:szCs w:val="20"/>
              </w:rPr>
              <w:t>1.619.275</w:t>
            </w:r>
          </w:p>
        </w:tc>
        <w:tc>
          <w:tcPr>
            <w:tcW w:w="1701" w:type="dxa"/>
            <w:shd w:val="clear" w:color="auto" w:fill="F2DBDB"/>
            <w:vAlign w:val="bottom"/>
          </w:tcPr>
          <w:p w14:paraId="3A7533DE" w14:textId="2C33331F" w:rsidR="007D2D55" w:rsidRPr="00335C4B" w:rsidRDefault="007D2D55" w:rsidP="007D2D55">
            <w:pPr>
              <w:jc w:val="right"/>
              <w:rPr>
                <w:rFonts w:cs="Arial"/>
                <w:color w:val="C00000"/>
                <w:sz w:val="20"/>
                <w:szCs w:val="20"/>
              </w:rPr>
            </w:pPr>
            <w:r w:rsidRPr="00335C4B">
              <w:rPr>
                <w:rFonts w:cs="Arial"/>
                <w:sz w:val="20"/>
                <w:szCs w:val="20"/>
              </w:rPr>
              <w:t>1.762.844</w:t>
            </w:r>
          </w:p>
        </w:tc>
        <w:tc>
          <w:tcPr>
            <w:tcW w:w="1843" w:type="dxa"/>
            <w:shd w:val="clear" w:color="auto" w:fill="F2DBDB"/>
            <w:vAlign w:val="bottom"/>
          </w:tcPr>
          <w:p w14:paraId="3D53AA82" w14:textId="17174582" w:rsidR="007D2D55" w:rsidRPr="00335C4B" w:rsidRDefault="007D2D55" w:rsidP="007D2D55">
            <w:pPr>
              <w:jc w:val="right"/>
              <w:rPr>
                <w:rFonts w:cs="Arial"/>
                <w:color w:val="C00000"/>
                <w:sz w:val="20"/>
                <w:szCs w:val="20"/>
              </w:rPr>
            </w:pPr>
            <w:r w:rsidRPr="00335C4B">
              <w:rPr>
                <w:rFonts w:cs="Arial"/>
                <w:sz w:val="20"/>
                <w:szCs w:val="20"/>
              </w:rPr>
              <w:t>1.608.757</w:t>
            </w:r>
          </w:p>
        </w:tc>
        <w:tc>
          <w:tcPr>
            <w:tcW w:w="1701" w:type="dxa"/>
            <w:shd w:val="clear" w:color="auto" w:fill="B4C6E7" w:themeFill="accent1" w:themeFillTint="66"/>
            <w:vAlign w:val="bottom"/>
          </w:tcPr>
          <w:p w14:paraId="4DC1156B" w14:textId="08ABB981" w:rsidR="007D2D55" w:rsidRPr="00335C4B" w:rsidRDefault="007D2D55" w:rsidP="007D2D55">
            <w:pPr>
              <w:jc w:val="right"/>
              <w:rPr>
                <w:rFonts w:cs="Arial"/>
                <w:color w:val="C00000"/>
                <w:sz w:val="20"/>
                <w:szCs w:val="20"/>
              </w:rPr>
            </w:pPr>
            <w:r w:rsidRPr="00335C4B">
              <w:rPr>
                <w:rFonts w:cs="Arial"/>
                <w:sz w:val="20"/>
                <w:szCs w:val="20"/>
              </w:rPr>
              <w:t>8.262.485</w:t>
            </w:r>
          </w:p>
        </w:tc>
      </w:tr>
      <w:tr w:rsidR="007D2D55" w:rsidRPr="00335C4B" w14:paraId="3FD0D4F9" w14:textId="77777777" w:rsidTr="007D2D55">
        <w:trPr>
          <w:trHeight w:val="466"/>
          <w:jc w:val="right"/>
        </w:trPr>
        <w:tc>
          <w:tcPr>
            <w:tcW w:w="2943" w:type="dxa"/>
            <w:vAlign w:val="bottom"/>
          </w:tcPr>
          <w:p w14:paraId="01191CA2" w14:textId="77777777" w:rsidR="007D2D55" w:rsidRPr="00335C4B" w:rsidRDefault="007D2D55" w:rsidP="007D2D55">
            <w:pPr>
              <w:rPr>
                <w:rFonts w:cs="Arial"/>
                <w:color w:val="C00000"/>
                <w:sz w:val="20"/>
                <w:szCs w:val="20"/>
              </w:rPr>
            </w:pPr>
            <w:r w:rsidRPr="00335C4B">
              <w:rPr>
                <w:rFonts w:cs="Arial"/>
                <w:sz w:val="20"/>
                <w:szCs w:val="20"/>
              </w:rPr>
              <w:t>investicije</w:t>
            </w:r>
          </w:p>
        </w:tc>
        <w:tc>
          <w:tcPr>
            <w:tcW w:w="1843" w:type="dxa"/>
            <w:shd w:val="clear" w:color="auto" w:fill="F2DBDB"/>
            <w:vAlign w:val="bottom"/>
          </w:tcPr>
          <w:p w14:paraId="3B6C1279" w14:textId="53D1CA3A" w:rsidR="007D2D55" w:rsidRPr="00335C4B" w:rsidRDefault="007D2D55" w:rsidP="007D2D55">
            <w:pPr>
              <w:jc w:val="right"/>
              <w:rPr>
                <w:rFonts w:cs="Arial"/>
                <w:color w:val="C00000"/>
                <w:sz w:val="20"/>
                <w:szCs w:val="20"/>
              </w:rPr>
            </w:pPr>
            <w:r w:rsidRPr="00335C4B">
              <w:rPr>
                <w:rFonts w:cs="Arial"/>
                <w:sz w:val="20"/>
                <w:szCs w:val="20"/>
              </w:rPr>
              <w:t>775.000</w:t>
            </w:r>
          </w:p>
        </w:tc>
        <w:tc>
          <w:tcPr>
            <w:tcW w:w="1985" w:type="dxa"/>
            <w:shd w:val="clear" w:color="auto" w:fill="F2DBDB"/>
            <w:vAlign w:val="bottom"/>
          </w:tcPr>
          <w:p w14:paraId="3C0D7876" w14:textId="0BF0FCFA" w:rsidR="007D2D55" w:rsidRPr="00335C4B" w:rsidRDefault="007D2D55" w:rsidP="007D2D55">
            <w:pPr>
              <w:jc w:val="right"/>
              <w:rPr>
                <w:rFonts w:cs="Arial"/>
                <w:color w:val="C00000"/>
                <w:sz w:val="20"/>
                <w:szCs w:val="20"/>
              </w:rPr>
            </w:pPr>
            <w:r w:rsidRPr="00335C4B">
              <w:rPr>
                <w:rFonts w:cs="Arial"/>
                <w:sz w:val="20"/>
                <w:szCs w:val="20"/>
              </w:rPr>
              <w:t>650.000</w:t>
            </w:r>
          </w:p>
        </w:tc>
        <w:tc>
          <w:tcPr>
            <w:tcW w:w="1842" w:type="dxa"/>
            <w:shd w:val="clear" w:color="auto" w:fill="F2DBDB"/>
            <w:vAlign w:val="bottom"/>
          </w:tcPr>
          <w:p w14:paraId="6BD31743" w14:textId="3BFA9CDA" w:rsidR="007D2D55" w:rsidRPr="00335C4B" w:rsidRDefault="007D2D55" w:rsidP="007D2D55">
            <w:pPr>
              <w:jc w:val="right"/>
              <w:rPr>
                <w:rFonts w:cs="Arial"/>
                <w:color w:val="C00000"/>
                <w:sz w:val="20"/>
                <w:szCs w:val="20"/>
              </w:rPr>
            </w:pPr>
            <w:r w:rsidRPr="00335C4B">
              <w:rPr>
                <w:rFonts w:cs="Arial"/>
                <w:sz w:val="20"/>
                <w:szCs w:val="20"/>
              </w:rPr>
              <w:t>900.000</w:t>
            </w:r>
          </w:p>
        </w:tc>
        <w:tc>
          <w:tcPr>
            <w:tcW w:w="1701" w:type="dxa"/>
            <w:shd w:val="clear" w:color="auto" w:fill="F2DBDB"/>
            <w:vAlign w:val="bottom"/>
          </w:tcPr>
          <w:p w14:paraId="1C3061B9" w14:textId="3CE9FC15" w:rsidR="007D2D55" w:rsidRPr="00335C4B" w:rsidRDefault="007D2D55" w:rsidP="007D2D55">
            <w:pPr>
              <w:jc w:val="right"/>
              <w:rPr>
                <w:rFonts w:cs="Arial"/>
                <w:color w:val="C00000"/>
                <w:sz w:val="20"/>
                <w:szCs w:val="20"/>
              </w:rPr>
            </w:pPr>
            <w:r w:rsidRPr="00335C4B">
              <w:rPr>
                <w:rFonts w:cs="Arial"/>
                <w:sz w:val="20"/>
                <w:szCs w:val="20"/>
              </w:rPr>
              <w:t>550.000</w:t>
            </w:r>
          </w:p>
        </w:tc>
        <w:tc>
          <w:tcPr>
            <w:tcW w:w="1843" w:type="dxa"/>
            <w:shd w:val="clear" w:color="auto" w:fill="F2DBDB"/>
            <w:vAlign w:val="bottom"/>
          </w:tcPr>
          <w:p w14:paraId="0721BDC4" w14:textId="633E3249" w:rsidR="007D2D55" w:rsidRPr="00335C4B" w:rsidRDefault="007D2D55" w:rsidP="007D2D55">
            <w:pPr>
              <w:jc w:val="right"/>
              <w:rPr>
                <w:rFonts w:cs="Arial"/>
                <w:color w:val="C00000"/>
                <w:sz w:val="20"/>
                <w:szCs w:val="20"/>
              </w:rPr>
            </w:pPr>
            <w:r w:rsidRPr="00335C4B">
              <w:rPr>
                <w:rFonts w:cs="Arial"/>
                <w:sz w:val="20"/>
                <w:szCs w:val="20"/>
              </w:rPr>
              <w:t>550.000</w:t>
            </w:r>
          </w:p>
        </w:tc>
        <w:tc>
          <w:tcPr>
            <w:tcW w:w="1701" w:type="dxa"/>
            <w:shd w:val="clear" w:color="auto" w:fill="B4C6E7" w:themeFill="accent1" w:themeFillTint="66"/>
            <w:vAlign w:val="bottom"/>
          </w:tcPr>
          <w:p w14:paraId="3479CD96" w14:textId="22C19955" w:rsidR="007D2D55" w:rsidRPr="00335C4B" w:rsidRDefault="007D2D55" w:rsidP="007D2D55">
            <w:pPr>
              <w:jc w:val="right"/>
              <w:rPr>
                <w:rFonts w:cs="Arial"/>
                <w:color w:val="C00000"/>
                <w:sz w:val="20"/>
                <w:szCs w:val="20"/>
              </w:rPr>
            </w:pPr>
            <w:r w:rsidRPr="00335C4B">
              <w:rPr>
                <w:rFonts w:cs="Arial"/>
                <w:sz w:val="20"/>
                <w:szCs w:val="20"/>
              </w:rPr>
              <w:t>3.425.000</w:t>
            </w:r>
          </w:p>
        </w:tc>
      </w:tr>
      <w:tr w:rsidR="007D2D55" w:rsidRPr="00335C4B" w14:paraId="202C2E43" w14:textId="77777777" w:rsidTr="007D2D55">
        <w:trPr>
          <w:trHeight w:val="549"/>
          <w:jc w:val="right"/>
        </w:trPr>
        <w:tc>
          <w:tcPr>
            <w:tcW w:w="2943" w:type="dxa"/>
            <w:shd w:val="clear" w:color="auto" w:fill="B4C6E7" w:themeFill="accent1" w:themeFillTint="66"/>
            <w:vAlign w:val="bottom"/>
          </w:tcPr>
          <w:p w14:paraId="49873A5C" w14:textId="77777777" w:rsidR="007D2D55" w:rsidRPr="00335C4B" w:rsidRDefault="007D2D55" w:rsidP="007D2D55">
            <w:pPr>
              <w:rPr>
                <w:rFonts w:cs="Arial"/>
                <w:b/>
                <w:bCs/>
                <w:sz w:val="20"/>
                <w:szCs w:val="20"/>
              </w:rPr>
            </w:pPr>
            <w:r w:rsidRPr="00335C4B">
              <w:rPr>
                <w:rFonts w:cs="Arial"/>
                <w:b/>
                <w:bCs/>
                <w:sz w:val="20"/>
                <w:szCs w:val="20"/>
              </w:rPr>
              <w:t xml:space="preserve">skupaj </w:t>
            </w:r>
          </w:p>
        </w:tc>
        <w:tc>
          <w:tcPr>
            <w:tcW w:w="1843" w:type="dxa"/>
            <w:shd w:val="clear" w:color="auto" w:fill="B4C6E7" w:themeFill="accent1" w:themeFillTint="66"/>
            <w:vAlign w:val="bottom"/>
          </w:tcPr>
          <w:p w14:paraId="63D6B675" w14:textId="1C805C9B" w:rsidR="007D2D55" w:rsidRPr="00335C4B" w:rsidRDefault="007D2D55" w:rsidP="007D2D55">
            <w:pPr>
              <w:jc w:val="right"/>
              <w:rPr>
                <w:rFonts w:cs="Arial"/>
                <w:b/>
                <w:bCs/>
                <w:sz w:val="20"/>
                <w:szCs w:val="20"/>
              </w:rPr>
            </w:pPr>
            <w:r w:rsidRPr="00335C4B">
              <w:rPr>
                <w:rFonts w:cs="Arial"/>
                <w:sz w:val="20"/>
                <w:szCs w:val="20"/>
              </w:rPr>
              <w:t>4.464.225</w:t>
            </w:r>
          </w:p>
        </w:tc>
        <w:tc>
          <w:tcPr>
            <w:tcW w:w="1985" w:type="dxa"/>
            <w:shd w:val="clear" w:color="auto" w:fill="B4C6E7" w:themeFill="accent1" w:themeFillTint="66"/>
            <w:vAlign w:val="bottom"/>
          </w:tcPr>
          <w:p w14:paraId="3F229AF1" w14:textId="19DD0EDC" w:rsidR="007D2D55" w:rsidRPr="00335C4B" w:rsidRDefault="007D2D55" w:rsidP="007D2D55">
            <w:pPr>
              <w:jc w:val="right"/>
              <w:rPr>
                <w:rFonts w:cs="Arial"/>
                <w:b/>
                <w:bCs/>
                <w:sz w:val="20"/>
                <w:szCs w:val="20"/>
              </w:rPr>
            </w:pPr>
            <w:r w:rsidRPr="00335C4B">
              <w:rPr>
                <w:rFonts w:cs="Arial"/>
                <w:sz w:val="20"/>
                <w:szCs w:val="20"/>
              </w:rPr>
              <w:t>4.763.962</w:t>
            </w:r>
          </w:p>
        </w:tc>
        <w:tc>
          <w:tcPr>
            <w:tcW w:w="1842" w:type="dxa"/>
            <w:shd w:val="clear" w:color="auto" w:fill="B4C6E7" w:themeFill="accent1" w:themeFillTint="66"/>
            <w:vAlign w:val="bottom"/>
          </w:tcPr>
          <w:p w14:paraId="2D9EF3BB" w14:textId="3884DA80" w:rsidR="007D2D55" w:rsidRPr="00335C4B" w:rsidRDefault="007D2D55" w:rsidP="007D2D55">
            <w:pPr>
              <w:jc w:val="right"/>
              <w:rPr>
                <w:rFonts w:cs="Arial"/>
                <w:b/>
                <w:bCs/>
                <w:sz w:val="20"/>
                <w:szCs w:val="20"/>
              </w:rPr>
            </w:pPr>
            <w:r w:rsidRPr="00335C4B">
              <w:rPr>
                <w:rFonts w:cs="Arial"/>
                <w:sz w:val="20"/>
                <w:szCs w:val="20"/>
              </w:rPr>
              <w:t>4.912.074</w:t>
            </w:r>
          </w:p>
        </w:tc>
        <w:tc>
          <w:tcPr>
            <w:tcW w:w="1701" w:type="dxa"/>
            <w:shd w:val="clear" w:color="auto" w:fill="B4C6E7" w:themeFill="accent1" w:themeFillTint="66"/>
            <w:vAlign w:val="bottom"/>
          </w:tcPr>
          <w:p w14:paraId="45F92127" w14:textId="5084806B" w:rsidR="007D2D55" w:rsidRPr="00335C4B" w:rsidRDefault="007D2D55" w:rsidP="007D2D55">
            <w:pPr>
              <w:jc w:val="right"/>
              <w:rPr>
                <w:rFonts w:cs="Arial"/>
                <w:b/>
                <w:bCs/>
                <w:sz w:val="20"/>
                <w:szCs w:val="20"/>
              </w:rPr>
            </w:pPr>
            <w:r w:rsidRPr="00335C4B">
              <w:rPr>
                <w:rFonts w:cs="Arial"/>
                <w:sz w:val="20"/>
                <w:szCs w:val="20"/>
              </w:rPr>
              <w:t>4.777.426</w:t>
            </w:r>
          </w:p>
        </w:tc>
        <w:tc>
          <w:tcPr>
            <w:tcW w:w="1843" w:type="dxa"/>
            <w:shd w:val="clear" w:color="auto" w:fill="B4C6E7" w:themeFill="accent1" w:themeFillTint="66"/>
            <w:vAlign w:val="bottom"/>
          </w:tcPr>
          <w:p w14:paraId="0179B54E" w14:textId="4813F94A" w:rsidR="007D2D55" w:rsidRPr="00335C4B" w:rsidRDefault="007D2D55" w:rsidP="007D2D55">
            <w:pPr>
              <w:jc w:val="right"/>
              <w:rPr>
                <w:rFonts w:cs="Arial"/>
                <w:b/>
                <w:bCs/>
                <w:sz w:val="20"/>
                <w:szCs w:val="20"/>
              </w:rPr>
            </w:pPr>
            <w:r w:rsidRPr="00335C4B">
              <w:rPr>
                <w:rFonts w:cs="Arial"/>
                <w:sz w:val="20"/>
                <w:szCs w:val="20"/>
              </w:rPr>
              <w:t>4.746.569</w:t>
            </w:r>
          </w:p>
        </w:tc>
        <w:tc>
          <w:tcPr>
            <w:tcW w:w="1701" w:type="dxa"/>
            <w:shd w:val="clear" w:color="auto" w:fill="B4C6E7" w:themeFill="accent1" w:themeFillTint="66"/>
            <w:vAlign w:val="bottom"/>
          </w:tcPr>
          <w:p w14:paraId="352D2689" w14:textId="1F402D66" w:rsidR="007D2D55" w:rsidRPr="00335C4B" w:rsidRDefault="007D2D55" w:rsidP="007D2D55">
            <w:pPr>
              <w:jc w:val="right"/>
              <w:rPr>
                <w:rFonts w:cs="Arial"/>
                <w:b/>
                <w:bCs/>
                <w:sz w:val="20"/>
                <w:szCs w:val="20"/>
              </w:rPr>
            </w:pPr>
            <w:r w:rsidRPr="00335C4B">
              <w:rPr>
                <w:rFonts w:cs="Arial"/>
                <w:sz w:val="20"/>
                <w:szCs w:val="20"/>
              </w:rPr>
              <w:t>23.664.254</w:t>
            </w:r>
          </w:p>
        </w:tc>
      </w:tr>
    </w:tbl>
    <w:p w14:paraId="5DC29B21" w14:textId="4D71636E" w:rsidR="00D04ABC" w:rsidRPr="00335C4B" w:rsidRDefault="000108BB" w:rsidP="00D04ABC">
      <w:pPr>
        <w:pStyle w:val="Odstavek"/>
        <w:spacing w:after="400"/>
        <w:ind w:firstLine="0"/>
        <w:rPr>
          <w:sz w:val="20"/>
          <w:szCs w:val="20"/>
        </w:rPr>
      </w:pPr>
      <w:r>
        <w:rPr>
          <w:sz w:val="20"/>
          <w:szCs w:val="20"/>
        </w:rPr>
        <w:t>Preglednica 11</w:t>
      </w:r>
      <w:r w:rsidR="00D04ABC" w:rsidRPr="00335C4B">
        <w:rPr>
          <w:sz w:val="20"/>
          <w:szCs w:val="20"/>
        </w:rPr>
        <w:t xml:space="preserve">: Finančni načrt zavoda za obdobje 2024–2028 (prikaz sredstev v </w:t>
      </w:r>
      <w:r w:rsidR="00DA4593">
        <w:rPr>
          <w:sz w:val="20"/>
          <w:szCs w:val="20"/>
        </w:rPr>
        <w:t>evrih</w:t>
      </w:r>
      <w:r w:rsidR="00D04ABC" w:rsidRPr="00335C4B">
        <w:rPr>
          <w:sz w:val="20"/>
          <w:szCs w:val="20"/>
        </w:rPr>
        <w:t>)</w:t>
      </w:r>
    </w:p>
    <w:p w14:paraId="5287A5C4" w14:textId="2AC1104B" w:rsidR="002848F3" w:rsidRPr="00335C4B" w:rsidRDefault="002848F3" w:rsidP="00C366D0">
      <w:pPr>
        <w:pStyle w:val="Odstavek"/>
        <w:rPr>
          <w:color w:val="C00000"/>
          <w:sz w:val="20"/>
          <w:szCs w:val="20"/>
        </w:rPr>
        <w:sectPr w:rsidR="002848F3" w:rsidRPr="00335C4B" w:rsidSect="00C366D0">
          <w:pgSz w:w="16840" w:h="11907" w:orient="landscape" w:code="9"/>
          <w:pgMar w:top="1418" w:right="1418" w:bottom="1418" w:left="1418" w:header="709" w:footer="709" w:gutter="0"/>
          <w:cols w:space="708"/>
          <w:docGrid w:linePitch="218"/>
        </w:sectPr>
      </w:pPr>
    </w:p>
    <w:p w14:paraId="38EF4325" w14:textId="77777777" w:rsidR="00C366D0" w:rsidRPr="00335C4B" w:rsidRDefault="00C366D0" w:rsidP="00C366D0">
      <w:pPr>
        <w:pStyle w:val="Odstavek"/>
        <w:rPr>
          <w:b/>
          <w:i/>
          <w:sz w:val="20"/>
          <w:szCs w:val="20"/>
        </w:rPr>
      </w:pPr>
      <w:r w:rsidRPr="00335C4B">
        <w:rPr>
          <w:b/>
          <w:i/>
          <w:sz w:val="20"/>
          <w:szCs w:val="20"/>
        </w:rPr>
        <w:lastRenderedPageBreak/>
        <w:t>5.5 Usmeritve za načrtovanje drugih dejavnosti v parku</w:t>
      </w:r>
    </w:p>
    <w:p w14:paraId="4DEFAE58" w14:textId="3C58A87A" w:rsidR="00C366D0" w:rsidRPr="00335C4B" w:rsidRDefault="00C366D0" w:rsidP="00C366D0">
      <w:pPr>
        <w:pStyle w:val="Odstavek"/>
        <w:rPr>
          <w:b/>
          <w:sz w:val="20"/>
          <w:szCs w:val="20"/>
        </w:rPr>
      </w:pPr>
      <w:r w:rsidRPr="00335C4B">
        <w:rPr>
          <w:b/>
          <w:sz w:val="20"/>
          <w:szCs w:val="20"/>
        </w:rPr>
        <w:t>5.5.1 Kmetijstvo</w:t>
      </w:r>
    </w:p>
    <w:p w14:paraId="7F003FE1" w14:textId="3F3DD928" w:rsidR="00C366D0" w:rsidRPr="00335C4B" w:rsidRDefault="00C366D0" w:rsidP="00C366D0">
      <w:pPr>
        <w:pStyle w:val="Odstavek"/>
        <w:rPr>
          <w:sz w:val="20"/>
          <w:szCs w:val="20"/>
        </w:rPr>
      </w:pPr>
      <w:r w:rsidRPr="00335C4B">
        <w:rPr>
          <w:sz w:val="20"/>
          <w:szCs w:val="20"/>
        </w:rPr>
        <w:t>Priložnost kmetijstva v parku je povezana predvsem s spodbujanjem tradicionalnega kmetovanja s poudarkom na ekološkem načinu kmetovanja. Med glavne veje s</w:t>
      </w:r>
      <w:r w:rsidR="00D45C58">
        <w:rPr>
          <w:sz w:val="20"/>
          <w:szCs w:val="20"/>
        </w:rPr>
        <w:t>pa</w:t>
      </w:r>
      <w:r w:rsidRPr="00335C4B">
        <w:rPr>
          <w:sz w:val="20"/>
          <w:szCs w:val="20"/>
        </w:rPr>
        <w:t>d</w:t>
      </w:r>
      <w:r w:rsidR="00D45C58">
        <w:rPr>
          <w:sz w:val="20"/>
          <w:szCs w:val="20"/>
        </w:rPr>
        <w:t>a</w:t>
      </w:r>
      <w:r w:rsidRPr="00335C4B">
        <w:rPr>
          <w:sz w:val="20"/>
          <w:szCs w:val="20"/>
        </w:rPr>
        <w:t xml:space="preserve">ta živinoreja s pašništvom in pridelava zdrave hrane za ljudi in živali. V parku so za to predvidena območja znotraj krajinskih tipov njive, vrtovi in sadovnjaki v in ob naseljih ter kraški ravnik z vrtačami. Usmeritve izhajajo tudi iz </w:t>
      </w:r>
      <w:r w:rsidR="00953F08" w:rsidRPr="00335C4B">
        <w:rPr>
          <w:sz w:val="20"/>
          <w:szCs w:val="20"/>
        </w:rPr>
        <w:t>PUN</w:t>
      </w:r>
      <w:r w:rsidRPr="00335C4B">
        <w:rPr>
          <w:sz w:val="20"/>
          <w:szCs w:val="20"/>
        </w:rPr>
        <w:t>.</w:t>
      </w:r>
    </w:p>
    <w:p w14:paraId="479F99BE" w14:textId="77777777" w:rsidR="00C366D0" w:rsidRPr="00335C4B" w:rsidRDefault="00C366D0" w:rsidP="00C366D0">
      <w:pPr>
        <w:pStyle w:val="Odstavek"/>
        <w:rPr>
          <w:b/>
          <w:i/>
          <w:sz w:val="20"/>
          <w:szCs w:val="20"/>
        </w:rPr>
      </w:pPr>
      <w:r w:rsidRPr="00335C4B">
        <w:rPr>
          <w:b/>
          <w:i/>
          <w:sz w:val="20"/>
          <w:szCs w:val="20"/>
        </w:rPr>
        <w:t>Usmeritve:</w:t>
      </w:r>
    </w:p>
    <w:p w14:paraId="50D9E35E" w14:textId="203D3830" w:rsidR="00C366D0" w:rsidRPr="00335C4B" w:rsidRDefault="006567F9" w:rsidP="00871B9C">
      <w:pPr>
        <w:pStyle w:val="Alineazaodstavkom"/>
        <w:numPr>
          <w:ilvl w:val="0"/>
          <w:numId w:val="0"/>
        </w:numPr>
        <w:ind w:left="425" w:hanging="425"/>
        <w:rPr>
          <w:sz w:val="20"/>
          <w:szCs w:val="20"/>
        </w:rPr>
      </w:pPr>
      <w:r>
        <w:rPr>
          <w:sz w:val="20"/>
          <w:szCs w:val="20"/>
        </w:rPr>
        <w:t xml:space="preserve">– </w:t>
      </w:r>
      <w:r w:rsidR="00C366D0" w:rsidRPr="00335C4B">
        <w:rPr>
          <w:sz w:val="20"/>
          <w:szCs w:val="20"/>
        </w:rPr>
        <w:t>v življenjskem prostoru velike uharice, vrtnega strnada, hribskega škrjanca, pisane penice, smrdokavre, velikega skovika, podhujke, slavca in sokola selca se ohranja mozaičn</w:t>
      </w:r>
      <w:r w:rsidR="00D45C58">
        <w:rPr>
          <w:sz w:val="20"/>
          <w:szCs w:val="20"/>
        </w:rPr>
        <w:t>a</w:t>
      </w:r>
      <w:r w:rsidR="00C366D0" w:rsidRPr="00335C4B">
        <w:rPr>
          <w:sz w:val="20"/>
          <w:szCs w:val="20"/>
        </w:rPr>
        <w:t xml:space="preserve"> krajin</w:t>
      </w:r>
      <w:r w:rsidR="00D45C58">
        <w:rPr>
          <w:sz w:val="20"/>
          <w:szCs w:val="20"/>
        </w:rPr>
        <w:t>a</w:t>
      </w:r>
      <w:r w:rsidR="00C366D0" w:rsidRPr="00335C4B">
        <w:rPr>
          <w:sz w:val="20"/>
          <w:szCs w:val="20"/>
        </w:rPr>
        <w:t xml:space="preserve"> tako, da se spodbuja kolobarjenje, ohranjanje travnikov in vzdrževanje ali vzpostavljanje mejic, posamičnih grmov ter dreves</w:t>
      </w:r>
      <w:r w:rsidR="009B5D9E" w:rsidRPr="00335C4B">
        <w:rPr>
          <w:sz w:val="20"/>
          <w:szCs w:val="20"/>
        </w:rPr>
        <w:t>, izvaja</w:t>
      </w:r>
      <w:r w:rsidR="00D45C58">
        <w:rPr>
          <w:sz w:val="20"/>
          <w:szCs w:val="20"/>
        </w:rPr>
        <w:t>jo</w:t>
      </w:r>
      <w:r w:rsidR="009B5D9E" w:rsidRPr="00335C4B">
        <w:rPr>
          <w:sz w:val="20"/>
          <w:szCs w:val="20"/>
        </w:rPr>
        <w:t xml:space="preserve"> se aktivnosti za razgozdovanje </w:t>
      </w:r>
      <w:r w:rsidR="00D45C58">
        <w:rPr>
          <w:sz w:val="20"/>
          <w:szCs w:val="20"/>
        </w:rPr>
        <w:t>ter</w:t>
      </w:r>
      <w:r w:rsidR="00D45C58" w:rsidRPr="00335C4B">
        <w:rPr>
          <w:sz w:val="20"/>
          <w:szCs w:val="20"/>
        </w:rPr>
        <w:t xml:space="preserve"> </w:t>
      </w:r>
      <w:r w:rsidR="009B5D9E" w:rsidRPr="00335C4B">
        <w:rPr>
          <w:sz w:val="20"/>
          <w:szCs w:val="20"/>
        </w:rPr>
        <w:t>s tem povečevanje habitata travniških vrst;</w:t>
      </w:r>
    </w:p>
    <w:p w14:paraId="51F462B7" w14:textId="7396FB5B" w:rsidR="00C366D0" w:rsidRPr="00335C4B" w:rsidRDefault="006567F9" w:rsidP="00871B9C">
      <w:pPr>
        <w:pStyle w:val="Alineazaodstavkom"/>
        <w:numPr>
          <w:ilvl w:val="0"/>
          <w:numId w:val="0"/>
        </w:numPr>
        <w:ind w:left="425" w:hanging="425"/>
        <w:rPr>
          <w:sz w:val="20"/>
          <w:szCs w:val="20"/>
        </w:rPr>
      </w:pPr>
      <w:r>
        <w:rPr>
          <w:sz w:val="20"/>
          <w:szCs w:val="20"/>
        </w:rPr>
        <w:t xml:space="preserve">– </w:t>
      </w:r>
      <w:r w:rsidR="00C366D0" w:rsidRPr="00335C4B">
        <w:rPr>
          <w:sz w:val="20"/>
          <w:szCs w:val="20"/>
        </w:rPr>
        <w:t xml:space="preserve">življenjski prostor kačarja in pisane penice se prekriva z drugimi </w:t>
      </w:r>
      <w:r w:rsidR="00D556C0">
        <w:rPr>
          <w:sz w:val="20"/>
          <w:szCs w:val="20"/>
        </w:rPr>
        <w:t>območji</w:t>
      </w:r>
      <w:r w:rsidR="00D556C0" w:rsidRPr="00335C4B">
        <w:rPr>
          <w:sz w:val="20"/>
          <w:szCs w:val="20"/>
        </w:rPr>
        <w:t xml:space="preserve"> </w:t>
      </w:r>
      <w:r w:rsidR="00C366D0" w:rsidRPr="00335C4B">
        <w:rPr>
          <w:sz w:val="20"/>
          <w:szCs w:val="20"/>
        </w:rPr>
        <w:t>travniških vrst</w:t>
      </w:r>
      <w:r w:rsidR="00D45C58">
        <w:rPr>
          <w:sz w:val="20"/>
          <w:szCs w:val="20"/>
        </w:rPr>
        <w:t>;</w:t>
      </w:r>
      <w:r w:rsidR="00C366D0" w:rsidRPr="00335C4B">
        <w:rPr>
          <w:sz w:val="20"/>
          <w:szCs w:val="20"/>
        </w:rPr>
        <w:t xml:space="preserve"> </w:t>
      </w:r>
      <w:r w:rsidR="00D45C58">
        <w:rPr>
          <w:sz w:val="20"/>
          <w:szCs w:val="20"/>
        </w:rPr>
        <w:t>z</w:t>
      </w:r>
      <w:r w:rsidR="00C366D0" w:rsidRPr="00335C4B">
        <w:rPr>
          <w:sz w:val="20"/>
          <w:szCs w:val="20"/>
        </w:rPr>
        <w:t xml:space="preserve"> ukrepi prilagojene kmetijske rabe, predlaganimi za te vrste, se zagotavlja ohranjanje prehranjevalnega habitata kačarja</w:t>
      </w:r>
      <w:r w:rsidR="009B5D9E" w:rsidRPr="00335C4B">
        <w:rPr>
          <w:sz w:val="20"/>
          <w:szCs w:val="20"/>
        </w:rPr>
        <w:t xml:space="preserve"> in izvaja razgozdovanje za povečanje njihovega habitata</w:t>
      </w:r>
      <w:r w:rsidR="00D45C58">
        <w:rPr>
          <w:sz w:val="20"/>
          <w:szCs w:val="20"/>
        </w:rPr>
        <w:t>;</w:t>
      </w:r>
    </w:p>
    <w:p w14:paraId="277BF0F5" w14:textId="0F4971C4" w:rsidR="00C366D0" w:rsidRPr="00335C4B" w:rsidRDefault="006567F9" w:rsidP="00871B9C">
      <w:pPr>
        <w:pStyle w:val="Alineazaodstavkom"/>
        <w:numPr>
          <w:ilvl w:val="0"/>
          <w:numId w:val="0"/>
        </w:numPr>
        <w:ind w:left="425" w:hanging="425"/>
        <w:rPr>
          <w:sz w:val="20"/>
          <w:szCs w:val="20"/>
        </w:rPr>
      </w:pPr>
      <w:r>
        <w:rPr>
          <w:sz w:val="20"/>
          <w:szCs w:val="20"/>
        </w:rPr>
        <w:t xml:space="preserve">– </w:t>
      </w:r>
      <w:r w:rsidR="00C366D0" w:rsidRPr="00335C4B">
        <w:rPr>
          <w:sz w:val="20"/>
          <w:szCs w:val="20"/>
        </w:rPr>
        <w:t>v življenjskem prostoru hribskega škrjanca se z redno ekstenzivno rabo ohranja sedanji obseg travniških površin</w:t>
      </w:r>
      <w:r w:rsidR="009B5D9E" w:rsidRPr="00335C4B">
        <w:rPr>
          <w:sz w:val="20"/>
          <w:szCs w:val="20"/>
        </w:rPr>
        <w:t xml:space="preserve"> ter se </w:t>
      </w:r>
      <w:r w:rsidR="00D45C58">
        <w:rPr>
          <w:sz w:val="20"/>
          <w:szCs w:val="20"/>
        </w:rPr>
        <w:t>te površine</w:t>
      </w:r>
      <w:r w:rsidR="00D45C58" w:rsidRPr="00335C4B">
        <w:rPr>
          <w:sz w:val="20"/>
          <w:szCs w:val="20"/>
        </w:rPr>
        <w:t xml:space="preserve"> </w:t>
      </w:r>
      <w:r w:rsidR="009B5D9E" w:rsidRPr="00335C4B">
        <w:rPr>
          <w:sz w:val="20"/>
          <w:szCs w:val="20"/>
        </w:rPr>
        <w:t>z ukrepi razgozdovanja povečuje</w:t>
      </w:r>
      <w:r w:rsidR="00D45C58">
        <w:rPr>
          <w:sz w:val="20"/>
          <w:szCs w:val="20"/>
        </w:rPr>
        <w:t>;</w:t>
      </w:r>
      <w:r w:rsidR="00C366D0" w:rsidRPr="00335C4B">
        <w:rPr>
          <w:sz w:val="20"/>
          <w:szCs w:val="20"/>
        </w:rPr>
        <w:t xml:space="preserve"> </w:t>
      </w:r>
      <w:r w:rsidR="00D45C58">
        <w:rPr>
          <w:sz w:val="20"/>
          <w:szCs w:val="20"/>
        </w:rPr>
        <w:t>u</w:t>
      </w:r>
      <w:r w:rsidR="00C366D0" w:rsidRPr="00335C4B">
        <w:rPr>
          <w:sz w:val="20"/>
          <w:szCs w:val="20"/>
        </w:rPr>
        <w:t xml:space="preserve">strezna raba se vzdržuje </w:t>
      </w:r>
      <w:r w:rsidR="00D45C58">
        <w:rPr>
          <w:sz w:val="20"/>
          <w:szCs w:val="20"/>
        </w:rPr>
        <w:t>prek</w:t>
      </w:r>
      <w:r w:rsidR="00D45C58" w:rsidRPr="00335C4B">
        <w:rPr>
          <w:sz w:val="20"/>
          <w:szCs w:val="20"/>
        </w:rPr>
        <w:t xml:space="preserve"> </w:t>
      </w:r>
      <w:r w:rsidR="00C366D0" w:rsidRPr="00335C4B">
        <w:rPr>
          <w:sz w:val="20"/>
          <w:szCs w:val="20"/>
        </w:rPr>
        <w:t>kmetijsko-okoljsk</w:t>
      </w:r>
      <w:r w:rsidR="00D45C58">
        <w:rPr>
          <w:sz w:val="20"/>
          <w:szCs w:val="20"/>
        </w:rPr>
        <w:t>ih</w:t>
      </w:r>
      <w:r w:rsidR="00C366D0" w:rsidRPr="00335C4B">
        <w:rPr>
          <w:sz w:val="20"/>
          <w:szCs w:val="20"/>
        </w:rPr>
        <w:t xml:space="preserve"> ukrep</w:t>
      </w:r>
      <w:r w:rsidR="00D45C58">
        <w:rPr>
          <w:sz w:val="20"/>
          <w:szCs w:val="20"/>
        </w:rPr>
        <w:t>ov</w:t>
      </w:r>
      <w:r w:rsidR="00C366D0" w:rsidRPr="00335C4B">
        <w:rPr>
          <w:sz w:val="20"/>
          <w:szCs w:val="20"/>
        </w:rPr>
        <w:t xml:space="preserve"> in ukrep</w:t>
      </w:r>
      <w:r w:rsidR="00D45C58">
        <w:rPr>
          <w:sz w:val="20"/>
          <w:szCs w:val="20"/>
        </w:rPr>
        <w:t>ov</w:t>
      </w:r>
      <w:r w:rsidR="00C366D0" w:rsidRPr="00335C4B">
        <w:rPr>
          <w:sz w:val="20"/>
          <w:szCs w:val="20"/>
        </w:rPr>
        <w:t xml:space="preserve"> </w:t>
      </w:r>
      <w:r w:rsidR="00D45C58">
        <w:rPr>
          <w:sz w:val="20"/>
          <w:szCs w:val="20"/>
        </w:rPr>
        <w:t>e</w:t>
      </w:r>
      <w:r w:rsidR="00C366D0" w:rsidRPr="00335C4B">
        <w:rPr>
          <w:sz w:val="20"/>
          <w:szCs w:val="20"/>
        </w:rPr>
        <w:t>vropskega kmetijskega sklada za razvoj podeželja</w:t>
      </w:r>
      <w:r w:rsidR="00D45C58">
        <w:rPr>
          <w:sz w:val="20"/>
          <w:szCs w:val="20"/>
        </w:rPr>
        <w:t>;</w:t>
      </w:r>
    </w:p>
    <w:p w14:paraId="58D79EC0" w14:textId="0F9E1CAF" w:rsidR="00C366D0" w:rsidRPr="00335C4B" w:rsidRDefault="006567F9" w:rsidP="00871B9C">
      <w:pPr>
        <w:pStyle w:val="Alineazaodstavkom"/>
        <w:numPr>
          <w:ilvl w:val="0"/>
          <w:numId w:val="0"/>
        </w:numPr>
        <w:ind w:left="425" w:hanging="425"/>
        <w:rPr>
          <w:sz w:val="20"/>
          <w:szCs w:val="20"/>
        </w:rPr>
      </w:pPr>
      <w:r>
        <w:rPr>
          <w:sz w:val="20"/>
          <w:szCs w:val="20"/>
        </w:rPr>
        <w:t xml:space="preserve">– </w:t>
      </w:r>
      <w:r w:rsidR="00C366D0" w:rsidRPr="00335C4B">
        <w:rPr>
          <w:sz w:val="20"/>
          <w:szCs w:val="20"/>
        </w:rPr>
        <w:t>v življenjskem prostoru ozkega vretenca se spodbuja ekstenzivna raba mokrotnih travnikov s čim manjšim vnosom mineralnih gnojil in sredstev za varstvo rastlin</w:t>
      </w:r>
      <w:r w:rsidR="00D45C58">
        <w:rPr>
          <w:sz w:val="20"/>
          <w:szCs w:val="20"/>
        </w:rPr>
        <w:t>;</w:t>
      </w:r>
    </w:p>
    <w:p w14:paraId="62F20AFB" w14:textId="243056DE" w:rsidR="00C366D0" w:rsidRPr="00335C4B" w:rsidRDefault="006567F9" w:rsidP="00871B9C">
      <w:pPr>
        <w:pStyle w:val="Alineazaodstavkom"/>
        <w:numPr>
          <w:ilvl w:val="0"/>
          <w:numId w:val="0"/>
        </w:numPr>
        <w:ind w:left="425" w:hanging="425"/>
        <w:rPr>
          <w:sz w:val="20"/>
          <w:szCs w:val="20"/>
        </w:rPr>
      </w:pPr>
      <w:r>
        <w:rPr>
          <w:sz w:val="20"/>
          <w:szCs w:val="20"/>
        </w:rPr>
        <w:t xml:space="preserve">– </w:t>
      </w:r>
      <w:r w:rsidR="00C366D0" w:rsidRPr="00335C4B">
        <w:rPr>
          <w:sz w:val="20"/>
          <w:szCs w:val="20"/>
        </w:rPr>
        <w:t xml:space="preserve">življenjski prostor travniškega postavneža se prekriva </w:t>
      </w:r>
      <w:r w:rsidR="00D556C0">
        <w:rPr>
          <w:sz w:val="20"/>
          <w:szCs w:val="20"/>
        </w:rPr>
        <w:t>z območji</w:t>
      </w:r>
      <w:r w:rsidR="00C366D0" w:rsidRPr="00335C4B">
        <w:rPr>
          <w:sz w:val="20"/>
          <w:szCs w:val="20"/>
        </w:rPr>
        <w:t xml:space="preserve"> drugih travniških vrst. Z ukrepi prilagojene kmetijske rabe, predlaganimi za te vrste, se zagotavlja ohranjanje habitata travniškega postavneža</w:t>
      </w:r>
      <w:r w:rsidR="009B5D9E" w:rsidRPr="00335C4B">
        <w:rPr>
          <w:sz w:val="20"/>
          <w:szCs w:val="20"/>
        </w:rPr>
        <w:t>, ki ga z ukrepi razgozdovanja povečuje</w:t>
      </w:r>
      <w:r w:rsidR="00D45C58">
        <w:rPr>
          <w:sz w:val="20"/>
          <w:szCs w:val="20"/>
        </w:rPr>
        <w:t>mo</w:t>
      </w:r>
      <w:r w:rsidR="00C366D0" w:rsidRPr="00335C4B">
        <w:rPr>
          <w:sz w:val="20"/>
          <w:szCs w:val="20"/>
        </w:rPr>
        <w:t>;</w:t>
      </w:r>
    </w:p>
    <w:p w14:paraId="7A9C3A36" w14:textId="5FE26D4E" w:rsidR="00C366D0" w:rsidRPr="00335C4B" w:rsidRDefault="006567F9" w:rsidP="00871B9C">
      <w:pPr>
        <w:pStyle w:val="Alineazaodstavkom"/>
        <w:numPr>
          <w:ilvl w:val="0"/>
          <w:numId w:val="0"/>
        </w:numPr>
        <w:ind w:left="425" w:hanging="425"/>
        <w:rPr>
          <w:sz w:val="20"/>
          <w:szCs w:val="20"/>
        </w:rPr>
      </w:pPr>
      <w:r>
        <w:rPr>
          <w:sz w:val="20"/>
          <w:szCs w:val="20"/>
        </w:rPr>
        <w:t xml:space="preserve">– </w:t>
      </w:r>
      <w:r w:rsidR="00C366D0" w:rsidRPr="00335C4B">
        <w:rPr>
          <w:sz w:val="20"/>
          <w:szCs w:val="20"/>
        </w:rPr>
        <w:t>habitat hromega volnoritca se zagotavlja z ohranjanjem prepleta travniških (HT 62A0) in grmiščnih (HT 5130) habitatov;</w:t>
      </w:r>
    </w:p>
    <w:p w14:paraId="5672338F" w14:textId="6D8141E3" w:rsidR="00C366D0" w:rsidRPr="00335C4B" w:rsidRDefault="006567F9" w:rsidP="00871B9C">
      <w:pPr>
        <w:pStyle w:val="Alineazaodstavkom"/>
        <w:numPr>
          <w:ilvl w:val="0"/>
          <w:numId w:val="0"/>
        </w:numPr>
        <w:ind w:left="425" w:hanging="425"/>
        <w:rPr>
          <w:sz w:val="20"/>
          <w:szCs w:val="20"/>
        </w:rPr>
      </w:pPr>
      <w:r>
        <w:rPr>
          <w:sz w:val="20"/>
          <w:szCs w:val="20"/>
        </w:rPr>
        <w:t xml:space="preserve">– </w:t>
      </w:r>
      <w:r w:rsidR="00C366D0" w:rsidRPr="00335C4B">
        <w:rPr>
          <w:sz w:val="20"/>
          <w:szCs w:val="20"/>
        </w:rPr>
        <w:t xml:space="preserve">ohranjanje ekoloških značilnosti habitata ostrouhega netopirja </w:t>
      </w:r>
      <w:r w:rsidR="00D45C58">
        <w:rPr>
          <w:sz w:val="20"/>
          <w:szCs w:val="20"/>
        </w:rPr>
        <w:t>ter</w:t>
      </w:r>
      <w:r w:rsidR="00D45C58" w:rsidRPr="00335C4B">
        <w:rPr>
          <w:sz w:val="20"/>
          <w:szCs w:val="20"/>
        </w:rPr>
        <w:t xml:space="preserve"> </w:t>
      </w:r>
      <w:r w:rsidR="00C366D0" w:rsidRPr="00335C4B">
        <w:rPr>
          <w:sz w:val="20"/>
          <w:szCs w:val="20"/>
        </w:rPr>
        <w:t>zagotavljanje miru na kotiščih in prezimovališčih netopirjev;</w:t>
      </w:r>
    </w:p>
    <w:p w14:paraId="7630DE38" w14:textId="7A6600FC" w:rsidR="00C366D0" w:rsidRPr="00335C4B" w:rsidRDefault="006567F9" w:rsidP="00871B9C">
      <w:pPr>
        <w:pStyle w:val="Alineazaodstavkom"/>
        <w:numPr>
          <w:ilvl w:val="0"/>
          <w:numId w:val="0"/>
        </w:numPr>
        <w:ind w:left="425" w:hanging="425"/>
        <w:rPr>
          <w:sz w:val="20"/>
          <w:szCs w:val="20"/>
        </w:rPr>
      </w:pPr>
      <w:r>
        <w:rPr>
          <w:sz w:val="20"/>
          <w:szCs w:val="20"/>
        </w:rPr>
        <w:t xml:space="preserve">– </w:t>
      </w:r>
      <w:r w:rsidR="00C366D0" w:rsidRPr="00335C4B">
        <w:rPr>
          <w:sz w:val="20"/>
          <w:szCs w:val="20"/>
        </w:rPr>
        <w:t xml:space="preserve">življenjski prostor vzhodna submediteranska suha travišča HT 62A0 se prekriva </w:t>
      </w:r>
      <w:r w:rsidR="00BD0BEB">
        <w:rPr>
          <w:sz w:val="20"/>
          <w:szCs w:val="20"/>
        </w:rPr>
        <w:t>z območji</w:t>
      </w:r>
      <w:r w:rsidR="00C366D0" w:rsidRPr="00335C4B">
        <w:rPr>
          <w:sz w:val="20"/>
          <w:szCs w:val="20"/>
        </w:rPr>
        <w:t xml:space="preserve"> drugih travniških vrst</w:t>
      </w:r>
      <w:r w:rsidR="00D45C58">
        <w:rPr>
          <w:sz w:val="20"/>
          <w:szCs w:val="20"/>
        </w:rPr>
        <w:t>;</w:t>
      </w:r>
      <w:r w:rsidR="00C366D0" w:rsidRPr="00335C4B">
        <w:rPr>
          <w:sz w:val="20"/>
          <w:szCs w:val="20"/>
        </w:rPr>
        <w:t xml:space="preserve"> </w:t>
      </w:r>
      <w:r w:rsidR="00D45C58">
        <w:rPr>
          <w:sz w:val="20"/>
          <w:szCs w:val="20"/>
        </w:rPr>
        <w:t>z</w:t>
      </w:r>
      <w:r w:rsidR="00C366D0" w:rsidRPr="00335C4B">
        <w:rPr>
          <w:sz w:val="20"/>
          <w:szCs w:val="20"/>
        </w:rPr>
        <w:t xml:space="preserve"> ukrepi prilagojene kmetijske rabe, predlaganimi za te vrste, se zagotavlja ohranjanje HT 62A0</w:t>
      </w:r>
      <w:r w:rsidR="00D45C58">
        <w:rPr>
          <w:sz w:val="20"/>
          <w:szCs w:val="20"/>
        </w:rPr>
        <w:t>,</w:t>
      </w:r>
      <w:r w:rsidR="009B5D9E" w:rsidRPr="00335C4B">
        <w:rPr>
          <w:sz w:val="20"/>
          <w:szCs w:val="20"/>
        </w:rPr>
        <w:t xml:space="preserve"> </w:t>
      </w:r>
      <w:r w:rsidR="00D45C58">
        <w:rPr>
          <w:sz w:val="20"/>
          <w:szCs w:val="20"/>
        </w:rPr>
        <w:t>i</w:t>
      </w:r>
      <w:r w:rsidR="009B5D9E" w:rsidRPr="00335C4B">
        <w:rPr>
          <w:sz w:val="20"/>
          <w:szCs w:val="20"/>
        </w:rPr>
        <w:t>zvaja se ukrepe razgozdovanja za poveč</w:t>
      </w:r>
      <w:r w:rsidR="00D45C58">
        <w:rPr>
          <w:sz w:val="20"/>
          <w:szCs w:val="20"/>
        </w:rPr>
        <w:t>an</w:t>
      </w:r>
      <w:r w:rsidR="009B5D9E" w:rsidRPr="00335C4B">
        <w:rPr>
          <w:sz w:val="20"/>
          <w:szCs w:val="20"/>
        </w:rPr>
        <w:t>je območja tega habitata</w:t>
      </w:r>
      <w:r w:rsidR="00C366D0" w:rsidRPr="00335C4B">
        <w:rPr>
          <w:sz w:val="20"/>
          <w:szCs w:val="20"/>
        </w:rPr>
        <w:t>;</w:t>
      </w:r>
    </w:p>
    <w:p w14:paraId="4BCA126A" w14:textId="686A5648" w:rsidR="00C366D0" w:rsidRPr="00335C4B" w:rsidRDefault="006567F9" w:rsidP="00871B9C">
      <w:pPr>
        <w:pStyle w:val="Alineazaodstavkom"/>
        <w:numPr>
          <w:ilvl w:val="0"/>
          <w:numId w:val="0"/>
        </w:numPr>
        <w:ind w:left="425" w:hanging="425"/>
        <w:rPr>
          <w:sz w:val="20"/>
          <w:szCs w:val="20"/>
        </w:rPr>
      </w:pPr>
      <w:r>
        <w:rPr>
          <w:sz w:val="20"/>
          <w:szCs w:val="20"/>
        </w:rPr>
        <w:t xml:space="preserve">– </w:t>
      </w:r>
      <w:r w:rsidR="00C366D0" w:rsidRPr="00335C4B">
        <w:rPr>
          <w:sz w:val="20"/>
          <w:szCs w:val="20"/>
        </w:rPr>
        <w:t>spodbuja se ohranjanje kmetovanja in kmetijskih gospodarstev;</w:t>
      </w:r>
    </w:p>
    <w:p w14:paraId="223140F4" w14:textId="3640CDF1" w:rsidR="00C366D0" w:rsidRPr="00335C4B" w:rsidRDefault="006567F9" w:rsidP="00871B9C">
      <w:pPr>
        <w:pStyle w:val="Alineazaodstavkom"/>
        <w:numPr>
          <w:ilvl w:val="0"/>
          <w:numId w:val="0"/>
        </w:numPr>
        <w:ind w:left="425" w:hanging="425"/>
        <w:rPr>
          <w:sz w:val="20"/>
          <w:szCs w:val="20"/>
        </w:rPr>
      </w:pPr>
      <w:r>
        <w:rPr>
          <w:sz w:val="20"/>
          <w:szCs w:val="20"/>
        </w:rPr>
        <w:t xml:space="preserve">– </w:t>
      </w:r>
      <w:r w:rsidR="00C366D0" w:rsidRPr="00335C4B">
        <w:rPr>
          <w:sz w:val="20"/>
          <w:szCs w:val="20"/>
        </w:rPr>
        <w:t>na kmetijskih površinah se v sodelovanju s kmetijsko svetovalno službo spodbuja ekološki ali vsaj okolju prijazen način kmetovanja;</w:t>
      </w:r>
    </w:p>
    <w:p w14:paraId="56959F50" w14:textId="784DFEBC" w:rsidR="00C366D0" w:rsidRPr="00335C4B" w:rsidRDefault="006567F9" w:rsidP="00871B9C">
      <w:pPr>
        <w:pStyle w:val="Alineazaodstavkom"/>
        <w:numPr>
          <w:ilvl w:val="0"/>
          <w:numId w:val="0"/>
        </w:numPr>
        <w:ind w:left="425" w:hanging="425"/>
        <w:rPr>
          <w:sz w:val="20"/>
          <w:szCs w:val="20"/>
        </w:rPr>
      </w:pPr>
      <w:r>
        <w:rPr>
          <w:sz w:val="20"/>
          <w:szCs w:val="20"/>
        </w:rPr>
        <w:t xml:space="preserve">– </w:t>
      </w:r>
      <w:r w:rsidR="00C366D0" w:rsidRPr="00335C4B">
        <w:rPr>
          <w:sz w:val="20"/>
          <w:szCs w:val="20"/>
        </w:rPr>
        <w:t>spodbuja se reja avtohtonih pasem domačih živali;</w:t>
      </w:r>
    </w:p>
    <w:p w14:paraId="450DB5A0" w14:textId="10EAD934" w:rsidR="00C366D0" w:rsidRPr="00335C4B" w:rsidRDefault="006567F9" w:rsidP="00871B9C">
      <w:pPr>
        <w:pStyle w:val="Alineazaodstavkom"/>
        <w:numPr>
          <w:ilvl w:val="0"/>
          <w:numId w:val="0"/>
        </w:numPr>
        <w:ind w:left="425" w:hanging="425"/>
        <w:rPr>
          <w:sz w:val="20"/>
          <w:szCs w:val="20"/>
        </w:rPr>
      </w:pPr>
      <w:r>
        <w:rPr>
          <w:sz w:val="20"/>
          <w:szCs w:val="20"/>
        </w:rPr>
        <w:t xml:space="preserve">– </w:t>
      </w:r>
      <w:r w:rsidR="00C366D0" w:rsidRPr="00335C4B">
        <w:rPr>
          <w:sz w:val="20"/>
          <w:szCs w:val="20"/>
        </w:rPr>
        <w:t>spodbujata se uporaba hlevskega gnoja in s tem povezana prilagoditev objektov za rejo živali; na varovanih habitatih se usmerja v uporabo hlevskega gnoja;</w:t>
      </w:r>
    </w:p>
    <w:p w14:paraId="39FD94BD" w14:textId="047013F9" w:rsidR="00C366D0" w:rsidRPr="00335C4B" w:rsidRDefault="006567F9" w:rsidP="00871B9C">
      <w:pPr>
        <w:pStyle w:val="Alineazaodstavkom"/>
        <w:numPr>
          <w:ilvl w:val="0"/>
          <w:numId w:val="0"/>
        </w:numPr>
        <w:ind w:left="425" w:hanging="425"/>
        <w:rPr>
          <w:sz w:val="20"/>
          <w:szCs w:val="20"/>
        </w:rPr>
      </w:pPr>
      <w:r>
        <w:rPr>
          <w:sz w:val="20"/>
          <w:szCs w:val="20"/>
        </w:rPr>
        <w:t xml:space="preserve">– </w:t>
      </w:r>
      <w:r w:rsidR="00C366D0" w:rsidRPr="00335C4B">
        <w:rPr>
          <w:sz w:val="20"/>
          <w:szCs w:val="20"/>
        </w:rPr>
        <w:t>ohranja</w:t>
      </w:r>
      <w:r w:rsidR="001E27FD">
        <w:rPr>
          <w:sz w:val="20"/>
          <w:szCs w:val="20"/>
        </w:rPr>
        <w:t>jo</w:t>
      </w:r>
      <w:r w:rsidR="00C366D0" w:rsidRPr="00335C4B">
        <w:rPr>
          <w:sz w:val="20"/>
          <w:szCs w:val="20"/>
        </w:rPr>
        <w:t xml:space="preserve"> in pomlajuje</w:t>
      </w:r>
      <w:r w:rsidR="001E27FD">
        <w:rPr>
          <w:sz w:val="20"/>
          <w:szCs w:val="20"/>
        </w:rPr>
        <w:t>jo</w:t>
      </w:r>
      <w:r w:rsidR="00C366D0" w:rsidRPr="00335C4B">
        <w:rPr>
          <w:sz w:val="20"/>
          <w:szCs w:val="20"/>
        </w:rPr>
        <w:t xml:space="preserve"> se visokodebeln</w:t>
      </w:r>
      <w:r w:rsidR="001E27FD">
        <w:rPr>
          <w:sz w:val="20"/>
          <w:szCs w:val="20"/>
        </w:rPr>
        <w:t>i</w:t>
      </w:r>
      <w:r w:rsidR="00C366D0" w:rsidRPr="00335C4B">
        <w:rPr>
          <w:sz w:val="20"/>
          <w:szCs w:val="20"/>
        </w:rPr>
        <w:t xml:space="preserve"> travnišk</w:t>
      </w:r>
      <w:r w:rsidR="001E27FD">
        <w:rPr>
          <w:sz w:val="20"/>
          <w:szCs w:val="20"/>
        </w:rPr>
        <w:t>i</w:t>
      </w:r>
      <w:r w:rsidR="00C366D0" w:rsidRPr="00335C4B">
        <w:rPr>
          <w:sz w:val="20"/>
          <w:szCs w:val="20"/>
        </w:rPr>
        <w:t xml:space="preserve"> nasad</w:t>
      </w:r>
      <w:r w:rsidR="001E27FD">
        <w:rPr>
          <w:sz w:val="20"/>
          <w:szCs w:val="20"/>
        </w:rPr>
        <w:t>i</w:t>
      </w:r>
      <w:r w:rsidR="00C366D0" w:rsidRPr="00335C4B">
        <w:rPr>
          <w:sz w:val="20"/>
          <w:szCs w:val="20"/>
        </w:rPr>
        <w:t xml:space="preserve"> z odpornimi sadnimi sortami in vrstami;</w:t>
      </w:r>
    </w:p>
    <w:p w14:paraId="503FF9CA" w14:textId="5ABAD893" w:rsidR="00C366D0" w:rsidRPr="00335C4B" w:rsidRDefault="006567F9" w:rsidP="00871B9C">
      <w:pPr>
        <w:pStyle w:val="Alineazaodstavkom"/>
        <w:numPr>
          <w:ilvl w:val="0"/>
          <w:numId w:val="0"/>
        </w:numPr>
        <w:ind w:left="425" w:hanging="425"/>
        <w:rPr>
          <w:sz w:val="20"/>
          <w:szCs w:val="20"/>
        </w:rPr>
      </w:pPr>
      <w:r>
        <w:rPr>
          <w:sz w:val="20"/>
          <w:szCs w:val="20"/>
        </w:rPr>
        <w:t xml:space="preserve">– </w:t>
      </w:r>
      <w:r w:rsidR="00C366D0" w:rsidRPr="00335C4B">
        <w:rPr>
          <w:sz w:val="20"/>
          <w:szCs w:val="20"/>
        </w:rPr>
        <w:t xml:space="preserve">košnja travnikov naj se prvič </w:t>
      </w:r>
      <w:r w:rsidR="001F7213" w:rsidRPr="00335C4B">
        <w:rPr>
          <w:sz w:val="20"/>
          <w:szCs w:val="20"/>
        </w:rPr>
        <w:t xml:space="preserve">izvaja </w:t>
      </w:r>
      <w:r w:rsidR="001F7213">
        <w:rPr>
          <w:sz w:val="20"/>
          <w:szCs w:val="20"/>
        </w:rPr>
        <w:t xml:space="preserve">šele </w:t>
      </w:r>
      <w:r w:rsidR="00C366D0" w:rsidRPr="00335C4B">
        <w:rPr>
          <w:sz w:val="20"/>
          <w:szCs w:val="20"/>
        </w:rPr>
        <w:t>po odcvetu večine travniških rastlin; po košnji naj bo spravilo;</w:t>
      </w:r>
    </w:p>
    <w:p w14:paraId="415EA023" w14:textId="4D13642E" w:rsidR="00C366D0" w:rsidRPr="00335C4B" w:rsidRDefault="006567F9" w:rsidP="00871B9C">
      <w:pPr>
        <w:pStyle w:val="Alineazaodstavkom"/>
        <w:numPr>
          <w:ilvl w:val="0"/>
          <w:numId w:val="0"/>
        </w:numPr>
        <w:ind w:left="425" w:hanging="425"/>
        <w:rPr>
          <w:sz w:val="20"/>
          <w:szCs w:val="20"/>
        </w:rPr>
      </w:pPr>
      <w:r>
        <w:rPr>
          <w:sz w:val="20"/>
          <w:szCs w:val="20"/>
        </w:rPr>
        <w:t xml:space="preserve">– </w:t>
      </w:r>
      <w:r w:rsidR="00C366D0" w:rsidRPr="00335C4B">
        <w:rPr>
          <w:sz w:val="20"/>
          <w:szCs w:val="20"/>
        </w:rPr>
        <w:t>na travinju naj se ne uporablja</w:t>
      </w:r>
      <w:r w:rsidR="001F7213">
        <w:rPr>
          <w:sz w:val="20"/>
          <w:szCs w:val="20"/>
        </w:rPr>
        <w:t>jo</w:t>
      </w:r>
      <w:r w:rsidR="00C366D0" w:rsidRPr="00335C4B">
        <w:rPr>
          <w:sz w:val="20"/>
          <w:szCs w:val="20"/>
        </w:rPr>
        <w:t xml:space="preserve"> herbicid</w:t>
      </w:r>
      <w:r w:rsidR="001F7213">
        <w:rPr>
          <w:sz w:val="20"/>
          <w:szCs w:val="20"/>
        </w:rPr>
        <w:t>i</w:t>
      </w:r>
      <w:r w:rsidR="00C366D0" w:rsidRPr="00335C4B">
        <w:rPr>
          <w:sz w:val="20"/>
          <w:szCs w:val="20"/>
        </w:rPr>
        <w:t>, razen v primeru nadzorovanega uničevanja invazivnih tujerodnih vrst;</w:t>
      </w:r>
    </w:p>
    <w:p w14:paraId="66322BD0" w14:textId="7BF71E4F" w:rsidR="00C366D0" w:rsidRPr="00335C4B" w:rsidRDefault="006567F9" w:rsidP="00871B9C">
      <w:pPr>
        <w:pStyle w:val="Alineazaodstavkom"/>
        <w:numPr>
          <w:ilvl w:val="0"/>
          <w:numId w:val="0"/>
        </w:numPr>
        <w:ind w:left="425" w:hanging="425"/>
        <w:rPr>
          <w:sz w:val="20"/>
          <w:szCs w:val="20"/>
        </w:rPr>
      </w:pPr>
      <w:r>
        <w:rPr>
          <w:sz w:val="20"/>
          <w:szCs w:val="20"/>
        </w:rPr>
        <w:t xml:space="preserve">– </w:t>
      </w:r>
      <w:r w:rsidR="00C366D0" w:rsidRPr="00335C4B">
        <w:rPr>
          <w:sz w:val="20"/>
          <w:szCs w:val="20"/>
        </w:rPr>
        <w:t>raba insekticidov naj se omeji na najnižjo možno, uporabljajo naj se insekticidi z nizko stopnjo toksičnosti in s kratkim časom razgradnje (varstvo čebel);</w:t>
      </w:r>
    </w:p>
    <w:p w14:paraId="2DC7C73F" w14:textId="461A0B4B" w:rsidR="00C366D0" w:rsidRPr="00335C4B" w:rsidRDefault="006567F9" w:rsidP="00871B9C">
      <w:pPr>
        <w:pStyle w:val="Alineazaodstavkom"/>
        <w:numPr>
          <w:ilvl w:val="0"/>
          <w:numId w:val="0"/>
        </w:numPr>
        <w:ind w:left="425" w:hanging="425"/>
        <w:rPr>
          <w:sz w:val="20"/>
          <w:szCs w:val="20"/>
        </w:rPr>
      </w:pPr>
      <w:r>
        <w:rPr>
          <w:sz w:val="20"/>
          <w:szCs w:val="20"/>
        </w:rPr>
        <w:t xml:space="preserve">– </w:t>
      </w:r>
      <w:r w:rsidR="00C366D0" w:rsidRPr="00335C4B">
        <w:rPr>
          <w:sz w:val="20"/>
          <w:szCs w:val="20"/>
        </w:rPr>
        <w:t>spodbuja se redna košnja travniških površin, vsaj enkrat na dve leti, da se prepreči zaraščanje;</w:t>
      </w:r>
    </w:p>
    <w:p w14:paraId="25B403E8" w14:textId="404E224B" w:rsidR="00C366D0" w:rsidRPr="00335C4B" w:rsidRDefault="006567F9" w:rsidP="00871B9C">
      <w:pPr>
        <w:pStyle w:val="Alineazaodstavkom"/>
        <w:numPr>
          <w:ilvl w:val="0"/>
          <w:numId w:val="0"/>
        </w:numPr>
        <w:ind w:left="425" w:hanging="425"/>
        <w:rPr>
          <w:sz w:val="20"/>
          <w:szCs w:val="20"/>
        </w:rPr>
      </w:pPr>
      <w:r>
        <w:rPr>
          <w:sz w:val="20"/>
          <w:szCs w:val="20"/>
        </w:rPr>
        <w:t xml:space="preserve">– </w:t>
      </w:r>
      <w:r w:rsidR="00C366D0" w:rsidRPr="00335C4B">
        <w:rPr>
          <w:sz w:val="20"/>
          <w:szCs w:val="20"/>
        </w:rPr>
        <w:t xml:space="preserve">pri izboljševalnih ukrepih na kmetijskih površinah se </w:t>
      </w:r>
      <w:r w:rsidR="00D45C58">
        <w:rPr>
          <w:sz w:val="20"/>
          <w:szCs w:val="20"/>
        </w:rPr>
        <w:t xml:space="preserve">kar najbolj učinkovito </w:t>
      </w:r>
      <w:r w:rsidR="00C366D0" w:rsidRPr="00335C4B">
        <w:rPr>
          <w:sz w:val="20"/>
          <w:szCs w:val="20"/>
        </w:rPr>
        <w:t>zagotovi ohranitev naravnih danosti, mozaične rabe kmetijskih zemljišč, parcelne strukture, krajinskih členov in mikroreliefnih značilnosti;</w:t>
      </w:r>
    </w:p>
    <w:p w14:paraId="060697E7" w14:textId="2825058F" w:rsidR="00C366D0" w:rsidRPr="00335C4B" w:rsidRDefault="006567F9" w:rsidP="00871B9C">
      <w:pPr>
        <w:pStyle w:val="Alineazaodstavkom"/>
        <w:numPr>
          <w:ilvl w:val="0"/>
          <w:numId w:val="0"/>
        </w:numPr>
        <w:ind w:left="425" w:hanging="425"/>
        <w:rPr>
          <w:sz w:val="20"/>
          <w:szCs w:val="20"/>
        </w:rPr>
      </w:pPr>
      <w:r>
        <w:rPr>
          <w:sz w:val="20"/>
          <w:szCs w:val="20"/>
        </w:rPr>
        <w:t xml:space="preserve">– </w:t>
      </w:r>
      <w:r w:rsidR="00C366D0" w:rsidRPr="00335C4B">
        <w:rPr>
          <w:sz w:val="20"/>
          <w:szCs w:val="20"/>
        </w:rPr>
        <w:t>spodbuja naj se ohranitev suhih zidov in preprečuje njihovo podiranje;</w:t>
      </w:r>
    </w:p>
    <w:p w14:paraId="45FE2A5F" w14:textId="3DF65209" w:rsidR="00C366D0" w:rsidRPr="00335C4B" w:rsidRDefault="006567F9" w:rsidP="00871B9C">
      <w:pPr>
        <w:pStyle w:val="Alineazaodstavkom"/>
        <w:numPr>
          <w:ilvl w:val="0"/>
          <w:numId w:val="0"/>
        </w:numPr>
        <w:ind w:left="425" w:hanging="425"/>
        <w:rPr>
          <w:sz w:val="20"/>
          <w:szCs w:val="20"/>
        </w:rPr>
      </w:pPr>
      <w:r>
        <w:rPr>
          <w:sz w:val="20"/>
          <w:szCs w:val="20"/>
        </w:rPr>
        <w:t xml:space="preserve">– </w:t>
      </w:r>
      <w:r w:rsidR="00C366D0" w:rsidRPr="00335C4B">
        <w:rPr>
          <w:sz w:val="20"/>
          <w:szCs w:val="20"/>
        </w:rPr>
        <w:t>na površinah v državni lasti se zagotavlja varstvu narave prilagojen</w:t>
      </w:r>
      <w:r w:rsidR="001F7213">
        <w:rPr>
          <w:sz w:val="20"/>
          <w:szCs w:val="20"/>
        </w:rPr>
        <w:t>a</w:t>
      </w:r>
      <w:r w:rsidR="00C366D0" w:rsidRPr="00335C4B">
        <w:rPr>
          <w:sz w:val="20"/>
          <w:szCs w:val="20"/>
        </w:rPr>
        <w:t xml:space="preserve"> kmetijsk</w:t>
      </w:r>
      <w:r w:rsidR="001F7213">
        <w:rPr>
          <w:sz w:val="20"/>
          <w:szCs w:val="20"/>
        </w:rPr>
        <w:t>a</w:t>
      </w:r>
      <w:r w:rsidR="00C366D0" w:rsidRPr="00335C4B">
        <w:rPr>
          <w:sz w:val="20"/>
          <w:szCs w:val="20"/>
        </w:rPr>
        <w:t xml:space="preserve"> praks</w:t>
      </w:r>
      <w:r w:rsidR="001F7213">
        <w:rPr>
          <w:sz w:val="20"/>
          <w:szCs w:val="20"/>
        </w:rPr>
        <w:t>a</w:t>
      </w:r>
      <w:r w:rsidR="00C366D0" w:rsidRPr="00335C4B">
        <w:rPr>
          <w:sz w:val="20"/>
          <w:szCs w:val="20"/>
        </w:rPr>
        <w:t xml:space="preserve"> po dogovoru z upravljavci kmetijskih zemljišč: skladom kmetijskih zemljišč in gozdov, sektorjem za vode</w:t>
      </w:r>
      <w:r w:rsidR="007A2147">
        <w:rPr>
          <w:sz w:val="20"/>
          <w:szCs w:val="20"/>
        </w:rPr>
        <w:t xml:space="preserve"> in tla</w:t>
      </w:r>
      <w:r w:rsidR="00D45C58">
        <w:rPr>
          <w:sz w:val="20"/>
          <w:szCs w:val="20"/>
        </w:rPr>
        <w:t>,</w:t>
      </w:r>
      <w:r w:rsidR="00C366D0" w:rsidRPr="00335C4B">
        <w:rPr>
          <w:sz w:val="20"/>
          <w:szCs w:val="20"/>
        </w:rPr>
        <w:t xml:space="preserve"> in ministrstvom, pristojnim za ohranjanje narave, ter upravljavcem zavarovanega območja;</w:t>
      </w:r>
    </w:p>
    <w:p w14:paraId="42AC53DB" w14:textId="16B79214" w:rsidR="00C366D0" w:rsidRPr="00335C4B" w:rsidRDefault="006567F9" w:rsidP="00871B9C">
      <w:pPr>
        <w:pStyle w:val="Alineazaodstavkom"/>
        <w:numPr>
          <w:ilvl w:val="0"/>
          <w:numId w:val="0"/>
        </w:numPr>
        <w:ind w:left="425" w:hanging="425"/>
        <w:rPr>
          <w:sz w:val="20"/>
          <w:szCs w:val="20"/>
        </w:rPr>
      </w:pPr>
      <w:r>
        <w:rPr>
          <w:sz w:val="20"/>
          <w:szCs w:val="20"/>
        </w:rPr>
        <w:t xml:space="preserve">– </w:t>
      </w:r>
      <w:r w:rsidR="00C366D0" w:rsidRPr="00335C4B">
        <w:rPr>
          <w:sz w:val="20"/>
          <w:szCs w:val="20"/>
        </w:rPr>
        <w:t xml:space="preserve">usmerja se v razvoj dopolnilnih dejavnosti in produktov na kmetiji pod znamko parka ter </w:t>
      </w:r>
      <w:r w:rsidR="00D45C58">
        <w:rPr>
          <w:sz w:val="20"/>
          <w:szCs w:val="20"/>
        </w:rPr>
        <w:t xml:space="preserve">v </w:t>
      </w:r>
      <w:r w:rsidR="00C366D0" w:rsidRPr="00335C4B">
        <w:rPr>
          <w:sz w:val="20"/>
          <w:szCs w:val="20"/>
        </w:rPr>
        <w:t>oživljanje tradicionalnih obrti kot dopolnilne dejavnosti na kmetiji;</w:t>
      </w:r>
    </w:p>
    <w:p w14:paraId="6819CE20" w14:textId="01715C4C" w:rsidR="00C366D0" w:rsidRPr="00335C4B" w:rsidRDefault="006567F9" w:rsidP="00871B9C">
      <w:pPr>
        <w:pStyle w:val="Alineazaodstavkom"/>
        <w:numPr>
          <w:ilvl w:val="0"/>
          <w:numId w:val="0"/>
        </w:numPr>
        <w:ind w:left="425" w:hanging="425"/>
        <w:rPr>
          <w:sz w:val="20"/>
          <w:szCs w:val="20"/>
        </w:rPr>
      </w:pPr>
      <w:r>
        <w:rPr>
          <w:sz w:val="20"/>
          <w:szCs w:val="20"/>
        </w:rPr>
        <w:t xml:space="preserve">– </w:t>
      </w:r>
      <w:r w:rsidR="00C366D0" w:rsidRPr="00335C4B">
        <w:rPr>
          <w:sz w:val="20"/>
          <w:szCs w:val="20"/>
        </w:rPr>
        <w:t>produkti se oblikujejo in zavarujejo pod znamko parka.</w:t>
      </w:r>
    </w:p>
    <w:p w14:paraId="41058C19" w14:textId="77777777" w:rsidR="00C366D0" w:rsidRPr="00335C4B" w:rsidRDefault="00C366D0" w:rsidP="00C366D0">
      <w:pPr>
        <w:pStyle w:val="Pododdelek"/>
        <w:rPr>
          <w:b/>
          <w:sz w:val="20"/>
          <w:szCs w:val="20"/>
        </w:rPr>
      </w:pPr>
      <w:r w:rsidRPr="00335C4B">
        <w:rPr>
          <w:b/>
          <w:sz w:val="20"/>
          <w:szCs w:val="20"/>
        </w:rPr>
        <w:lastRenderedPageBreak/>
        <w:t>5.5.2 Gozdarstvo</w:t>
      </w:r>
    </w:p>
    <w:p w14:paraId="0CDC7932" w14:textId="01BC03E6" w:rsidR="00C366D0" w:rsidRPr="00335C4B" w:rsidRDefault="00C366D0" w:rsidP="00C366D0">
      <w:pPr>
        <w:pStyle w:val="Odstavek"/>
        <w:rPr>
          <w:sz w:val="20"/>
          <w:szCs w:val="20"/>
        </w:rPr>
      </w:pPr>
      <w:r w:rsidRPr="00335C4B">
        <w:rPr>
          <w:sz w:val="20"/>
          <w:szCs w:val="20"/>
        </w:rPr>
        <w:t xml:space="preserve">Priložnost gozdarstva in nabiranja gozdnih dobrin v parku je povezana predvsem s koriščenjem lesa in ohranjanjem gozdnih sadežev. Pri gospodarjenju z gozdovi je pomembno fragmentarno gospodarjenje z gozdom zaradi vzdrževanja gozdnih habitatov. ZGS spremlja stanje v gozdovih in usmerja razvoj gozdov. Usmeritve izhajajo tudi iz </w:t>
      </w:r>
      <w:r w:rsidR="00953F08" w:rsidRPr="00335C4B">
        <w:rPr>
          <w:sz w:val="20"/>
          <w:szCs w:val="20"/>
        </w:rPr>
        <w:t>PUN</w:t>
      </w:r>
      <w:r w:rsidRPr="00335C4B">
        <w:rPr>
          <w:sz w:val="20"/>
          <w:szCs w:val="20"/>
        </w:rPr>
        <w:t>.</w:t>
      </w:r>
    </w:p>
    <w:p w14:paraId="01222C0A" w14:textId="77777777" w:rsidR="00C366D0" w:rsidRPr="00335C4B" w:rsidRDefault="00C366D0" w:rsidP="00C366D0">
      <w:pPr>
        <w:pStyle w:val="Odstavek"/>
        <w:rPr>
          <w:b/>
          <w:i/>
          <w:sz w:val="20"/>
          <w:szCs w:val="20"/>
        </w:rPr>
      </w:pPr>
      <w:r w:rsidRPr="00335C4B">
        <w:rPr>
          <w:b/>
          <w:i/>
          <w:sz w:val="20"/>
          <w:szCs w:val="20"/>
        </w:rPr>
        <w:t>Usmeritve:</w:t>
      </w:r>
    </w:p>
    <w:p w14:paraId="170029F1" w14:textId="24EE43E8" w:rsidR="00C366D0" w:rsidRPr="00335C4B" w:rsidRDefault="004B14EB" w:rsidP="00871B9C">
      <w:pPr>
        <w:pStyle w:val="Alineazaodstavkom"/>
        <w:numPr>
          <w:ilvl w:val="0"/>
          <w:numId w:val="0"/>
        </w:numPr>
        <w:ind w:left="425" w:hanging="425"/>
        <w:rPr>
          <w:sz w:val="20"/>
          <w:szCs w:val="20"/>
        </w:rPr>
      </w:pPr>
      <w:r>
        <w:rPr>
          <w:sz w:val="20"/>
          <w:szCs w:val="20"/>
        </w:rPr>
        <w:t xml:space="preserve">– </w:t>
      </w:r>
      <w:r w:rsidR="00953F08" w:rsidRPr="00335C4B">
        <w:rPr>
          <w:sz w:val="20"/>
          <w:szCs w:val="20"/>
        </w:rPr>
        <w:t>določi</w:t>
      </w:r>
      <w:r w:rsidR="009C39A5">
        <w:rPr>
          <w:sz w:val="20"/>
          <w:szCs w:val="20"/>
        </w:rPr>
        <w:t>jo se</w:t>
      </w:r>
      <w:r w:rsidR="00953F08" w:rsidRPr="00335C4B">
        <w:rPr>
          <w:sz w:val="20"/>
          <w:szCs w:val="20"/>
        </w:rPr>
        <w:t xml:space="preserve"> mirne cone</w:t>
      </w:r>
      <w:r w:rsidR="00C366D0" w:rsidRPr="00335C4B">
        <w:rPr>
          <w:sz w:val="20"/>
          <w:szCs w:val="20"/>
        </w:rPr>
        <w:t xml:space="preserve"> kačarja, </w:t>
      </w:r>
      <w:r w:rsidR="009C39A5">
        <w:rPr>
          <w:sz w:val="20"/>
          <w:szCs w:val="20"/>
        </w:rPr>
        <w:t xml:space="preserve">tako </w:t>
      </w:r>
      <w:r w:rsidR="00C366D0" w:rsidRPr="00335C4B">
        <w:rPr>
          <w:sz w:val="20"/>
          <w:szCs w:val="20"/>
        </w:rPr>
        <w:t>da se v času od 15. aprila do 15. avgusta ne izvajajo sečnja in spravilo lesa ter gradnja cest ali se te dejavnosti omejijo;</w:t>
      </w:r>
    </w:p>
    <w:p w14:paraId="7C55BFC4" w14:textId="63AFDB58" w:rsidR="00C366D0" w:rsidRPr="00335C4B" w:rsidRDefault="004B14EB" w:rsidP="00871B9C">
      <w:pPr>
        <w:pStyle w:val="Alineazaodstavkom"/>
        <w:numPr>
          <w:ilvl w:val="0"/>
          <w:numId w:val="0"/>
        </w:numPr>
        <w:ind w:left="425" w:hanging="425"/>
        <w:rPr>
          <w:sz w:val="20"/>
          <w:szCs w:val="20"/>
        </w:rPr>
      </w:pPr>
      <w:r>
        <w:rPr>
          <w:sz w:val="20"/>
          <w:szCs w:val="20"/>
        </w:rPr>
        <w:t xml:space="preserve">– </w:t>
      </w:r>
      <w:r w:rsidR="00953F08" w:rsidRPr="00335C4B">
        <w:rPr>
          <w:sz w:val="20"/>
          <w:szCs w:val="20"/>
        </w:rPr>
        <w:t>določi</w:t>
      </w:r>
      <w:r w:rsidR="009C39A5">
        <w:rPr>
          <w:sz w:val="20"/>
          <w:szCs w:val="20"/>
        </w:rPr>
        <w:t>jo se</w:t>
      </w:r>
      <w:r w:rsidR="00C366D0" w:rsidRPr="00335C4B">
        <w:rPr>
          <w:sz w:val="20"/>
          <w:szCs w:val="20"/>
        </w:rPr>
        <w:t xml:space="preserve"> mirn</w:t>
      </w:r>
      <w:r w:rsidR="00953F08" w:rsidRPr="00335C4B">
        <w:rPr>
          <w:sz w:val="20"/>
          <w:szCs w:val="20"/>
        </w:rPr>
        <w:t>e</w:t>
      </w:r>
      <w:r w:rsidR="00C366D0" w:rsidRPr="00335C4B">
        <w:rPr>
          <w:sz w:val="20"/>
          <w:szCs w:val="20"/>
        </w:rPr>
        <w:t xml:space="preserve"> con</w:t>
      </w:r>
      <w:r w:rsidR="00953F08" w:rsidRPr="00335C4B">
        <w:rPr>
          <w:sz w:val="20"/>
          <w:szCs w:val="20"/>
        </w:rPr>
        <w:t>e</w:t>
      </w:r>
      <w:r w:rsidR="00C366D0" w:rsidRPr="00335C4B">
        <w:rPr>
          <w:sz w:val="20"/>
          <w:szCs w:val="20"/>
        </w:rPr>
        <w:t xml:space="preserve"> velike uharice, </w:t>
      </w:r>
      <w:r w:rsidR="009C39A5">
        <w:rPr>
          <w:sz w:val="20"/>
          <w:szCs w:val="20"/>
        </w:rPr>
        <w:t xml:space="preserve">tako </w:t>
      </w:r>
      <w:r w:rsidR="00C366D0" w:rsidRPr="00335C4B">
        <w:rPr>
          <w:sz w:val="20"/>
          <w:szCs w:val="20"/>
        </w:rPr>
        <w:t>da se v času od 1. februarja do 30. junija ne izvajajo sečnja in spravilo lesa ter gradnja cest ali se te dejavnosti omejijo;</w:t>
      </w:r>
    </w:p>
    <w:p w14:paraId="00AAB6E8" w14:textId="1087C770" w:rsidR="00C366D0" w:rsidRPr="00335C4B" w:rsidRDefault="004B14EB" w:rsidP="00871B9C">
      <w:pPr>
        <w:pStyle w:val="Alineazaodstavkom"/>
        <w:numPr>
          <w:ilvl w:val="0"/>
          <w:numId w:val="0"/>
        </w:numPr>
        <w:ind w:left="425" w:hanging="425"/>
        <w:rPr>
          <w:sz w:val="20"/>
          <w:szCs w:val="20"/>
        </w:rPr>
      </w:pPr>
      <w:r>
        <w:rPr>
          <w:sz w:val="20"/>
          <w:szCs w:val="20"/>
        </w:rPr>
        <w:t xml:space="preserve">– </w:t>
      </w:r>
      <w:r w:rsidR="00C366D0" w:rsidRPr="00335C4B">
        <w:rPr>
          <w:sz w:val="20"/>
          <w:szCs w:val="20"/>
        </w:rPr>
        <w:t>v notranji coni hribskega urha in velikega pupka se okoli mokrišč in vodnih površin v gozdu ohranja</w:t>
      </w:r>
      <w:r w:rsidR="00D45C58">
        <w:rPr>
          <w:sz w:val="20"/>
          <w:szCs w:val="20"/>
        </w:rPr>
        <w:t>ta</w:t>
      </w:r>
      <w:r w:rsidR="00C366D0" w:rsidRPr="00335C4B">
        <w:rPr>
          <w:sz w:val="20"/>
          <w:szCs w:val="20"/>
        </w:rPr>
        <w:t xml:space="preserve"> drevje in grmovje tako, da je med vodnim telesom in gozdom sklenjen prehod, porasel z lesnimi rastlinami;</w:t>
      </w:r>
    </w:p>
    <w:p w14:paraId="3037A558" w14:textId="63CD0464" w:rsidR="00C366D0" w:rsidRPr="00335C4B" w:rsidRDefault="004B14EB" w:rsidP="00871B9C">
      <w:pPr>
        <w:pStyle w:val="Alineazaodstavkom"/>
        <w:numPr>
          <w:ilvl w:val="0"/>
          <w:numId w:val="0"/>
        </w:numPr>
        <w:ind w:left="425" w:hanging="425"/>
        <w:rPr>
          <w:sz w:val="20"/>
          <w:szCs w:val="20"/>
        </w:rPr>
      </w:pPr>
      <w:r>
        <w:rPr>
          <w:sz w:val="20"/>
          <w:szCs w:val="20"/>
        </w:rPr>
        <w:t xml:space="preserve">– </w:t>
      </w:r>
      <w:r w:rsidR="00C366D0" w:rsidRPr="00335C4B">
        <w:rPr>
          <w:sz w:val="20"/>
          <w:szCs w:val="20"/>
        </w:rPr>
        <w:t>v notranji coni hribskega urha se ohranjajo mokrišča in vodne površine v gozdu (mlake, luže in kaluže);</w:t>
      </w:r>
    </w:p>
    <w:p w14:paraId="61CEEA40" w14:textId="0C8F73E4" w:rsidR="00C366D0" w:rsidRPr="00335C4B" w:rsidRDefault="004B14EB" w:rsidP="00871B9C">
      <w:pPr>
        <w:pStyle w:val="Alineazaodstavkom"/>
        <w:numPr>
          <w:ilvl w:val="0"/>
          <w:numId w:val="0"/>
        </w:numPr>
        <w:ind w:left="425" w:hanging="425"/>
        <w:rPr>
          <w:sz w:val="20"/>
          <w:szCs w:val="20"/>
        </w:rPr>
      </w:pPr>
      <w:r>
        <w:rPr>
          <w:sz w:val="20"/>
          <w:szCs w:val="20"/>
        </w:rPr>
        <w:t xml:space="preserve">– </w:t>
      </w:r>
      <w:r w:rsidR="00C366D0" w:rsidRPr="00335C4B">
        <w:rPr>
          <w:sz w:val="20"/>
          <w:szCs w:val="20"/>
        </w:rPr>
        <w:t>v notranji coni malega podkovnjaka se ohranja</w:t>
      </w:r>
      <w:r w:rsidR="00D45C58">
        <w:rPr>
          <w:sz w:val="20"/>
          <w:szCs w:val="20"/>
        </w:rPr>
        <w:t>jo</w:t>
      </w:r>
      <w:r w:rsidR="00C366D0" w:rsidRPr="00335C4B">
        <w:rPr>
          <w:sz w:val="20"/>
          <w:szCs w:val="20"/>
        </w:rPr>
        <w:t xml:space="preserve"> gozdne površine in grmičevje, še posebej sklenjene mejice, ali obrežn</w:t>
      </w:r>
      <w:r w:rsidR="00D45C58">
        <w:rPr>
          <w:sz w:val="20"/>
          <w:szCs w:val="20"/>
        </w:rPr>
        <w:t>a</w:t>
      </w:r>
      <w:r w:rsidR="00C366D0" w:rsidRPr="00335C4B">
        <w:rPr>
          <w:sz w:val="20"/>
          <w:szCs w:val="20"/>
        </w:rPr>
        <w:t xml:space="preserve"> lesn</w:t>
      </w:r>
      <w:r w:rsidR="00D45C58">
        <w:rPr>
          <w:sz w:val="20"/>
          <w:szCs w:val="20"/>
        </w:rPr>
        <w:t>a</w:t>
      </w:r>
      <w:r w:rsidR="00C366D0" w:rsidRPr="00335C4B">
        <w:rPr>
          <w:sz w:val="20"/>
          <w:szCs w:val="20"/>
        </w:rPr>
        <w:t xml:space="preserve"> vegetacij</w:t>
      </w:r>
      <w:r w:rsidR="00D45C58">
        <w:rPr>
          <w:sz w:val="20"/>
          <w:szCs w:val="20"/>
        </w:rPr>
        <w:t>a</w:t>
      </w:r>
      <w:r w:rsidR="00C366D0" w:rsidRPr="00335C4B">
        <w:rPr>
          <w:sz w:val="20"/>
          <w:szCs w:val="20"/>
        </w:rPr>
        <w:t xml:space="preserve"> najmanj 500 m okoli znanih kotišč malega podkovnjaka;</w:t>
      </w:r>
    </w:p>
    <w:p w14:paraId="59FD70F4" w14:textId="765DAD51" w:rsidR="00C366D0" w:rsidRPr="00335C4B" w:rsidRDefault="004B14EB" w:rsidP="00871B9C">
      <w:pPr>
        <w:pStyle w:val="Alineazaodstavkom"/>
        <w:numPr>
          <w:ilvl w:val="0"/>
          <w:numId w:val="0"/>
        </w:numPr>
        <w:ind w:left="425" w:hanging="425"/>
        <w:rPr>
          <w:sz w:val="20"/>
          <w:szCs w:val="20"/>
        </w:rPr>
      </w:pPr>
      <w:r>
        <w:rPr>
          <w:sz w:val="20"/>
          <w:szCs w:val="20"/>
        </w:rPr>
        <w:t xml:space="preserve">– </w:t>
      </w:r>
      <w:r w:rsidR="00C366D0" w:rsidRPr="00335C4B">
        <w:rPr>
          <w:sz w:val="20"/>
          <w:szCs w:val="20"/>
        </w:rPr>
        <w:t>v notranji coni velikega podkovnjaka se spodbuja ohranjanje gozdnih površin, grmičevja in pašnikov, še posebej sklenjenih mejic, ali obrežne lesne vegetacij</w:t>
      </w:r>
      <w:r w:rsidR="00D45C58">
        <w:rPr>
          <w:sz w:val="20"/>
          <w:szCs w:val="20"/>
        </w:rPr>
        <w:t>e</w:t>
      </w:r>
      <w:r w:rsidR="00C366D0" w:rsidRPr="00335C4B">
        <w:rPr>
          <w:sz w:val="20"/>
          <w:szCs w:val="20"/>
        </w:rPr>
        <w:t xml:space="preserve"> najmanj 500 m okoli znanih kotišč velikega podkovnjaka;</w:t>
      </w:r>
    </w:p>
    <w:p w14:paraId="6AE31EC0" w14:textId="568B2117" w:rsidR="00C366D0" w:rsidRPr="00335C4B" w:rsidRDefault="004B14EB" w:rsidP="00871B9C">
      <w:pPr>
        <w:pStyle w:val="Alineazaodstavkom"/>
        <w:numPr>
          <w:ilvl w:val="0"/>
          <w:numId w:val="0"/>
        </w:numPr>
        <w:ind w:left="425" w:hanging="425"/>
        <w:rPr>
          <w:sz w:val="20"/>
          <w:szCs w:val="20"/>
        </w:rPr>
      </w:pPr>
      <w:r>
        <w:rPr>
          <w:sz w:val="20"/>
          <w:szCs w:val="20"/>
        </w:rPr>
        <w:t xml:space="preserve">– </w:t>
      </w:r>
      <w:r w:rsidR="00C366D0" w:rsidRPr="00335C4B">
        <w:rPr>
          <w:sz w:val="20"/>
          <w:szCs w:val="20"/>
        </w:rPr>
        <w:t xml:space="preserve">za ohranjanje dolgokrilega netopirja </w:t>
      </w:r>
      <w:r w:rsidR="00953F08" w:rsidRPr="00335C4B">
        <w:rPr>
          <w:sz w:val="20"/>
          <w:szCs w:val="20"/>
        </w:rPr>
        <w:t>se zagotavlja</w:t>
      </w:r>
      <w:r w:rsidR="00C366D0" w:rsidRPr="00335C4B">
        <w:rPr>
          <w:sz w:val="20"/>
          <w:szCs w:val="20"/>
        </w:rPr>
        <w:t xml:space="preserve"> sonaravna raba gozdov;</w:t>
      </w:r>
    </w:p>
    <w:p w14:paraId="261F8AFC" w14:textId="2B0E6CBF" w:rsidR="00C366D0" w:rsidRPr="00335C4B" w:rsidRDefault="004B14EB" w:rsidP="00871B9C">
      <w:pPr>
        <w:pStyle w:val="Alineazaodstavkom"/>
        <w:numPr>
          <w:ilvl w:val="0"/>
          <w:numId w:val="0"/>
        </w:numPr>
        <w:ind w:left="425" w:hanging="425"/>
        <w:rPr>
          <w:sz w:val="20"/>
          <w:szCs w:val="20"/>
        </w:rPr>
      </w:pPr>
      <w:r>
        <w:rPr>
          <w:sz w:val="20"/>
          <w:szCs w:val="20"/>
        </w:rPr>
        <w:t xml:space="preserve">– </w:t>
      </w:r>
      <w:r w:rsidR="00C366D0" w:rsidRPr="00335C4B">
        <w:rPr>
          <w:sz w:val="20"/>
          <w:szCs w:val="20"/>
        </w:rPr>
        <w:t>v notranji coni navadnega in ostrouhega netopirja se spod</w:t>
      </w:r>
      <w:r w:rsidR="00953F08" w:rsidRPr="00335C4B">
        <w:rPr>
          <w:sz w:val="20"/>
          <w:szCs w:val="20"/>
        </w:rPr>
        <w:t xml:space="preserve">buja ohranjanje mozaične </w:t>
      </w:r>
      <w:r w:rsidR="00C366D0" w:rsidRPr="00335C4B">
        <w:rPr>
          <w:sz w:val="20"/>
          <w:szCs w:val="20"/>
        </w:rPr>
        <w:t>krajine gozdnih površin, grmičevja, pašnikov in travnikov;</w:t>
      </w:r>
    </w:p>
    <w:p w14:paraId="2323BA4B" w14:textId="1758CBB2" w:rsidR="00C366D0" w:rsidRPr="00335C4B" w:rsidRDefault="006567F9" w:rsidP="00871B9C">
      <w:pPr>
        <w:pStyle w:val="Alineazaodstavkom"/>
        <w:numPr>
          <w:ilvl w:val="0"/>
          <w:numId w:val="0"/>
        </w:numPr>
        <w:ind w:left="425" w:hanging="425"/>
        <w:rPr>
          <w:sz w:val="20"/>
          <w:szCs w:val="20"/>
        </w:rPr>
      </w:pPr>
      <w:r>
        <w:rPr>
          <w:sz w:val="20"/>
          <w:szCs w:val="20"/>
        </w:rPr>
        <w:t xml:space="preserve">– </w:t>
      </w:r>
      <w:r w:rsidR="00C366D0" w:rsidRPr="00335C4B">
        <w:rPr>
          <w:sz w:val="20"/>
          <w:szCs w:val="20"/>
        </w:rPr>
        <w:t xml:space="preserve">krepi </w:t>
      </w:r>
      <w:r w:rsidR="00D45C58">
        <w:rPr>
          <w:sz w:val="20"/>
          <w:szCs w:val="20"/>
        </w:rPr>
        <w:t xml:space="preserve">se </w:t>
      </w:r>
      <w:r w:rsidR="00C366D0" w:rsidRPr="00335C4B">
        <w:rPr>
          <w:sz w:val="20"/>
          <w:szCs w:val="20"/>
        </w:rPr>
        <w:t>hidrološk</w:t>
      </w:r>
      <w:r w:rsidR="00D45C58">
        <w:rPr>
          <w:sz w:val="20"/>
          <w:szCs w:val="20"/>
        </w:rPr>
        <w:t>a</w:t>
      </w:r>
      <w:r w:rsidR="00C366D0" w:rsidRPr="00335C4B">
        <w:rPr>
          <w:sz w:val="20"/>
          <w:szCs w:val="20"/>
        </w:rPr>
        <w:t xml:space="preserve"> vlog</w:t>
      </w:r>
      <w:r w:rsidR="00D45C58">
        <w:rPr>
          <w:sz w:val="20"/>
          <w:szCs w:val="20"/>
        </w:rPr>
        <w:t>a</w:t>
      </w:r>
      <w:r w:rsidR="00C366D0" w:rsidRPr="00335C4B">
        <w:rPr>
          <w:sz w:val="20"/>
          <w:szCs w:val="20"/>
        </w:rPr>
        <w:t xml:space="preserve"> gozdov zaradi ohranjanja vode v podzemlju;</w:t>
      </w:r>
    </w:p>
    <w:p w14:paraId="2CAE936F" w14:textId="11616420" w:rsidR="00C366D0" w:rsidRPr="00335C4B" w:rsidRDefault="006567F9" w:rsidP="00871B9C">
      <w:pPr>
        <w:pStyle w:val="Alineazaodstavkom"/>
        <w:numPr>
          <w:ilvl w:val="0"/>
          <w:numId w:val="0"/>
        </w:numPr>
        <w:ind w:left="425" w:hanging="425"/>
        <w:rPr>
          <w:sz w:val="20"/>
          <w:szCs w:val="20"/>
        </w:rPr>
      </w:pPr>
      <w:r>
        <w:rPr>
          <w:sz w:val="20"/>
          <w:szCs w:val="20"/>
        </w:rPr>
        <w:t xml:space="preserve">– </w:t>
      </w:r>
      <w:r w:rsidR="00C366D0" w:rsidRPr="00335C4B">
        <w:rPr>
          <w:sz w:val="20"/>
          <w:szCs w:val="20"/>
        </w:rPr>
        <w:t>spodbuja se izvajanje sečnje in spravila obolelih dreves;</w:t>
      </w:r>
    </w:p>
    <w:p w14:paraId="405AC80A" w14:textId="7E8C1F24" w:rsidR="00C366D0" w:rsidRPr="00335C4B" w:rsidRDefault="006567F9" w:rsidP="00871B9C">
      <w:pPr>
        <w:pStyle w:val="Alineazaodstavkom"/>
        <w:numPr>
          <w:ilvl w:val="0"/>
          <w:numId w:val="0"/>
        </w:numPr>
        <w:ind w:left="425" w:hanging="425"/>
        <w:rPr>
          <w:sz w:val="20"/>
          <w:szCs w:val="20"/>
        </w:rPr>
      </w:pPr>
      <w:r>
        <w:rPr>
          <w:sz w:val="20"/>
          <w:szCs w:val="20"/>
        </w:rPr>
        <w:t xml:space="preserve">– </w:t>
      </w:r>
      <w:r w:rsidR="00C366D0" w:rsidRPr="00335C4B">
        <w:rPr>
          <w:sz w:val="20"/>
          <w:szCs w:val="20"/>
        </w:rPr>
        <w:t>zaradi požarne ogroženosti gozdov se izvajajo protipožarni ukrepi;</w:t>
      </w:r>
    </w:p>
    <w:p w14:paraId="75B902BE" w14:textId="371986BC" w:rsidR="00C366D0" w:rsidRPr="00335C4B" w:rsidRDefault="006567F9" w:rsidP="00871B9C">
      <w:pPr>
        <w:pStyle w:val="Alineazaodstavkom"/>
        <w:numPr>
          <w:ilvl w:val="0"/>
          <w:numId w:val="0"/>
        </w:numPr>
        <w:ind w:left="425" w:hanging="425"/>
        <w:rPr>
          <w:sz w:val="20"/>
          <w:szCs w:val="20"/>
        </w:rPr>
      </w:pPr>
      <w:r>
        <w:rPr>
          <w:sz w:val="20"/>
          <w:szCs w:val="20"/>
        </w:rPr>
        <w:t xml:space="preserve">– </w:t>
      </w:r>
      <w:r w:rsidR="00C366D0" w:rsidRPr="00335C4B">
        <w:rPr>
          <w:sz w:val="20"/>
          <w:szCs w:val="20"/>
        </w:rPr>
        <w:t>spodbuja se izvajanje gozdnogojitvenih ukrepov za ohranjanje pestrosti gozdnih habitatov (ohranjanje odraslih dreves z dupli, pravočasen odvoz posekanega lesa iz gozda v času povečane aktivnosti – rojenja hroščev v času od 15. maja do 15. septembra, puščanje posameznih odmrlih dreves, ohranjanje rastišč ogroženih in redkih vrst rastlin in gliv, gozdnih vrzeli ter jas i</w:t>
      </w:r>
      <w:r w:rsidR="00D45C58">
        <w:rPr>
          <w:sz w:val="20"/>
          <w:szCs w:val="20"/>
        </w:rPr>
        <w:t>n po</w:t>
      </w:r>
      <w:r w:rsidR="00C366D0" w:rsidRPr="00335C4B">
        <w:rPr>
          <w:sz w:val="20"/>
          <w:szCs w:val="20"/>
        </w:rPr>
        <w:t>d</w:t>
      </w:r>
      <w:r w:rsidR="00D45C58">
        <w:rPr>
          <w:sz w:val="20"/>
          <w:szCs w:val="20"/>
        </w:rPr>
        <w:t>obno</w:t>
      </w:r>
      <w:r w:rsidR="00C366D0" w:rsidRPr="00335C4B">
        <w:rPr>
          <w:sz w:val="20"/>
          <w:szCs w:val="20"/>
        </w:rPr>
        <w:t>);</w:t>
      </w:r>
    </w:p>
    <w:p w14:paraId="55AB2E6E" w14:textId="0CDA3A99" w:rsidR="00C366D0" w:rsidRPr="00335C4B" w:rsidRDefault="006567F9" w:rsidP="00871B9C">
      <w:pPr>
        <w:pStyle w:val="Alineazaodstavkom"/>
        <w:numPr>
          <w:ilvl w:val="0"/>
          <w:numId w:val="0"/>
        </w:numPr>
        <w:ind w:left="425" w:hanging="425"/>
        <w:rPr>
          <w:sz w:val="20"/>
          <w:szCs w:val="20"/>
        </w:rPr>
      </w:pPr>
      <w:r>
        <w:rPr>
          <w:sz w:val="20"/>
          <w:szCs w:val="20"/>
        </w:rPr>
        <w:t xml:space="preserve">– </w:t>
      </w:r>
      <w:r w:rsidR="00C366D0" w:rsidRPr="00335C4B">
        <w:rPr>
          <w:sz w:val="20"/>
          <w:szCs w:val="20"/>
        </w:rPr>
        <w:t>spodbuja se naravna obnova gozdov s poudarkom na avtohtonih drevesnih vrstah;</w:t>
      </w:r>
    </w:p>
    <w:p w14:paraId="23211219" w14:textId="69529D48" w:rsidR="00C366D0" w:rsidRPr="00335C4B" w:rsidRDefault="006567F9" w:rsidP="00871B9C">
      <w:pPr>
        <w:pStyle w:val="Alineazaodstavkom"/>
        <w:numPr>
          <w:ilvl w:val="0"/>
          <w:numId w:val="0"/>
        </w:numPr>
        <w:ind w:left="425" w:hanging="425"/>
        <w:rPr>
          <w:sz w:val="20"/>
          <w:szCs w:val="20"/>
        </w:rPr>
      </w:pPr>
      <w:r>
        <w:rPr>
          <w:sz w:val="20"/>
          <w:szCs w:val="20"/>
        </w:rPr>
        <w:t xml:space="preserve">– </w:t>
      </w:r>
      <w:r w:rsidR="00C366D0" w:rsidRPr="00335C4B">
        <w:rPr>
          <w:sz w:val="20"/>
          <w:szCs w:val="20"/>
        </w:rPr>
        <w:t>spodbuja se izvajanje gozdnogojitvenih ukrepov za ohranjanje glivne pestrosti;</w:t>
      </w:r>
    </w:p>
    <w:p w14:paraId="46BFFE48" w14:textId="4432DFEA" w:rsidR="00C366D0" w:rsidRPr="00335C4B" w:rsidRDefault="006567F9" w:rsidP="00871B9C">
      <w:pPr>
        <w:pStyle w:val="Alineazaodstavkom"/>
        <w:numPr>
          <w:ilvl w:val="0"/>
          <w:numId w:val="0"/>
        </w:numPr>
        <w:ind w:left="425" w:hanging="425"/>
        <w:rPr>
          <w:sz w:val="20"/>
          <w:szCs w:val="20"/>
        </w:rPr>
      </w:pPr>
      <w:r>
        <w:rPr>
          <w:sz w:val="20"/>
          <w:szCs w:val="20"/>
        </w:rPr>
        <w:t xml:space="preserve">– </w:t>
      </w:r>
      <w:r w:rsidR="00C366D0" w:rsidRPr="00335C4B">
        <w:rPr>
          <w:sz w:val="20"/>
          <w:szCs w:val="20"/>
        </w:rPr>
        <w:t>ohranjajo se varovalni gozdovi ob prepadnih stenah udornic, brezen in soteske Reke;</w:t>
      </w:r>
    </w:p>
    <w:p w14:paraId="4E8AE8A5" w14:textId="1093FDCA" w:rsidR="00C366D0" w:rsidRPr="00335C4B" w:rsidRDefault="006567F9" w:rsidP="00871B9C">
      <w:pPr>
        <w:pStyle w:val="Alineazaodstavkom"/>
        <w:numPr>
          <w:ilvl w:val="0"/>
          <w:numId w:val="0"/>
        </w:numPr>
        <w:ind w:left="425" w:hanging="425"/>
        <w:rPr>
          <w:sz w:val="20"/>
          <w:szCs w:val="20"/>
        </w:rPr>
      </w:pPr>
      <w:r>
        <w:rPr>
          <w:sz w:val="20"/>
          <w:szCs w:val="20"/>
        </w:rPr>
        <w:t xml:space="preserve">– </w:t>
      </w:r>
      <w:r w:rsidR="00C366D0" w:rsidRPr="00335C4B">
        <w:rPr>
          <w:sz w:val="20"/>
          <w:szCs w:val="20"/>
        </w:rPr>
        <w:t>deli redkih obrečnih habitatnih tipov in rastlinskih vrst naj se načrtno prepuščajo naravnemu razvoju ali oblikujejo s prilagojenim gospodarjenjem za varovanje habitatov kvalifikacijskih rastlinskih vrst;</w:t>
      </w:r>
    </w:p>
    <w:p w14:paraId="420BEFA3" w14:textId="2963C053" w:rsidR="00C366D0" w:rsidRPr="00335C4B" w:rsidRDefault="006567F9" w:rsidP="00871B9C">
      <w:pPr>
        <w:pStyle w:val="Alineazaodstavkom"/>
        <w:numPr>
          <w:ilvl w:val="0"/>
          <w:numId w:val="0"/>
        </w:numPr>
        <w:ind w:left="425" w:hanging="425"/>
        <w:rPr>
          <w:sz w:val="20"/>
          <w:szCs w:val="20"/>
        </w:rPr>
      </w:pPr>
      <w:r>
        <w:rPr>
          <w:sz w:val="20"/>
          <w:szCs w:val="20"/>
        </w:rPr>
        <w:t xml:space="preserve">– </w:t>
      </w:r>
      <w:r w:rsidR="00C366D0" w:rsidRPr="00335C4B">
        <w:rPr>
          <w:sz w:val="20"/>
          <w:szCs w:val="20"/>
        </w:rPr>
        <w:t>na območjih s povečanim obiskom naj se zaradi varnosti in hrupa izvajajo dela predvsem v zimskem času;</w:t>
      </w:r>
    </w:p>
    <w:p w14:paraId="5EF5170E" w14:textId="3625EA00" w:rsidR="00C366D0" w:rsidRPr="00335C4B" w:rsidRDefault="006567F9" w:rsidP="00871B9C">
      <w:pPr>
        <w:pStyle w:val="Alineazaodstavkom"/>
        <w:numPr>
          <w:ilvl w:val="0"/>
          <w:numId w:val="0"/>
        </w:numPr>
        <w:ind w:left="425" w:hanging="425"/>
        <w:rPr>
          <w:sz w:val="20"/>
          <w:szCs w:val="20"/>
        </w:rPr>
      </w:pPr>
      <w:r>
        <w:rPr>
          <w:sz w:val="20"/>
          <w:szCs w:val="20"/>
        </w:rPr>
        <w:t xml:space="preserve">– </w:t>
      </w:r>
      <w:r w:rsidR="00C366D0" w:rsidRPr="00335C4B">
        <w:rPr>
          <w:sz w:val="20"/>
          <w:szCs w:val="20"/>
        </w:rPr>
        <w:t>v notranji coni velikega pupka se okoli mokrišč in vodnih površin v gozdu ohranja</w:t>
      </w:r>
      <w:r w:rsidR="009C39A5">
        <w:rPr>
          <w:sz w:val="20"/>
          <w:szCs w:val="20"/>
        </w:rPr>
        <w:t>ta</w:t>
      </w:r>
      <w:r w:rsidR="00C366D0" w:rsidRPr="00335C4B">
        <w:rPr>
          <w:sz w:val="20"/>
          <w:szCs w:val="20"/>
        </w:rPr>
        <w:t xml:space="preserve"> drevje in grmovje tako, da je med vodnim telesom in gozdom sklenjen prehod, porasel z lesnimi rastlinami.</w:t>
      </w:r>
    </w:p>
    <w:p w14:paraId="5EDF1F6D" w14:textId="0AAA5CFF" w:rsidR="00FD4D36" w:rsidRPr="00335C4B" w:rsidRDefault="006567F9" w:rsidP="00871B9C">
      <w:pPr>
        <w:pStyle w:val="Alineazaodstavkom"/>
        <w:numPr>
          <w:ilvl w:val="0"/>
          <w:numId w:val="0"/>
        </w:numPr>
        <w:ind w:left="425" w:hanging="425"/>
        <w:rPr>
          <w:sz w:val="20"/>
          <w:szCs w:val="20"/>
        </w:rPr>
      </w:pPr>
      <w:r>
        <w:rPr>
          <w:sz w:val="20"/>
          <w:szCs w:val="20"/>
        </w:rPr>
        <w:t xml:space="preserve">– </w:t>
      </w:r>
      <w:r w:rsidR="009C39A5">
        <w:rPr>
          <w:sz w:val="20"/>
          <w:szCs w:val="20"/>
        </w:rPr>
        <w:t>i</w:t>
      </w:r>
      <w:r w:rsidR="00FD4D36" w:rsidRPr="00335C4B">
        <w:rPr>
          <w:sz w:val="20"/>
          <w:szCs w:val="20"/>
        </w:rPr>
        <w:t>zvajajo se aktivnosti za razgozdovanje in vzpostavljanje traviščnih habitatov, ki so najbolj ogrožen življenjski prostor Nature</w:t>
      </w:r>
      <w:r w:rsidR="009C39A5">
        <w:rPr>
          <w:sz w:val="20"/>
          <w:szCs w:val="20"/>
        </w:rPr>
        <w:t xml:space="preserve"> </w:t>
      </w:r>
      <w:r w:rsidR="00FD4D36" w:rsidRPr="00335C4B">
        <w:rPr>
          <w:sz w:val="20"/>
          <w:szCs w:val="20"/>
        </w:rPr>
        <w:t xml:space="preserve">2000 Kras. </w:t>
      </w:r>
    </w:p>
    <w:p w14:paraId="313215C6" w14:textId="15F479CC" w:rsidR="00FD4D36" w:rsidRPr="00335C4B" w:rsidRDefault="006567F9" w:rsidP="00871B9C">
      <w:pPr>
        <w:pStyle w:val="Alineazaodstavkom"/>
        <w:numPr>
          <w:ilvl w:val="0"/>
          <w:numId w:val="0"/>
        </w:numPr>
        <w:ind w:left="425" w:hanging="425"/>
        <w:rPr>
          <w:sz w:val="20"/>
          <w:szCs w:val="20"/>
        </w:rPr>
      </w:pPr>
      <w:r>
        <w:rPr>
          <w:sz w:val="20"/>
          <w:szCs w:val="20"/>
        </w:rPr>
        <w:t xml:space="preserve">– </w:t>
      </w:r>
      <w:r w:rsidR="00FD4D36" w:rsidRPr="00335C4B">
        <w:rPr>
          <w:sz w:val="20"/>
          <w:szCs w:val="20"/>
        </w:rPr>
        <w:t>na površinah v državni lasti, ki so deloma gozd, deloma kmetijska zemljišča ali se kmetijskih zemljišč držijo</w:t>
      </w:r>
      <w:r w:rsidR="009C39A5">
        <w:rPr>
          <w:sz w:val="20"/>
          <w:szCs w:val="20"/>
        </w:rPr>
        <w:t>,</w:t>
      </w:r>
      <w:r w:rsidR="00FD4D36" w:rsidRPr="00335C4B">
        <w:rPr>
          <w:sz w:val="20"/>
          <w:szCs w:val="20"/>
        </w:rPr>
        <w:t xml:space="preserve"> se izvajajo razgozdovalne aktivnosti za povečanje varstvu narave prilagojenih kmetijskih praks po dogovoru z upravljavci kmetijskih zemljišč: skladom kmetijskih zemljišč in gozdov, SiDG, sektorjem za vode</w:t>
      </w:r>
      <w:r w:rsidR="007A2147">
        <w:rPr>
          <w:sz w:val="20"/>
          <w:szCs w:val="20"/>
        </w:rPr>
        <w:t xml:space="preserve"> in tla</w:t>
      </w:r>
      <w:r w:rsidR="009C39A5">
        <w:rPr>
          <w:sz w:val="20"/>
          <w:szCs w:val="20"/>
        </w:rPr>
        <w:t>,</w:t>
      </w:r>
      <w:r w:rsidR="00FD4D36" w:rsidRPr="00335C4B">
        <w:rPr>
          <w:sz w:val="20"/>
          <w:szCs w:val="20"/>
        </w:rPr>
        <w:t xml:space="preserve"> in ministrstvom, pristojnim za ohranjanje narave, ter </w:t>
      </w:r>
      <w:r w:rsidR="00953F08" w:rsidRPr="00335C4B">
        <w:rPr>
          <w:sz w:val="20"/>
          <w:szCs w:val="20"/>
        </w:rPr>
        <w:t>zavodom</w:t>
      </w:r>
      <w:r w:rsidR="00FD4D36" w:rsidRPr="00335C4B">
        <w:rPr>
          <w:sz w:val="20"/>
          <w:szCs w:val="20"/>
        </w:rPr>
        <w:t>;</w:t>
      </w:r>
    </w:p>
    <w:p w14:paraId="145FC2F7" w14:textId="559B60F7" w:rsidR="00FD4D36" w:rsidRPr="00335C4B" w:rsidRDefault="006567F9" w:rsidP="00871B9C">
      <w:pPr>
        <w:pStyle w:val="Alineazaodstavkom"/>
        <w:numPr>
          <w:ilvl w:val="0"/>
          <w:numId w:val="0"/>
        </w:numPr>
        <w:ind w:left="425" w:hanging="425"/>
        <w:rPr>
          <w:sz w:val="20"/>
          <w:szCs w:val="20"/>
        </w:rPr>
      </w:pPr>
      <w:r>
        <w:rPr>
          <w:sz w:val="20"/>
          <w:szCs w:val="20"/>
        </w:rPr>
        <w:t xml:space="preserve">– </w:t>
      </w:r>
      <w:r w:rsidR="009C39A5">
        <w:rPr>
          <w:sz w:val="20"/>
          <w:szCs w:val="20"/>
        </w:rPr>
        <w:t>i</w:t>
      </w:r>
      <w:r w:rsidR="00FD4D36" w:rsidRPr="00335C4B">
        <w:rPr>
          <w:sz w:val="20"/>
          <w:szCs w:val="20"/>
        </w:rPr>
        <w:t>zvaja</w:t>
      </w:r>
      <w:r w:rsidR="009C39A5">
        <w:rPr>
          <w:sz w:val="20"/>
          <w:szCs w:val="20"/>
        </w:rPr>
        <w:t>jo</w:t>
      </w:r>
      <w:r w:rsidR="00FD4D36" w:rsidRPr="00335C4B">
        <w:rPr>
          <w:sz w:val="20"/>
          <w:szCs w:val="20"/>
        </w:rPr>
        <w:t xml:space="preserve"> se aktivnosti za vzpostavitev pašne rabe kraške gmajne </w:t>
      </w:r>
      <w:r w:rsidR="009C39A5">
        <w:rPr>
          <w:sz w:val="20"/>
          <w:szCs w:val="20"/>
        </w:rPr>
        <w:t>–</w:t>
      </w:r>
      <w:r w:rsidR="00FD4D36" w:rsidRPr="00335C4B">
        <w:rPr>
          <w:sz w:val="20"/>
          <w:szCs w:val="20"/>
        </w:rPr>
        <w:t xml:space="preserve"> svetlega zaraščajočega se gozda na nekdanjih pašnih površinah.</w:t>
      </w:r>
    </w:p>
    <w:p w14:paraId="7B8261ED" w14:textId="6FC41D85" w:rsidR="00C366D0" w:rsidRPr="00335C4B" w:rsidRDefault="00C366D0" w:rsidP="00C366D0">
      <w:pPr>
        <w:pStyle w:val="Pododdelek"/>
        <w:rPr>
          <w:b/>
          <w:sz w:val="20"/>
          <w:szCs w:val="20"/>
        </w:rPr>
      </w:pPr>
      <w:r w:rsidRPr="00335C4B">
        <w:rPr>
          <w:b/>
          <w:sz w:val="20"/>
          <w:szCs w:val="20"/>
        </w:rPr>
        <w:t>5.5.3 Upravljanje voda</w:t>
      </w:r>
    </w:p>
    <w:p w14:paraId="53F3CC3D" w14:textId="724BDEFB" w:rsidR="00C366D0" w:rsidRPr="00335C4B" w:rsidRDefault="00C366D0" w:rsidP="00C366D0">
      <w:pPr>
        <w:pStyle w:val="Odstavek"/>
        <w:rPr>
          <w:sz w:val="20"/>
          <w:szCs w:val="20"/>
        </w:rPr>
      </w:pPr>
      <w:r w:rsidRPr="00335C4B">
        <w:rPr>
          <w:sz w:val="20"/>
          <w:szCs w:val="20"/>
        </w:rPr>
        <w:t xml:space="preserve">Zaradi pomena varstva voda so </w:t>
      </w:r>
      <w:r w:rsidR="009C39A5">
        <w:rPr>
          <w:sz w:val="20"/>
          <w:szCs w:val="20"/>
        </w:rPr>
        <w:t>prizadevanja</w:t>
      </w:r>
      <w:r w:rsidR="009C39A5" w:rsidRPr="00335C4B">
        <w:rPr>
          <w:sz w:val="20"/>
          <w:szCs w:val="20"/>
        </w:rPr>
        <w:t xml:space="preserve"> </w:t>
      </w:r>
      <w:r w:rsidRPr="00335C4B">
        <w:rPr>
          <w:sz w:val="20"/>
          <w:szCs w:val="20"/>
        </w:rPr>
        <w:t xml:space="preserve">zavoda vezane na vodni režim, predvsem z aktivnostmi, ki prispevajo k dobremu ekološkemu stanju Reke, ki ponira v Škocjanske jame. Čeprav se je stanje izboljšalo, se z Reko v jamski sistem namreč še vedno stekajo nekatere industrijske in komunalne odpadne vode </w:t>
      </w:r>
      <w:r w:rsidR="009C39A5">
        <w:rPr>
          <w:sz w:val="20"/>
          <w:szCs w:val="20"/>
        </w:rPr>
        <w:t>z njenega</w:t>
      </w:r>
      <w:r w:rsidRPr="00335C4B">
        <w:rPr>
          <w:sz w:val="20"/>
          <w:szCs w:val="20"/>
        </w:rPr>
        <w:t xml:space="preserve"> porečja. </w:t>
      </w:r>
      <w:r w:rsidR="00D977BD" w:rsidRPr="00335C4B">
        <w:rPr>
          <w:sz w:val="20"/>
          <w:szCs w:val="20"/>
        </w:rPr>
        <w:t xml:space="preserve">Na </w:t>
      </w:r>
      <w:r w:rsidR="009C39A5">
        <w:rPr>
          <w:sz w:val="20"/>
          <w:szCs w:val="20"/>
        </w:rPr>
        <w:t>osrednjo</w:t>
      </w:r>
      <w:r w:rsidR="009C39A5" w:rsidRPr="00335C4B">
        <w:rPr>
          <w:sz w:val="20"/>
          <w:szCs w:val="20"/>
        </w:rPr>
        <w:t xml:space="preserve"> </w:t>
      </w:r>
      <w:r w:rsidR="00D977BD" w:rsidRPr="00335C4B">
        <w:rPr>
          <w:sz w:val="20"/>
          <w:szCs w:val="20"/>
        </w:rPr>
        <w:t>čistilno napravo v Topolcu so priklopljeni</w:t>
      </w:r>
      <w:r w:rsidRPr="00335C4B">
        <w:rPr>
          <w:sz w:val="20"/>
          <w:szCs w:val="20"/>
        </w:rPr>
        <w:t xml:space="preserve"> Ilirsk</w:t>
      </w:r>
      <w:r w:rsidR="00D977BD" w:rsidRPr="00335C4B">
        <w:rPr>
          <w:sz w:val="20"/>
          <w:szCs w:val="20"/>
        </w:rPr>
        <w:t>a</w:t>
      </w:r>
      <w:r w:rsidRPr="00335C4B">
        <w:rPr>
          <w:sz w:val="20"/>
          <w:szCs w:val="20"/>
        </w:rPr>
        <w:t xml:space="preserve"> Bistric</w:t>
      </w:r>
      <w:r w:rsidR="00D977BD" w:rsidRPr="00335C4B">
        <w:rPr>
          <w:sz w:val="20"/>
          <w:szCs w:val="20"/>
        </w:rPr>
        <w:t xml:space="preserve">a, </w:t>
      </w:r>
      <w:r w:rsidRPr="00335C4B">
        <w:rPr>
          <w:sz w:val="20"/>
          <w:szCs w:val="20"/>
        </w:rPr>
        <w:t xml:space="preserve">Jasen </w:t>
      </w:r>
      <w:r w:rsidR="00D977BD" w:rsidRPr="00335C4B">
        <w:rPr>
          <w:sz w:val="20"/>
          <w:szCs w:val="20"/>
        </w:rPr>
        <w:t xml:space="preserve">in Topolc, poleg nje </w:t>
      </w:r>
      <w:r w:rsidRPr="00335C4B">
        <w:rPr>
          <w:sz w:val="20"/>
          <w:szCs w:val="20"/>
        </w:rPr>
        <w:t>deluje</w:t>
      </w:r>
      <w:r w:rsidR="00D977BD" w:rsidRPr="00335C4B">
        <w:rPr>
          <w:sz w:val="20"/>
          <w:szCs w:val="20"/>
        </w:rPr>
        <w:t>ta manjši čistilni napravi v Tominjah in Šembijah. P</w:t>
      </w:r>
      <w:r w:rsidRPr="00335C4B">
        <w:rPr>
          <w:sz w:val="20"/>
          <w:szCs w:val="20"/>
        </w:rPr>
        <w:t xml:space="preserve">ostopno </w:t>
      </w:r>
      <w:r w:rsidR="00D977BD" w:rsidRPr="00335C4B">
        <w:rPr>
          <w:sz w:val="20"/>
          <w:szCs w:val="20"/>
        </w:rPr>
        <w:t>bi bilo</w:t>
      </w:r>
      <w:r w:rsidRPr="00335C4B">
        <w:rPr>
          <w:sz w:val="20"/>
          <w:szCs w:val="20"/>
        </w:rPr>
        <w:t xml:space="preserve"> treba urediti zbiranje in čiščenje odpadne vode za vsa naselja v porečju. </w:t>
      </w:r>
      <w:r w:rsidR="00D977BD" w:rsidRPr="00335C4B">
        <w:rPr>
          <w:sz w:val="20"/>
          <w:szCs w:val="20"/>
        </w:rPr>
        <w:t xml:space="preserve">Od skupno 11.259 populacijskih enot v porečju Reke jih je na čistilne naprave priklopljenih 5617, kar </w:t>
      </w:r>
      <w:r w:rsidR="009C39A5">
        <w:rPr>
          <w:sz w:val="20"/>
          <w:szCs w:val="20"/>
        </w:rPr>
        <w:t>je</w:t>
      </w:r>
      <w:r w:rsidR="009C39A5" w:rsidRPr="00335C4B">
        <w:rPr>
          <w:sz w:val="20"/>
          <w:szCs w:val="20"/>
        </w:rPr>
        <w:t xml:space="preserve"> </w:t>
      </w:r>
      <w:r w:rsidR="00D977BD" w:rsidRPr="00335C4B">
        <w:rPr>
          <w:sz w:val="20"/>
          <w:szCs w:val="20"/>
        </w:rPr>
        <w:t>okoli 50</w:t>
      </w:r>
      <w:r w:rsidR="001F7213">
        <w:rPr>
          <w:sz w:val="20"/>
          <w:szCs w:val="20"/>
        </w:rPr>
        <w:t> %</w:t>
      </w:r>
      <w:r w:rsidR="00D977BD" w:rsidRPr="00335C4B">
        <w:rPr>
          <w:sz w:val="20"/>
          <w:szCs w:val="20"/>
        </w:rPr>
        <w:t xml:space="preserve">. </w:t>
      </w:r>
      <w:r w:rsidRPr="00335C4B">
        <w:rPr>
          <w:sz w:val="20"/>
          <w:szCs w:val="20"/>
        </w:rPr>
        <w:t xml:space="preserve">Načrt upravljanja voda na vodnem območju Jadranskega morja je uveljavljen z Uredbo o načrtih </w:t>
      </w:r>
      <w:r w:rsidRPr="00335C4B">
        <w:rPr>
          <w:sz w:val="20"/>
          <w:szCs w:val="20"/>
        </w:rPr>
        <w:lastRenderedPageBreak/>
        <w:t>upravljanja voda na vodnih območjih Donave in Jadranskega morja (Uradni list RS, št. 67/16). Pomemben vodni vir, vezan na tradicionalno rabo, so kali, ki so bili v preteklosti namenjeni napajanju živine, danes pa so pomemben habitat.</w:t>
      </w:r>
    </w:p>
    <w:p w14:paraId="4AEF25D6" w14:textId="4B3290AE" w:rsidR="00C366D0" w:rsidRPr="00335C4B" w:rsidRDefault="00C366D0" w:rsidP="00C366D0">
      <w:pPr>
        <w:pStyle w:val="Odstavek"/>
        <w:rPr>
          <w:b/>
          <w:i/>
          <w:sz w:val="20"/>
          <w:szCs w:val="20"/>
        </w:rPr>
      </w:pPr>
      <w:r w:rsidRPr="00335C4B">
        <w:rPr>
          <w:b/>
          <w:i/>
          <w:sz w:val="20"/>
          <w:szCs w:val="20"/>
        </w:rPr>
        <w:t>Usmeritve:</w:t>
      </w:r>
    </w:p>
    <w:p w14:paraId="538B6F3D" w14:textId="7E636083" w:rsidR="00C366D0" w:rsidRPr="00335C4B" w:rsidRDefault="00A83392" w:rsidP="00871B9C">
      <w:pPr>
        <w:pStyle w:val="Alineazaodstavkom"/>
        <w:numPr>
          <w:ilvl w:val="0"/>
          <w:numId w:val="0"/>
        </w:numPr>
        <w:ind w:left="425" w:hanging="425"/>
        <w:rPr>
          <w:sz w:val="20"/>
          <w:szCs w:val="20"/>
        </w:rPr>
      </w:pPr>
      <w:r>
        <w:rPr>
          <w:sz w:val="20"/>
          <w:szCs w:val="20"/>
        </w:rPr>
        <w:t xml:space="preserve">– </w:t>
      </w:r>
      <w:r w:rsidR="00C366D0" w:rsidRPr="00335C4B">
        <w:rPr>
          <w:sz w:val="20"/>
          <w:szCs w:val="20"/>
        </w:rPr>
        <w:t>spodbuja se ohranjanje naravne struge Reke, potokov in mlinščic ter jezov;</w:t>
      </w:r>
    </w:p>
    <w:p w14:paraId="2737519A" w14:textId="4A883427" w:rsidR="00C366D0" w:rsidRPr="00335C4B" w:rsidRDefault="00A83392" w:rsidP="00871B9C">
      <w:pPr>
        <w:pStyle w:val="Alineazaodstavkom"/>
        <w:numPr>
          <w:ilvl w:val="0"/>
          <w:numId w:val="0"/>
        </w:numPr>
        <w:ind w:left="425" w:hanging="425"/>
        <w:rPr>
          <w:sz w:val="20"/>
          <w:szCs w:val="20"/>
        </w:rPr>
      </w:pPr>
      <w:r>
        <w:rPr>
          <w:sz w:val="20"/>
          <w:szCs w:val="20"/>
        </w:rPr>
        <w:t xml:space="preserve">– </w:t>
      </w:r>
      <w:r w:rsidR="00C366D0" w:rsidRPr="00335C4B">
        <w:rPr>
          <w:sz w:val="20"/>
          <w:szCs w:val="20"/>
        </w:rPr>
        <w:t>spodbuja se ohranjanje naravnih plitvin, sipin in erodiranih brežin;</w:t>
      </w:r>
    </w:p>
    <w:p w14:paraId="10423DA4" w14:textId="3557C82C" w:rsidR="00C366D0" w:rsidRPr="00335C4B" w:rsidRDefault="00A83392" w:rsidP="00871B9C">
      <w:pPr>
        <w:pStyle w:val="Alineazaodstavkom"/>
        <w:numPr>
          <w:ilvl w:val="0"/>
          <w:numId w:val="0"/>
        </w:numPr>
        <w:ind w:left="425" w:hanging="425"/>
        <w:rPr>
          <w:sz w:val="20"/>
          <w:szCs w:val="20"/>
        </w:rPr>
      </w:pPr>
      <w:r>
        <w:rPr>
          <w:sz w:val="20"/>
          <w:szCs w:val="20"/>
        </w:rPr>
        <w:t xml:space="preserve">– </w:t>
      </w:r>
      <w:r w:rsidR="00C366D0" w:rsidRPr="00335C4B">
        <w:rPr>
          <w:sz w:val="20"/>
          <w:szCs w:val="20"/>
        </w:rPr>
        <w:t xml:space="preserve">spodbuja se </w:t>
      </w:r>
      <w:r w:rsidR="001F7213">
        <w:rPr>
          <w:sz w:val="20"/>
          <w:szCs w:val="20"/>
        </w:rPr>
        <w:t>vzpostavitev</w:t>
      </w:r>
      <w:r w:rsidR="00C366D0" w:rsidRPr="00335C4B">
        <w:rPr>
          <w:sz w:val="20"/>
          <w:szCs w:val="20"/>
        </w:rPr>
        <w:t xml:space="preserve"> dogovora na državn</w:t>
      </w:r>
      <w:r w:rsidR="009C39A5">
        <w:rPr>
          <w:sz w:val="20"/>
          <w:szCs w:val="20"/>
        </w:rPr>
        <w:t>i</w:t>
      </w:r>
      <w:r w:rsidR="00C366D0" w:rsidRPr="00335C4B">
        <w:rPr>
          <w:sz w:val="20"/>
          <w:szCs w:val="20"/>
        </w:rPr>
        <w:t xml:space="preserve"> </w:t>
      </w:r>
      <w:r w:rsidR="009C39A5">
        <w:rPr>
          <w:sz w:val="20"/>
          <w:szCs w:val="20"/>
        </w:rPr>
        <w:t xml:space="preserve">ravni </w:t>
      </w:r>
      <w:r w:rsidR="00C366D0" w:rsidRPr="00335C4B">
        <w:rPr>
          <w:sz w:val="20"/>
          <w:szCs w:val="20"/>
        </w:rPr>
        <w:t>glede razpoložljivih količin za rabo vode iz Reke in njenih pritokov za različne namene z upoštevanjem že podeljenih vodnih pravic;</w:t>
      </w:r>
    </w:p>
    <w:p w14:paraId="584374FF" w14:textId="1FB823CD" w:rsidR="00C366D0" w:rsidRPr="00335C4B" w:rsidRDefault="00A83392" w:rsidP="00871B9C">
      <w:pPr>
        <w:pStyle w:val="Alineazaodstavkom"/>
        <w:numPr>
          <w:ilvl w:val="0"/>
          <w:numId w:val="0"/>
        </w:numPr>
        <w:ind w:left="425" w:hanging="425"/>
        <w:rPr>
          <w:sz w:val="20"/>
          <w:szCs w:val="20"/>
        </w:rPr>
      </w:pPr>
      <w:r>
        <w:rPr>
          <w:sz w:val="20"/>
          <w:szCs w:val="20"/>
        </w:rPr>
        <w:t xml:space="preserve">– </w:t>
      </w:r>
      <w:r w:rsidR="00C366D0" w:rsidRPr="00335C4B">
        <w:rPr>
          <w:sz w:val="20"/>
          <w:szCs w:val="20"/>
        </w:rPr>
        <w:t>spodbuja se vzpostavitev ribjih stez na zajezitvah, kjer je to strokovno upravičeno;</w:t>
      </w:r>
    </w:p>
    <w:p w14:paraId="2EEC5239" w14:textId="1DE47EB9" w:rsidR="00C366D0" w:rsidRPr="00335C4B" w:rsidRDefault="00A83392" w:rsidP="00871B9C">
      <w:pPr>
        <w:pStyle w:val="Alineazaodstavkom"/>
        <w:numPr>
          <w:ilvl w:val="0"/>
          <w:numId w:val="0"/>
        </w:numPr>
        <w:ind w:left="425" w:hanging="425"/>
        <w:rPr>
          <w:sz w:val="20"/>
          <w:szCs w:val="20"/>
        </w:rPr>
      </w:pPr>
      <w:r>
        <w:rPr>
          <w:sz w:val="20"/>
          <w:szCs w:val="20"/>
        </w:rPr>
        <w:t xml:space="preserve">– </w:t>
      </w:r>
      <w:r w:rsidR="00C366D0" w:rsidRPr="00335C4B">
        <w:rPr>
          <w:sz w:val="20"/>
          <w:szCs w:val="20"/>
        </w:rPr>
        <w:t>spodbuja se, da se posegi v vode izvajajo izven gnezditvene sezone ptic;</w:t>
      </w:r>
    </w:p>
    <w:p w14:paraId="3B1B2AA7" w14:textId="76AF7B21" w:rsidR="00C366D0" w:rsidRPr="00335C4B" w:rsidRDefault="00A83392" w:rsidP="00871B9C">
      <w:pPr>
        <w:pStyle w:val="Alineazaodstavkom"/>
        <w:numPr>
          <w:ilvl w:val="0"/>
          <w:numId w:val="0"/>
        </w:numPr>
        <w:ind w:left="425" w:hanging="425"/>
        <w:rPr>
          <w:sz w:val="20"/>
          <w:szCs w:val="20"/>
        </w:rPr>
      </w:pPr>
      <w:r>
        <w:rPr>
          <w:sz w:val="20"/>
          <w:szCs w:val="20"/>
        </w:rPr>
        <w:t xml:space="preserve">– </w:t>
      </w:r>
      <w:r w:rsidR="00C366D0" w:rsidRPr="00335C4B">
        <w:rPr>
          <w:sz w:val="20"/>
          <w:szCs w:val="20"/>
        </w:rPr>
        <w:t>ohranja</w:t>
      </w:r>
      <w:r w:rsidR="001F7213">
        <w:rPr>
          <w:sz w:val="20"/>
          <w:szCs w:val="20"/>
        </w:rPr>
        <w:t>jo</w:t>
      </w:r>
      <w:r w:rsidR="00C366D0" w:rsidRPr="00335C4B">
        <w:rPr>
          <w:sz w:val="20"/>
          <w:szCs w:val="20"/>
        </w:rPr>
        <w:t xml:space="preserve"> in obnavlja</w:t>
      </w:r>
      <w:r w:rsidR="001F7213">
        <w:rPr>
          <w:sz w:val="20"/>
          <w:szCs w:val="20"/>
        </w:rPr>
        <w:t>jo</w:t>
      </w:r>
      <w:r w:rsidR="00C366D0" w:rsidRPr="00335C4B">
        <w:rPr>
          <w:sz w:val="20"/>
          <w:szCs w:val="20"/>
        </w:rPr>
        <w:t xml:space="preserve"> se kal</w:t>
      </w:r>
      <w:r w:rsidR="001F7213">
        <w:rPr>
          <w:sz w:val="20"/>
          <w:szCs w:val="20"/>
        </w:rPr>
        <w:t>i</w:t>
      </w:r>
      <w:r w:rsidR="00C366D0" w:rsidRPr="00335C4B">
        <w:rPr>
          <w:sz w:val="20"/>
          <w:szCs w:val="20"/>
        </w:rPr>
        <w:t xml:space="preserve"> </w:t>
      </w:r>
      <w:r w:rsidR="00A8622A" w:rsidRPr="00335C4B">
        <w:rPr>
          <w:sz w:val="20"/>
          <w:szCs w:val="20"/>
        </w:rPr>
        <w:t xml:space="preserve">po celotnem biosfernem območju </w:t>
      </w:r>
      <w:r w:rsidR="00C366D0" w:rsidRPr="00335C4B">
        <w:rPr>
          <w:sz w:val="20"/>
          <w:szCs w:val="20"/>
        </w:rPr>
        <w:t xml:space="preserve">zaradi </w:t>
      </w:r>
      <w:r w:rsidR="001F7213">
        <w:rPr>
          <w:sz w:val="20"/>
          <w:szCs w:val="20"/>
        </w:rPr>
        <w:t>bio</w:t>
      </w:r>
      <w:r w:rsidR="00871B9C">
        <w:rPr>
          <w:sz w:val="20"/>
          <w:szCs w:val="20"/>
        </w:rPr>
        <w:t>tske</w:t>
      </w:r>
      <w:r w:rsidR="001F7213">
        <w:rPr>
          <w:sz w:val="20"/>
          <w:szCs w:val="20"/>
        </w:rPr>
        <w:t xml:space="preserve"> raznovrstnosti</w:t>
      </w:r>
      <w:r w:rsidR="001F7213" w:rsidRPr="00335C4B">
        <w:rPr>
          <w:sz w:val="20"/>
          <w:szCs w:val="20"/>
        </w:rPr>
        <w:t xml:space="preserve"> </w:t>
      </w:r>
      <w:r w:rsidR="00C366D0" w:rsidRPr="00335C4B">
        <w:rPr>
          <w:sz w:val="20"/>
          <w:szCs w:val="20"/>
        </w:rPr>
        <w:t>in ohranjanja krajine;</w:t>
      </w:r>
    </w:p>
    <w:p w14:paraId="1C400942" w14:textId="3FD59E74" w:rsidR="00C366D0" w:rsidRPr="00335C4B" w:rsidRDefault="00A83392" w:rsidP="00871B9C">
      <w:pPr>
        <w:pStyle w:val="Alineazaodstavkom"/>
        <w:numPr>
          <w:ilvl w:val="0"/>
          <w:numId w:val="0"/>
        </w:numPr>
        <w:ind w:left="425" w:hanging="425"/>
        <w:rPr>
          <w:sz w:val="20"/>
          <w:szCs w:val="20"/>
        </w:rPr>
      </w:pPr>
      <w:r>
        <w:rPr>
          <w:sz w:val="20"/>
          <w:szCs w:val="20"/>
        </w:rPr>
        <w:t xml:space="preserve">– </w:t>
      </w:r>
      <w:r w:rsidR="00C366D0" w:rsidRPr="00335C4B">
        <w:rPr>
          <w:sz w:val="20"/>
          <w:szCs w:val="20"/>
        </w:rPr>
        <w:t>spodbuja se čiščenje obrežnega in podrtega drevja v obsegu, potrebn</w:t>
      </w:r>
      <w:r w:rsidR="009C39A5">
        <w:rPr>
          <w:sz w:val="20"/>
          <w:szCs w:val="20"/>
        </w:rPr>
        <w:t>em</w:t>
      </w:r>
      <w:r w:rsidR="00C366D0" w:rsidRPr="00335C4B">
        <w:rPr>
          <w:sz w:val="20"/>
          <w:szCs w:val="20"/>
        </w:rPr>
        <w:t xml:space="preserve"> za zagotavljanje poplavne varnosti.</w:t>
      </w:r>
    </w:p>
    <w:p w14:paraId="5FAFF27B" w14:textId="4348D4DC" w:rsidR="00C366D0" w:rsidRPr="00335C4B" w:rsidRDefault="00C366D0" w:rsidP="00C366D0">
      <w:pPr>
        <w:pStyle w:val="Pododdelek"/>
        <w:rPr>
          <w:b/>
          <w:sz w:val="20"/>
          <w:szCs w:val="20"/>
        </w:rPr>
      </w:pPr>
      <w:r w:rsidRPr="00335C4B">
        <w:rPr>
          <w:b/>
          <w:sz w:val="20"/>
          <w:szCs w:val="20"/>
        </w:rPr>
        <w:t>5.5.4 Ribištvo</w:t>
      </w:r>
    </w:p>
    <w:p w14:paraId="7BF639CA" w14:textId="35E81F79" w:rsidR="00C366D0" w:rsidRPr="00335C4B" w:rsidRDefault="00C366D0" w:rsidP="00C366D0">
      <w:pPr>
        <w:pStyle w:val="Odstavek"/>
        <w:rPr>
          <w:sz w:val="20"/>
          <w:szCs w:val="20"/>
        </w:rPr>
      </w:pPr>
      <w:r w:rsidRPr="00335C4B">
        <w:rPr>
          <w:sz w:val="20"/>
          <w:szCs w:val="20"/>
        </w:rPr>
        <w:t xml:space="preserve">Prednost Reke v parku z vidika ribištva je ohranjen habitat, na čemer bodo temeljile tudi nadaljnje aktivnosti pristojnih </w:t>
      </w:r>
      <w:r w:rsidR="00947183">
        <w:rPr>
          <w:sz w:val="20"/>
          <w:szCs w:val="20"/>
        </w:rPr>
        <w:t>ustanov</w:t>
      </w:r>
      <w:r w:rsidR="00947183" w:rsidRPr="00335C4B">
        <w:rPr>
          <w:sz w:val="20"/>
          <w:szCs w:val="20"/>
        </w:rPr>
        <w:t xml:space="preserve"> </w:t>
      </w:r>
      <w:r w:rsidRPr="00335C4B">
        <w:rPr>
          <w:sz w:val="20"/>
          <w:szCs w:val="20"/>
        </w:rPr>
        <w:t>(predvsem Ribiške družine Bistrica). V Reki so z vidika ribištva poleg soške postrvi in šarenke pomembne vrste še mrena, grba, krap, linj in rdečeoke. Na Reki se v parku sicer ribari, vendar malo.</w:t>
      </w:r>
    </w:p>
    <w:p w14:paraId="3013E3CF" w14:textId="77777777" w:rsidR="00C366D0" w:rsidRPr="00335C4B" w:rsidRDefault="00C366D0" w:rsidP="00C366D0">
      <w:pPr>
        <w:pStyle w:val="Odstavek"/>
        <w:rPr>
          <w:b/>
          <w:i/>
          <w:sz w:val="20"/>
          <w:szCs w:val="20"/>
        </w:rPr>
      </w:pPr>
      <w:r w:rsidRPr="00335C4B">
        <w:rPr>
          <w:b/>
          <w:i/>
          <w:sz w:val="20"/>
          <w:szCs w:val="20"/>
        </w:rPr>
        <w:t>Usmeritve:</w:t>
      </w:r>
    </w:p>
    <w:p w14:paraId="0617458F" w14:textId="438F9D96" w:rsidR="00C366D0" w:rsidRPr="00335C4B" w:rsidRDefault="00066B63" w:rsidP="00871B9C">
      <w:pPr>
        <w:pStyle w:val="Alineazaodstavkom"/>
        <w:numPr>
          <w:ilvl w:val="0"/>
          <w:numId w:val="0"/>
        </w:numPr>
        <w:ind w:left="425" w:hanging="425"/>
        <w:rPr>
          <w:sz w:val="20"/>
          <w:szCs w:val="20"/>
        </w:rPr>
      </w:pPr>
      <w:r>
        <w:rPr>
          <w:sz w:val="20"/>
          <w:szCs w:val="20"/>
        </w:rPr>
        <w:t xml:space="preserve">– </w:t>
      </w:r>
      <w:r w:rsidR="00C366D0" w:rsidRPr="00335C4B">
        <w:rPr>
          <w:sz w:val="20"/>
          <w:szCs w:val="20"/>
        </w:rPr>
        <w:t>v vodotoke naj se ne vlagajo ribe, ki niso iz istega povodja;</w:t>
      </w:r>
    </w:p>
    <w:p w14:paraId="45D42BC2" w14:textId="04B2CDC6" w:rsidR="00C366D0" w:rsidRPr="00335C4B" w:rsidRDefault="00A83392" w:rsidP="00871B9C">
      <w:pPr>
        <w:pStyle w:val="Alineazaodstavkom"/>
        <w:numPr>
          <w:ilvl w:val="0"/>
          <w:numId w:val="0"/>
        </w:numPr>
        <w:ind w:left="425" w:hanging="425"/>
        <w:rPr>
          <w:sz w:val="20"/>
          <w:szCs w:val="20"/>
        </w:rPr>
      </w:pPr>
      <w:r>
        <w:rPr>
          <w:sz w:val="20"/>
          <w:szCs w:val="20"/>
        </w:rPr>
        <w:t xml:space="preserve">– </w:t>
      </w:r>
      <w:r w:rsidR="00C366D0" w:rsidRPr="00335C4B">
        <w:rPr>
          <w:sz w:val="20"/>
          <w:szCs w:val="20"/>
        </w:rPr>
        <w:t>prednost pri vlaganju ima avtohtona soška postrv;</w:t>
      </w:r>
    </w:p>
    <w:p w14:paraId="779F7CC7" w14:textId="1AE74417" w:rsidR="00C366D0" w:rsidRPr="00335C4B" w:rsidRDefault="00A83392" w:rsidP="00871B9C">
      <w:pPr>
        <w:pStyle w:val="Alineazaodstavkom"/>
        <w:numPr>
          <w:ilvl w:val="0"/>
          <w:numId w:val="0"/>
        </w:numPr>
        <w:ind w:left="425" w:hanging="425"/>
        <w:rPr>
          <w:sz w:val="20"/>
          <w:szCs w:val="20"/>
        </w:rPr>
      </w:pPr>
      <w:r>
        <w:rPr>
          <w:sz w:val="20"/>
          <w:szCs w:val="20"/>
        </w:rPr>
        <w:t xml:space="preserve">– </w:t>
      </w:r>
      <w:r w:rsidR="00C366D0" w:rsidRPr="00335C4B">
        <w:rPr>
          <w:sz w:val="20"/>
          <w:szCs w:val="20"/>
        </w:rPr>
        <w:t>preprečuje se možnost pobega tujerodnih vrst rib iz ribnikov v vodotoke ob poplavah ali izpustih vode;</w:t>
      </w:r>
    </w:p>
    <w:p w14:paraId="3C82CD30" w14:textId="29ABA320" w:rsidR="00C366D0" w:rsidRPr="00335C4B" w:rsidRDefault="00A83392" w:rsidP="00871B9C">
      <w:pPr>
        <w:pStyle w:val="Alineazaodstavkom"/>
        <w:numPr>
          <w:ilvl w:val="0"/>
          <w:numId w:val="0"/>
        </w:numPr>
        <w:ind w:left="425" w:hanging="425"/>
        <w:rPr>
          <w:sz w:val="20"/>
          <w:szCs w:val="20"/>
        </w:rPr>
      </w:pPr>
      <w:r>
        <w:rPr>
          <w:sz w:val="20"/>
          <w:szCs w:val="20"/>
        </w:rPr>
        <w:t xml:space="preserve">– </w:t>
      </w:r>
      <w:r w:rsidR="00C366D0" w:rsidRPr="00335C4B">
        <w:rPr>
          <w:sz w:val="20"/>
          <w:szCs w:val="20"/>
        </w:rPr>
        <w:t>zajezitev vodotokov v zadrževalnike za gojitev rib naj se ne izvaja;</w:t>
      </w:r>
    </w:p>
    <w:p w14:paraId="01067DB0" w14:textId="5F1D28F2" w:rsidR="00C366D0" w:rsidRPr="00335C4B" w:rsidRDefault="00A83392" w:rsidP="00871B9C">
      <w:pPr>
        <w:pStyle w:val="Alineazaodstavkom"/>
        <w:numPr>
          <w:ilvl w:val="0"/>
          <w:numId w:val="0"/>
        </w:numPr>
        <w:ind w:left="425" w:hanging="425"/>
        <w:rPr>
          <w:sz w:val="20"/>
          <w:szCs w:val="20"/>
        </w:rPr>
      </w:pPr>
      <w:r>
        <w:rPr>
          <w:sz w:val="20"/>
          <w:szCs w:val="20"/>
        </w:rPr>
        <w:t xml:space="preserve">– </w:t>
      </w:r>
      <w:r w:rsidR="00C366D0" w:rsidRPr="00335C4B">
        <w:rPr>
          <w:sz w:val="20"/>
          <w:szCs w:val="20"/>
        </w:rPr>
        <w:t>vašk</w:t>
      </w:r>
      <w:r w:rsidR="008D2E5B">
        <w:rPr>
          <w:sz w:val="20"/>
          <w:szCs w:val="20"/>
        </w:rPr>
        <w:t>i</w:t>
      </w:r>
      <w:r w:rsidR="00C366D0" w:rsidRPr="00335C4B">
        <w:rPr>
          <w:sz w:val="20"/>
          <w:szCs w:val="20"/>
        </w:rPr>
        <w:t xml:space="preserve"> kal</w:t>
      </w:r>
      <w:r w:rsidR="008D2E5B">
        <w:rPr>
          <w:sz w:val="20"/>
          <w:szCs w:val="20"/>
        </w:rPr>
        <w:t>i</w:t>
      </w:r>
      <w:r w:rsidR="00C366D0" w:rsidRPr="00335C4B">
        <w:rPr>
          <w:sz w:val="20"/>
          <w:szCs w:val="20"/>
        </w:rPr>
        <w:t xml:space="preserve"> se prednostno ohranja</w:t>
      </w:r>
      <w:r w:rsidR="008D2E5B">
        <w:rPr>
          <w:sz w:val="20"/>
          <w:szCs w:val="20"/>
        </w:rPr>
        <w:t>jo</w:t>
      </w:r>
      <w:r w:rsidR="00C366D0" w:rsidRPr="00335C4B">
        <w:rPr>
          <w:sz w:val="20"/>
          <w:szCs w:val="20"/>
        </w:rPr>
        <w:t xml:space="preserve"> kot habitat za dvoživke in druge vrste, zato se vanje ne vlaga</w:t>
      </w:r>
      <w:r w:rsidR="008D2E5B">
        <w:rPr>
          <w:sz w:val="20"/>
          <w:szCs w:val="20"/>
        </w:rPr>
        <w:t>jo</w:t>
      </w:r>
      <w:r w:rsidR="00C366D0" w:rsidRPr="00335C4B">
        <w:rPr>
          <w:sz w:val="20"/>
          <w:szCs w:val="20"/>
        </w:rPr>
        <w:t xml:space="preserve"> rib</w:t>
      </w:r>
      <w:r w:rsidR="008D2E5B">
        <w:rPr>
          <w:sz w:val="20"/>
          <w:szCs w:val="20"/>
        </w:rPr>
        <w:t>e</w:t>
      </w:r>
      <w:r w:rsidR="00C366D0" w:rsidRPr="00335C4B">
        <w:rPr>
          <w:sz w:val="20"/>
          <w:szCs w:val="20"/>
        </w:rPr>
        <w:t>;</w:t>
      </w:r>
    </w:p>
    <w:p w14:paraId="711074D8" w14:textId="447D98A1" w:rsidR="00C366D0" w:rsidRPr="00335C4B" w:rsidRDefault="00A83392" w:rsidP="00871B9C">
      <w:pPr>
        <w:pStyle w:val="Alineazaodstavkom"/>
        <w:numPr>
          <w:ilvl w:val="0"/>
          <w:numId w:val="0"/>
        </w:numPr>
        <w:ind w:left="425" w:hanging="425"/>
        <w:rPr>
          <w:sz w:val="20"/>
          <w:szCs w:val="20"/>
        </w:rPr>
      </w:pPr>
      <w:r>
        <w:rPr>
          <w:sz w:val="20"/>
          <w:szCs w:val="20"/>
        </w:rPr>
        <w:t xml:space="preserve">– </w:t>
      </w:r>
      <w:r w:rsidR="00C366D0" w:rsidRPr="00335C4B">
        <w:rPr>
          <w:sz w:val="20"/>
          <w:szCs w:val="20"/>
        </w:rPr>
        <w:t>spodbuja se ohranjanje obrežne zarasti na stoječih in tekočih vodah.</w:t>
      </w:r>
    </w:p>
    <w:p w14:paraId="1F5F6D3F" w14:textId="77777777" w:rsidR="00C366D0" w:rsidRPr="00335C4B" w:rsidRDefault="00C366D0" w:rsidP="00C366D0">
      <w:pPr>
        <w:pStyle w:val="Pododdelek"/>
        <w:rPr>
          <w:b/>
          <w:sz w:val="20"/>
          <w:szCs w:val="20"/>
        </w:rPr>
      </w:pPr>
      <w:r w:rsidRPr="00335C4B">
        <w:rPr>
          <w:b/>
          <w:sz w:val="20"/>
          <w:szCs w:val="20"/>
        </w:rPr>
        <w:t>5.5.5 Lovstvo</w:t>
      </w:r>
    </w:p>
    <w:p w14:paraId="2AEEC2C2" w14:textId="2FB24C53" w:rsidR="00C366D0" w:rsidRPr="00335C4B" w:rsidRDefault="00C366D0" w:rsidP="00C366D0">
      <w:pPr>
        <w:pStyle w:val="Odstavek"/>
        <w:rPr>
          <w:sz w:val="20"/>
          <w:szCs w:val="20"/>
        </w:rPr>
      </w:pPr>
      <w:r w:rsidRPr="00335C4B">
        <w:rPr>
          <w:sz w:val="20"/>
          <w:szCs w:val="20"/>
        </w:rPr>
        <w:t xml:space="preserve">Priložnost se kaže v ohranjanju habitatov lovne divjadi, ki </w:t>
      </w:r>
      <w:r w:rsidR="008D2E5B">
        <w:rPr>
          <w:sz w:val="20"/>
          <w:szCs w:val="20"/>
        </w:rPr>
        <w:t>so</w:t>
      </w:r>
      <w:r w:rsidR="008D2E5B" w:rsidRPr="00335C4B">
        <w:rPr>
          <w:sz w:val="20"/>
          <w:szCs w:val="20"/>
        </w:rPr>
        <w:t xml:space="preserve"> </w:t>
      </w:r>
      <w:r w:rsidRPr="00335C4B">
        <w:rPr>
          <w:sz w:val="20"/>
          <w:szCs w:val="20"/>
        </w:rPr>
        <w:t>hkrati tudi življenjsko okolje varovanih vrst. Nekateri lovski čuvaji so tudi prostovoljni naravovarstveni nadzorniki, ki spremljajo stanje v naravi.</w:t>
      </w:r>
    </w:p>
    <w:p w14:paraId="24B26126" w14:textId="77777777" w:rsidR="00C366D0" w:rsidRPr="00335C4B" w:rsidRDefault="00C366D0" w:rsidP="00C366D0">
      <w:pPr>
        <w:pStyle w:val="Odstavek"/>
        <w:rPr>
          <w:b/>
          <w:i/>
          <w:sz w:val="20"/>
          <w:szCs w:val="20"/>
        </w:rPr>
      </w:pPr>
      <w:r w:rsidRPr="00335C4B">
        <w:rPr>
          <w:b/>
          <w:i/>
          <w:sz w:val="20"/>
          <w:szCs w:val="20"/>
        </w:rPr>
        <w:t>Usmeritve:</w:t>
      </w:r>
    </w:p>
    <w:p w14:paraId="6A45AC05" w14:textId="5A3DDED9" w:rsidR="00C366D0" w:rsidRPr="00335C4B" w:rsidRDefault="00066B63" w:rsidP="00871B9C">
      <w:pPr>
        <w:pStyle w:val="Alineazaodstavkom"/>
        <w:numPr>
          <w:ilvl w:val="0"/>
          <w:numId w:val="0"/>
        </w:numPr>
        <w:ind w:left="425" w:hanging="425"/>
        <w:rPr>
          <w:sz w:val="20"/>
          <w:szCs w:val="20"/>
        </w:rPr>
      </w:pPr>
      <w:r>
        <w:rPr>
          <w:sz w:val="20"/>
          <w:szCs w:val="20"/>
        </w:rPr>
        <w:t xml:space="preserve">– </w:t>
      </w:r>
      <w:r w:rsidR="00C366D0" w:rsidRPr="00335C4B">
        <w:rPr>
          <w:sz w:val="20"/>
          <w:szCs w:val="20"/>
        </w:rPr>
        <w:t>gostota populacij velike rastlinojede divjadi naj se ne povečuje nad mejo, ki še omogoča naravno obnovo gozdnih sestojev z vsemi rastišču primernimi drevesnimi in grmovnimi vrstami;</w:t>
      </w:r>
    </w:p>
    <w:p w14:paraId="0DE52505" w14:textId="43051CF5" w:rsidR="00C366D0" w:rsidRPr="00335C4B" w:rsidRDefault="00066B63" w:rsidP="00871B9C">
      <w:pPr>
        <w:pStyle w:val="Alineazaodstavkom"/>
        <w:numPr>
          <w:ilvl w:val="0"/>
          <w:numId w:val="0"/>
        </w:numPr>
        <w:ind w:left="425" w:hanging="425"/>
        <w:rPr>
          <w:sz w:val="20"/>
          <w:szCs w:val="20"/>
        </w:rPr>
      </w:pPr>
      <w:r>
        <w:rPr>
          <w:sz w:val="20"/>
          <w:szCs w:val="20"/>
        </w:rPr>
        <w:t xml:space="preserve">– </w:t>
      </w:r>
      <w:r w:rsidR="00C366D0" w:rsidRPr="00335C4B">
        <w:rPr>
          <w:sz w:val="20"/>
          <w:szCs w:val="20"/>
        </w:rPr>
        <w:t>v gozdu naj se ohranjajo jase za pašo divjadi;</w:t>
      </w:r>
    </w:p>
    <w:p w14:paraId="2AC9E531" w14:textId="4EDC08E3" w:rsidR="00C366D0" w:rsidRPr="00335C4B" w:rsidRDefault="00066B63" w:rsidP="00871B9C">
      <w:pPr>
        <w:pStyle w:val="Alineazaodstavkom"/>
        <w:numPr>
          <w:ilvl w:val="0"/>
          <w:numId w:val="0"/>
        </w:numPr>
        <w:ind w:left="425" w:hanging="425"/>
        <w:rPr>
          <w:sz w:val="20"/>
          <w:szCs w:val="20"/>
        </w:rPr>
      </w:pPr>
      <w:r>
        <w:rPr>
          <w:sz w:val="20"/>
          <w:szCs w:val="20"/>
        </w:rPr>
        <w:t xml:space="preserve">– </w:t>
      </w:r>
      <w:r w:rsidR="00C366D0" w:rsidRPr="00335C4B">
        <w:rPr>
          <w:sz w:val="20"/>
          <w:szCs w:val="20"/>
        </w:rPr>
        <w:t>ob gozdnem robu naj se ohranjajo žive meje, grmišča in travniki za pašo divjadi.</w:t>
      </w:r>
    </w:p>
    <w:p w14:paraId="1E6A615E" w14:textId="77777777" w:rsidR="00C366D0" w:rsidRPr="00335C4B" w:rsidRDefault="00C366D0" w:rsidP="00C366D0">
      <w:pPr>
        <w:pStyle w:val="Pododdelek"/>
        <w:rPr>
          <w:b/>
          <w:sz w:val="20"/>
          <w:szCs w:val="20"/>
        </w:rPr>
      </w:pPr>
      <w:r w:rsidRPr="00335C4B">
        <w:rPr>
          <w:b/>
          <w:sz w:val="20"/>
          <w:szCs w:val="20"/>
        </w:rPr>
        <w:t>5.5.6 Mineralne surovine</w:t>
      </w:r>
    </w:p>
    <w:p w14:paraId="72262172" w14:textId="6626DBE0" w:rsidR="00C366D0" w:rsidRPr="00335C4B" w:rsidRDefault="00C366D0" w:rsidP="00C366D0">
      <w:pPr>
        <w:pStyle w:val="Odstavek"/>
        <w:rPr>
          <w:sz w:val="20"/>
          <w:szCs w:val="20"/>
        </w:rPr>
      </w:pPr>
      <w:r w:rsidRPr="00335C4B">
        <w:rPr>
          <w:sz w:val="20"/>
          <w:szCs w:val="20"/>
        </w:rPr>
        <w:t>V parku ni površinskih ali podzemnih kopov mineralnih surovin. Domačini občasno uporabljajo zapuščeni peskokop na makadamski poti v Globočak. Obstaja tudi manjši opuščeni lokalni rudniški rov črnega premoga v Matavunu, ki pa ima popolnoma zasut vhod in že dolgo ni v uporabi.</w:t>
      </w:r>
    </w:p>
    <w:p w14:paraId="3BDE0B80" w14:textId="77777777" w:rsidR="00C366D0" w:rsidRPr="00335C4B" w:rsidRDefault="00C366D0" w:rsidP="00C366D0">
      <w:pPr>
        <w:pStyle w:val="Odstavek"/>
        <w:rPr>
          <w:b/>
          <w:i/>
          <w:sz w:val="20"/>
          <w:szCs w:val="20"/>
        </w:rPr>
      </w:pPr>
      <w:r w:rsidRPr="00335C4B">
        <w:rPr>
          <w:b/>
          <w:i/>
          <w:sz w:val="20"/>
          <w:szCs w:val="20"/>
        </w:rPr>
        <w:t>Usmeritve:</w:t>
      </w:r>
    </w:p>
    <w:p w14:paraId="506BF55B" w14:textId="3275C55D" w:rsidR="00C366D0" w:rsidRPr="00335C4B" w:rsidRDefault="00066B63" w:rsidP="00871B9C">
      <w:pPr>
        <w:pStyle w:val="Alineazaodstavkom"/>
        <w:numPr>
          <w:ilvl w:val="0"/>
          <w:numId w:val="0"/>
        </w:numPr>
        <w:ind w:left="425" w:hanging="425"/>
        <w:rPr>
          <w:sz w:val="20"/>
          <w:szCs w:val="20"/>
        </w:rPr>
      </w:pPr>
      <w:r>
        <w:rPr>
          <w:sz w:val="20"/>
          <w:szCs w:val="20"/>
        </w:rPr>
        <w:t xml:space="preserve">– </w:t>
      </w:r>
      <w:r w:rsidR="00C366D0" w:rsidRPr="00335C4B">
        <w:rPr>
          <w:sz w:val="20"/>
          <w:szCs w:val="20"/>
        </w:rPr>
        <w:t>lokaciji se ohranjata v sonaravnem stanju;</w:t>
      </w:r>
    </w:p>
    <w:p w14:paraId="58B08550" w14:textId="7BCE0467" w:rsidR="00C366D0" w:rsidRPr="00335C4B" w:rsidRDefault="00066B63" w:rsidP="00871B9C">
      <w:pPr>
        <w:pStyle w:val="Alineazaodstavkom"/>
        <w:numPr>
          <w:ilvl w:val="0"/>
          <w:numId w:val="0"/>
        </w:numPr>
        <w:ind w:left="425" w:hanging="425"/>
        <w:rPr>
          <w:sz w:val="20"/>
          <w:szCs w:val="20"/>
        </w:rPr>
      </w:pPr>
      <w:r>
        <w:rPr>
          <w:sz w:val="20"/>
          <w:szCs w:val="20"/>
        </w:rPr>
        <w:t xml:space="preserve">– </w:t>
      </w:r>
      <w:r w:rsidR="00C366D0" w:rsidRPr="00335C4B">
        <w:rPr>
          <w:sz w:val="20"/>
          <w:szCs w:val="20"/>
        </w:rPr>
        <w:t xml:space="preserve">premogovniški rudnik se še naprej </w:t>
      </w:r>
      <w:r w:rsidR="008D2E5B">
        <w:rPr>
          <w:sz w:val="20"/>
          <w:szCs w:val="20"/>
        </w:rPr>
        <w:t xml:space="preserve">obravnava </w:t>
      </w:r>
      <w:r w:rsidR="00C366D0" w:rsidRPr="00335C4B">
        <w:rPr>
          <w:sz w:val="20"/>
          <w:szCs w:val="20"/>
        </w:rPr>
        <w:t>kot gospodarsko panogo, ki je v preteklosti zaznamovala to območje.</w:t>
      </w:r>
    </w:p>
    <w:p w14:paraId="460C1317" w14:textId="77777777" w:rsidR="00E93DDC" w:rsidRDefault="00E93DDC" w:rsidP="00C366D0">
      <w:pPr>
        <w:pStyle w:val="Pododdelek"/>
        <w:rPr>
          <w:b/>
          <w:sz w:val="20"/>
          <w:szCs w:val="20"/>
        </w:rPr>
      </w:pPr>
    </w:p>
    <w:p w14:paraId="06F7456D" w14:textId="77777777" w:rsidR="00C366D0" w:rsidRPr="00335C4B" w:rsidRDefault="00C366D0" w:rsidP="00C366D0">
      <w:pPr>
        <w:pStyle w:val="Pododdelek"/>
        <w:rPr>
          <w:b/>
          <w:sz w:val="20"/>
          <w:szCs w:val="20"/>
        </w:rPr>
      </w:pPr>
      <w:r w:rsidRPr="00335C4B">
        <w:rPr>
          <w:b/>
          <w:sz w:val="20"/>
          <w:szCs w:val="20"/>
        </w:rPr>
        <w:lastRenderedPageBreak/>
        <w:t>5.5.7 Gospodarstvo, drobna obrt in podjetništvo</w:t>
      </w:r>
    </w:p>
    <w:p w14:paraId="572F27A2" w14:textId="77777777" w:rsidR="00C366D0" w:rsidRPr="00335C4B" w:rsidRDefault="00C366D0" w:rsidP="00C366D0">
      <w:pPr>
        <w:pStyle w:val="Odstavek"/>
        <w:rPr>
          <w:sz w:val="20"/>
          <w:szCs w:val="20"/>
        </w:rPr>
      </w:pPr>
      <w:r w:rsidRPr="00335C4B">
        <w:rPr>
          <w:sz w:val="20"/>
          <w:szCs w:val="20"/>
        </w:rPr>
        <w:t>Priložnost gospodarstva, drobne obrti in podjetništva v parku je v razvoju domače obrti in prodaje na domu kot dodatne ponudbe parka.</w:t>
      </w:r>
    </w:p>
    <w:p w14:paraId="4710652B" w14:textId="77777777" w:rsidR="00C366D0" w:rsidRPr="00335C4B" w:rsidRDefault="00C366D0" w:rsidP="00C366D0">
      <w:pPr>
        <w:pStyle w:val="Odstavek"/>
        <w:rPr>
          <w:b/>
          <w:i/>
          <w:sz w:val="20"/>
          <w:szCs w:val="20"/>
        </w:rPr>
      </w:pPr>
      <w:r w:rsidRPr="00335C4B">
        <w:rPr>
          <w:b/>
          <w:i/>
          <w:sz w:val="20"/>
          <w:szCs w:val="20"/>
        </w:rPr>
        <w:t>Usmeritve:</w:t>
      </w:r>
    </w:p>
    <w:p w14:paraId="5B05EB00" w14:textId="06C0D268" w:rsidR="00C366D0" w:rsidRPr="00335C4B" w:rsidRDefault="00066B63" w:rsidP="00871B9C">
      <w:pPr>
        <w:pStyle w:val="Alineazaodstavkom"/>
        <w:numPr>
          <w:ilvl w:val="0"/>
          <w:numId w:val="0"/>
        </w:numPr>
        <w:ind w:left="425" w:hanging="425"/>
        <w:rPr>
          <w:sz w:val="20"/>
          <w:szCs w:val="20"/>
        </w:rPr>
      </w:pPr>
      <w:r>
        <w:rPr>
          <w:sz w:val="20"/>
          <w:szCs w:val="20"/>
        </w:rPr>
        <w:t xml:space="preserve">– </w:t>
      </w:r>
      <w:r w:rsidR="008D2E5B">
        <w:rPr>
          <w:sz w:val="20"/>
          <w:szCs w:val="20"/>
        </w:rPr>
        <w:t xml:space="preserve">uveljaviti želimo </w:t>
      </w:r>
      <w:r w:rsidR="00C366D0" w:rsidRPr="00335C4B">
        <w:rPr>
          <w:sz w:val="20"/>
          <w:szCs w:val="20"/>
        </w:rPr>
        <w:t>uporab</w:t>
      </w:r>
      <w:r w:rsidR="008D2E5B">
        <w:rPr>
          <w:sz w:val="20"/>
          <w:szCs w:val="20"/>
        </w:rPr>
        <w:t>o</w:t>
      </w:r>
      <w:r w:rsidR="00C366D0" w:rsidRPr="00335C4B">
        <w:rPr>
          <w:sz w:val="20"/>
          <w:szCs w:val="20"/>
        </w:rPr>
        <w:t xml:space="preserve"> znamke parka;</w:t>
      </w:r>
    </w:p>
    <w:p w14:paraId="0D154AAD" w14:textId="45365AA1" w:rsidR="00C366D0" w:rsidRPr="00335C4B" w:rsidRDefault="00066B63" w:rsidP="00871B9C">
      <w:pPr>
        <w:pStyle w:val="Alineazaodstavkom"/>
        <w:numPr>
          <w:ilvl w:val="0"/>
          <w:numId w:val="0"/>
        </w:numPr>
        <w:ind w:left="425" w:hanging="425"/>
        <w:rPr>
          <w:sz w:val="20"/>
          <w:szCs w:val="20"/>
        </w:rPr>
      </w:pPr>
      <w:r>
        <w:rPr>
          <w:sz w:val="20"/>
          <w:szCs w:val="20"/>
        </w:rPr>
        <w:t xml:space="preserve">– </w:t>
      </w:r>
      <w:r w:rsidR="00C366D0" w:rsidRPr="00335C4B">
        <w:rPr>
          <w:sz w:val="20"/>
          <w:szCs w:val="20"/>
        </w:rPr>
        <w:t>spodbuja se proizvodnja izdelkov domače obrti;</w:t>
      </w:r>
    </w:p>
    <w:p w14:paraId="04DE8300" w14:textId="00961AA4" w:rsidR="00C366D0" w:rsidRPr="00335C4B" w:rsidRDefault="00066B63" w:rsidP="00871B9C">
      <w:pPr>
        <w:pStyle w:val="Alineazaodstavkom"/>
        <w:numPr>
          <w:ilvl w:val="0"/>
          <w:numId w:val="0"/>
        </w:numPr>
        <w:ind w:left="425" w:hanging="425"/>
        <w:rPr>
          <w:sz w:val="20"/>
          <w:szCs w:val="20"/>
        </w:rPr>
      </w:pPr>
      <w:r>
        <w:rPr>
          <w:sz w:val="20"/>
          <w:szCs w:val="20"/>
        </w:rPr>
        <w:t xml:space="preserve">– </w:t>
      </w:r>
      <w:r w:rsidR="008D2E5B">
        <w:rPr>
          <w:sz w:val="20"/>
          <w:szCs w:val="20"/>
        </w:rPr>
        <w:t xml:space="preserve">omogočena naj bi bila </w:t>
      </w:r>
      <w:r w:rsidR="00C366D0" w:rsidRPr="00335C4B">
        <w:rPr>
          <w:sz w:val="20"/>
          <w:szCs w:val="20"/>
        </w:rPr>
        <w:t>prodaj</w:t>
      </w:r>
      <w:r w:rsidR="008D2E5B">
        <w:rPr>
          <w:sz w:val="20"/>
          <w:szCs w:val="20"/>
        </w:rPr>
        <w:t>a</w:t>
      </w:r>
      <w:r w:rsidR="00C366D0" w:rsidRPr="00335C4B">
        <w:rPr>
          <w:sz w:val="20"/>
          <w:szCs w:val="20"/>
        </w:rPr>
        <w:t xml:space="preserve"> na domu;</w:t>
      </w:r>
    </w:p>
    <w:p w14:paraId="67545AA8" w14:textId="2BAC1138" w:rsidR="00C366D0" w:rsidRPr="00335C4B" w:rsidRDefault="00066B63" w:rsidP="00871B9C">
      <w:pPr>
        <w:pStyle w:val="Alineazaodstavkom"/>
        <w:numPr>
          <w:ilvl w:val="0"/>
          <w:numId w:val="0"/>
        </w:numPr>
        <w:ind w:left="425" w:hanging="425"/>
        <w:rPr>
          <w:sz w:val="20"/>
          <w:szCs w:val="20"/>
        </w:rPr>
      </w:pPr>
      <w:r>
        <w:rPr>
          <w:sz w:val="20"/>
          <w:szCs w:val="20"/>
        </w:rPr>
        <w:t xml:space="preserve">– </w:t>
      </w:r>
      <w:r w:rsidR="008D2E5B">
        <w:rPr>
          <w:sz w:val="20"/>
          <w:szCs w:val="20"/>
        </w:rPr>
        <w:t xml:space="preserve">podpiramo </w:t>
      </w:r>
      <w:r w:rsidR="00C366D0" w:rsidRPr="00335C4B">
        <w:rPr>
          <w:sz w:val="20"/>
          <w:szCs w:val="20"/>
        </w:rPr>
        <w:t>ustanavljanj</w:t>
      </w:r>
      <w:r w:rsidR="008D2E5B">
        <w:rPr>
          <w:sz w:val="20"/>
          <w:szCs w:val="20"/>
        </w:rPr>
        <w:t>e</w:t>
      </w:r>
      <w:r w:rsidR="00C366D0" w:rsidRPr="00335C4B">
        <w:rPr>
          <w:sz w:val="20"/>
          <w:szCs w:val="20"/>
        </w:rPr>
        <w:t xml:space="preserve"> kmetij odprtih vrat;</w:t>
      </w:r>
    </w:p>
    <w:p w14:paraId="2A26E00F" w14:textId="1F10A09F" w:rsidR="00C366D0" w:rsidRDefault="00066B63" w:rsidP="00871B9C">
      <w:pPr>
        <w:pStyle w:val="Alineazaodstavkom"/>
        <w:numPr>
          <w:ilvl w:val="0"/>
          <w:numId w:val="0"/>
        </w:numPr>
        <w:ind w:left="425" w:hanging="425"/>
        <w:rPr>
          <w:sz w:val="20"/>
          <w:szCs w:val="20"/>
        </w:rPr>
      </w:pPr>
      <w:r>
        <w:rPr>
          <w:sz w:val="20"/>
          <w:szCs w:val="20"/>
        </w:rPr>
        <w:t xml:space="preserve">– </w:t>
      </w:r>
      <w:r w:rsidR="00C366D0" w:rsidRPr="00335C4B">
        <w:rPr>
          <w:sz w:val="20"/>
          <w:szCs w:val="20"/>
        </w:rPr>
        <w:t>spodbujata se drobna obrt in ekstenzivno kmetijstvo.</w:t>
      </w:r>
    </w:p>
    <w:p w14:paraId="407CAA43" w14:textId="111FFE79" w:rsidR="00AE1476" w:rsidRPr="00335C4B" w:rsidRDefault="00AE1476" w:rsidP="00AE1476">
      <w:pPr>
        <w:pStyle w:val="Pododdelek"/>
        <w:rPr>
          <w:b/>
          <w:sz w:val="20"/>
          <w:szCs w:val="20"/>
        </w:rPr>
      </w:pPr>
      <w:r w:rsidRPr="00335C4B">
        <w:rPr>
          <w:b/>
          <w:sz w:val="20"/>
          <w:szCs w:val="20"/>
        </w:rPr>
        <w:t>5.5.</w:t>
      </w:r>
      <w:r>
        <w:rPr>
          <w:b/>
          <w:sz w:val="20"/>
          <w:szCs w:val="20"/>
        </w:rPr>
        <w:t>8</w:t>
      </w:r>
      <w:r w:rsidRPr="00335C4B">
        <w:rPr>
          <w:b/>
          <w:sz w:val="20"/>
          <w:szCs w:val="20"/>
        </w:rPr>
        <w:t xml:space="preserve"> </w:t>
      </w:r>
      <w:r>
        <w:rPr>
          <w:b/>
          <w:sz w:val="20"/>
          <w:szCs w:val="20"/>
        </w:rPr>
        <w:t>Upravljanje tal</w:t>
      </w:r>
    </w:p>
    <w:p w14:paraId="099C9DDE" w14:textId="16D3E601" w:rsidR="00AE1476" w:rsidRPr="00335C4B" w:rsidRDefault="00AE1476" w:rsidP="00AE1476">
      <w:pPr>
        <w:pStyle w:val="Odstavek"/>
        <w:rPr>
          <w:sz w:val="20"/>
          <w:szCs w:val="20"/>
        </w:rPr>
      </w:pPr>
      <w:r>
        <w:rPr>
          <w:sz w:val="20"/>
          <w:szCs w:val="20"/>
        </w:rPr>
        <w:t>Tla na območju parka so propustna zaradi matične kamnine, ki je v glavnem iz karbonatnih kamnin. Plast prsti je tanka, zato je epikraška cona tik pod površjem zelo ranljiva in hitro podvržena potencialnemu onesnaženju, predvsem zaradi točkovnega vnosa gnojnice na pašnih površinah ali potencialnega izlitja nevarnih snovi.</w:t>
      </w:r>
    </w:p>
    <w:p w14:paraId="5860F2BD" w14:textId="77777777" w:rsidR="00AE1476" w:rsidRPr="00335C4B" w:rsidRDefault="00AE1476" w:rsidP="00AE1476">
      <w:pPr>
        <w:pStyle w:val="Odstavek"/>
        <w:rPr>
          <w:b/>
          <w:i/>
          <w:sz w:val="20"/>
          <w:szCs w:val="20"/>
        </w:rPr>
      </w:pPr>
      <w:r w:rsidRPr="00335C4B">
        <w:rPr>
          <w:b/>
          <w:i/>
          <w:sz w:val="20"/>
          <w:szCs w:val="20"/>
        </w:rPr>
        <w:t>Usmeritve:</w:t>
      </w:r>
    </w:p>
    <w:p w14:paraId="1A4D1321" w14:textId="4E3894E8" w:rsidR="00AE1476" w:rsidRPr="00335C4B" w:rsidRDefault="00AE1476" w:rsidP="00AE1476">
      <w:pPr>
        <w:pStyle w:val="Alineazaodstavkom"/>
        <w:numPr>
          <w:ilvl w:val="0"/>
          <w:numId w:val="0"/>
        </w:numPr>
        <w:ind w:left="425" w:hanging="425"/>
        <w:rPr>
          <w:sz w:val="20"/>
          <w:szCs w:val="20"/>
        </w:rPr>
      </w:pPr>
      <w:r>
        <w:rPr>
          <w:sz w:val="20"/>
          <w:szCs w:val="20"/>
        </w:rPr>
        <w:t>– omejevanje hitrosti prometa skozi park</w:t>
      </w:r>
      <w:r w:rsidRPr="00335C4B">
        <w:rPr>
          <w:sz w:val="20"/>
          <w:szCs w:val="20"/>
        </w:rPr>
        <w:t>;</w:t>
      </w:r>
    </w:p>
    <w:p w14:paraId="19E3A3FF" w14:textId="290EEA99" w:rsidR="00AE1476" w:rsidRDefault="00AE1476" w:rsidP="00AE1476">
      <w:pPr>
        <w:pStyle w:val="Alineazaodstavkom"/>
        <w:numPr>
          <w:ilvl w:val="0"/>
          <w:numId w:val="0"/>
        </w:numPr>
        <w:ind w:left="425" w:hanging="425"/>
        <w:rPr>
          <w:sz w:val="20"/>
          <w:szCs w:val="20"/>
        </w:rPr>
      </w:pPr>
      <w:r>
        <w:rPr>
          <w:sz w:val="20"/>
          <w:szCs w:val="20"/>
        </w:rPr>
        <w:t xml:space="preserve">– </w:t>
      </w:r>
      <w:r w:rsidRPr="00335C4B">
        <w:rPr>
          <w:sz w:val="20"/>
          <w:szCs w:val="20"/>
        </w:rPr>
        <w:t xml:space="preserve">spodbuja se </w:t>
      </w:r>
      <w:r>
        <w:rPr>
          <w:sz w:val="20"/>
          <w:szCs w:val="20"/>
        </w:rPr>
        <w:t>razpršena paša</w:t>
      </w:r>
      <w:r w:rsidRPr="00335C4B">
        <w:rPr>
          <w:sz w:val="20"/>
          <w:szCs w:val="20"/>
        </w:rPr>
        <w:t>;</w:t>
      </w:r>
    </w:p>
    <w:p w14:paraId="43794FA9" w14:textId="405F2FB2" w:rsidR="005D29AE" w:rsidRDefault="005D29AE" w:rsidP="005D29AE">
      <w:pPr>
        <w:pStyle w:val="Alineazaodstavkom"/>
        <w:numPr>
          <w:ilvl w:val="0"/>
          <w:numId w:val="0"/>
        </w:numPr>
        <w:ind w:left="425" w:hanging="425"/>
        <w:rPr>
          <w:sz w:val="20"/>
          <w:szCs w:val="20"/>
        </w:rPr>
      </w:pPr>
      <w:r>
        <w:rPr>
          <w:sz w:val="20"/>
          <w:szCs w:val="20"/>
        </w:rPr>
        <w:t>– opozarja se na dolgotrajno odlaganje gnoja iz okoliških farm za rejo piščancev</w:t>
      </w:r>
      <w:r w:rsidR="00A00350">
        <w:rPr>
          <w:sz w:val="20"/>
          <w:szCs w:val="20"/>
        </w:rPr>
        <w:t>.</w:t>
      </w:r>
    </w:p>
    <w:p w14:paraId="34545819" w14:textId="6B06B33F" w:rsidR="005D29AE" w:rsidRPr="00335C4B" w:rsidRDefault="005D29AE" w:rsidP="005D29AE">
      <w:pPr>
        <w:pStyle w:val="Alineazaodstavkom"/>
        <w:numPr>
          <w:ilvl w:val="0"/>
          <w:numId w:val="0"/>
        </w:numPr>
      </w:pPr>
    </w:p>
    <w:p w14:paraId="4787D17E" w14:textId="77777777" w:rsidR="00AE1476" w:rsidRPr="00335C4B" w:rsidRDefault="00AE1476" w:rsidP="00871B9C">
      <w:pPr>
        <w:pStyle w:val="Alineazaodstavkom"/>
        <w:numPr>
          <w:ilvl w:val="0"/>
          <w:numId w:val="0"/>
        </w:numPr>
        <w:ind w:left="425" w:hanging="425"/>
        <w:rPr>
          <w:sz w:val="20"/>
          <w:szCs w:val="20"/>
        </w:rPr>
      </w:pPr>
    </w:p>
    <w:p w14:paraId="74F5F3AC" w14:textId="77777777" w:rsidR="004D6DA7" w:rsidRPr="00335C4B" w:rsidRDefault="004D6DA7">
      <w:pPr>
        <w:overflowPunct/>
        <w:autoSpaceDE/>
        <w:autoSpaceDN/>
        <w:adjustRightInd/>
        <w:jc w:val="left"/>
        <w:textAlignment w:val="auto"/>
        <w:rPr>
          <w:rFonts w:cs="Arial"/>
          <w:sz w:val="20"/>
          <w:szCs w:val="20"/>
        </w:rPr>
      </w:pPr>
      <w:r w:rsidRPr="00335C4B">
        <w:rPr>
          <w:rFonts w:cs="Arial"/>
          <w:sz w:val="20"/>
          <w:szCs w:val="20"/>
        </w:rPr>
        <w:br w:type="page"/>
      </w:r>
    </w:p>
    <w:p w14:paraId="306E710C" w14:textId="6B213B89" w:rsidR="00C366D0" w:rsidRPr="00335C4B" w:rsidRDefault="00C366D0" w:rsidP="000B4EBC">
      <w:pPr>
        <w:pStyle w:val="Naslov1"/>
        <w:rPr>
          <w:rFonts w:ascii="Arial" w:hAnsi="Arial" w:cs="Arial"/>
          <w:sz w:val="20"/>
          <w:szCs w:val="20"/>
        </w:rPr>
      </w:pPr>
      <w:bookmarkStart w:id="26" w:name="_Toc148621974"/>
      <w:r w:rsidRPr="00335C4B">
        <w:rPr>
          <w:rFonts w:ascii="Arial" w:hAnsi="Arial" w:cs="Arial"/>
          <w:sz w:val="20"/>
          <w:szCs w:val="20"/>
        </w:rPr>
        <w:lastRenderedPageBreak/>
        <w:t>6 NAČINI URESNIČEVANJA RAZVOJU PARKA PRILAGOJENE DAVČNE IN DRUGIH SPODBUJEVALNIH POLITIK (SUBVENCIONIRANJA, NADOMESTILA IN SPODBUJEVALNE POSOJILNE POLITIKE), CILJI VARSTVA IN RAZVOJA TER NAČINI URESNIČEVANJA TEH CILJEV</w:t>
      </w:r>
      <w:bookmarkEnd w:id="26"/>
    </w:p>
    <w:p w14:paraId="17F3ABC9" w14:textId="77777777" w:rsidR="00C366D0" w:rsidRPr="00335C4B" w:rsidRDefault="00C366D0" w:rsidP="00C366D0">
      <w:pPr>
        <w:pStyle w:val="Odstavek"/>
        <w:rPr>
          <w:sz w:val="20"/>
          <w:szCs w:val="20"/>
        </w:rPr>
      </w:pPr>
      <w:r w:rsidRPr="00335C4B">
        <w:rPr>
          <w:sz w:val="20"/>
          <w:szCs w:val="20"/>
        </w:rPr>
        <w:t>Viri financiranja javnega zavoda so določeni v 22. členu ZRPŠJ.</w:t>
      </w:r>
    </w:p>
    <w:p w14:paraId="7A11EA00" w14:textId="77777777" w:rsidR="00C366D0" w:rsidRPr="00335C4B" w:rsidRDefault="00C366D0" w:rsidP="00C366D0">
      <w:pPr>
        <w:pStyle w:val="Odstavek"/>
        <w:rPr>
          <w:sz w:val="20"/>
          <w:szCs w:val="20"/>
        </w:rPr>
      </w:pPr>
      <w:r w:rsidRPr="00335C4B">
        <w:rPr>
          <w:sz w:val="20"/>
          <w:szCs w:val="20"/>
        </w:rPr>
        <w:t>Zavod pridobiva sredstva:</w:t>
      </w:r>
    </w:p>
    <w:p w14:paraId="1C4AF3BE" w14:textId="55406DB7" w:rsidR="00C366D0" w:rsidRPr="00335C4B" w:rsidRDefault="00E5071A" w:rsidP="00871B9C">
      <w:pPr>
        <w:pStyle w:val="Alineazaodstavkom"/>
        <w:numPr>
          <w:ilvl w:val="0"/>
          <w:numId w:val="0"/>
        </w:numPr>
        <w:ind w:left="425" w:hanging="425"/>
        <w:rPr>
          <w:sz w:val="20"/>
          <w:szCs w:val="20"/>
        </w:rPr>
      </w:pPr>
      <w:r>
        <w:rPr>
          <w:sz w:val="20"/>
          <w:szCs w:val="20"/>
        </w:rPr>
        <w:t xml:space="preserve">– </w:t>
      </w:r>
      <w:r w:rsidR="00C366D0" w:rsidRPr="00335C4B">
        <w:rPr>
          <w:sz w:val="20"/>
          <w:szCs w:val="20"/>
        </w:rPr>
        <w:t>iz proračuna R</w:t>
      </w:r>
      <w:r w:rsidR="008D2E5B">
        <w:rPr>
          <w:sz w:val="20"/>
          <w:szCs w:val="20"/>
        </w:rPr>
        <w:t xml:space="preserve">epublike </w:t>
      </w:r>
      <w:r w:rsidR="00C366D0" w:rsidRPr="00335C4B">
        <w:rPr>
          <w:sz w:val="20"/>
          <w:szCs w:val="20"/>
        </w:rPr>
        <w:t>S</w:t>
      </w:r>
      <w:r w:rsidR="008D2E5B">
        <w:rPr>
          <w:sz w:val="20"/>
          <w:szCs w:val="20"/>
        </w:rPr>
        <w:t>lovenije</w:t>
      </w:r>
      <w:r w:rsidR="00C366D0" w:rsidRPr="00335C4B">
        <w:rPr>
          <w:sz w:val="20"/>
          <w:szCs w:val="20"/>
        </w:rPr>
        <w:t xml:space="preserve"> na podlagi letnega programa in finančnega načrta javnega zavoda, ki ga potrdi minister,</w:t>
      </w:r>
    </w:p>
    <w:p w14:paraId="02758FAD" w14:textId="41264EBF" w:rsidR="00C366D0" w:rsidRPr="00335C4B" w:rsidRDefault="00E5071A" w:rsidP="00871B9C">
      <w:pPr>
        <w:pStyle w:val="Alineazaodstavkom"/>
        <w:numPr>
          <w:ilvl w:val="0"/>
          <w:numId w:val="0"/>
        </w:numPr>
        <w:ind w:left="425" w:hanging="425"/>
        <w:rPr>
          <w:sz w:val="20"/>
          <w:szCs w:val="20"/>
        </w:rPr>
      </w:pPr>
      <w:r>
        <w:rPr>
          <w:sz w:val="20"/>
          <w:szCs w:val="20"/>
        </w:rPr>
        <w:t xml:space="preserve">– </w:t>
      </w:r>
      <w:r w:rsidR="00C366D0" w:rsidRPr="00335C4B">
        <w:rPr>
          <w:sz w:val="20"/>
          <w:szCs w:val="20"/>
        </w:rPr>
        <w:t>iz proračunov lokalnih skupnosti,</w:t>
      </w:r>
    </w:p>
    <w:p w14:paraId="7315968B" w14:textId="5FDCA298" w:rsidR="00C366D0" w:rsidRPr="00335C4B" w:rsidRDefault="00E5071A" w:rsidP="00871B9C">
      <w:pPr>
        <w:pStyle w:val="Alineazaodstavkom"/>
        <w:numPr>
          <w:ilvl w:val="0"/>
          <w:numId w:val="0"/>
        </w:numPr>
        <w:ind w:left="425" w:hanging="425"/>
        <w:rPr>
          <w:sz w:val="20"/>
          <w:szCs w:val="20"/>
        </w:rPr>
      </w:pPr>
      <w:r>
        <w:rPr>
          <w:sz w:val="20"/>
          <w:szCs w:val="20"/>
        </w:rPr>
        <w:t xml:space="preserve">– </w:t>
      </w:r>
      <w:r w:rsidR="00C366D0" w:rsidRPr="00335C4B">
        <w:rPr>
          <w:sz w:val="20"/>
          <w:szCs w:val="20"/>
        </w:rPr>
        <w:t>z vstopninami in donacijami,</w:t>
      </w:r>
    </w:p>
    <w:p w14:paraId="1E3D4345" w14:textId="6D6F28EC" w:rsidR="00C366D0" w:rsidRPr="00335C4B" w:rsidRDefault="00E5071A" w:rsidP="00871B9C">
      <w:pPr>
        <w:pStyle w:val="Alineazaodstavkom"/>
        <w:numPr>
          <w:ilvl w:val="0"/>
          <w:numId w:val="0"/>
        </w:numPr>
        <w:ind w:left="425" w:hanging="425"/>
        <w:rPr>
          <w:sz w:val="20"/>
          <w:szCs w:val="20"/>
        </w:rPr>
      </w:pPr>
      <w:r>
        <w:rPr>
          <w:sz w:val="20"/>
          <w:szCs w:val="20"/>
        </w:rPr>
        <w:t xml:space="preserve">– </w:t>
      </w:r>
      <w:r w:rsidR="00C366D0" w:rsidRPr="00335C4B">
        <w:rPr>
          <w:sz w:val="20"/>
          <w:szCs w:val="20"/>
        </w:rPr>
        <w:t>s sredstvi, pridobljenimi z upravljanjem nepremičnin,</w:t>
      </w:r>
    </w:p>
    <w:p w14:paraId="2F4A6058" w14:textId="72E659EC" w:rsidR="00C366D0" w:rsidRPr="00335C4B" w:rsidRDefault="00E5071A" w:rsidP="00871B9C">
      <w:pPr>
        <w:pStyle w:val="Alineazaodstavkom"/>
        <w:numPr>
          <w:ilvl w:val="0"/>
          <w:numId w:val="0"/>
        </w:numPr>
        <w:ind w:left="425" w:hanging="425"/>
        <w:rPr>
          <w:sz w:val="20"/>
          <w:szCs w:val="20"/>
        </w:rPr>
      </w:pPr>
      <w:r>
        <w:rPr>
          <w:sz w:val="20"/>
          <w:szCs w:val="20"/>
        </w:rPr>
        <w:t xml:space="preserve">– </w:t>
      </w:r>
      <w:r w:rsidR="00C366D0" w:rsidRPr="00335C4B">
        <w:rPr>
          <w:sz w:val="20"/>
          <w:szCs w:val="20"/>
        </w:rPr>
        <w:t>s koncesijami in</w:t>
      </w:r>
    </w:p>
    <w:p w14:paraId="535EE53C" w14:textId="572DC689" w:rsidR="00C366D0" w:rsidRPr="00335C4B" w:rsidRDefault="00E5071A" w:rsidP="00871B9C">
      <w:pPr>
        <w:pStyle w:val="Alineazaodstavkom"/>
        <w:numPr>
          <w:ilvl w:val="0"/>
          <w:numId w:val="0"/>
        </w:numPr>
        <w:ind w:left="425" w:hanging="425"/>
        <w:rPr>
          <w:sz w:val="20"/>
          <w:szCs w:val="20"/>
        </w:rPr>
      </w:pPr>
      <w:r>
        <w:rPr>
          <w:sz w:val="20"/>
          <w:szCs w:val="20"/>
        </w:rPr>
        <w:t xml:space="preserve">– </w:t>
      </w:r>
      <w:r w:rsidR="00C366D0" w:rsidRPr="00335C4B">
        <w:rPr>
          <w:sz w:val="20"/>
          <w:szCs w:val="20"/>
        </w:rPr>
        <w:t>iz drugih virov.</w:t>
      </w:r>
    </w:p>
    <w:p w14:paraId="7A8D23C2" w14:textId="7C5C22E4" w:rsidR="00C366D0" w:rsidRPr="00335C4B" w:rsidRDefault="00C366D0" w:rsidP="00C366D0">
      <w:pPr>
        <w:pStyle w:val="Odstavek"/>
        <w:rPr>
          <w:sz w:val="20"/>
          <w:szCs w:val="20"/>
        </w:rPr>
      </w:pPr>
      <w:r w:rsidRPr="00335C4B">
        <w:rPr>
          <w:sz w:val="20"/>
          <w:szCs w:val="20"/>
        </w:rPr>
        <w:t xml:space="preserve">Zavod lahko uporablja sredstva, pridobljena na podlagi tretje do šeste alineje prejšnjega odstavka, za namene varstva naravnih vrednot in kulturnih spomenikov, za ekološko sanacijo, izplačevanje subvencij in dotacij fizičnim osebam ter za pospeševanje usklajenega razvoja zavarovanega območja v skladu z Odredbo o razdeljevanju dela sredstev </w:t>
      </w:r>
      <w:r w:rsidR="008D2E5B">
        <w:rPr>
          <w:sz w:val="20"/>
          <w:szCs w:val="20"/>
        </w:rPr>
        <w:t xml:space="preserve">javnega zavoda </w:t>
      </w:r>
      <w:r w:rsidRPr="00335C4B">
        <w:rPr>
          <w:sz w:val="20"/>
          <w:szCs w:val="20"/>
        </w:rPr>
        <w:t>P</w:t>
      </w:r>
      <w:r w:rsidR="008D2E5B">
        <w:rPr>
          <w:sz w:val="20"/>
          <w:szCs w:val="20"/>
        </w:rPr>
        <w:t xml:space="preserve">ark </w:t>
      </w:r>
      <w:r w:rsidRPr="00335C4B">
        <w:rPr>
          <w:sz w:val="20"/>
          <w:szCs w:val="20"/>
        </w:rPr>
        <w:t>Š</w:t>
      </w:r>
      <w:r w:rsidR="008D2E5B">
        <w:rPr>
          <w:sz w:val="20"/>
          <w:szCs w:val="20"/>
        </w:rPr>
        <w:t>kocjanske jame</w:t>
      </w:r>
      <w:r w:rsidRPr="00335C4B">
        <w:rPr>
          <w:sz w:val="20"/>
          <w:szCs w:val="20"/>
        </w:rPr>
        <w:t>.</w:t>
      </w:r>
    </w:p>
    <w:p w14:paraId="13A1B813" w14:textId="2FB86C97" w:rsidR="00C366D0" w:rsidRPr="00335C4B" w:rsidRDefault="00C366D0" w:rsidP="00C366D0">
      <w:pPr>
        <w:pStyle w:val="Odstavek"/>
        <w:rPr>
          <w:sz w:val="20"/>
          <w:szCs w:val="20"/>
        </w:rPr>
      </w:pPr>
      <w:r w:rsidRPr="00335C4B">
        <w:rPr>
          <w:sz w:val="20"/>
          <w:szCs w:val="20"/>
        </w:rPr>
        <w:t xml:space="preserve">Poleg navedenih finančnih sredstev bo zavod skupaj z lokalnimi skupnostmi v parku in </w:t>
      </w:r>
      <w:r w:rsidR="005933C8" w:rsidRPr="00335C4B">
        <w:rPr>
          <w:sz w:val="20"/>
          <w:szCs w:val="20"/>
        </w:rPr>
        <w:t>biosfernem</w:t>
      </w:r>
      <w:r w:rsidRPr="00335C4B">
        <w:rPr>
          <w:sz w:val="20"/>
          <w:szCs w:val="20"/>
        </w:rPr>
        <w:t xml:space="preserve"> območju pridobival sredstva na javnih razpisih posameznih ministrstev (M</w:t>
      </w:r>
      <w:r w:rsidR="005933C8" w:rsidRPr="00335C4B">
        <w:rPr>
          <w:sz w:val="20"/>
          <w:szCs w:val="20"/>
        </w:rPr>
        <w:t>NV</w:t>
      </w:r>
      <w:r w:rsidRPr="00335C4B">
        <w:rPr>
          <w:sz w:val="20"/>
          <w:szCs w:val="20"/>
        </w:rPr>
        <w:t xml:space="preserve">P, </w:t>
      </w:r>
      <w:r w:rsidR="005933C8" w:rsidRPr="00335C4B">
        <w:rPr>
          <w:sz w:val="20"/>
          <w:szCs w:val="20"/>
        </w:rPr>
        <w:t xml:space="preserve">MOPE, </w:t>
      </w:r>
      <w:r w:rsidRPr="00335C4B">
        <w:rPr>
          <w:sz w:val="20"/>
          <w:szCs w:val="20"/>
        </w:rPr>
        <w:t>MIZŠ, MGRT i</w:t>
      </w:r>
      <w:r w:rsidR="008D2E5B">
        <w:rPr>
          <w:sz w:val="20"/>
          <w:szCs w:val="20"/>
        </w:rPr>
        <w:t xml:space="preserve">n </w:t>
      </w:r>
      <w:r w:rsidRPr="00335C4B">
        <w:rPr>
          <w:sz w:val="20"/>
          <w:szCs w:val="20"/>
        </w:rPr>
        <w:t>d</w:t>
      </w:r>
      <w:r w:rsidR="008D2E5B">
        <w:rPr>
          <w:sz w:val="20"/>
          <w:szCs w:val="20"/>
        </w:rPr>
        <w:t>ruga</w:t>
      </w:r>
      <w:r w:rsidRPr="00335C4B">
        <w:rPr>
          <w:sz w:val="20"/>
          <w:szCs w:val="20"/>
        </w:rPr>
        <w:t xml:space="preserve">) </w:t>
      </w:r>
      <w:r w:rsidR="008D2E5B">
        <w:rPr>
          <w:sz w:val="20"/>
          <w:szCs w:val="20"/>
        </w:rPr>
        <w:t>ter</w:t>
      </w:r>
      <w:r w:rsidR="008D2E5B" w:rsidRPr="00335C4B">
        <w:rPr>
          <w:sz w:val="20"/>
          <w:szCs w:val="20"/>
        </w:rPr>
        <w:t xml:space="preserve"> </w:t>
      </w:r>
      <w:r w:rsidRPr="00335C4B">
        <w:rPr>
          <w:sz w:val="20"/>
          <w:szCs w:val="20"/>
        </w:rPr>
        <w:t>javnih razpisih evropskih strukturnih skladov za projekte s področij okolja, kmetijstva, turizma, kulture, gospodarstva in regionalnega razvoja, ki podpirajo trajnostni razvoj območja.</w:t>
      </w:r>
    </w:p>
    <w:p w14:paraId="3E1F6846" w14:textId="6A2EF031" w:rsidR="00C366D0" w:rsidRPr="00335C4B" w:rsidRDefault="00C366D0" w:rsidP="00C366D0">
      <w:pPr>
        <w:pStyle w:val="Odstavek"/>
        <w:rPr>
          <w:sz w:val="20"/>
          <w:szCs w:val="20"/>
        </w:rPr>
      </w:pPr>
      <w:r w:rsidRPr="00335C4B">
        <w:rPr>
          <w:sz w:val="20"/>
          <w:szCs w:val="20"/>
        </w:rPr>
        <w:t>V parku in na vplivnem območju parka se bo</w:t>
      </w:r>
      <w:r w:rsidR="00DB53BB">
        <w:rPr>
          <w:sz w:val="20"/>
          <w:szCs w:val="20"/>
        </w:rPr>
        <w:t>do</w:t>
      </w:r>
      <w:r w:rsidRPr="00335C4B">
        <w:rPr>
          <w:sz w:val="20"/>
          <w:szCs w:val="20"/>
        </w:rPr>
        <w:t xml:space="preserve"> prednostno zagotavljal</w:t>
      </w:r>
      <w:r w:rsidR="00DB53BB">
        <w:rPr>
          <w:sz w:val="20"/>
          <w:szCs w:val="20"/>
        </w:rPr>
        <w:t>e</w:t>
      </w:r>
      <w:r w:rsidRPr="00335C4B">
        <w:rPr>
          <w:sz w:val="20"/>
          <w:szCs w:val="20"/>
        </w:rPr>
        <w:t xml:space="preserve"> zlasti </w:t>
      </w:r>
      <w:r w:rsidR="00DB53BB">
        <w:rPr>
          <w:sz w:val="20"/>
          <w:szCs w:val="20"/>
        </w:rPr>
        <w:t xml:space="preserve">te </w:t>
      </w:r>
      <w:r w:rsidRPr="00335C4B">
        <w:rPr>
          <w:sz w:val="20"/>
          <w:szCs w:val="20"/>
        </w:rPr>
        <w:t>spodbujevalne politike:</w:t>
      </w:r>
    </w:p>
    <w:p w14:paraId="55F0282F" w14:textId="388B5E2B" w:rsidR="00C366D0" w:rsidRPr="00335C4B" w:rsidRDefault="00EE5353" w:rsidP="00871B9C">
      <w:pPr>
        <w:pStyle w:val="Alineazaodstavkom"/>
        <w:numPr>
          <w:ilvl w:val="0"/>
          <w:numId w:val="0"/>
        </w:numPr>
        <w:ind w:left="425" w:hanging="425"/>
        <w:rPr>
          <w:sz w:val="20"/>
          <w:szCs w:val="20"/>
        </w:rPr>
      </w:pPr>
      <w:r>
        <w:rPr>
          <w:sz w:val="20"/>
          <w:szCs w:val="20"/>
        </w:rPr>
        <w:t xml:space="preserve">– </w:t>
      </w:r>
      <w:r w:rsidR="00C366D0" w:rsidRPr="00335C4B">
        <w:rPr>
          <w:sz w:val="20"/>
          <w:szCs w:val="20"/>
        </w:rPr>
        <w:t>na področju okolj</w:t>
      </w:r>
      <w:r w:rsidR="002E610B" w:rsidRPr="00335C4B">
        <w:rPr>
          <w:sz w:val="20"/>
          <w:szCs w:val="20"/>
        </w:rPr>
        <w:t>a predvsem čiščenje odpadnih voda, uvajanje obnovljivih virov energije in učinkovite</w:t>
      </w:r>
      <w:r w:rsidR="00C366D0" w:rsidRPr="00335C4B">
        <w:rPr>
          <w:sz w:val="20"/>
          <w:szCs w:val="20"/>
        </w:rPr>
        <w:t xml:space="preserve"> rabe energije</w:t>
      </w:r>
      <w:r w:rsidR="00523747">
        <w:rPr>
          <w:sz w:val="20"/>
          <w:szCs w:val="20"/>
        </w:rPr>
        <w:t xml:space="preserve"> ter ohranjanje in izboljševanje kakovosti tal</w:t>
      </w:r>
      <w:r w:rsidR="00C366D0" w:rsidRPr="00335C4B">
        <w:rPr>
          <w:sz w:val="20"/>
          <w:szCs w:val="20"/>
        </w:rPr>
        <w:t>;</w:t>
      </w:r>
    </w:p>
    <w:p w14:paraId="79427C58" w14:textId="25C18A7A" w:rsidR="00C366D0" w:rsidRPr="00335C4B" w:rsidRDefault="00EE5353" w:rsidP="00871B9C">
      <w:pPr>
        <w:pStyle w:val="Alineazaodstavkom"/>
        <w:numPr>
          <w:ilvl w:val="0"/>
          <w:numId w:val="0"/>
        </w:numPr>
        <w:ind w:left="425" w:hanging="425"/>
        <w:rPr>
          <w:sz w:val="20"/>
          <w:szCs w:val="20"/>
        </w:rPr>
      </w:pPr>
      <w:r>
        <w:rPr>
          <w:sz w:val="20"/>
          <w:szCs w:val="20"/>
        </w:rPr>
        <w:t xml:space="preserve">– </w:t>
      </w:r>
      <w:r w:rsidR="00C366D0" w:rsidRPr="00335C4B">
        <w:rPr>
          <w:sz w:val="20"/>
          <w:szCs w:val="20"/>
        </w:rPr>
        <w:t>na področju kmetijstva predvsem ukrep</w:t>
      </w:r>
      <w:r w:rsidR="00DB53BB">
        <w:rPr>
          <w:sz w:val="20"/>
          <w:szCs w:val="20"/>
        </w:rPr>
        <w:t>i</w:t>
      </w:r>
      <w:r w:rsidR="00C366D0" w:rsidRPr="00335C4B">
        <w:rPr>
          <w:sz w:val="20"/>
          <w:szCs w:val="20"/>
        </w:rPr>
        <w:t xml:space="preserve"> za ohranitev ekstenzivne tradicionalne kmetijske rabe in aktiviranje opuščenih površin</w:t>
      </w:r>
      <w:r w:rsidR="00FD4D36" w:rsidRPr="00335C4B">
        <w:rPr>
          <w:sz w:val="20"/>
          <w:szCs w:val="20"/>
        </w:rPr>
        <w:t xml:space="preserve"> z ukrepi razgozdovanja</w:t>
      </w:r>
      <w:r w:rsidR="00C366D0" w:rsidRPr="00335C4B">
        <w:rPr>
          <w:sz w:val="20"/>
          <w:szCs w:val="20"/>
        </w:rPr>
        <w:t>, razvoj ekološkega kmetijstva, trženja produktov in oblikovanje znamke ter razvoj dopolnilnih dejavnosti na kmetijah;</w:t>
      </w:r>
    </w:p>
    <w:p w14:paraId="06A9440B" w14:textId="56DF024F" w:rsidR="00C366D0" w:rsidRPr="00335C4B" w:rsidRDefault="00EE5353" w:rsidP="00871B9C">
      <w:pPr>
        <w:pStyle w:val="Alineazaodstavkom"/>
        <w:numPr>
          <w:ilvl w:val="0"/>
          <w:numId w:val="0"/>
        </w:numPr>
        <w:ind w:left="425" w:hanging="425"/>
        <w:rPr>
          <w:sz w:val="20"/>
          <w:szCs w:val="20"/>
        </w:rPr>
      </w:pPr>
      <w:r>
        <w:rPr>
          <w:sz w:val="20"/>
          <w:szCs w:val="20"/>
        </w:rPr>
        <w:t xml:space="preserve">– </w:t>
      </w:r>
      <w:r w:rsidR="00C366D0" w:rsidRPr="00335C4B">
        <w:rPr>
          <w:sz w:val="20"/>
          <w:szCs w:val="20"/>
        </w:rPr>
        <w:t>na področju turizma oblikovanje novih turističnih produktov, izgradnj</w:t>
      </w:r>
      <w:r w:rsidR="00021742">
        <w:rPr>
          <w:sz w:val="20"/>
          <w:szCs w:val="20"/>
        </w:rPr>
        <w:t>a</w:t>
      </w:r>
      <w:r w:rsidR="00C366D0" w:rsidRPr="00335C4B">
        <w:rPr>
          <w:sz w:val="20"/>
          <w:szCs w:val="20"/>
        </w:rPr>
        <w:t xml:space="preserve"> novih nastanitvenih zmogljivosti in </w:t>
      </w:r>
      <w:r w:rsidR="002E610B" w:rsidRPr="00335C4B">
        <w:rPr>
          <w:sz w:val="20"/>
          <w:szCs w:val="20"/>
        </w:rPr>
        <w:t xml:space="preserve">lokalne </w:t>
      </w:r>
      <w:r w:rsidR="00C366D0" w:rsidRPr="00335C4B">
        <w:rPr>
          <w:sz w:val="20"/>
          <w:szCs w:val="20"/>
        </w:rPr>
        <w:t>gostinske ponudbe, predvsem v manjših nastanitvenih zmogljivostih (apartmaji, penzioni, družinskih hoteli i</w:t>
      </w:r>
      <w:r w:rsidR="00021742">
        <w:rPr>
          <w:sz w:val="20"/>
          <w:szCs w:val="20"/>
        </w:rPr>
        <w:t xml:space="preserve">n </w:t>
      </w:r>
      <w:r w:rsidR="00C366D0" w:rsidRPr="00335C4B">
        <w:rPr>
          <w:sz w:val="20"/>
          <w:szCs w:val="20"/>
        </w:rPr>
        <w:t>p</w:t>
      </w:r>
      <w:r w:rsidR="00021742">
        <w:rPr>
          <w:sz w:val="20"/>
          <w:szCs w:val="20"/>
        </w:rPr>
        <w:t>o</w:t>
      </w:r>
      <w:r w:rsidR="00C366D0" w:rsidRPr="00335C4B">
        <w:rPr>
          <w:sz w:val="20"/>
          <w:szCs w:val="20"/>
        </w:rPr>
        <w:t>d</w:t>
      </w:r>
      <w:r w:rsidR="00021742">
        <w:rPr>
          <w:sz w:val="20"/>
          <w:szCs w:val="20"/>
        </w:rPr>
        <w:t>obno</w:t>
      </w:r>
      <w:r w:rsidR="00C366D0" w:rsidRPr="00335C4B">
        <w:rPr>
          <w:sz w:val="20"/>
          <w:szCs w:val="20"/>
        </w:rPr>
        <w:t>), ter izgradnj</w:t>
      </w:r>
      <w:r w:rsidR="00021742">
        <w:rPr>
          <w:sz w:val="20"/>
          <w:szCs w:val="20"/>
        </w:rPr>
        <w:t>a</w:t>
      </w:r>
      <w:r w:rsidR="00C366D0" w:rsidRPr="00335C4B">
        <w:rPr>
          <w:sz w:val="20"/>
          <w:szCs w:val="20"/>
        </w:rPr>
        <w:t xml:space="preserve"> javne infrastrukture (kolesarske poti, tematske poti, parkirišča, razgledišča);</w:t>
      </w:r>
    </w:p>
    <w:p w14:paraId="26A40814" w14:textId="024DEF1B" w:rsidR="00C366D0" w:rsidRPr="00335C4B" w:rsidRDefault="00EE5353" w:rsidP="00871B9C">
      <w:pPr>
        <w:pStyle w:val="Alineazaodstavkom"/>
        <w:numPr>
          <w:ilvl w:val="0"/>
          <w:numId w:val="0"/>
        </w:numPr>
        <w:ind w:left="425" w:hanging="425"/>
        <w:rPr>
          <w:sz w:val="20"/>
          <w:szCs w:val="20"/>
        </w:rPr>
      </w:pPr>
      <w:r>
        <w:rPr>
          <w:sz w:val="20"/>
          <w:szCs w:val="20"/>
        </w:rPr>
        <w:t xml:space="preserve">– </w:t>
      </w:r>
      <w:r w:rsidR="00C366D0" w:rsidRPr="00335C4B">
        <w:rPr>
          <w:sz w:val="20"/>
          <w:szCs w:val="20"/>
        </w:rPr>
        <w:t>na področju kulture obnov</w:t>
      </w:r>
      <w:r w:rsidR="00021742">
        <w:rPr>
          <w:sz w:val="20"/>
          <w:szCs w:val="20"/>
        </w:rPr>
        <w:t>a</w:t>
      </w:r>
      <w:r w:rsidR="00C366D0" w:rsidRPr="00335C4B">
        <w:rPr>
          <w:sz w:val="20"/>
          <w:szCs w:val="20"/>
        </w:rPr>
        <w:t xml:space="preserve"> kulturnih spomenikov in kulturne dediščine ter njihovo vključevanje </w:t>
      </w:r>
      <w:r w:rsidR="002E610B" w:rsidRPr="00335C4B">
        <w:rPr>
          <w:sz w:val="20"/>
          <w:szCs w:val="20"/>
        </w:rPr>
        <w:t>v ponudbo znotraj biosfernega območja</w:t>
      </w:r>
      <w:r w:rsidR="00C366D0" w:rsidRPr="00335C4B">
        <w:rPr>
          <w:sz w:val="20"/>
          <w:szCs w:val="20"/>
        </w:rPr>
        <w:t xml:space="preserve"> in oblikovanje kulturnega produkta (kulturn</w:t>
      </w:r>
      <w:r w:rsidR="00387FEE">
        <w:rPr>
          <w:sz w:val="20"/>
          <w:szCs w:val="20"/>
        </w:rPr>
        <w:t>e</w:t>
      </w:r>
      <w:r w:rsidR="00C366D0" w:rsidRPr="00335C4B">
        <w:rPr>
          <w:sz w:val="20"/>
          <w:szCs w:val="20"/>
        </w:rPr>
        <w:t xml:space="preserve"> </w:t>
      </w:r>
      <w:r w:rsidR="00387FEE">
        <w:rPr>
          <w:sz w:val="20"/>
          <w:szCs w:val="20"/>
        </w:rPr>
        <w:t>prireditve</w:t>
      </w:r>
      <w:r w:rsidR="00C366D0" w:rsidRPr="00335C4B">
        <w:rPr>
          <w:sz w:val="20"/>
          <w:szCs w:val="20"/>
        </w:rPr>
        <w:t>, muzejske zbirke i</w:t>
      </w:r>
      <w:r w:rsidR="00021742">
        <w:rPr>
          <w:sz w:val="20"/>
          <w:szCs w:val="20"/>
        </w:rPr>
        <w:t xml:space="preserve">n </w:t>
      </w:r>
      <w:r w:rsidR="00C366D0" w:rsidRPr="00335C4B">
        <w:rPr>
          <w:sz w:val="20"/>
          <w:szCs w:val="20"/>
        </w:rPr>
        <w:t>p</w:t>
      </w:r>
      <w:r w:rsidR="00021742">
        <w:rPr>
          <w:sz w:val="20"/>
          <w:szCs w:val="20"/>
        </w:rPr>
        <w:t>o</w:t>
      </w:r>
      <w:r w:rsidR="00C366D0" w:rsidRPr="00335C4B">
        <w:rPr>
          <w:sz w:val="20"/>
          <w:szCs w:val="20"/>
        </w:rPr>
        <w:t>d</w:t>
      </w:r>
      <w:r w:rsidR="00021742">
        <w:rPr>
          <w:sz w:val="20"/>
          <w:szCs w:val="20"/>
        </w:rPr>
        <w:t>obno</w:t>
      </w:r>
      <w:r w:rsidR="00C366D0" w:rsidRPr="00335C4B">
        <w:rPr>
          <w:sz w:val="20"/>
          <w:szCs w:val="20"/>
        </w:rPr>
        <w:t>);</w:t>
      </w:r>
    </w:p>
    <w:p w14:paraId="7DD6B5F0" w14:textId="3080FCA8" w:rsidR="00C366D0" w:rsidRPr="00335C4B" w:rsidRDefault="00EE5353" w:rsidP="00871B9C">
      <w:pPr>
        <w:pStyle w:val="Alineazaodstavkom"/>
        <w:numPr>
          <w:ilvl w:val="0"/>
          <w:numId w:val="0"/>
        </w:numPr>
        <w:ind w:left="425" w:hanging="425"/>
        <w:rPr>
          <w:sz w:val="20"/>
          <w:szCs w:val="20"/>
        </w:rPr>
      </w:pPr>
      <w:r>
        <w:rPr>
          <w:sz w:val="20"/>
          <w:szCs w:val="20"/>
        </w:rPr>
        <w:t xml:space="preserve">– </w:t>
      </w:r>
      <w:r w:rsidR="00C366D0" w:rsidRPr="00335C4B">
        <w:rPr>
          <w:sz w:val="20"/>
          <w:szCs w:val="20"/>
        </w:rPr>
        <w:t xml:space="preserve">na področju gospodarstva predvsem razvoj </w:t>
      </w:r>
      <w:r w:rsidR="002E610B" w:rsidRPr="00335C4B">
        <w:rPr>
          <w:sz w:val="20"/>
          <w:szCs w:val="20"/>
        </w:rPr>
        <w:t>trajnostnega</w:t>
      </w:r>
      <w:r w:rsidR="00C366D0" w:rsidRPr="00335C4B">
        <w:rPr>
          <w:sz w:val="20"/>
          <w:szCs w:val="20"/>
        </w:rPr>
        <w:t xml:space="preserve"> gospodarstva in domače obrti;</w:t>
      </w:r>
    </w:p>
    <w:p w14:paraId="310EADC0" w14:textId="3C4D8337" w:rsidR="00C366D0" w:rsidRPr="00335C4B" w:rsidRDefault="00EE5353" w:rsidP="00871B9C">
      <w:pPr>
        <w:pStyle w:val="Alineazaodstavkom"/>
        <w:numPr>
          <w:ilvl w:val="0"/>
          <w:numId w:val="0"/>
        </w:numPr>
        <w:ind w:left="425" w:hanging="425"/>
        <w:rPr>
          <w:sz w:val="20"/>
          <w:szCs w:val="20"/>
        </w:rPr>
      </w:pPr>
      <w:r>
        <w:rPr>
          <w:sz w:val="20"/>
          <w:szCs w:val="20"/>
        </w:rPr>
        <w:t xml:space="preserve">– </w:t>
      </w:r>
      <w:r w:rsidR="00C366D0" w:rsidRPr="00335C4B">
        <w:rPr>
          <w:sz w:val="20"/>
          <w:szCs w:val="20"/>
        </w:rPr>
        <w:t>na področju regionalnega razvoja predvsem celovit</w:t>
      </w:r>
      <w:r w:rsidR="00021742">
        <w:rPr>
          <w:sz w:val="20"/>
          <w:szCs w:val="20"/>
        </w:rPr>
        <w:t>i</w:t>
      </w:r>
      <w:r w:rsidR="00C366D0" w:rsidRPr="00335C4B">
        <w:rPr>
          <w:sz w:val="20"/>
          <w:szCs w:val="20"/>
        </w:rPr>
        <w:t xml:space="preserve"> medsektorsk</w:t>
      </w:r>
      <w:r w:rsidR="00021742">
        <w:rPr>
          <w:sz w:val="20"/>
          <w:szCs w:val="20"/>
        </w:rPr>
        <w:t>i</w:t>
      </w:r>
      <w:r w:rsidR="00C366D0" w:rsidRPr="00335C4B">
        <w:rPr>
          <w:sz w:val="20"/>
          <w:szCs w:val="20"/>
        </w:rPr>
        <w:t xml:space="preserve"> razvojn</w:t>
      </w:r>
      <w:r w:rsidR="00021742">
        <w:rPr>
          <w:sz w:val="20"/>
          <w:szCs w:val="20"/>
        </w:rPr>
        <w:t>i</w:t>
      </w:r>
      <w:r w:rsidR="00C366D0" w:rsidRPr="00335C4B">
        <w:rPr>
          <w:sz w:val="20"/>
          <w:szCs w:val="20"/>
        </w:rPr>
        <w:t xml:space="preserve"> projekt</w:t>
      </w:r>
      <w:r w:rsidR="00021742">
        <w:rPr>
          <w:sz w:val="20"/>
          <w:szCs w:val="20"/>
        </w:rPr>
        <w:t>i</w:t>
      </w:r>
      <w:r w:rsidR="00C366D0" w:rsidRPr="00335C4B">
        <w:rPr>
          <w:sz w:val="20"/>
          <w:szCs w:val="20"/>
        </w:rPr>
        <w:t>.</w:t>
      </w:r>
    </w:p>
    <w:p w14:paraId="1B2C7871" w14:textId="04AFB5BC" w:rsidR="00C366D0" w:rsidRPr="00335C4B" w:rsidRDefault="00C366D0" w:rsidP="00C366D0">
      <w:pPr>
        <w:pStyle w:val="Odstavek"/>
        <w:rPr>
          <w:sz w:val="20"/>
          <w:szCs w:val="20"/>
        </w:rPr>
      </w:pPr>
      <w:r w:rsidRPr="00335C4B">
        <w:rPr>
          <w:sz w:val="20"/>
          <w:szCs w:val="20"/>
        </w:rPr>
        <w:t>Spodbujevalne politike se izvajajo s subvencioniranjem, plačevanjem nadomestil in prilagojeno posojilno politiko po veljavnih postopkih sektorskih politik.</w:t>
      </w:r>
      <w:r w:rsidRPr="00335C4B">
        <w:rPr>
          <w:color w:val="C00000"/>
          <w:sz w:val="20"/>
          <w:szCs w:val="20"/>
        </w:rPr>
        <w:t xml:space="preserve"> </w:t>
      </w:r>
      <w:r w:rsidRPr="00335C4B">
        <w:rPr>
          <w:sz w:val="20"/>
          <w:szCs w:val="20"/>
        </w:rPr>
        <w:t xml:space="preserve">Konkretni razvojni projekti bodo vključeni v letne programe dela zavoda glede na prednostne naloge posameznih sektorskih politik. Letne programe dela bo potrdil minister, pristojen za </w:t>
      </w:r>
      <w:r w:rsidR="005933C8" w:rsidRPr="00335C4B">
        <w:rPr>
          <w:sz w:val="20"/>
          <w:szCs w:val="20"/>
        </w:rPr>
        <w:t>naravne vire</w:t>
      </w:r>
      <w:r w:rsidRPr="00335C4B">
        <w:rPr>
          <w:sz w:val="20"/>
          <w:szCs w:val="20"/>
        </w:rPr>
        <w:t xml:space="preserve"> in prostor</w:t>
      </w:r>
      <w:r w:rsidR="00021742">
        <w:rPr>
          <w:sz w:val="20"/>
          <w:szCs w:val="20"/>
        </w:rPr>
        <w:t>,</w:t>
      </w:r>
      <w:r w:rsidRPr="00335C4B">
        <w:rPr>
          <w:sz w:val="20"/>
          <w:szCs w:val="20"/>
        </w:rPr>
        <w:t xml:space="preserve"> in glede na prednostne naloge določil višino finančnih sredstev za izvajanje PVR. Zavod bo še naprej pridobival sredstva mednarodnih </w:t>
      </w:r>
      <w:r w:rsidR="002E610B" w:rsidRPr="00335C4B">
        <w:rPr>
          <w:sz w:val="20"/>
          <w:szCs w:val="20"/>
        </w:rPr>
        <w:t xml:space="preserve">projektov. </w:t>
      </w:r>
    </w:p>
    <w:p w14:paraId="14154ACA" w14:textId="63DBAC03" w:rsidR="00C366D0" w:rsidRPr="00335C4B" w:rsidRDefault="00C366D0" w:rsidP="00C366D0">
      <w:pPr>
        <w:pStyle w:val="Odstavek"/>
        <w:rPr>
          <w:color w:val="C00000"/>
          <w:sz w:val="20"/>
          <w:szCs w:val="20"/>
        </w:rPr>
      </w:pPr>
      <w:r w:rsidRPr="00335C4B">
        <w:rPr>
          <w:sz w:val="20"/>
          <w:szCs w:val="20"/>
        </w:rPr>
        <w:t xml:space="preserve">Ocena prihodkov je tako odvisna od kandidature za posamezne mednarodne </w:t>
      </w:r>
      <w:r w:rsidR="002E610B" w:rsidRPr="00335C4B">
        <w:rPr>
          <w:sz w:val="20"/>
          <w:szCs w:val="20"/>
        </w:rPr>
        <w:t>projekte</w:t>
      </w:r>
      <w:r w:rsidRPr="00335C4B">
        <w:rPr>
          <w:sz w:val="20"/>
          <w:szCs w:val="20"/>
        </w:rPr>
        <w:t xml:space="preserve">, za katere v času izdelave PVR ni mogoče podati </w:t>
      </w:r>
      <w:r w:rsidR="00021742">
        <w:rPr>
          <w:sz w:val="20"/>
          <w:szCs w:val="20"/>
        </w:rPr>
        <w:t>pravilne vnaprejšnje</w:t>
      </w:r>
      <w:r w:rsidR="00021742" w:rsidRPr="00335C4B">
        <w:rPr>
          <w:sz w:val="20"/>
          <w:szCs w:val="20"/>
        </w:rPr>
        <w:t xml:space="preserve"> </w:t>
      </w:r>
      <w:r w:rsidRPr="00335C4B">
        <w:rPr>
          <w:sz w:val="20"/>
          <w:szCs w:val="20"/>
        </w:rPr>
        <w:t xml:space="preserve">ocene. Posamezni projekti bodo usklajeni z ministrstvi za posamezna obdobja, tako da teh sredstev ni bilo mogoče </w:t>
      </w:r>
      <w:r w:rsidR="002E610B" w:rsidRPr="00335C4B">
        <w:rPr>
          <w:sz w:val="20"/>
          <w:szCs w:val="20"/>
        </w:rPr>
        <w:t xml:space="preserve">v celoti </w:t>
      </w:r>
      <w:r w:rsidRPr="00335C4B">
        <w:rPr>
          <w:sz w:val="20"/>
          <w:szCs w:val="20"/>
        </w:rPr>
        <w:t>vključiti v sedanji načrt. Skladno s potrebami za investicije, opredeljene v PVR, se bo letno dopolnjeval tudi program investicij.</w:t>
      </w:r>
    </w:p>
    <w:p w14:paraId="0FE2E2A8" w14:textId="40665F6A" w:rsidR="00C366D0" w:rsidRPr="00335C4B" w:rsidRDefault="00C366D0" w:rsidP="00C366D0">
      <w:pPr>
        <w:pStyle w:val="Odstavek"/>
        <w:rPr>
          <w:sz w:val="20"/>
          <w:szCs w:val="20"/>
        </w:rPr>
      </w:pPr>
      <w:r w:rsidRPr="00335C4B">
        <w:rPr>
          <w:sz w:val="20"/>
          <w:szCs w:val="20"/>
        </w:rPr>
        <w:t xml:space="preserve">Zainteresirana ministrstva in </w:t>
      </w:r>
      <w:r w:rsidR="002E610B" w:rsidRPr="00335C4B">
        <w:rPr>
          <w:sz w:val="20"/>
          <w:szCs w:val="20"/>
        </w:rPr>
        <w:t>občine v biosfernem območju</w:t>
      </w:r>
      <w:r w:rsidRPr="00335C4B">
        <w:rPr>
          <w:sz w:val="20"/>
          <w:szCs w:val="20"/>
        </w:rPr>
        <w:t xml:space="preserve"> bodo sodelovali v skladu z določbami tega poglavja v posameznih projektih </w:t>
      </w:r>
      <w:r w:rsidR="00021742">
        <w:rPr>
          <w:sz w:val="20"/>
          <w:szCs w:val="20"/>
        </w:rPr>
        <w:t>glede na</w:t>
      </w:r>
      <w:r w:rsidRPr="00335C4B">
        <w:rPr>
          <w:sz w:val="20"/>
          <w:szCs w:val="20"/>
        </w:rPr>
        <w:t xml:space="preserve"> interes</w:t>
      </w:r>
      <w:r w:rsidR="00021742">
        <w:rPr>
          <w:sz w:val="20"/>
          <w:szCs w:val="20"/>
        </w:rPr>
        <w:t>e</w:t>
      </w:r>
      <w:r w:rsidRPr="00335C4B">
        <w:rPr>
          <w:sz w:val="20"/>
          <w:szCs w:val="20"/>
        </w:rPr>
        <w:t xml:space="preserve"> in možnosti izkoriščanja proračunskih sredstev, kar je povezano s sprejemanjem letnih proračunov.</w:t>
      </w:r>
    </w:p>
    <w:p w14:paraId="0E1DEE26" w14:textId="3267432B" w:rsidR="00C366D0" w:rsidRPr="00335C4B" w:rsidRDefault="00C366D0" w:rsidP="00C366D0">
      <w:pPr>
        <w:pStyle w:val="Odstavek"/>
        <w:rPr>
          <w:sz w:val="20"/>
          <w:szCs w:val="20"/>
        </w:rPr>
      </w:pPr>
      <w:r w:rsidRPr="00335C4B">
        <w:rPr>
          <w:sz w:val="20"/>
          <w:szCs w:val="20"/>
        </w:rPr>
        <w:lastRenderedPageBreak/>
        <w:t xml:space="preserve">Tako se bodo letni finančni načrti parka prilagajali dejanskim potrebam in prihodkom iz proračuna Republike Slovenje, lastne dejavnosti in kandidatur za posamezne projekte v Sloveniji in Evropski uniji, ne da bi se temeljni </w:t>
      </w:r>
      <w:r w:rsidR="00DB53BB">
        <w:rPr>
          <w:sz w:val="20"/>
          <w:szCs w:val="20"/>
        </w:rPr>
        <w:t>načrt</w:t>
      </w:r>
      <w:r w:rsidR="00DB53BB" w:rsidRPr="00335C4B">
        <w:rPr>
          <w:sz w:val="20"/>
          <w:szCs w:val="20"/>
        </w:rPr>
        <w:t xml:space="preserve"> </w:t>
      </w:r>
      <w:r w:rsidRPr="00335C4B">
        <w:rPr>
          <w:sz w:val="20"/>
          <w:szCs w:val="20"/>
        </w:rPr>
        <w:t>PVR spremenil. Pri tem bo zavod upošteval tudi pravila državnih pomoči.</w:t>
      </w:r>
    </w:p>
    <w:p w14:paraId="24D1A67A" w14:textId="77777777" w:rsidR="000B4EBC" w:rsidRPr="00335C4B" w:rsidRDefault="000B4EBC">
      <w:pPr>
        <w:overflowPunct/>
        <w:autoSpaceDE/>
        <w:autoSpaceDN/>
        <w:adjustRightInd/>
        <w:jc w:val="left"/>
        <w:textAlignment w:val="auto"/>
        <w:rPr>
          <w:rFonts w:eastAsiaTheme="majorEastAsia" w:cs="Arial"/>
          <w:color w:val="2F5496" w:themeColor="accent1" w:themeShade="BF"/>
          <w:sz w:val="20"/>
          <w:szCs w:val="20"/>
        </w:rPr>
      </w:pPr>
      <w:r w:rsidRPr="00335C4B">
        <w:rPr>
          <w:rFonts w:cs="Arial"/>
          <w:sz w:val="20"/>
          <w:szCs w:val="20"/>
        </w:rPr>
        <w:br w:type="page"/>
      </w:r>
    </w:p>
    <w:p w14:paraId="2D45D43D" w14:textId="5BD8BCD9" w:rsidR="00C366D0" w:rsidRPr="00335C4B" w:rsidRDefault="00C366D0" w:rsidP="000B4EBC">
      <w:pPr>
        <w:pStyle w:val="Naslov1"/>
        <w:rPr>
          <w:rFonts w:ascii="Arial" w:hAnsi="Arial" w:cs="Arial"/>
          <w:sz w:val="20"/>
          <w:szCs w:val="20"/>
        </w:rPr>
      </w:pPr>
      <w:bookmarkStart w:id="27" w:name="_Toc148621975"/>
      <w:r w:rsidRPr="00335C4B">
        <w:rPr>
          <w:rFonts w:ascii="Arial" w:hAnsi="Arial" w:cs="Arial"/>
          <w:sz w:val="20"/>
          <w:szCs w:val="20"/>
        </w:rPr>
        <w:lastRenderedPageBreak/>
        <w:t>7 SPREMLJANJE UČINKOVITOSTI IZVAJANJA PVR</w:t>
      </w:r>
      <w:bookmarkEnd w:id="27"/>
    </w:p>
    <w:p w14:paraId="6AEBF6FC" w14:textId="15E21204" w:rsidR="00C366D0" w:rsidRPr="00335C4B" w:rsidRDefault="00C366D0" w:rsidP="00C366D0">
      <w:pPr>
        <w:pStyle w:val="Odstavek"/>
        <w:rPr>
          <w:sz w:val="20"/>
          <w:szCs w:val="20"/>
        </w:rPr>
      </w:pPr>
      <w:bookmarkStart w:id="28" w:name="_Hlk155592777"/>
      <w:r w:rsidRPr="00335C4B">
        <w:rPr>
          <w:sz w:val="20"/>
          <w:szCs w:val="20"/>
        </w:rPr>
        <w:t>Učinkovitost izvajanja PVR se bo spremljala prek letnih programov in poročil, ki izhajajo iz petletnega programa.</w:t>
      </w:r>
      <w:r w:rsidR="0063555E" w:rsidRPr="00335C4B">
        <w:rPr>
          <w:sz w:val="20"/>
          <w:szCs w:val="20"/>
        </w:rPr>
        <w:t xml:space="preserve"> Po njegovem zaključku leta 2028</w:t>
      </w:r>
      <w:r w:rsidRPr="00335C4B">
        <w:rPr>
          <w:sz w:val="20"/>
          <w:szCs w:val="20"/>
        </w:rPr>
        <w:t xml:space="preserve"> se </w:t>
      </w:r>
      <w:r w:rsidR="00133912">
        <w:rPr>
          <w:sz w:val="20"/>
          <w:szCs w:val="20"/>
        </w:rPr>
        <w:t xml:space="preserve">bo </w:t>
      </w:r>
      <w:r w:rsidRPr="00335C4B">
        <w:rPr>
          <w:sz w:val="20"/>
          <w:szCs w:val="20"/>
        </w:rPr>
        <w:t>izved</w:t>
      </w:r>
      <w:r w:rsidR="00133912">
        <w:rPr>
          <w:sz w:val="20"/>
          <w:szCs w:val="20"/>
        </w:rPr>
        <w:t>la</w:t>
      </w:r>
      <w:r w:rsidRPr="00335C4B">
        <w:rPr>
          <w:sz w:val="20"/>
          <w:szCs w:val="20"/>
        </w:rPr>
        <w:t xml:space="preserve"> analiz</w:t>
      </w:r>
      <w:r w:rsidR="00133912">
        <w:rPr>
          <w:sz w:val="20"/>
          <w:szCs w:val="20"/>
        </w:rPr>
        <w:t>a</w:t>
      </w:r>
      <w:r w:rsidRPr="00335C4B">
        <w:rPr>
          <w:sz w:val="20"/>
          <w:szCs w:val="20"/>
        </w:rPr>
        <w:t xml:space="preserve"> učinkovitosti opravljanja vseh načrtovanih aktivnosti in uresničevanja posameznih dolgoročnih ciljev. Kazalniki za uspešnost njihovega uresničevanja so predstavljeni v nadaljevanju.</w:t>
      </w:r>
    </w:p>
    <w:tbl>
      <w:tblPr>
        <w:tblpPr w:leftFromText="141" w:rightFromText="141" w:vertAnchor="text" w:horzAnchor="margin" w:tblpY="338"/>
        <w:tblW w:w="9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12"/>
        <w:gridCol w:w="5386"/>
      </w:tblGrid>
      <w:tr w:rsidR="00D04ABC" w:rsidRPr="00335C4B" w14:paraId="576B6CED" w14:textId="77777777" w:rsidTr="00D04ABC">
        <w:trPr>
          <w:trHeight w:val="243"/>
        </w:trPr>
        <w:tc>
          <w:tcPr>
            <w:tcW w:w="4512" w:type="dxa"/>
            <w:shd w:val="clear" w:color="auto" w:fill="548DD4"/>
          </w:tcPr>
          <w:bookmarkEnd w:id="28"/>
          <w:p w14:paraId="41499BEA" w14:textId="77777777" w:rsidR="00D04ABC" w:rsidRPr="00335C4B" w:rsidRDefault="00D04ABC" w:rsidP="00D04ABC">
            <w:pPr>
              <w:rPr>
                <w:rFonts w:eastAsia="Calibri" w:cs="Arial"/>
                <w:b/>
                <w:color w:val="FFFFFF" w:themeColor="background1"/>
                <w:sz w:val="20"/>
                <w:szCs w:val="20"/>
              </w:rPr>
            </w:pPr>
            <w:r w:rsidRPr="00335C4B">
              <w:rPr>
                <w:rFonts w:eastAsia="Calibri" w:cs="Arial"/>
                <w:b/>
                <w:color w:val="FFFFFF" w:themeColor="background1"/>
                <w:sz w:val="20"/>
                <w:szCs w:val="20"/>
              </w:rPr>
              <w:t>Dolgoročni cilji in naloge</w:t>
            </w:r>
          </w:p>
        </w:tc>
        <w:tc>
          <w:tcPr>
            <w:tcW w:w="5386" w:type="dxa"/>
            <w:shd w:val="clear" w:color="auto" w:fill="548DD4"/>
          </w:tcPr>
          <w:p w14:paraId="3FEF3906" w14:textId="06B46B4B" w:rsidR="00D04ABC" w:rsidRPr="00335C4B" w:rsidRDefault="00D04ABC" w:rsidP="00D04ABC">
            <w:pPr>
              <w:rPr>
                <w:rFonts w:eastAsia="Calibri" w:cs="Arial"/>
                <w:b/>
                <w:color w:val="FFFFFF" w:themeColor="background1"/>
                <w:sz w:val="20"/>
                <w:szCs w:val="20"/>
              </w:rPr>
            </w:pPr>
            <w:r w:rsidRPr="00335C4B">
              <w:rPr>
                <w:rFonts w:eastAsia="Calibri" w:cs="Arial"/>
                <w:b/>
                <w:color w:val="FFFFFF" w:themeColor="background1"/>
                <w:sz w:val="20"/>
                <w:szCs w:val="20"/>
              </w:rPr>
              <w:t>Kazalnik</w:t>
            </w:r>
            <w:r w:rsidR="00F15FA2">
              <w:rPr>
                <w:rFonts w:eastAsia="Calibri" w:cs="Arial"/>
                <w:b/>
                <w:color w:val="FFFFFF" w:themeColor="background1"/>
                <w:sz w:val="20"/>
                <w:szCs w:val="20"/>
              </w:rPr>
              <w:t>i</w:t>
            </w:r>
          </w:p>
        </w:tc>
      </w:tr>
      <w:tr w:rsidR="00D04ABC" w:rsidRPr="00335C4B" w14:paraId="7908BCBC" w14:textId="77777777" w:rsidTr="00D04ABC">
        <w:trPr>
          <w:trHeight w:val="1575"/>
        </w:trPr>
        <w:tc>
          <w:tcPr>
            <w:tcW w:w="4512" w:type="dxa"/>
            <w:shd w:val="clear" w:color="auto" w:fill="F2DBDB"/>
          </w:tcPr>
          <w:p w14:paraId="4F3EA074" w14:textId="77777777" w:rsidR="00D04ABC" w:rsidRPr="00335C4B" w:rsidRDefault="00D04ABC" w:rsidP="00D04ABC">
            <w:pPr>
              <w:rPr>
                <w:rFonts w:eastAsia="Calibri" w:cs="Arial"/>
                <w:sz w:val="20"/>
                <w:szCs w:val="20"/>
              </w:rPr>
            </w:pPr>
            <w:r w:rsidRPr="00335C4B">
              <w:rPr>
                <w:rFonts w:eastAsia="Calibri" w:cs="Arial"/>
                <w:sz w:val="20"/>
                <w:szCs w:val="20"/>
              </w:rPr>
              <w:t>1. Ohranjanje Škocjanskih jam in drugega podzemnega sveta</w:t>
            </w:r>
          </w:p>
        </w:tc>
        <w:tc>
          <w:tcPr>
            <w:tcW w:w="5386" w:type="dxa"/>
            <w:shd w:val="clear" w:color="auto" w:fill="F2DBDB"/>
          </w:tcPr>
          <w:p w14:paraId="309E729C" w14:textId="77777777" w:rsidR="00D04ABC" w:rsidRPr="00335C4B" w:rsidRDefault="00D04ABC" w:rsidP="00D04ABC">
            <w:pPr>
              <w:rPr>
                <w:rFonts w:eastAsia="Calibri" w:cs="Arial"/>
                <w:sz w:val="20"/>
                <w:szCs w:val="20"/>
              </w:rPr>
            </w:pPr>
            <w:r w:rsidRPr="00335C4B">
              <w:rPr>
                <w:rFonts w:eastAsia="Calibri" w:cs="Arial"/>
                <w:sz w:val="20"/>
                <w:szCs w:val="20"/>
              </w:rPr>
              <w:t>– ohranitev dobrega ekološkega stanja in površine habitatov ne</w:t>
            </w:r>
            <w:r w:rsidRPr="00335C4B">
              <w:rPr>
                <w:rFonts w:eastAsia="Calibri" w:cs="Arial"/>
                <w:sz w:val="20"/>
                <w:szCs w:val="20"/>
              </w:rPr>
              <w:softHyphen/>
              <w:t>topirjev</w:t>
            </w:r>
          </w:p>
          <w:p w14:paraId="499F96CC" w14:textId="77777777" w:rsidR="00D04ABC" w:rsidRPr="00335C4B" w:rsidRDefault="00D04ABC" w:rsidP="00D04ABC">
            <w:pPr>
              <w:rPr>
                <w:rFonts w:eastAsia="Calibri" w:cs="Arial"/>
                <w:sz w:val="20"/>
                <w:szCs w:val="20"/>
              </w:rPr>
            </w:pPr>
            <w:r w:rsidRPr="00335C4B">
              <w:rPr>
                <w:rFonts w:eastAsia="Calibri" w:cs="Arial"/>
                <w:sz w:val="20"/>
                <w:szCs w:val="20"/>
              </w:rPr>
              <w:t>– ohranitev števila populacije netopirjev glede na referenčne vre</w:t>
            </w:r>
            <w:r w:rsidRPr="00335C4B">
              <w:rPr>
                <w:rFonts w:eastAsia="Calibri" w:cs="Arial"/>
                <w:sz w:val="20"/>
                <w:szCs w:val="20"/>
              </w:rPr>
              <w:softHyphen/>
              <w:t>dnosti</w:t>
            </w:r>
          </w:p>
          <w:p w14:paraId="0A68FEEF" w14:textId="1CD9EE9C" w:rsidR="00D04ABC" w:rsidRPr="00335C4B" w:rsidRDefault="00D04ABC" w:rsidP="00D45C58">
            <w:pPr>
              <w:rPr>
                <w:rFonts w:eastAsia="Calibri" w:cs="Arial"/>
                <w:color w:val="C00000"/>
                <w:sz w:val="20"/>
                <w:szCs w:val="20"/>
              </w:rPr>
            </w:pPr>
            <w:r w:rsidRPr="00335C4B">
              <w:rPr>
                <w:rFonts w:eastAsia="Calibri" w:cs="Arial"/>
                <w:sz w:val="20"/>
                <w:szCs w:val="20"/>
              </w:rPr>
              <w:t>– najmanj 1.130 m</w:t>
            </w:r>
            <w:r w:rsidRPr="00335C4B">
              <w:rPr>
                <w:rFonts w:eastAsia="Calibri" w:cs="Arial"/>
                <w:sz w:val="20"/>
                <w:szCs w:val="20"/>
                <w:vertAlign w:val="superscript"/>
              </w:rPr>
              <w:t>2</w:t>
            </w:r>
            <w:r w:rsidRPr="00335C4B">
              <w:rPr>
                <w:rFonts w:eastAsia="Calibri" w:cs="Arial"/>
                <w:sz w:val="20"/>
                <w:szCs w:val="20"/>
              </w:rPr>
              <w:t xml:space="preserve"> površin, kjer se zavira rast lampen</w:t>
            </w:r>
            <w:r w:rsidRPr="00335C4B">
              <w:rPr>
                <w:rFonts w:eastAsia="Calibri" w:cs="Arial"/>
                <w:sz w:val="20"/>
                <w:szCs w:val="20"/>
              </w:rPr>
              <w:softHyphen/>
              <w:t>flore</w:t>
            </w:r>
          </w:p>
        </w:tc>
      </w:tr>
      <w:tr w:rsidR="00D04ABC" w:rsidRPr="00335C4B" w14:paraId="609496A9" w14:textId="77777777" w:rsidTr="00D04ABC">
        <w:trPr>
          <w:trHeight w:val="888"/>
        </w:trPr>
        <w:tc>
          <w:tcPr>
            <w:tcW w:w="4512" w:type="dxa"/>
          </w:tcPr>
          <w:p w14:paraId="5F3D750D" w14:textId="77777777" w:rsidR="00D04ABC" w:rsidRPr="00335C4B" w:rsidRDefault="00D04ABC" w:rsidP="00D04ABC">
            <w:pPr>
              <w:rPr>
                <w:rFonts w:eastAsia="Calibri" w:cs="Arial"/>
                <w:sz w:val="20"/>
                <w:szCs w:val="20"/>
              </w:rPr>
            </w:pPr>
            <w:r w:rsidRPr="00335C4B">
              <w:rPr>
                <w:rFonts w:eastAsia="Calibri" w:cs="Arial"/>
                <w:sz w:val="20"/>
                <w:szCs w:val="20"/>
              </w:rPr>
              <w:t>2. Ohranjanje ugodnega stanja naravnih vrednot, živalskih in rastlinskih vrst ter habitatnih tipov</w:t>
            </w:r>
          </w:p>
        </w:tc>
        <w:tc>
          <w:tcPr>
            <w:tcW w:w="5386" w:type="dxa"/>
          </w:tcPr>
          <w:p w14:paraId="53C05E32" w14:textId="77777777" w:rsidR="00D04ABC" w:rsidRPr="00335C4B" w:rsidRDefault="00D04ABC" w:rsidP="00D04ABC">
            <w:pPr>
              <w:rPr>
                <w:rFonts w:eastAsia="Calibri" w:cs="Arial"/>
                <w:sz w:val="20"/>
                <w:szCs w:val="20"/>
              </w:rPr>
            </w:pPr>
            <w:r w:rsidRPr="00335C4B">
              <w:rPr>
                <w:rFonts w:eastAsia="Calibri" w:cs="Arial"/>
                <w:sz w:val="20"/>
                <w:szCs w:val="20"/>
              </w:rPr>
              <w:t>– ohranitev ugodnega stanja kvalifikacijskih vrst Nature 2000, ki so ugotovljeno prisotne v zavarovanem območju parka</w:t>
            </w:r>
          </w:p>
          <w:p w14:paraId="15EA8247" w14:textId="77777777" w:rsidR="00D04ABC" w:rsidRPr="00335C4B" w:rsidRDefault="00D04ABC" w:rsidP="00D04ABC">
            <w:pPr>
              <w:rPr>
                <w:rFonts w:eastAsia="Calibri" w:cs="Arial"/>
                <w:color w:val="C00000"/>
                <w:sz w:val="20"/>
                <w:szCs w:val="20"/>
              </w:rPr>
            </w:pPr>
            <w:r w:rsidRPr="00335C4B">
              <w:rPr>
                <w:rFonts w:eastAsia="Calibri" w:cs="Arial"/>
                <w:sz w:val="20"/>
                <w:szCs w:val="20"/>
              </w:rPr>
              <w:t>– ohranitev ugodnega stanja naravnih vrednot</w:t>
            </w:r>
          </w:p>
        </w:tc>
      </w:tr>
      <w:tr w:rsidR="00D04ABC" w:rsidRPr="00335C4B" w14:paraId="003DEF27" w14:textId="77777777" w:rsidTr="00D04ABC">
        <w:trPr>
          <w:trHeight w:val="1111"/>
        </w:trPr>
        <w:tc>
          <w:tcPr>
            <w:tcW w:w="4512" w:type="dxa"/>
            <w:shd w:val="clear" w:color="auto" w:fill="F2DBDB"/>
          </w:tcPr>
          <w:p w14:paraId="3F64CC6D" w14:textId="77777777" w:rsidR="00D04ABC" w:rsidRPr="00335C4B" w:rsidRDefault="00D04ABC" w:rsidP="00D04ABC">
            <w:pPr>
              <w:rPr>
                <w:rFonts w:eastAsia="Calibri" w:cs="Arial"/>
                <w:sz w:val="20"/>
                <w:szCs w:val="20"/>
              </w:rPr>
            </w:pPr>
            <w:r w:rsidRPr="00335C4B">
              <w:rPr>
                <w:rFonts w:eastAsia="Calibri" w:cs="Arial"/>
                <w:sz w:val="20"/>
                <w:szCs w:val="20"/>
              </w:rPr>
              <w:t xml:space="preserve">3. Sodelovanje pri varstvu kulturne dediščine </w:t>
            </w:r>
          </w:p>
        </w:tc>
        <w:tc>
          <w:tcPr>
            <w:tcW w:w="5386" w:type="dxa"/>
            <w:shd w:val="clear" w:color="auto" w:fill="F2DBDB"/>
          </w:tcPr>
          <w:p w14:paraId="1903552E" w14:textId="77777777" w:rsidR="00D04ABC" w:rsidRPr="00335C4B" w:rsidRDefault="00D04ABC" w:rsidP="00D04ABC">
            <w:pPr>
              <w:rPr>
                <w:rFonts w:eastAsia="Calibri" w:cs="Arial"/>
                <w:sz w:val="20"/>
                <w:szCs w:val="20"/>
              </w:rPr>
            </w:pPr>
            <w:r w:rsidRPr="00335C4B">
              <w:rPr>
                <w:rFonts w:eastAsia="Calibri" w:cs="Arial"/>
                <w:sz w:val="20"/>
                <w:szCs w:val="20"/>
              </w:rPr>
              <w:t>– najmanj 150 m obnovljenih suhih zidov</w:t>
            </w:r>
          </w:p>
          <w:p w14:paraId="2FE7888C" w14:textId="77777777" w:rsidR="00D04ABC" w:rsidRPr="00335C4B" w:rsidRDefault="00D04ABC" w:rsidP="00D04ABC">
            <w:pPr>
              <w:rPr>
                <w:rFonts w:eastAsia="Calibri" w:cs="Arial"/>
                <w:sz w:val="20"/>
                <w:szCs w:val="20"/>
              </w:rPr>
            </w:pPr>
            <w:r w:rsidRPr="00335C4B">
              <w:rPr>
                <w:rFonts w:eastAsia="Calibri" w:cs="Arial"/>
                <w:sz w:val="20"/>
                <w:szCs w:val="20"/>
              </w:rPr>
              <w:t>– najmanj 100 m</w:t>
            </w:r>
            <w:r w:rsidRPr="00335C4B">
              <w:rPr>
                <w:rFonts w:eastAsia="Calibri" w:cs="Arial"/>
                <w:sz w:val="20"/>
                <w:szCs w:val="20"/>
                <w:vertAlign w:val="superscript"/>
              </w:rPr>
              <w:t xml:space="preserve">2 </w:t>
            </w:r>
            <w:r w:rsidRPr="00335C4B">
              <w:rPr>
                <w:rFonts w:eastAsia="Calibri" w:cs="Arial"/>
                <w:sz w:val="20"/>
                <w:szCs w:val="20"/>
              </w:rPr>
              <w:t>urejenih javnih površin na območju naselbinske dediščine</w:t>
            </w:r>
          </w:p>
          <w:p w14:paraId="606E3D99" w14:textId="7108B930" w:rsidR="00D04ABC" w:rsidRPr="00335C4B" w:rsidRDefault="00D04ABC" w:rsidP="00D04ABC">
            <w:pPr>
              <w:rPr>
                <w:rFonts w:eastAsia="Calibri" w:cs="Arial"/>
                <w:sz w:val="20"/>
                <w:szCs w:val="20"/>
              </w:rPr>
            </w:pPr>
            <w:r w:rsidRPr="00335C4B">
              <w:rPr>
                <w:rFonts w:eastAsia="Calibri" w:cs="Arial"/>
                <w:sz w:val="20"/>
                <w:szCs w:val="20"/>
              </w:rPr>
              <w:t>– utrditev 100</w:t>
            </w:r>
            <w:r w:rsidR="00387FEE" w:rsidRPr="00335C4B">
              <w:rPr>
                <w:rFonts w:eastAsia="Calibri" w:cs="Arial"/>
                <w:sz w:val="20"/>
                <w:szCs w:val="20"/>
              </w:rPr>
              <w:t> m2</w:t>
            </w:r>
            <w:r w:rsidRPr="00335C4B">
              <w:rPr>
                <w:rFonts w:eastAsia="Calibri" w:cs="Arial"/>
                <w:sz w:val="20"/>
                <w:szCs w:val="20"/>
              </w:rPr>
              <w:t xml:space="preserve"> zidov gradu Školj</w:t>
            </w:r>
          </w:p>
        </w:tc>
      </w:tr>
      <w:tr w:rsidR="00D04ABC" w:rsidRPr="00335C4B" w14:paraId="339AA4D8" w14:textId="77777777" w:rsidTr="00D04ABC">
        <w:trPr>
          <w:trHeight w:val="374"/>
        </w:trPr>
        <w:tc>
          <w:tcPr>
            <w:tcW w:w="4512" w:type="dxa"/>
          </w:tcPr>
          <w:p w14:paraId="630C531A" w14:textId="77777777" w:rsidR="00D04ABC" w:rsidRPr="00335C4B" w:rsidRDefault="00D04ABC" w:rsidP="00D04ABC">
            <w:pPr>
              <w:rPr>
                <w:rFonts w:eastAsia="Calibri" w:cs="Arial"/>
                <w:sz w:val="20"/>
                <w:szCs w:val="20"/>
              </w:rPr>
            </w:pPr>
            <w:r w:rsidRPr="00335C4B">
              <w:rPr>
                <w:rFonts w:eastAsia="Calibri" w:cs="Arial"/>
                <w:sz w:val="20"/>
                <w:szCs w:val="20"/>
              </w:rPr>
              <w:t xml:space="preserve">4. Razvijanje okolju prijaznega obiskovanja in širjenje zavesti o parku </w:t>
            </w:r>
          </w:p>
        </w:tc>
        <w:tc>
          <w:tcPr>
            <w:tcW w:w="5386" w:type="dxa"/>
          </w:tcPr>
          <w:p w14:paraId="6ADD0587" w14:textId="77777777" w:rsidR="00D04ABC" w:rsidRPr="00335C4B" w:rsidRDefault="00D04ABC" w:rsidP="00D04ABC">
            <w:pPr>
              <w:rPr>
                <w:rFonts w:eastAsia="Calibri" w:cs="Arial"/>
                <w:sz w:val="20"/>
                <w:szCs w:val="20"/>
              </w:rPr>
            </w:pPr>
            <w:r w:rsidRPr="00335C4B">
              <w:rPr>
                <w:rFonts w:eastAsia="Calibri" w:cs="Arial"/>
                <w:sz w:val="20"/>
                <w:szCs w:val="20"/>
              </w:rPr>
              <w:t>– največ 1.300 obiskovalcev na dan v park</w:t>
            </w:r>
          </w:p>
          <w:p w14:paraId="3C2A08A6" w14:textId="77777777" w:rsidR="00D04ABC" w:rsidRPr="00335C4B" w:rsidRDefault="00D04ABC" w:rsidP="00D04ABC">
            <w:pPr>
              <w:spacing w:line="360" w:lineRule="auto"/>
              <w:rPr>
                <w:rFonts w:eastAsia="Calibri" w:cs="Arial"/>
                <w:color w:val="C00000"/>
                <w:sz w:val="20"/>
                <w:szCs w:val="20"/>
              </w:rPr>
            </w:pPr>
            <w:r w:rsidRPr="00335C4B">
              <w:rPr>
                <w:rFonts w:eastAsia="Calibri" w:cs="Arial"/>
                <w:sz w:val="20"/>
                <w:szCs w:val="20"/>
              </w:rPr>
              <w:t>– 10 % od obiskovalcev v muzejskih zbirkah</w:t>
            </w:r>
          </w:p>
        </w:tc>
      </w:tr>
      <w:tr w:rsidR="00D04ABC" w:rsidRPr="00335C4B" w14:paraId="368DDB31" w14:textId="77777777" w:rsidTr="00D04ABC">
        <w:trPr>
          <w:trHeight w:val="856"/>
        </w:trPr>
        <w:tc>
          <w:tcPr>
            <w:tcW w:w="4512" w:type="dxa"/>
            <w:shd w:val="clear" w:color="auto" w:fill="F2DBDB"/>
          </w:tcPr>
          <w:p w14:paraId="4EB2B275" w14:textId="77777777" w:rsidR="00D04ABC" w:rsidRPr="00335C4B" w:rsidRDefault="00D04ABC" w:rsidP="00D04ABC">
            <w:pPr>
              <w:rPr>
                <w:rFonts w:eastAsia="Calibri" w:cs="Arial"/>
                <w:sz w:val="20"/>
                <w:szCs w:val="20"/>
              </w:rPr>
            </w:pPr>
            <w:r w:rsidRPr="00335C4B">
              <w:rPr>
                <w:rFonts w:eastAsia="Calibri" w:cs="Arial"/>
                <w:sz w:val="20"/>
                <w:szCs w:val="20"/>
              </w:rPr>
              <w:t>5. Krepitev vključevanja lokalnega prebivalstva pri razvoju dejavnosti in aktivnosti v parku</w:t>
            </w:r>
          </w:p>
        </w:tc>
        <w:tc>
          <w:tcPr>
            <w:tcW w:w="5386" w:type="dxa"/>
            <w:shd w:val="clear" w:color="auto" w:fill="F2DBDB"/>
          </w:tcPr>
          <w:p w14:paraId="387510FD" w14:textId="76B55E65" w:rsidR="00D04ABC" w:rsidRPr="00335C4B" w:rsidRDefault="00D04ABC" w:rsidP="00D04ABC">
            <w:pPr>
              <w:rPr>
                <w:rFonts w:eastAsia="Calibri" w:cs="Arial"/>
                <w:sz w:val="20"/>
                <w:szCs w:val="20"/>
              </w:rPr>
            </w:pPr>
            <w:r w:rsidRPr="00335C4B">
              <w:rPr>
                <w:rFonts w:eastAsia="Calibri" w:cs="Arial"/>
                <w:sz w:val="20"/>
                <w:szCs w:val="20"/>
              </w:rPr>
              <w:t>– najmanj 30</w:t>
            </w:r>
            <w:r w:rsidR="00387FEE" w:rsidRPr="00335C4B">
              <w:rPr>
                <w:rFonts w:eastAsia="Calibri" w:cs="Arial"/>
                <w:sz w:val="20"/>
                <w:szCs w:val="20"/>
              </w:rPr>
              <w:t> %</w:t>
            </w:r>
            <w:r w:rsidRPr="00335C4B">
              <w:rPr>
                <w:rFonts w:eastAsia="Calibri" w:cs="Arial"/>
                <w:sz w:val="20"/>
                <w:szCs w:val="20"/>
              </w:rPr>
              <w:t xml:space="preserve"> domačinov, vključenih v aktivnosti zavoda</w:t>
            </w:r>
          </w:p>
          <w:p w14:paraId="7E19959E" w14:textId="26F3418D" w:rsidR="00D04ABC" w:rsidRPr="00335C4B" w:rsidRDefault="00D04ABC" w:rsidP="00D04ABC">
            <w:pPr>
              <w:rPr>
                <w:rFonts w:eastAsia="Calibri" w:cs="Arial"/>
                <w:sz w:val="20"/>
                <w:szCs w:val="20"/>
              </w:rPr>
            </w:pPr>
            <w:r w:rsidRPr="00335C4B">
              <w:rPr>
                <w:rFonts w:eastAsia="Calibri" w:cs="Arial"/>
                <w:sz w:val="20"/>
                <w:szCs w:val="20"/>
              </w:rPr>
              <w:t>– najmanj pet novih proizvodov z znamko</w:t>
            </w:r>
            <w:r w:rsidR="00871B9C">
              <w:rPr>
                <w:rFonts w:eastAsia="Calibri" w:cs="Arial"/>
                <w:sz w:val="20"/>
                <w:szCs w:val="20"/>
              </w:rPr>
              <w:t xml:space="preserve"> parka</w:t>
            </w:r>
            <w:r w:rsidR="00D45C58">
              <w:rPr>
                <w:rFonts w:eastAsia="Calibri" w:cs="Arial"/>
                <w:sz w:val="20"/>
                <w:szCs w:val="20"/>
              </w:rPr>
              <w:t xml:space="preserve"> </w:t>
            </w:r>
          </w:p>
        </w:tc>
      </w:tr>
      <w:tr w:rsidR="00D04ABC" w:rsidRPr="00335C4B" w14:paraId="2559565D" w14:textId="77777777" w:rsidTr="00D04ABC">
        <w:trPr>
          <w:trHeight w:val="570"/>
        </w:trPr>
        <w:tc>
          <w:tcPr>
            <w:tcW w:w="4512" w:type="dxa"/>
          </w:tcPr>
          <w:p w14:paraId="7B1EA5F6" w14:textId="77777777" w:rsidR="00D04ABC" w:rsidRPr="00335C4B" w:rsidRDefault="00D04ABC" w:rsidP="00D04ABC">
            <w:pPr>
              <w:rPr>
                <w:rFonts w:eastAsia="Calibri" w:cs="Arial"/>
                <w:sz w:val="20"/>
                <w:szCs w:val="20"/>
              </w:rPr>
            </w:pPr>
            <w:r w:rsidRPr="00335C4B">
              <w:rPr>
                <w:rFonts w:eastAsia="Calibri" w:cs="Arial"/>
                <w:sz w:val="20"/>
                <w:szCs w:val="20"/>
              </w:rPr>
              <w:t>6. Krepitev vloge upravljavca parka na vplivnem in preho</w:t>
            </w:r>
            <w:r w:rsidRPr="00335C4B">
              <w:rPr>
                <w:rFonts w:eastAsia="Calibri" w:cs="Arial"/>
                <w:sz w:val="20"/>
                <w:szCs w:val="20"/>
              </w:rPr>
              <w:softHyphen/>
              <w:t>dnem območju</w:t>
            </w:r>
          </w:p>
        </w:tc>
        <w:tc>
          <w:tcPr>
            <w:tcW w:w="5386" w:type="dxa"/>
          </w:tcPr>
          <w:p w14:paraId="61D1D34A" w14:textId="77777777" w:rsidR="00D04ABC" w:rsidRPr="00335C4B" w:rsidRDefault="00D04ABC" w:rsidP="00D04ABC">
            <w:pPr>
              <w:rPr>
                <w:rFonts w:eastAsia="Calibri" w:cs="Arial"/>
                <w:sz w:val="20"/>
                <w:szCs w:val="20"/>
              </w:rPr>
            </w:pPr>
            <w:r w:rsidRPr="00335C4B">
              <w:rPr>
                <w:rFonts w:eastAsia="Calibri" w:cs="Arial"/>
                <w:sz w:val="20"/>
                <w:szCs w:val="20"/>
              </w:rPr>
              <w:t>– zmanjšanje števila črnih odlagališč</w:t>
            </w:r>
          </w:p>
          <w:p w14:paraId="49A3A0B7" w14:textId="5D26979C" w:rsidR="00D04ABC" w:rsidRPr="00335C4B" w:rsidRDefault="00D04ABC" w:rsidP="00D04ABC">
            <w:pPr>
              <w:pStyle w:val="Alineazaodstavkom"/>
              <w:numPr>
                <w:ilvl w:val="0"/>
                <w:numId w:val="0"/>
              </w:numPr>
              <w:ind w:left="425" w:hanging="425"/>
              <w:rPr>
                <w:rFonts w:eastAsia="Calibri"/>
                <w:sz w:val="20"/>
                <w:szCs w:val="20"/>
              </w:rPr>
            </w:pPr>
            <w:r w:rsidRPr="00335C4B">
              <w:rPr>
                <w:rFonts w:eastAsia="Calibri"/>
                <w:sz w:val="20"/>
                <w:szCs w:val="20"/>
              </w:rPr>
              <w:t>– 10</w:t>
            </w:r>
            <w:r w:rsidR="00387FEE" w:rsidRPr="00335C4B">
              <w:rPr>
                <w:rFonts w:eastAsia="Calibri"/>
                <w:sz w:val="20"/>
                <w:szCs w:val="20"/>
              </w:rPr>
              <w:t> %</w:t>
            </w:r>
            <w:r w:rsidRPr="00335C4B">
              <w:rPr>
                <w:rFonts w:eastAsia="Calibri"/>
                <w:sz w:val="20"/>
                <w:szCs w:val="20"/>
              </w:rPr>
              <w:t xml:space="preserve"> ponudnikov v parku iz biosfernega območja</w:t>
            </w:r>
          </w:p>
        </w:tc>
      </w:tr>
    </w:tbl>
    <w:p w14:paraId="796EFEAE" w14:textId="2F9DB102" w:rsidR="00C366D0" w:rsidRPr="00335C4B" w:rsidRDefault="00C366D0" w:rsidP="00D04ABC">
      <w:pPr>
        <w:pStyle w:val="Odstavek"/>
        <w:spacing w:after="400"/>
        <w:ind w:firstLine="0"/>
        <w:rPr>
          <w:sz w:val="20"/>
          <w:szCs w:val="20"/>
        </w:rPr>
      </w:pPr>
      <w:r w:rsidRPr="00335C4B">
        <w:rPr>
          <w:sz w:val="20"/>
          <w:szCs w:val="20"/>
        </w:rPr>
        <w:t>Preglednica 1</w:t>
      </w:r>
      <w:r w:rsidR="000108BB">
        <w:rPr>
          <w:sz w:val="20"/>
          <w:szCs w:val="20"/>
        </w:rPr>
        <w:t>2</w:t>
      </w:r>
      <w:r w:rsidRPr="00335C4B">
        <w:rPr>
          <w:sz w:val="20"/>
          <w:szCs w:val="20"/>
        </w:rPr>
        <w:t>: Kazalniki za doseganje dolgoročnih ciljev in nalog</w:t>
      </w:r>
    </w:p>
    <w:p w14:paraId="3FB76492" w14:textId="77777777" w:rsidR="00D04ABC" w:rsidRDefault="00D04ABC">
      <w:pPr>
        <w:pStyle w:val="Odstavek"/>
        <w:spacing w:after="400"/>
        <w:rPr>
          <w:sz w:val="20"/>
          <w:szCs w:val="20"/>
        </w:rPr>
      </w:pPr>
    </w:p>
    <w:p w14:paraId="16D3F257" w14:textId="77777777" w:rsidR="00E93DDC" w:rsidRDefault="00E93DDC">
      <w:pPr>
        <w:pStyle w:val="Odstavek"/>
        <w:spacing w:after="400"/>
        <w:rPr>
          <w:sz w:val="20"/>
          <w:szCs w:val="20"/>
        </w:rPr>
      </w:pPr>
    </w:p>
    <w:p w14:paraId="5C04A0F0" w14:textId="77777777" w:rsidR="00E93DDC" w:rsidRDefault="00E93DDC">
      <w:pPr>
        <w:pStyle w:val="Odstavek"/>
        <w:spacing w:after="400"/>
        <w:rPr>
          <w:sz w:val="20"/>
          <w:szCs w:val="20"/>
        </w:rPr>
      </w:pPr>
    </w:p>
    <w:p w14:paraId="389EECE8" w14:textId="77777777" w:rsidR="00E93DDC" w:rsidRDefault="00E93DDC">
      <w:pPr>
        <w:pStyle w:val="Odstavek"/>
        <w:spacing w:after="400"/>
        <w:rPr>
          <w:sz w:val="20"/>
          <w:szCs w:val="20"/>
        </w:rPr>
      </w:pPr>
    </w:p>
    <w:p w14:paraId="43F35254" w14:textId="77777777" w:rsidR="00E93DDC" w:rsidRDefault="00E93DDC">
      <w:pPr>
        <w:pStyle w:val="Odstavek"/>
        <w:spacing w:after="400"/>
        <w:rPr>
          <w:sz w:val="20"/>
          <w:szCs w:val="20"/>
        </w:rPr>
      </w:pPr>
    </w:p>
    <w:p w14:paraId="68AA3662" w14:textId="77777777" w:rsidR="00E93DDC" w:rsidRDefault="00E93DDC">
      <w:pPr>
        <w:pStyle w:val="Odstavek"/>
        <w:spacing w:after="400"/>
        <w:rPr>
          <w:sz w:val="20"/>
          <w:szCs w:val="20"/>
        </w:rPr>
      </w:pPr>
    </w:p>
    <w:p w14:paraId="64F52D95" w14:textId="77777777" w:rsidR="00E93DDC" w:rsidRDefault="00E93DDC">
      <w:pPr>
        <w:pStyle w:val="Odstavek"/>
        <w:spacing w:after="400"/>
        <w:rPr>
          <w:sz w:val="20"/>
          <w:szCs w:val="20"/>
        </w:rPr>
      </w:pPr>
    </w:p>
    <w:p w14:paraId="2CE2A11F" w14:textId="77777777" w:rsidR="00E93DDC" w:rsidRDefault="00E93DDC">
      <w:pPr>
        <w:pStyle w:val="Odstavek"/>
        <w:spacing w:after="400"/>
        <w:rPr>
          <w:sz w:val="20"/>
          <w:szCs w:val="20"/>
        </w:rPr>
      </w:pPr>
    </w:p>
    <w:p w14:paraId="0D4BDCA2" w14:textId="77777777" w:rsidR="00E93DDC" w:rsidRDefault="00E93DDC">
      <w:pPr>
        <w:pStyle w:val="Odstavek"/>
        <w:spacing w:after="400"/>
        <w:rPr>
          <w:sz w:val="20"/>
          <w:szCs w:val="20"/>
        </w:rPr>
      </w:pPr>
    </w:p>
    <w:p w14:paraId="0DD7E2F3" w14:textId="77777777" w:rsidR="00E93DDC" w:rsidRPr="00E93DDC" w:rsidRDefault="00E93DDC" w:rsidP="00E93DDC">
      <w:pPr>
        <w:pageBreakBefore/>
        <w:tabs>
          <w:tab w:val="left" w:pos="3402"/>
        </w:tabs>
        <w:spacing w:before="240"/>
        <w:ind w:firstLine="1021"/>
        <w:rPr>
          <w:rFonts w:cs="Arial"/>
          <w:b/>
          <w:sz w:val="20"/>
          <w:szCs w:val="20"/>
        </w:rPr>
      </w:pPr>
      <w:r w:rsidRPr="00E93DDC">
        <w:rPr>
          <w:rFonts w:cs="Arial"/>
          <w:b/>
          <w:sz w:val="20"/>
          <w:szCs w:val="20"/>
        </w:rPr>
        <w:lastRenderedPageBreak/>
        <w:t>OBRAZLOŽITEV</w:t>
      </w:r>
    </w:p>
    <w:p w14:paraId="25BDAC5F" w14:textId="77777777" w:rsidR="00E93DDC" w:rsidRPr="00E93DDC" w:rsidRDefault="00E93DDC" w:rsidP="00E93DDC">
      <w:pPr>
        <w:spacing w:before="240"/>
        <w:ind w:firstLine="1021"/>
        <w:rPr>
          <w:rFonts w:cs="Arial"/>
          <w:sz w:val="20"/>
          <w:szCs w:val="20"/>
        </w:rPr>
      </w:pPr>
      <w:r w:rsidRPr="00E93DDC">
        <w:rPr>
          <w:rFonts w:cs="Arial"/>
          <w:b/>
          <w:sz w:val="20"/>
          <w:szCs w:val="20"/>
        </w:rPr>
        <w:t>Regijski park Škocjanske jame</w:t>
      </w:r>
      <w:r w:rsidRPr="00E93DDC">
        <w:rPr>
          <w:rFonts w:cs="Arial"/>
          <w:sz w:val="20"/>
          <w:szCs w:val="20"/>
        </w:rPr>
        <w:t xml:space="preserve"> (v nadaljnjem besedilu: park) je pomemben člen globalne mreže zavarovanih območij. To območje je pomembno zaradi geoloških, geomorfoloških in hidroloških značilnosti Krasa, njegove biotske raznovrstnosti in naravnih vrednot ter kulturne krajine na lokalni, državni in mednarodni ravni. Ima status širšega zavarovanega območja regijskega parka po slovenski zakonodaji, status varovanega območja po evropskem pravu (območje Natura 2000) in štiri pomembne opredelitve na mednarodni ravni (svetovna dediščina – UNESCO, Ramsarska lokaliteta, biosferno območje MAB in Točka geološke naravne dediščine po mnenju Mednarodne zveze geoloških znanosti (IUGS)).</w:t>
      </w:r>
    </w:p>
    <w:p w14:paraId="75402DD5" w14:textId="77777777" w:rsidR="00E93DDC" w:rsidRPr="00E93DDC" w:rsidRDefault="00E93DDC" w:rsidP="00E93DDC">
      <w:pPr>
        <w:spacing w:before="240"/>
        <w:ind w:firstLine="1021"/>
        <w:rPr>
          <w:rFonts w:cs="Arial"/>
          <w:sz w:val="20"/>
          <w:szCs w:val="20"/>
        </w:rPr>
      </w:pPr>
      <w:r w:rsidRPr="00E93DDC">
        <w:rPr>
          <w:rFonts w:cs="Arial"/>
          <w:sz w:val="20"/>
          <w:szCs w:val="20"/>
        </w:rPr>
        <w:t xml:space="preserve">Park ima z ZRPŠJ določeno </w:t>
      </w:r>
      <w:r w:rsidRPr="00E93DDC">
        <w:rPr>
          <w:rFonts w:cs="Arial"/>
          <w:b/>
          <w:sz w:val="20"/>
          <w:szCs w:val="20"/>
        </w:rPr>
        <w:t>mejo zavarovanega in vplivnega območja</w:t>
      </w:r>
      <w:r w:rsidRPr="00E93DDC">
        <w:rPr>
          <w:rFonts w:cs="Arial"/>
          <w:sz w:val="20"/>
          <w:szCs w:val="20"/>
        </w:rPr>
        <w:t xml:space="preserve">, kar sovpada tudi z zavarovanjem Škocjanskih jam kot svetovne dediščine UNESCO in mokriščem mednarodnega pomena po Ramsarski konvenciji. Zavarovano območje parka meri 401 ha, vplivno pa okoli 45 000 ha, ki zajema celotno porečje reke Reke in se razprostira v šest občin. </w:t>
      </w:r>
    </w:p>
    <w:p w14:paraId="27EA65C7" w14:textId="77777777" w:rsidR="00E93DDC" w:rsidRPr="00E93DDC" w:rsidRDefault="00E93DDC" w:rsidP="00E93DDC">
      <w:pPr>
        <w:spacing w:before="240"/>
        <w:ind w:firstLine="1021"/>
        <w:rPr>
          <w:rFonts w:cs="Arial"/>
          <w:sz w:val="20"/>
          <w:szCs w:val="20"/>
        </w:rPr>
      </w:pPr>
      <w:r w:rsidRPr="00E93DDC">
        <w:rPr>
          <w:rFonts w:cs="Arial"/>
          <w:sz w:val="20"/>
          <w:szCs w:val="20"/>
        </w:rPr>
        <w:t>Pravna podlaga za sprejetje Resolucije o Programu varstva in razvoja Parka Škocjanske jame za obdobje 2024–2028 (v nadaljnjem besedilu: PVR) je 13. člen Zakona o regijskem parku Škocjanske jame (Uradni list RS, št. 57/96 in 46/14 – ZON-C; v nadaljnjem besedilu: ZRPŠJ) v zvezi s 60. členom Zakona o ohranjanju narave (Uradni list RS, št. 96/04 – uradno prečiščeno besedilo, 61/06 – ZDru-1, 8/10 – ZSKZ-B, 46/14, 21/18 – ZNOrg in 31/18, 82/20, 3/22 – Zdeb in 105/22 – ZZNŠPP; v nadaljnjem besedilu: ZON).</w:t>
      </w:r>
    </w:p>
    <w:p w14:paraId="084291C0" w14:textId="77777777" w:rsidR="00E93DDC" w:rsidRPr="00E93DDC" w:rsidRDefault="00E93DDC" w:rsidP="00E93DDC">
      <w:pPr>
        <w:spacing w:before="240"/>
        <w:ind w:firstLine="1021"/>
        <w:rPr>
          <w:rFonts w:cs="Arial"/>
          <w:sz w:val="20"/>
          <w:szCs w:val="20"/>
        </w:rPr>
      </w:pPr>
      <w:r w:rsidRPr="00E93DDC">
        <w:rPr>
          <w:rFonts w:cs="Arial"/>
          <w:sz w:val="20"/>
          <w:szCs w:val="20"/>
        </w:rPr>
        <w:t xml:space="preserve">60. člen ZON določa načrt upravljanja kot programski akt, s katerim se določijo razvojne usmeritve, način izvajanja varstva, rabe in upravljanja zavarovanega območja ter podrobnejše usmeritve za varstvo naravnih vrednot na zavarovanem območju ob upoštevanju potreb razvoja lokalnega prebivalstva. </w:t>
      </w:r>
    </w:p>
    <w:p w14:paraId="71EEAAEB" w14:textId="77777777" w:rsidR="00E93DDC" w:rsidRPr="00E93DDC" w:rsidRDefault="00E93DDC" w:rsidP="00E93DDC">
      <w:pPr>
        <w:spacing w:before="240"/>
        <w:ind w:firstLine="1021"/>
        <w:rPr>
          <w:rFonts w:cs="Arial"/>
          <w:sz w:val="20"/>
          <w:szCs w:val="20"/>
        </w:rPr>
      </w:pPr>
      <w:r w:rsidRPr="00E93DDC">
        <w:rPr>
          <w:rFonts w:cs="Arial"/>
          <w:sz w:val="20"/>
          <w:szCs w:val="20"/>
        </w:rPr>
        <w:t xml:space="preserve">PVR zavarovanega območja temelji na analizah stanja, ki jih je pripravil upravljavec zavarovanega območja (analiza stanja naravnih vrednot, analiza stanja biotske raznovrstnosti, analiza pritiskov in tveganj za zavarovano območje ter analiza prednosti, slabosti, priložnosti in nevarnosti; v nadaljnjem besedilu: analiza SWOT), na dokumentih, ki jih kot strokovne podlage pripravijo strokovne službe, in drugih javno dostopnih podatkih. </w:t>
      </w:r>
    </w:p>
    <w:p w14:paraId="229C43CE" w14:textId="77777777" w:rsidR="00E93DDC" w:rsidRPr="00E93DDC" w:rsidRDefault="00E93DDC" w:rsidP="00E93DDC">
      <w:pPr>
        <w:spacing w:before="240"/>
        <w:ind w:firstLine="1021"/>
        <w:rPr>
          <w:rFonts w:cs="Arial"/>
          <w:sz w:val="20"/>
          <w:szCs w:val="20"/>
        </w:rPr>
      </w:pPr>
      <w:r w:rsidRPr="00E93DDC">
        <w:rPr>
          <w:rFonts w:cs="Arial"/>
          <w:sz w:val="20"/>
          <w:szCs w:val="20"/>
        </w:rPr>
        <w:t xml:space="preserve">PVR za obdobje 2024–2028 je podlaga za letne programe dela. Sprejme ga Državni zbor Republike Slovenije na predlog Vlade Republike Slovenije. </w:t>
      </w:r>
    </w:p>
    <w:p w14:paraId="7C134D73" w14:textId="77777777" w:rsidR="00E93DDC" w:rsidRPr="00E93DDC" w:rsidRDefault="00E93DDC" w:rsidP="00E93DDC">
      <w:pPr>
        <w:spacing w:before="240"/>
        <w:ind w:firstLine="1021"/>
        <w:rPr>
          <w:rFonts w:cs="Arial"/>
          <w:sz w:val="20"/>
          <w:szCs w:val="20"/>
        </w:rPr>
      </w:pPr>
      <w:r w:rsidRPr="00E93DDC">
        <w:rPr>
          <w:rFonts w:cs="Arial"/>
          <w:sz w:val="20"/>
          <w:szCs w:val="20"/>
        </w:rPr>
        <w:t xml:space="preserve">PVR je osnova za usmerjanje razvoja na zavarovanem območju, ki v največji meri upošteva cilje varstva narave in možnosti za razvoj lokalnih skupnosti. Kot tak je hkrati izhodišče za regionalne in lokalne dokumente s področja gospodarskega, družbenega, kulturnega, okoljskega in prostorskega razvoja. </w:t>
      </w:r>
    </w:p>
    <w:p w14:paraId="110A0642" w14:textId="77777777" w:rsidR="00E93DDC" w:rsidRPr="00E93DDC" w:rsidRDefault="00E93DDC" w:rsidP="00E93DDC">
      <w:pPr>
        <w:spacing w:before="240"/>
        <w:ind w:firstLine="1021"/>
        <w:rPr>
          <w:rFonts w:cs="Arial"/>
          <w:b/>
          <w:sz w:val="20"/>
          <w:szCs w:val="20"/>
        </w:rPr>
      </w:pPr>
      <w:r w:rsidRPr="00E93DDC">
        <w:rPr>
          <w:rFonts w:cs="Arial"/>
          <w:b/>
          <w:sz w:val="20"/>
          <w:szCs w:val="20"/>
        </w:rPr>
        <w:t>Upravljanje zavarovanega območja</w:t>
      </w:r>
    </w:p>
    <w:p w14:paraId="11BB7A44" w14:textId="77777777" w:rsidR="00E93DDC" w:rsidRPr="00E93DDC" w:rsidRDefault="00E93DDC" w:rsidP="00E93DDC">
      <w:pPr>
        <w:spacing w:before="240"/>
        <w:ind w:firstLine="1021"/>
        <w:rPr>
          <w:rFonts w:cs="Arial"/>
          <w:sz w:val="20"/>
          <w:szCs w:val="20"/>
        </w:rPr>
      </w:pPr>
      <w:r w:rsidRPr="00E93DDC">
        <w:rPr>
          <w:rFonts w:cs="Arial"/>
          <w:sz w:val="20"/>
          <w:szCs w:val="20"/>
        </w:rPr>
        <w:t>V zavodu je za nedoločen čas zaposlenih 30 delavcev. Od tega je slaba polovica strokovnih delavcev, ostali pa pokrivajo potrebe nadzora in vodenja po parku ter administracije. Sezonsko se zaposli še dodatna delovna sila.</w:t>
      </w:r>
    </w:p>
    <w:p w14:paraId="3738C994" w14:textId="77777777" w:rsidR="00E93DDC" w:rsidRPr="00E93DDC" w:rsidRDefault="00E93DDC" w:rsidP="00E93DDC">
      <w:pPr>
        <w:spacing w:before="240"/>
        <w:ind w:firstLine="1021"/>
        <w:rPr>
          <w:rFonts w:cs="Arial"/>
          <w:sz w:val="20"/>
          <w:szCs w:val="20"/>
        </w:rPr>
      </w:pPr>
      <w:r w:rsidRPr="00E93DDC">
        <w:rPr>
          <w:rFonts w:cs="Arial"/>
          <w:sz w:val="20"/>
          <w:szCs w:val="20"/>
        </w:rPr>
        <w:t xml:space="preserve">V okviru javne službe opravlja zavod več dejavnosti, med katerimi so priprava programa in razvoja Škocjanskih jam, skrb za vzdrževanje, obnavljanje in zavarovanje spomenikov ter znamenitosti na zavarovanem območju parka, stalno spremljanje in analiza stanja naravnih vrednot ter kulturne dediščine v parku, usklajevanje raziskovalnih nalog v zvezi s parkom in organizacija raziskovalnega dela, sodelovanje pri mednarodnih projektih, skrb za javno predstavitev parka, izvedba in organizacija izobraževanja, priprava in vzdrževanje poti ter označb v parku, sodelovanje z lastniki posameznih spomenikov v parku </w:t>
      </w:r>
      <w:r w:rsidRPr="00E93DDC">
        <w:rPr>
          <w:rFonts w:cs="Arial"/>
          <w:sz w:val="20"/>
          <w:szCs w:val="20"/>
        </w:rPr>
        <w:sym w:font="Symbol" w:char="F02D"/>
      </w:r>
      <w:r w:rsidRPr="00E93DDC">
        <w:rPr>
          <w:rFonts w:cs="Arial"/>
          <w:sz w:val="20"/>
          <w:szCs w:val="20"/>
        </w:rPr>
        <w:t xml:space="preserve"> strokovna pomoč in svetovanje, vzdrževanje jamske infrastrukture za obisk jam in opravljanje vodniške službe po parku ter jamah in vodenje informacijskega centra. Pomembno vlogo ima zavod tudi pri razvijanju in spodbujanju trajnostnega turizma ter vključevanju lokalnega prebivalstva in skupnosti v programe izobraževanja v parku. </w:t>
      </w:r>
    </w:p>
    <w:p w14:paraId="1899F6CE" w14:textId="77777777" w:rsidR="00E93DDC" w:rsidRPr="00E93DDC" w:rsidRDefault="00E93DDC" w:rsidP="00E93DDC">
      <w:pPr>
        <w:spacing w:before="240"/>
        <w:ind w:firstLine="1021"/>
        <w:rPr>
          <w:rFonts w:cs="Arial"/>
          <w:sz w:val="20"/>
          <w:szCs w:val="20"/>
        </w:rPr>
      </w:pPr>
    </w:p>
    <w:p w14:paraId="659DED9D" w14:textId="77777777" w:rsidR="00E93DDC" w:rsidRPr="00E93DDC" w:rsidRDefault="00E93DDC" w:rsidP="00E93DDC">
      <w:pPr>
        <w:spacing w:before="240"/>
        <w:ind w:firstLine="1021"/>
        <w:rPr>
          <w:rFonts w:cs="Arial"/>
          <w:sz w:val="20"/>
          <w:szCs w:val="20"/>
        </w:rPr>
      </w:pPr>
      <w:r w:rsidRPr="00E93DDC">
        <w:rPr>
          <w:rFonts w:cs="Arial"/>
          <w:sz w:val="20"/>
          <w:szCs w:val="20"/>
        </w:rPr>
        <w:lastRenderedPageBreak/>
        <w:t>Ohranjanje narave je absolutna prednostna naloga zavoda, zato bosta načrtovanje in usmerjanje obiska (časovno in prostorsko) še naprej ključna za preprečevanje vsakršne prekomerne obremenitve zavarovanega območja parka.</w:t>
      </w:r>
    </w:p>
    <w:p w14:paraId="130A67A0" w14:textId="77777777" w:rsidR="00E93DDC" w:rsidRPr="00E93DDC" w:rsidRDefault="00E93DDC" w:rsidP="00E93DDC">
      <w:pPr>
        <w:spacing w:before="240"/>
        <w:ind w:firstLine="1021"/>
        <w:rPr>
          <w:rFonts w:cs="Arial"/>
          <w:sz w:val="20"/>
          <w:szCs w:val="20"/>
        </w:rPr>
      </w:pPr>
      <w:r w:rsidRPr="00E93DDC">
        <w:rPr>
          <w:rFonts w:cs="Arial"/>
          <w:sz w:val="20"/>
          <w:szCs w:val="20"/>
        </w:rPr>
        <w:t xml:space="preserve">Zavod ima v upravljanju precej stavbnih, kmetijskih in gozdnih zemljišč, ki so v lasti zavoda oziroma Republike Slovenije, in sicer v skupni površini 53,3 ha. </w:t>
      </w:r>
    </w:p>
    <w:p w14:paraId="655A4698" w14:textId="77777777" w:rsidR="00E93DDC" w:rsidRPr="00E93DDC" w:rsidRDefault="00E93DDC" w:rsidP="00E93DDC">
      <w:pPr>
        <w:spacing w:before="240"/>
        <w:ind w:firstLine="1021"/>
        <w:rPr>
          <w:rFonts w:cs="Arial"/>
          <w:b/>
          <w:sz w:val="20"/>
          <w:szCs w:val="20"/>
        </w:rPr>
      </w:pPr>
      <w:r w:rsidRPr="00E93DDC">
        <w:rPr>
          <w:rFonts w:cs="Arial"/>
          <w:b/>
          <w:sz w:val="20"/>
          <w:szCs w:val="20"/>
        </w:rPr>
        <w:t>Opis in celovita ocena stanja v parku</w:t>
      </w:r>
    </w:p>
    <w:p w14:paraId="3971CAB3" w14:textId="77777777" w:rsidR="00E93DDC" w:rsidRPr="00E93DDC" w:rsidRDefault="00E93DDC" w:rsidP="00E93DDC">
      <w:pPr>
        <w:spacing w:before="240"/>
        <w:ind w:firstLine="1021"/>
        <w:rPr>
          <w:rFonts w:cs="Arial"/>
          <w:sz w:val="20"/>
          <w:szCs w:val="20"/>
        </w:rPr>
      </w:pPr>
      <w:r w:rsidRPr="00E93DDC">
        <w:rPr>
          <w:rFonts w:cs="Arial"/>
          <w:sz w:val="20"/>
          <w:szCs w:val="20"/>
        </w:rPr>
        <w:t>Škocjanski kras, obsežna uravnana pokrajina na nadmorski višini med 420 in 450 m, pripada jugovzhodnemu robu Krasa. Nad njim se na severu vzpenjata Gabrk s Čebulovico (642 m n. m.) in Vremščica (1 027 m n. m.), proti vzhodu in jugu pa flišno vznožje Vremščice in flišni Brkini. Proti severozahodu se preko Divaškega krasa nadaljuje v kraških planjavah in gričevjih.</w:t>
      </w:r>
    </w:p>
    <w:p w14:paraId="304858EC" w14:textId="77777777" w:rsidR="00E93DDC" w:rsidRPr="00E93DDC" w:rsidRDefault="00E93DDC" w:rsidP="00E93DDC">
      <w:pPr>
        <w:spacing w:before="240"/>
        <w:ind w:firstLine="1021"/>
        <w:rPr>
          <w:rFonts w:cs="Arial"/>
          <w:sz w:val="20"/>
          <w:szCs w:val="20"/>
        </w:rPr>
      </w:pPr>
      <w:r w:rsidRPr="00E93DDC">
        <w:rPr>
          <w:rFonts w:cs="Arial"/>
          <w:sz w:val="20"/>
          <w:szCs w:val="20"/>
        </w:rPr>
        <w:t xml:space="preserve">Površje Škocjanskega krasa je v grobem uravnano, v drobnem pa močno razčlenjeno. Ker ga gradijo apnenci, se je tu razvil značilni tip reliefa, prav po tej pokrajini imenovan </w:t>
      </w:r>
      <w:r w:rsidRPr="00E93DDC">
        <w:rPr>
          <w:rFonts w:cs="Arial"/>
          <w:b/>
          <w:sz w:val="20"/>
          <w:szCs w:val="20"/>
        </w:rPr>
        <w:t>kras.</w:t>
      </w:r>
    </w:p>
    <w:p w14:paraId="1CDDF45A" w14:textId="77777777" w:rsidR="00E93DDC" w:rsidRPr="00E93DDC" w:rsidRDefault="00E93DDC" w:rsidP="00E93DDC">
      <w:pPr>
        <w:spacing w:before="240"/>
        <w:ind w:firstLine="1021"/>
        <w:rPr>
          <w:rFonts w:cs="Arial"/>
          <w:sz w:val="20"/>
          <w:szCs w:val="20"/>
        </w:rPr>
      </w:pPr>
      <w:r w:rsidRPr="00E93DDC">
        <w:rPr>
          <w:rFonts w:cs="Arial"/>
          <w:sz w:val="20"/>
          <w:szCs w:val="20"/>
        </w:rPr>
        <w:t>Glavni vzrok za nastanek krasa in kraškega reliefa je topnost kamenin, ki gradijo zemeljsko površje. Voda glavni mineral apnenca kalcit raztaplja in ga odnaša skozi podzemne kanale v obliki raztopine. Zato na površju kameninskega drobirja skorajda ni.</w:t>
      </w:r>
    </w:p>
    <w:p w14:paraId="6F15F47E" w14:textId="77777777" w:rsidR="00E93DDC" w:rsidRPr="00E93DDC" w:rsidRDefault="00E93DDC" w:rsidP="00E93DDC">
      <w:pPr>
        <w:spacing w:before="240"/>
        <w:ind w:firstLine="1021"/>
        <w:rPr>
          <w:rFonts w:cs="Arial"/>
          <w:sz w:val="20"/>
          <w:szCs w:val="20"/>
        </w:rPr>
      </w:pPr>
      <w:r w:rsidRPr="00E93DDC">
        <w:rPr>
          <w:rFonts w:cs="Arial"/>
          <w:sz w:val="20"/>
          <w:szCs w:val="20"/>
        </w:rPr>
        <w:t xml:space="preserve">Padavinska voda na Krasu odteka skozi razpoke v podzemlje. Tako nastanejo jame, na površju pa kraške kotanje različnih velikosti. Najpogostejše so vrtače. To so lijakaste ali skledaste vdolbine, povečini do 10 m globoke in s premerom do 50 m. Nastale so tam, kjer je navpično prenikanje v globino mogoče in raztapljanje kamnine najmočnejše. </w:t>
      </w:r>
    </w:p>
    <w:p w14:paraId="27B93A29" w14:textId="77777777" w:rsidR="00E93DDC" w:rsidRPr="00E93DDC" w:rsidRDefault="00E93DDC" w:rsidP="00E93DDC">
      <w:pPr>
        <w:spacing w:before="240"/>
        <w:ind w:firstLine="1021"/>
        <w:rPr>
          <w:rFonts w:cs="Arial"/>
          <w:sz w:val="20"/>
          <w:szCs w:val="20"/>
        </w:rPr>
      </w:pPr>
      <w:r w:rsidRPr="00E93DDC">
        <w:rPr>
          <w:rFonts w:cs="Arial"/>
          <w:sz w:val="20"/>
          <w:szCs w:val="20"/>
        </w:rPr>
        <w:t xml:space="preserve">Jamo je oblikovala ponikalnica </w:t>
      </w:r>
      <w:r w:rsidRPr="00E93DDC">
        <w:rPr>
          <w:rFonts w:cs="Arial"/>
          <w:b/>
          <w:sz w:val="20"/>
          <w:szCs w:val="20"/>
        </w:rPr>
        <w:t>Reka</w:t>
      </w:r>
      <w:r w:rsidRPr="00E93DDC">
        <w:rPr>
          <w:rFonts w:cs="Arial"/>
          <w:sz w:val="20"/>
          <w:szCs w:val="20"/>
        </w:rPr>
        <w:t>, ki zbere večino vode na neprepustnih flišnih kamninah. Njen srednji pretok pred ponori je 8,95 m</w:t>
      </w:r>
      <w:r w:rsidRPr="00E93DDC">
        <w:rPr>
          <w:rFonts w:cs="Arial"/>
          <w:sz w:val="20"/>
          <w:szCs w:val="20"/>
          <w:vertAlign w:val="superscript"/>
        </w:rPr>
        <w:t>3</w:t>
      </w:r>
      <w:r w:rsidRPr="00E93DDC">
        <w:rPr>
          <w:rFonts w:cs="Arial"/>
          <w:sz w:val="20"/>
          <w:szCs w:val="20"/>
        </w:rPr>
        <w:t>/s, ob izjemnih poplavah pa do 387 m</w:t>
      </w:r>
      <w:r w:rsidRPr="00E93DDC">
        <w:rPr>
          <w:rFonts w:cs="Arial"/>
          <w:sz w:val="20"/>
          <w:szCs w:val="20"/>
          <w:vertAlign w:val="superscript"/>
        </w:rPr>
        <w:t>3</w:t>
      </w:r>
      <w:r w:rsidRPr="00E93DDC">
        <w:rPr>
          <w:rFonts w:cs="Arial"/>
          <w:sz w:val="20"/>
          <w:szCs w:val="20"/>
        </w:rPr>
        <w:t xml:space="preserve">/s. Po močnih padavinah Reka poplavlja. Običajne poplavne vode sežejo v jami do 30 m visoko, najvišje znane pa so dosegle višino 132 m. Reka teče od Škocjanskih jam skozi kraško podzemlje proti približno 35 km oddaljenim izvirom Timave na italijanski strani. </w:t>
      </w:r>
    </w:p>
    <w:p w14:paraId="7736D5E8" w14:textId="77777777" w:rsidR="00041220" w:rsidRPr="00335C4B" w:rsidRDefault="00041220" w:rsidP="00041220">
      <w:pPr>
        <w:pStyle w:val="Odstavek"/>
        <w:rPr>
          <w:sz w:val="20"/>
          <w:szCs w:val="20"/>
        </w:rPr>
      </w:pPr>
      <w:r w:rsidRPr="00335C4B">
        <w:rPr>
          <w:sz w:val="20"/>
          <w:szCs w:val="20"/>
        </w:rPr>
        <w:t xml:space="preserve">Po podatkih iz </w:t>
      </w:r>
      <w:r>
        <w:rPr>
          <w:sz w:val="20"/>
          <w:szCs w:val="20"/>
        </w:rPr>
        <w:t xml:space="preserve">Ocene </w:t>
      </w:r>
      <w:r w:rsidRPr="00AB722B">
        <w:rPr>
          <w:sz w:val="20"/>
          <w:szCs w:val="20"/>
        </w:rPr>
        <w:t>ekološkega stanja vodotokov za obdobje 2014–2019</w:t>
      </w:r>
      <w:r>
        <w:rPr>
          <w:sz w:val="20"/>
          <w:szCs w:val="20"/>
        </w:rPr>
        <w:t xml:space="preserve"> je ekološko stanje za Reko dobro s srednjo do visoko ravnijo zaupanja.</w:t>
      </w:r>
    </w:p>
    <w:p w14:paraId="11029505" w14:textId="77777777" w:rsidR="00E93DDC" w:rsidRPr="00E93DDC" w:rsidRDefault="00E93DDC" w:rsidP="00E93DDC">
      <w:pPr>
        <w:pStyle w:val="Odstavek"/>
        <w:rPr>
          <w:sz w:val="20"/>
          <w:szCs w:val="20"/>
        </w:rPr>
      </w:pPr>
      <w:r w:rsidRPr="00E93DDC">
        <w:rPr>
          <w:sz w:val="20"/>
          <w:szCs w:val="20"/>
        </w:rPr>
        <w:t>Po podatkih ARSO je bilo kemijsko stanje vodnega telesa Obala in Kras z Brkini leta 2021 dobro. Količinsko stanje vodnega telesa Obala in Kras z Brkini je prav tako dobro.</w:t>
      </w:r>
    </w:p>
    <w:p w14:paraId="5B7F59A4" w14:textId="46B3DC08" w:rsidR="00E93DDC" w:rsidRPr="00E93DDC" w:rsidRDefault="00E93DDC" w:rsidP="00E93DDC">
      <w:pPr>
        <w:tabs>
          <w:tab w:val="num" w:pos="567"/>
        </w:tabs>
        <w:spacing w:before="240"/>
        <w:ind w:firstLine="1021"/>
        <w:rPr>
          <w:rFonts w:cs="Arial"/>
          <w:sz w:val="20"/>
          <w:szCs w:val="20"/>
        </w:rPr>
      </w:pPr>
      <w:r w:rsidRPr="00E93DDC">
        <w:rPr>
          <w:rFonts w:cs="Arial"/>
          <w:sz w:val="20"/>
          <w:szCs w:val="20"/>
        </w:rPr>
        <w:t xml:space="preserve"> Škocjanske jame z okolico imajo zaradi zelo razgibanega reliefa izredno pester </w:t>
      </w:r>
      <w:r w:rsidRPr="00E93DDC">
        <w:rPr>
          <w:rFonts w:cs="Arial"/>
          <w:b/>
          <w:sz w:val="20"/>
          <w:szCs w:val="20"/>
        </w:rPr>
        <w:t>rastlinski svet</w:t>
      </w:r>
      <w:r w:rsidRPr="00E93DDC">
        <w:rPr>
          <w:rFonts w:cs="Arial"/>
          <w:sz w:val="20"/>
          <w:szCs w:val="20"/>
        </w:rPr>
        <w:t>. V parku so nahajališča nekaterih endemičnih, redkih ali ogroženih vrst, ki so tudi na rdečem seznamu praprotnic in semenk Slovenije.</w:t>
      </w:r>
    </w:p>
    <w:p w14:paraId="4BE26E85" w14:textId="77777777" w:rsidR="00E93DDC" w:rsidRPr="00E93DDC" w:rsidRDefault="00E93DDC" w:rsidP="00E93DDC">
      <w:pPr>
        <w:spacing w:before="240"/>
        <w:ind w:firstLine="1021"/>
        <w:rPr>
          <w:rFonts w:cs="Arial"/>
          <w:sz w:val="20"/>
          <w:szCs w:val="20"/>
        </w:rPr>
      </w:pPr>
      <w:r w:rsidRPr="00E93DDC">
        <w:rPr>
          <w:rFonts w:cs="Arial"/>
          <w:sz w:val="20"/>
          <w:szCs w:val="20"/>
        </w:rPr>
        <w:t>Zavarovane rastlinske vrste v parku, ki so uvrščene v Pravilnik o uvrstitvi ogroženih rastlinskih in živalskih vrst v rdeči seznam (Uradni list RS, št. 82/02 in 42/10), so pretežno v ugodnem stanju. Vrste so večinoma vezane na stanje habitatov, ki so v ugodnem stanju ohranjenosti. Reliktna flora v udornicah, to je rastlinstvo, ki se je tukaj ohranilo še iz hladnejših obdobij zemljine preteklosti, je v ugodnem stanju ohranjenosti. Rastišča so sorazmerno nepristopna obiskovalcem in ni nevarnosti njihovega ogrožanja s strani obiskovalcev. Rastišča so podvržena naravni sukcesiji.</w:t>
      </w:r>
    </w:p>
    <w:p w14:paraId="27FFBB4E" w14:textId="77777777" w:rsidR="00E93DDC" w:rsidRPr="00E93DDC" w:rsidRDefault="00E93DDC" w:rsidP="00E93DDC">
      <w:pPr>
        <w:spacing w:before="240"/>
        <w:ind w:firstLine="1021"/>
        <w:rPr>
          <w:rFonts w:cs="Arial"/>
          <w:sz w:val="20"/>
          <w:szCs w:val="20"/>
        </w:rPr>
      </w:pPr>
      <w:r w:rsidRPr="00E93DDC">
        <w:rPr>
          <w:rFonts w:cs="Arial"/>
          <w:sz w:val="20"/>
          <w:szCs w:val="20"/>
        </w:rPr>
        <w:t xml:space="preserve">Različni habitatni tipi dajejo zatočišče številnim </w:t>
      </w:r>
      <w:r w:rsidRPr="00E93DDC">
        <w:rPr>
          <w:rFonts w:cs="Arial"/>
          <w:b/>
          <w:sz w:val="20"/>
          <w:szCs w:val="20"/>
        </w:rPr>
        <w:t>živalskim vrstam</w:t>
      </w:r>
      <w:r w:rsidRPr="00E93DDC">
        <w:rPr>
          <w:rFonts w:cs="Arial"/>
          <w:sz w:val="20"/>
          <w:szCs w:val="20"/>
        </w:rPr>
        <w:t xml:space="preserve">, zato je območje regijskega parka favnistično izredno zanimivo. Tukaj se prepleta submediteranska in subalpinska favna. </w:t>
      </w:r>
    </w:p>
    <w:p w14:paraId="4F475C8E" w14:textId="77777777" w:rsidR="00E93DDC" w:rsidRPr="00E93DDC" w:rsidRDefault="00E93DDC" w:rsidP="00E93DDC">
      <w:pPr>
        <w:spacing w:before="240"/>
        <w:ind w:firstLine="1021"/>
        <w:rPr>
          <w:rFonts w:cs="Arial"/>
          <w:color w:val="000000"/>
          <w:sz w:val="20"/>
          <w:szCs w:val="20"/>
        </w:rPr>
      </w:pPr>
      <w:r w:rsidRPr="00E93DDC">
        <w:rPr>
          <w:rFonts w:cs="Arial"/>
          <w:sz w:val="20"/>
          <w:szCs w:val="20"/>
        </w:rPr>
        <w:t xml:space="preserve">Vrste so vezane na stanje habitatnih tipov, kjer živijo, in ti so na območju parka večinoma v ugodnem stanju ohranjenosti. Živalstvo Reke je v dobrem stanju ohranjenosti. Stanje ptic v parku je v ugodno. Pretežno je vezano na stanje populacij na širšem območju posebnega območja varstva Kras (SI5000023). </w:t>
      </w:r>
      <w:r w:rsidRPr="00E93DDC">
        <w:rPr>
          <w:rFonts w:cs="Arial"/>
          <w:color w:val="000000"/>
          <w:sz w:val="20"/>
          <w:szCs w:val="20"/>
        </w:rPr>
        <w:t xml:space="preserve">Turistični obiski so za zdaj omejeni na udornici Veliko in Malo dolino ter prvi ponor Reke pod Škocjanom, kjer je stanje ptic stabilno. </w:t>
      </w:r>
    </w:p>
    <w:p w14:paraId="1C75BC94" w14:textId="77777777" w:rsidR="00E93DDC" w:rsidRPr="00E93DDC" w:rsidRDefault="00E93DDC" w:rsidP="00E93DDC">
      <w:pPr>
        <w:spacing w:before="240"/>
        <w:ind w:firstLine="1021"/>
        <w:rPr>
          <w:rFonts w:cs="Arial"/>
          <w:color w:val="000000"/>
          <w:sz w:val="20"/>
          <w:szCs w:val="20"/>
        </w:rPr>
      </w:pPr>
      <w:r w:rsidRPr="00E93DDC">
        <w:rPr>
          <w:rFonts w:cs="Arial"/>
          <w:color w:val="000000"/>
          <w:sz w:val="20"/>
          <w:szCs w:val="20"/>
        </w:rPr>
        <w:t xml:space="preserve">Populacije vseh ugotovljenih vrst netopirjev v parku so v ugodnem stanju, enako tudi habitatni tipi, ki so za te populacije bistvenega pomena (Škocjanske jame, mejice, rečni bregovi, gozd, </w:t>
      </w:r>
      <w:r w:rsidRPr="00E93DDC">
        <w:rPr>
          <w:rFonts w:cs="Arial"/>
          <w:color w:val="000000"/>
          <w:sz w:val="20"/>
          <w:szCs w:val="20"/>
        </w:rPr>
        <w:lastRenderedPageBreak/>
        <w:t>jame, ki niso odprte za javnost). Turistični obisk jame je sicer poleti speljan v neposredni bližini porodniških kolonij nekaterih vrst, vendar je njihovo stanje ugodno. Ekološko stanje habitatnega tipa netopirjev v jamskem sistemu se je deloma izboljšalo (nova osvetlitev, zimski obisk poteka po spodnji poti).</w:t>
      </w:r>
    </w:p>
    <w:p w14:paraId="2E5E5E6F" w14:textId="0241FEF3" w:rsidR="00E93DDC" w:rsidRPr="00E93DDC" w:rsidRDefault="00E93DDC" w:rsidP="00E93DDC">
      <w:pPr>
        <w:spacing w:before="240"/>
        <w:ind w:firstLine="1021"/>
        <w:rPr>
          <w:rFonts w:cs="Arial"/>
          <w:sz w:val="20"/>
          <w:szCs w:val="20"/>
        </w:rPr>
      </w:pPr>
      <w:r w:rsidRPr="00E93DDC">
        <w:rPr>
          <w:rFonts w:cs="Arial"/>
          <w:color w:val="000000"/>
          <w:sz w:val="20"/>
          <w:szCs w:val="20"/>
        </w:rPr>
        <w:t xml:space="preserve"> </w:t>
      </w:r>
      <w:r w:rsidRPr="00E93DDC">
        <w:rPr>
          <w:rFonts w:cs="Arial"/>
          <w:sz w:val="20"/>
          <w:szCs w:val="20"/>
        </w:rPr>
        <w:t xml:space="preserve">Najštevilčnejše ugotovljeno podzemno živalstvo je v epikraški coni (tik pod površjem), ki ni podvržena nobenim vplivom obiska v jami, pač pa je bolj vezana na stanje površja neposredno nad jamskim sistemom, ki je v ugodnem stanju. </w:t>
      </w:r>
    </w:p>
    <w:p w14:paraId="0B2D713E" w14:textId="77777777" w:rsidR="00E93DDC" w:rsidRPr="00E93DDC" w:rsidRDefault="00E93DDC" w:rsidP="00E93DDC">
      <w:pPr>
        <w:spacing w:before="240"/>
        <w:ind w:firstLine="1021"/>
        <w:rPr>
          <w:rFonts w:cs="Arial"/>
          <w:sz w:val="20"/>
          <w:szCs w:val="20"/>
        </w:rPr>
      </w:pPr>
      <w:r w:rsidRPr="00E93DDC">
        <w:rPr>
          <w:rFonts w:cs="Arial"/>
          <w:sz w:val="20"/>
          <w:szCs w:val="20"/>
        </w:rPr>
        <w:t xml:space="preserve">V zavarovanem območju parka je 54 </w:t>
      </w:r>
      <w:r w:rsidRPr="00E93DDC">
        <w:rPr>
          <w:rFonts w:cs="Arial"/>
          <w:b/>
          <w:sz w:val="20"/>
          <w:szCs w:val="20"/>
        </w:rPr>
        <w:t>naravnih vrednot</w:t>
      </w:r>
      <w:r w:rsidRPr="00E93DDC">
        <w:rPr>
          <w:rFonts w:cs="Arial"/>
          <w:iCs/>
          <w:sz w:val="20"/>
          <w:szCs w:val="20"/>
        </w:rPr>
        <w:t>, določenih s Pravilnikom o določitvi in varstvu naravnih vrednot (</w:t>
      </w:r>
      <w:r w:rsidRPr="00E93DDC">
        <w:rPr>
          <w:rFonts w:cs="Arial"/>
          <w:sz w:val="20"/>
          <w:szCs w:val="20"/>
        </w:rPr>
        <w:t>Uradni list RS, št. 111/04, 70/06, 58/09, 93/10 in 23/15</w:t>
      </w:r>
      <w:r w:rsidRPr="00E93DDC">
        <w:rPr>
          <w:rFonts w:cs="Arial"/>
          <w:iCs/>
          <w:sz w:val="20"/>
          <w:szCs w:val="20"/>
        </w:rPr>
        <w:t>; v nadaljnjem besedilu: Pravilnik o določitvi naravnih vrednot</w:t>
      </w:r>
      <w:r w:rsidRPr="00E93DDC">
        <w:rPr>
          <w:rFonts w:cs="Arial"/>
          <w:sz w:val="20"/>
          <w:szCs w:val="20"/>
        </w:rPr>
        <w:t xml:space="preserve">), od tega 14 območij naravnih vrednot državnega pomena, 13 točk naravnih vrednot državnega pomena in 25 jam, ki so prav tako naravne vrednote državnega pomena. </w:t>
      </w:r>
    </w:p>
    <w:p w14:paraId="595FBF15" w14:textId="77777777" w:rsidR="00E93DDC" w:rsidRPr="00E93DDC" w:rsidRDefault="00E93DDC" w:rsidP="00E93DDC">
      <w:pPr>
        <w:spacing w:before="240"/>
        <w:ind w:firstLine="1021"/>
        <w:rPr>
          <w:rFonts w:cs="Arial"/>
          <w:sz w:val="20"/>
          <w:szCs w:val="20"/>
        </w:rPr>
      </w:pPr>
      <w:r w:rsidRPr="00E93DDC">
        <w:rPr>
          <w:rFonts w:cs="Arial"/>
          <w:sz w:val="20"/>
          <w:szCs w:val="20"/>
        </w:rPr>
        <w:t xml:space="preserve">Stanje naravnih vrednot v parku se ocenjuje kot dobro. Naravni procesi v jamah in udornicah, kar predstavlja veliko večino med vsemi naravnimi vrednotami v parku, v glavnem potekajo nemoteno. Dela, ki se izvajajo v sistemu Škocjanskih jam in v površinskem delu parka, in organizacija obiska so podrejeni ohranjanju narave ter skrbi za nemoten in varen obisk. Sem sodijo npr. čiščenje prepadnih sten in postavljanje lovilnih mrež zaradi krušenja kamenja ter obnova poti. Jama je z izjemo poškodb iz preteklosti v dobrem stanju, nekatere poškodbe pa je možno sanirati. </w:t>
      </w:r>
    </w:p>
    <w:p w14:paraId="2F260E2D" w14:textId="77777777" w:rsidR="00E93DDC" w:rsidRPr="00E93DDC" w:rsidRDefault="00E93DDC" w:rsidP="00E93DDC">
      <w:pPr>
        <w:spacing w:before="240"/>
        <w:ind w:firstLine="1021"/>
        <w:rPr>
          <w:rFonts w:cs="Arial"/>
          <w:sz w:val="20"/>
          <w:szCs w:val="20"/>
        </w:rPr>
      </w:pPr>
      <w:r w:rsidRPr="00E93DDC">
        <w:rPr>
          <w:rFonts w:cs="Arial"/>
          <w:sz w:val="20"/>
          <w:szCs w:val="20"/>
        </w:rPr>
        <w:t xml:space="preserve">Park je v območju Nature 2000, in sicer posebno območje varstva Kras (identifikacijska številka območja Natura 2000: SI5000023; v nadaljnjem besedilu POV) in posebno ohranitveno območje Kras (identifikacijska številka območja Natura 2000: SI3000276; v nadaljnjem besedilu POO). V park sega tudi skrajni zahodni del posebnega ohranitvenega območja Reka (identifikacijska številka območja Natura 2000: SI3000223; v nadaljnjem besedilu POO). </w:t>
      </w:r>
    </w:p>
    <w:p w14:paraId="69D3AF47" w14:textId="77777777" w:rsidR="00E93DDC" w:rsidRPr="00E93DDC" w:rsidRDefault="00E93DDC" w:rsidP="00E93DDC">
      <w:pPr>
        <w:spacing w:before="240"/>
        <w:ind w:firstLine="1021"/>
        <w:rPr>
          <w:rFonts w:cs="Arial"/>
          <w:color w:val="000000"/>
          <w:sz w:val="20"/>
          <w:szCs w:val="20"/>
        </w:rPr>
      </w:pPr>
      <w:r w:rsidRPr="00E93DDC">
        <w:rPr>
          <w:rFonts w:cs="Arial"/>
          <w:color w:val="000000"/>
          <w:sz w:val="20"/>
          <w:szCs w:val="20"/>
        </w:rPr>
        <w:t xml:space="preserve">Posebno ohranitveno območje POO Kras predstavljata obsežna apneniška planota v jugozahodnem delu Slovenije in severozahodni del Dinarskega krasa, kjer nastajajo številni površinski in podzemeljski kraški pojavi ter obstajajo evropsko pomembni habitatni tipi (jame, suha travišča, brinovja, črničevje, skalne stene ipd.). Območje je življenjski prostor evropsko ogroženih rastlinskih in živalskih vrst (netopirji, metulji, hrošči, dvoživke, ptice) ter selitveni koridor ujed in velikih sesalcev. </w:t>
      </w:r>
    </w:p>
    <w:p w14:paraId="78F83040" w14:textId="77777777" w:rsidR="00E93DDC" w:rsidRPr="00E93DDC" w:rsidRDefault="00E93DDC" w:rsidP="00E93DDC">
      <w:pPr>
        <w:pStyle w:val="navaden0"/>
        <w:spacing w:before="240"/>
        <w:ind w:firstLine="1021"/>
        <w:rPr>
          <w:color w:val="000000"/>
        </w:rPr>
      </w:pPr>
      <w:r w:rsidRPr="00E93DDC">
        <w:rPr>
          <w:color w:val="000000"/>
        </w:rPr>
        <w:t xml:space="preserve">V parku so bile po zadnjih podatkih evidentirane naslednje vrste iz Direktive o habitatih direktive, ki opredeljujejo območje Kras: človeška ribica, veliki pupek, hribski urh, ozki vretenec, travniški postavnež, rogač, bukov kozliček, črtasti medvedek, petelinček, črni apolon, mali podkovnjak, veliki podkovnjak, dolgonogi netopir, dolgokrili netopir, navadni netopir in v neposredni okolici tudi vejcati netopir. Kot edina rastlinska vrsta je bila leta 2015 najdena jadranska smrdljiva kukavica. Posebej pomembne med njimi so vrste, ki imajo v parku obsežne populacije, npr. netopirji. Trenutno je v parku znanih 24 vrst netopirjev, kar park uvršča na sam vrh ožjih območij z največjo biodiverziteto netopirjev v Sloveniji. </w:t>
      </w:r>
    </w:p>
    <w:p w14:paraId="4FD1C3EE" w14:textId="77777777" w:rsidR="00E93DDC" w:rsidRPr="00E93DDC" w:rsidRDefault="00E93DDC" w:rsidP="00E93DDC">
      <w:pPr>
        <w:pStyle w:val="Navadensplet"/>
        <w:spacing w:before="240" w:after="0"/>
        <w:ind w:firstLine="1021"/>
        <w:rPr>
          <w:rFonts w:ascii="Arial" w:hAnsi="Arial" w:cs="Arial"/>
          <w:color w:val="000000"/>
          <w:sz w:val="20"/>
          <w:szCs w:val="20"/>
        </w:rPr>
      </w:pPr>
      <w:r w:rsidRPr="00E93DDC">
        <w:rPr>
          <w:rFonts w:ascii="Arial" w:hAnsi="Arial" w:cs="Arial"/>
          <w:color w:val="000000"/>
          <w:sz w:val="20"/>
          <w:szCs w:val="20"/>
        </w:rPr>
        <w:t xml:space="preserve">POV Kras je tretje največje posebno območje varstva za varovanje ogroženih vrst ptic. Na tem območju živijo številne vrste ogroženih ptic z največjimi gnezdečimi populacijami v Sloveniji. Velika uharica, pisana penica, rjava cipa, kotorna in kačar so si našli dom na travnikih, grmiščih in v skalnih stenah na Krasu. </w:t>
      </w:r>
    </w:p>
    <w:p w14:paraId="33EE16AC" w14:textId="77777777" w:rsidR="00E93DDC" w:rsidRPr="00E93DDC" w:rsidRDefault="00E93DDC" w:rsidP="00E93DDC">
      <w:pPr>
        <w:spacing w:before="240"/>
        <w:ind w:firstLine="1021"/>
        <w:rPr>
          <w:rFonts w:cs="Arial"/>
          <w:color w:val="000000"/>
          <w:sz w:val="20"/>
          <w:szCs w:val="20"/>
        </w:rPr>
      </w:pPr>
      <w:r w:rsidRPr="00E93DDC">
        <w:rPr>
          <w:rFonts w:cs="Arial"/>
          <w:color w:val="000000"/>
          <w:sz w:val="20"/>
          <w:szCs w:val="20"/>
        </w:rPr>
        <w:t>Stanje vrst ptic Natura 2000 v parku je na podlagi dokumenta Ocena stanja Natura 2000 vrst v Regijskem parku Škocjanske jame s strani DOPPS iz leta 2023 relativno dobro. Ključna težava je zaraščanje kraških travnikov z gozdom.</w:t>
      </w:r>
    </w:p>
    <w:p w14:paraId="29EF0940" w14:textId="77777777" w:rsidR="00E93DDC" w:rsidRPr="00E93DDC" w:rsidRDefault="00E93DDC" w:rsidP="00E93DDC">
      <w:pPr>
        <w:pStyle w:val="Telobesedila"/>
        <w:spacing w:before="240" w:after="0"/>
        <w:ind w:firstLine="1021"/>
        <w:jc w:val="both"/>
        <w:rPr>
          <w:rFonts w:cs="Arial"/>
          <w:sz w:val="20"/>
          <w:szCs w:val="20"/>
        </w:rPr>
      </w:pPr>
      <w:r w:rsidRPr="00E93DDC">
        <w:rPr>
          <w:rFonts w:cs="Arial"/>
          <w:sz w:val="20"/>
          <w:szCs w:val="20"/>
        </w:rPr>
        <w:t xml:space="preserve">V parku je 44 enot </w:t>
      </w:r>
      <w:r w:rsidRPr="00E93DDC">
        <w:rPr>
          <w:rFonts w:cs="Arial"/>
          <w:b/>
          <w:sz w:val="20"/>
          <w:szCs w:val="20"/>
        </w:rPr>
        <w:t>kulturne dediščine</w:t>
      </w:r>
      <w:r w:rsidRPr="00E93DDC">
        <w:rPr>
          <w:rFonts w:cs="Arial"/>
          <w:sz w:val="20"/>
          <w:szCs w:val="20"/>
        </w:rPr>
        <w:t>. Večina jih je razglašena kot kulturni spomenik državnega pomena. Park obsega tri manjša naselja: Škocjan, Betanjo in Matavun. V arhitekturnem in urbanističnem smislu izstopa predvsem vas Škocjan. Po tej značilni prastari naselbini s cerkvijo sv. Kancijana s prosto stoječim zvonikom, nekdaj dobro utrjenim gradiščem, so jame tudi dobile svoje ime. Tu je tudi več pomembnih arheoloških območij in lokacij (naselbine, grobišča in jamska najdišča), ki izvirajo iz različnih arheoloških obdobij, in sicer od kamene, bronaste do železne dobe. V soteski Reke so ohranjene ruševine številnih mlinov, nad sotesko stojijo razvaline gradu Školj, v parku in okolici pa so še ohranjene ledenice in kali.</w:t>
      </w:r>
    </w:p>
    <w:p w14:paraId="5F8AB8FD" w14:textId="77777777" w:rsidR="00E93DDC" w:rsidRPr="00E93DDC" w:rsidRDefault="00E93DDC" w:rsidP="00E93DDC">
      <w:pPr>
        <w:pStyle w:val="Navadensplet"/>
        <w:spacing w:before="240" w:after="0"/>
        <w:ind w:firstLine="1021"/>
        <w:rPr>
          <w:rFonts w:ascii="Arial" w:hAnsi="Arial" w:cs="Arial"/>
          <w:color w:val="auto"/>
          <w:sz w:val="20"/>
          <w:szCs w:val="20"/>
        </w:rPr>
      </w:pPr>
      <w:r w:rsidRPr="00E93DDC">
        <w:rPr>
          <w:rFonts w:ascii="Arial" w:hAnsi="Arial" w:cs="Arial"/>
          <w:b/>
          <w:color w:val="auto"/>
          <w:sz w:val="20"/>
          <w:szCs w:val="20"/>
        </w:rPr>
        <w:lastRenderedPageBreak/>
        <w:t>Kulturna krajina</w:t>
      </w:r>
      <w:r w:rsidRPr="00E93DDC">
        <w:rPr>
          <w:rFonts w:ascii="Arial" w:hAnsi="Arial" w:cs="Arial"/>
          <w:color w:val="auto"/>
          <w:sz w:val="20"/>
          <w:szCs w:val="20"/>
        </w:rPr>
        <w:t xml:space="preserve"> parka je v Strategiji prostorskega razvoja prepoznana kot krajinsko območje s prepoznavnimi značilnostmi, ki je pomembno na nacionalni ravni. Opredeljujejo jo kmetijska kulturna krajina, gmajna in gozd. Kmetijska kulturna krajina v parku je še opazna. Nekateri njeni deli so ohranjeni, a ponekod tudi propadajo. Razloga sta opuščanje kmetijske dejavnosti in zaraščanje kmetijske kulturne krajine zaradi širjenja gmajne in gozda, v katerega se ne posega. Iz enakega razloga je spremenjena doživljajska kakovost krajine. Stik naselij in odprte krajine je ustrezno ohranjen. Spodbujata se košnja in paša z namenom preprečevanja izgube prepoznavnih kulturnih sestavin krajine, vendar je za tovrstno dejavnost malo zanimanja. Zavod nadaljuje tudi z aktivnostmi za ohranjanje suhih zidov.</w:t>
      </w:r>
    </w:p>
    <w:p w14:paraId="3F009BE0" w14:textId="77777777" w:rsidR="00E93DDC" w:rsidRPr="00E93DDC" w:rsidRDefault="00E93DDC" w:rsidP="00E93DDC">
      <w:pPr>
        <w:spacing w:before="240"/>
        <w:ind w:firstLine="1021"/>
        <w:rPr>
          <w:rFonts w:cs="Arial"/>
          <w:sz w:val="20"/>
          <w:szCs w:val="20"/>
        </w:rPr>
      </w:pPr>
      <w:r w:rsidRPr="00E93DDC">
        <w:rPr>
          <w:rFonts w:cs="Arial"/>
          <w:sz w:val="20"/>
          <w:szCs w:val="20"/>
        </w:rPr>
        <w:t xml:space="preserve">Z </w:t>
      </w:r>
      <w:r w:rsidRPr="00E93DDC">
        <w:rPr>
          <w:rFonts w:cs="Arial"/>
          <w:b/>
          <w:sz w:val="20"/>
          <w:szCs w:val="20"/>
        </w:rPr>
        <w:t>gospodarstvom</w:t>
      </w:r>
      <w:r w:rsidRPr="00E93DDC">
        <w:rPr>
          <w:rFonts w:cs="Arial"/>
          <w:sz w:val="20"/>
          <w:szCs w:val="20"/>
        </w:rPr>
        <w:t xml:space="preserve"> se v parku poklicno ukvarja pet domačinov, od tega ima en dejavnost izven parka. Dva imata samostojno obrt s področja elektroinstalacij in ogrevanja, en pa turistično kmetijo z nastanitvijo. Neposredno s turizmom se ukvarja pet domačinov oziroma njihovih družin, in sicer nudijo sobe. Z izjemo lastnika turistične kmetije z nastanitvijo je sobodajalstvo dodatna dejavnost lastnikov nastanitvenih kapacitet. </w:t>
      </w:r>
    </w:p>
    <w:p w14:paraId="6BB4590F" w14:textId="77777777" w:rsidR="00E93DDC" w:rsidRPr="00E93DDC" w:rsidRDefault="00E93DDC" w:rsidP="00E93DDC">
      <w:pPr>
        <w:pStyle w:val="NaslovLevel2"/>
        <w:numPr>
          <w:ilvl w:val="0"/>
          <w:numId w:val="0"/>
        </w:numPr>
        <w:spacing w:before="240" w:line="240" w:lineRule="auto"/>
        <w:ind w:firstLine="1021"/>
        <w:jc w:val="both"/>
        <w:rPr>
          <w:rFonts w:ascii="Arial" w:hAnsi="Arial" w:cs="Arial"/>
          <w:b w:val="0"/>
          <w:sz w:val="20"/>
          <w:szCs w:val="20"/>
        </w:rPr>
      </w:pPr>
      <w:r w:rsidRPr="00E93DDC">
        <w:rPr>
          <w:rFonts w:ascii="Arial" w:hAnsi="Arial" w:cs="Arial"/>
          <w:b w:val="0"/>
          <w:sz w:val="20"/>
          <w:szCs w:val="20"/>
        </w:rPr>
        <w:t xml:space="preserve">V parku ni intenzivnega </w:t>
      </w:r>
      <w:r w:rsidRPr="00E93DDC">
        <w:rPr>
          <w:rFonts w:ascii="Arial" w:hAnsi="Arial" w:cs="Arial"/>
          <w:sz w:val="20"/>
          <w:szCs w:val="20"/>
        </w:rPr>
        <w:t>kmetijstva.</w:t>
      </w:r>
      <w:r w:rsidRPr="00E93DDC">
        <w:rPr>
          <w:rFonts w:ascii="Arial" w:hAnsi="Arial" w:cs="Arial"/>
          <w:b w:val="0"/>
          <w:sz w:val="20"/>
          <w:szCs w:val="20"/>
        </w:rPr>
        <w:t xml:space="preserve"> Raba kmetijskih zemljišč je ekstenzivna in le za potrebe lokalnega prebivalstva. Gospodinjstva pridelujejo poljske pridelke, povrtnine in sadje izključno za domačo porabo. Status kmeta imata dva domačina. Oba se z živinorejo ukvarjata kot z osnovno dejavnostjo. </w:t>
      </w:r>
      <w:r w:rsidRPr="00E93DDC">
        <w:rPr>
          <w:rFonts w:ascii="Arial" w:eastAsia="Times New Roman" w:hAnsi="Arial" w:cs="Arial"/>
          <w:b w:val="0"/>
          <w:sz w:val="20"/>
          <w:szCs w:val="20"/>
        </w:rPr>
        <w:t>Danes se v parku pasejo predvsem ovce, koze in govedo</w:t>
      </w:r>
      <w:r w:rsidRPr="00E93DDC">
        <w:rPr>
          <w:rFonts w:ascii="Arial" w:hAnsi="Arial" w:cs="Arial"/>
          <w:b w:val="0"/>
          <w:sz w:val="20"/>
          <w:szCs w:val="20"/>
        </w:rPr>
        <w:t>. Kmetijske površine zaradi opuščanja kmetijske dejavnosti počasi propadajo, s čimer se spreminjajo habitatni tipi na teh območjih.</w:t>
      </w:r>
    </w:p>
    <w:p w14:paraId="4D1421F9" w14:textId="77777777" w:rsidR="00E93DDC" w:rsidRPr="00E93DDC" w:rsidRDefault="00E93DDC" w:rsidP="00E93DDC">
      <w:pPr>
        <w:spacing w:before="240"/>
        <w:ind w:firstLine="1021"/>
        <w:rPr>
          <w:rFonts w:cs="Arial"/>
          <w:sz w:val="20"/>
          <w:szCs w:val="20"/>
        </w:rPr>
      </w:pPr>
      <w:r w:rsidRPr="00E93DDC">
        <w:rPr>
          <w:rFonts w:cs="Arial"/>
          <w:sz w:val="20"/>
          <w:szCs w:val="20"/>
        </w:rPr>
        <w:t xml:space="preserve">V zavarovanem območju parka potekajo </w:t>
      </w:r>
      <w:r w:rsidRPr="00E93DDC">
        <w:rPr>
          <w:rFonts w:cs="Arial"/>
          <w:b/>
          <w:sz w:val="20"/>
          <w:szCs w:val="20"/>
        </w:rPr>
        <w:t>organizirani in individualni obiski</w:t>
      </w:r>
      <w:r w:rsidRPr="00E93DDC">
        <w:rPr>
          <w:rFonts w:cs="Arial"/>
          <w:sz w:val="20"/>
          <w:szCs w:val="20"/>
        </w:rPr>
        <w:t>. Organizirane oblike so povezane z dejavnostjo zavoda, ki obsega strokovno vodenje po:</w:t>
      </w:r>
    </w:p>
    <w:p w14:paraId="186830D1" w14:textId="77777777" w:rsidR="00E93DDC" w:rsidRPr="00E93DDC" w:rsidRDefault="00E93DDC" w:rsidP="00E93DDC">
      <w:pPr>
        <w:pStyle w:val="Odstavekseznama"/>
        <w:numPr>
          <w:ilvl w:val="2"/>
          <w:numId w:val="32"/>
        </w:numPr>
        <w:overflowPunct/>
        <w:autoSpaceDE/>
        <w:autoSpaceDN/>
        <w:adjustRightInd/>
        <w:spacing w:before="240"/>
        <w:ind w:left="0" w:firstLine="1021"/>
        <w:contextualSpacing/>
        <w:textAlignment w:val="auto"/>
        <w:rPr>
          <w:rFonts w:cs="Arial"/>
          <w:sz w:val="20"/>
          <w:szCs w:val="20"/>
        </w:rPr>
      </w:pPr>
      <w:r w:rsidRPr="00E93DDC">
        <w:rPr>
          <w:rFonts w:cs="Arial"/>
          <w:sz w:val="20"/>
          <w:szCs w:val="20"/>
        </w:rPr>
        <w:t>delu sistema Škocjanskih jam ter Veliki in Mali dolini,</w:t>
      </w:r>
    </w:p>
    <w:p w14:paraId="70257B51" w14:textId="77777777" w:rsidR="00E93DDC" w:rsidRPr="00E93DDC" w:rsidRDefault="00E93DDC" w:rsidP="00E93DDC">
      <w:pPr>
        <w:pStyle w:val="Odstavekseznama"/>
        <w:numPr>
          <w:ilvl w:val="2"/>
          <w:numId w:val="32"/>
        </w:numPr>
        <w:overflowPunct/>
        <w:autoSpaceDE/>
        <w:autoSpaceDN/>
        <w:adjustRightInd/>
        <w:spacing w:before="240"/>
        <w:ind w:left="0" w:firstLine="1021"/>
        <w:contextualSpacing/>
        <w:textAlignment w:val="auto"/>
        <w:rPr>
          <w:rFonts w:cs="Arial"/>
          <w:sz w:val="20"/>
          <w:szCs w:val="20"/>
        </w:rPr>
      </w:pPr>
      <w:r w:rsidRPr="00E93DDC">
        <w:rPr>
          <w:rFonts w:cs="Arial"/>
          <w:sz w:val="20"/>
          <w:szCs w:val="20"/>
        </w:rPr>
        <w:t>učni poti,</w:t>
      </w:r>
    </w:p>
    <w:p w14:paraId="68F8D7DF" w14:textId="77777777" w:rsidR="00E93DDC" w:rsidRPr="00E93DDC" w:rsidRDefault="00E93DDC" w:rsidP="00E93DDC">
      <w:pPr>
        <w:pStyle w:val="Odstavekseznama"/>
        <w:numPr>
          <w:ilvl w:val="2"/>
          <w:numId w:val="32"/>
        </w:numPr>
        <w:overflowPunct/>
        <w:autoSpaceDE/>
        <w:autoSpaceDN/>
        <w:adjustRightInd/>
        <w:spacing w:before="240"/>
        <w:ind w:left="0" w:firstLine="1021"/>
        <w:contextualSpacing/>
        <w:textAlignment w:val="auto"/>
        <w:rPr>
          <w:rFonts w:cs="Arial"/>
          <w:sz w:val="20"/>
          <w:szCs w:val="20"/>
        </w:rPr>
      </w:pPr>
      <w:r w:rsidRPr="00E93DDC">
        <w:rPr>
          <w:rFonts w:cs="Arial"/>
          <w:sz w:val="20"/>
          <w:szCs w:val="20"/>
        </w:rPr>
        <w:t>muzejskih zbirkah, in sicer po etnološki zbirki, zgodovini raziskovanja Škocjanskih jam ter biološki, geološki in arheološki zbirki (v Delezovi domačiji),</w:t>
      </w:r>
    </w:p>
    <w:p w14:paraId="2D7E732F" w14:textId="77777777" w:rsidR="00E93DDC" w:rsidRPr="00E93DDC" w:rsidRDefault="00E93DDC" w:rsidP="00E93DDC">
      <w:pPr>
        <w:pStyle w:val="Odstavekseznama"/>
        <w:numPr>
          <w:ilvl w:val="2"/>
          <w:numId w:val="32"/>
        </w:numPr>
        <w:overflowPunct/>
        <w:autoSpaceDE/>
        <w:autoSpaceDN/>
        <w:adjustRightInd/>
        <w:spacing w:before="240"/>
        <w:ind w:left="0" w:firstLine="1021"/>
        <w:contextualSpacing/>
        <w:textAlignment w:val="auto"/>
        <w:rPr>
          <w:rFonts w:cs="Arial"/>
          <w:sz w:val="20"/>
          <w:szCs w:val="20"/>
        </w:rPr>
      </w:pPr>
      <w:r w:rsidRPr="00E93DDC">
        <w:rPr>
          <w:rFonts w:cs="Arial"/>
          <w:sz w:val="20"/>
          <w:szCs w:val="20"/>
        </w:rPr>
        <w:t>obnovljenem kulturnem spomeniku Promocijsko-kongresnem centru Pr Nanetov'h.</w:t>
      </w:r>
    </w:p>
    <w:p w14:paraId="436E78D4" w14:textId="77777777" w:rsidR="00E93DDC" w:rsidRPr="00E93DDC" w:rsidRDefault="00E93DDC" w:rsidP="00E93DDC">
      <w:pPr>
        <w:spacing w:before="240"/>
        <w:ind w:firstLine="1021"/>
        <w:rPr>
          <w:rFonts w:cs="Arial"/>
          <w:sz w:val="20"/>
          <w:szCs w:val="20"/>
        </w:rPr>
      </w:pPr>
      <w:r w:rsidRPr="00E93DDC">
        <w:rPr>
          <w:rFonts w:cs="Arial"/>
          <w:sz w:val="20"/>
          <w:szCs w:val="20"/>
        </w:rPr>
        <w:t>Škocjanske jame letno obišče od 160.000 do 170.000 obiskovalcev, park pa še več. V letu 2016 si je Škocjanske jame ogledalo 146.292 obiskovalcev, od tega približno 17 % domačih in 83 % tujih gostov. V letih od 2017 do 2019 je število obiskovalcev postopno raslo in doseglo 201.415, v obdobju epidemije je padlo na 46.451 v letu 2020 in 83.559 v letu 2021. V letu 2022 se je zopet povzpelo na 159.408. V letu 2022 se je pričelo s spletno prodajo in omejitvijo števila obiskovalcev na 150 ljudi na skupino, s čimer se omejuje pretiran obisk v visoki sezoni in s tem morebiten pritisk na naravne vrednote ter naselja in ljudi v parku.</w:t>
      </w:r>
    </w:p>
    <w:p w14:paraId="236A52E1" w14:textId="77777777" w:rsidR="00E93DDC" w:rsidRPr="00E93DDC" w:rsidRDefault="00E93DDC" w:rsidP="00E93DDC">
      <w:pPr>
        <w:spacing w:before="240"/>
        <w:ind w:firstLine="1021"/>
        <w:rPr>
          <w:rFonts w:cs="Arial"/>
          <w:sz w:val="20"/>
          <w:szCs w:val="20"/>
        </w:rPr>
      </w:pPr>
      <w:r w:rsidRPr="00E93DDC">
        <w:rPr>
          <w:rFonts w:cs="Arial"/>
          <w:b/>
          <w:sz w:val="20"/>
          <w:szCs w:val="20"/>
        </w:rPr>
        <w:t xml:space="preserve">Doseganje ciljev iz Odloka o Programu varstva in razvoja parka Škocjanske jame za obdobje 2018–2023 </w:t>
      </w:r>
      <w:r w:rsidRPr="00E93DDC">
        <w:rPr>
          <w:rFonts w:cs="Arial"/>
          <w:sz w:val="20"/>
          <w:szCs w:val="20"/>
        </w:rPr>
        <w:t>je bilo ovrednoteno z okoli 95-odstotno uspešnostjo. Vse planirane aktivnosti niso bile izvedene predvsem zaradi zamud zunanjih izvajalcev ali upravljavskih sprememb, predvsem kot posledica novih dejstev, ki ob pripravi prejšnjega PVR še niso bila znana.</w:t>
      </w:r>
    </w:p>
    <w:p w14:paraId="5A373AC5" w14:textId="77777777" w:rsidR="00E93DDC" w:rsidRPr="00E93DDC" w:rsidRDefault="00E93DDC" w:rsidP="00E93DDC">
      <w:pPr>
        <w:spacing w:before="240"/>
        <w:ind w:firstLine="1021"/>
        <w:rPr>
          <w:rFonts w:cs="Arial"/>
          <w:sz w:val="20"/>
          <w:szCs w:val="20"/>
        </w:rPr>
      </w:pPr>
      <w:r w:rsidRPr="00E93DDC">
        <w:rPr>
          <w:rFonts w:cs="Arial"/>
          <w:sz w:val="20"/>
          <w:szCs w:val="20"/>
        </w:rPr>
        <w:t xml:space="preserve">Poslanstvo zavoda je skupaj z lokalnim prebivalstvom ohranjati izjemne naravne danosti in bogato kulturno dediščino tega mednarodno pomembnega območja na Krasu ter širiti zavest o pomenu njegovega varovanja doma in po svetu. V tem okviru si je zavod za petletno obdobje zastavil </w:t>
      </w:r>
      <w:r w:rsidRPr="00E93DDC">
        <w:rPr>
          <w:rFonts w:cs="Arial"/>
          <w:b/>
          <w:sz w:val="20"/>
          <w:szCs w:val="20"/>
        </w:rPr>
        <w:t>šest operativnih ciljev</w:t>
      </w:r>
      <w:r w:rsidRPr="00E93DDC">
        <w:rPr>
          <w:rFonts w:cs="Arial"/>
          <w:sz w:val="20"/>
          <w:szCs w:val="20"/>
        </w:rPr>
        <w:t>, ki jih bo zagotavljal z učinkovitim delovanjem in aktivnim mednarodnim sodelovanjem.</w:t>
      </w:r>
    </w:p>
    <w:p w14:paraId="269DFF60" w14:textId="77777777" w:rsidR="00E93DDC" w:rsidRPr="00E93DDC" w:rsidRDefault="00E93DDC" w:rsidP="00E93DDC">
      <w:pPr>
        <w:pStyle w:val="Golobesedilo"/>
        <w:keepNext/>
        <w:keepLines/>
        <w:spacing w:before="240"/>
        <w:ind w:firstLine="1021"/>
        <w:rPr>
          <w:rFonts w:ascii="Arial" w:hAnsi="Arial" w:cs="Arial"/>
        </w:rPr>
      </w:pPr>
      <w:r w:rsidRPr="00E93DDC">
        <w:rPr>
          <w:rFonts w:ascii="Arial" w:hAnsi="Arial" w:cs="Arial"/>
          <w:b/>
        </w:rPr>
        <w:t>Dolgoročni upravljavski cilji</w:t>
      </w:r>
      <w:r w:rsidRPr="00E93DDC">
        <w:rPr>
          <w:rFonts w:ascii="Arial" w:hAnsi="Arial" w:cs="Arial"/>
        </w:rPr>
        <w:t xml:space="preserve"> so oblikovani glede na zahteve in določila, ki izhajajo iz ZRPŠJ, z njimi pa se izpolnjujejo tudi cilji mednarodnih konvencij in programov (predvsem Konvencije o svetovni dediščini, Ramsarske konvencija in MAB). Cilj Konvencije o svetovni dediščini je ugotavljati, zavarovati, predstavljati in prenašati kulturno in naravno dediščino svetovnega pomena prihodnjim rodovom. Glavni cilj Ramsarske konvencije je zagotoviti ohranjanje mokrišč, predvsem tistih mednarodnega pomena, s smotrno rabo, mednarodnim sodelovanjem in zavarovanjem. Poudarek pri programu MAB pa je na ohranjanju biološke pestrosti in spodbujanju trajnostnega razvoja, pri čemer je zlasti pomembno sodelovanje z lokalnimi skupnostmi.</w:t>
      </w:r>
    </w:p>
    <w:p w14:paraId="3445C3AF" w14:textId="77777777" w:rsidR="00E93DDC" w:rsidRPr="00E93DDC" w:rsidRDefault="00E93DDC" w:rsidP="00E93DDC">
      <w:pPr>
        <w:spacing w:before="240"/>
        <w:ind w:firstLine="1021"/>
        <w:rPr>
          <w:rFonts w:cs="Arial"/>
          <w:sz w:val="20"/>
          <w:szCs w:val="20"/>
        </w:rPr>
      </w:pPr>
      <w:r w:rsidRPr="00E93DDC">
        <w:rPr>
          <w:rFonts w:cs="Arial"/>
          <w:sz w:val="20"/>
          <w:szCs w:val="20"/>
        </w:rPr>
        <w:t>Dolgoročni upravljavski cilji PVR parka Škocjanske jame za obdobje 2024–2028 so:</w:t>
      </w:r>
    </w:p>
    <w:p w14:paraId="4BF7EC09" w14:textId="77777777" w:rsidR="00E93DDC" w:rsidRPr="00E93DDC" w:rsidRDefault="00E93DDC" w:rsidP="00E93DDC">
      <w:pPr>
        <w:spacing w:before="240"/>
        <w:ind w:firstLine="1021"/>
        <w:rPr>
          <w:rFonts w:cs="Arial"/>
          <w:b/>
          <w:sz w:val="20"/>
          <w:szCs w:val="20"/>
        </w:rPr>
      </w:pPr>
      <w:r w:rsidRPr="00E93DDC">
        <w:rPr>
          <w:rFonts w:cs="Arial"/>
          <w:b/>
          <w:sz w:val="20"/>
          <w:szCs w:val="20"/>
        </w:rPr>
        <w:lastRenderedPageBreak/>
        <w:t>1. cilj: Ohranjanje Škocjanskih jam in drugega podzemnega sveta</w:t>
      </w:r>
    </w:p>
    <w:p w14:paraId="0126F4A8" w14:textId="77777777" w:rsidR="00E93DDC" w:rsidRPr="00E93DDC" w:rsidRDefault="00E93DDC" w:rsidP="00E93DDC">
      <w:pPr>
        <w:pStyle w:val="Odstavek"/>
        <w:rPr>
          <w:sz w:val="20"/>
          <w:szCs w:val="20"/>
        </w:rPr>
      </w:pPr>
      <w:r w:rsidRPr="00E93DDC">
        <w:rPr>
          <w:sz w:val="20"/>
          <w:szCs w:val="20"/>
        </w:rPr>
        <w:t>Škocjanske jame kot edina slovenska kraška jama na klasičnem krasu, ki je del svetovne dediščine UNESCO, predstavljajo izredno naravno vrednoto na svetovnem nivoju in zahtevajo visoko kvalitetno spremljanje vpliva turistične rabe jame. Zato so nujni maksimalni ukrepi za trajnostno rabo. V ta namen je bil vzpostavljen celovit monitoring za spremljanje stanja jamskega okolja zaradi vpliva turističnega obiska jame. Kljub temu, da negativen vpliv ni bil zaznan, je bilo omejeno število obiskovalcev na skupino, s čimer zavod, kot upravljavec jame zagotavlja kvaliteten, varen in doživet obisk Škocjanskih jam kot svetovne dediščine.</w:t>
      </w:r>
    </w:p>
    <w:p w14:paraId="4E848D46" w14:textId="77777777" w:rsidR="00E93DDC" w:rsidRPr="00E93DDC" w:rsidRDefault="00E93DDC" w:rsidP="00E93DDC">
      <w:pPr>
        <w:pStyle w:val="Odstavek"/>
        <w:rPr>
          <w:sz w:val="20"/>
          <w:szCs w:val="20"/>
        </w:rPr>
      </w:pPr>
      <w:r w:rsidRPr="00E93DDC">
        <w:rPr>
          <w:sz w:val="20"/>
          <w:szCs w:val="20"/>
        </w:rPr>
        <w:t>Z aktivnim varstvom se zagotavlja ohranitev naravnih procesov v Škocjanskem jamskem spletu. Z aktivnostmi se vzdržujejo ali izboljšujejo ekološke razmere za vrste in podzemne habitate. Nadaljujejo se raziskave in analize ter saniranje lampenflore v turističnem delu jame. Poleg tega se spodbuja tudi druge raziskave v podzemlju in upravlja z avtomatsko meteorološko postajo Park Škocjanske jame v Škocjanu.</w:t>
      </w:r>
    </w:p>
    <w:p w14:paraId="4E2C91C5" w14:textId="77777777" w:rsidR="00E93DDC" w:rsidRPr="00E93DDC" w:rsidRDefault="00E93DDC" w:rsidP="00E93DDC">
      <w:pPr>
        <w:pStyle w:val="Odstavek"/>
        <w:rPr>
          <w:sz w:val="20"/>
          <w:szCs w:val="20"/>
        </w:rPr>
      </w:pPr>
      <w:r w:rsidRPr="00E93DDC">
        <w:rPr>
          <w:sz w:val="20"/>
          <w:szCs w:val="20"/>
        </w:rPr>
        <w:t>Škocjanske jame imajo več kot stoletno zgodovino rabe, zato so ponekod na jamskih sedimentih ali skalnem reliefu nastale poškodbe. Da bi se jamski prostor in sedimenti ohranili tudi za prihodnje generacije, je treba poškodbe, ki so nastale pri delih v jami, sanirati. Največ škode je na ilovnato-peščenih tleh in sigovih tvorbah. Z ukrepi renaturacije in čiščenja se bo nadaljevalo s ponovnim vzpostavljanjem naravnega stanja v jami. Zaradi zakonskih zahtev se bo še naprej spremljalo koncentracije radona in doze, ki jih prejmejo zaposleni v zavodu, ki hodijo v jamo.</w:t>
      </w:r>
    </w:p>
    <w:p w14:paraId="3907D614" w14:textId="77777777" w:rsidR="00E93DDC" w:rsidRPr="00E93DDC" w:rsidRDefault="00E93DDC" w:rsidP="00E93DDC">
      <w:pPr>
        <w:spacing w:before="240"/>
        <w:ind w:firstLine="1021"/>
        <w:rPr>
          <w:rFonts w:cs="Arial"/>
          <w:b/>
          <w:sz w:val="20"/>
          <w:szCs w:val="20"/>
        </w:rPr>
      </w:pPr>
      <w:r w:rsidRPr="00E93DDC">
        <w:rPr>
          <w:rFonts w:cs="Arial"/>
          <w:b/>
          <w:sz w:val="20"/>
          <w:szCs w:val="20"/>
        </w:rPr>
        <w:t>2. cilj: Ohranjanje ugodnega stanja naravnih vrednot, živalskih in rastlinskih vrst ter habitatnih tipov</w:t>
      </w:r>
    </w:p>
    <w:p w14:paraId="7CAC8245" w14:textId="77777777" w:rsidR="00E93DDC" w:rsidRPr="00E93DDC" w:rsidRDefault="00E93DDC" w:rsidP="00E93DDC">
      <w:pPr>
        <w:pStyle w:val="Odstavek"/>
        <w:rPr>
          <w:sz w:val="20"/>
          <w:szCs w:val="20"/>
        </w:rPr>
      </w:pPr>
      <w:r w:rsidRPr="00E93DDC">
        <w:rPr>
          <w:sz w:val="20"/>
          <w:szCs w:val="20"/>
        </w:rPr>
        <w:t>Vse aktivnosti znotraj tega cilja so vezane na zavarovano območje parka.</w:t>
      </w:r>
    </w:p>
    <w:p w14:paraId="010E9C70" w14:textId="77777777" w:rsidR="00E93DDC" w:rsidRPr="00E93DDC" w:rsidRDefault="00E93DDC" w:rsidP="00E93DDC">
      <w:pPr>
        <w:pStyle w:val="Odstavek"/>
        <w:rPr>
          <w:sz w:val="20"/>
          <w:szCs w:val="20"/>
        </w:rPr>
      </w:pPr>
      <w:r w:rsidRPr="00E93DDC">
        <w:rPr>
          <w:sz w:val="20"/>
          <w:szCs w:val="20"/>
        </w:rPr>
        <w:t>Ponorni del Reke s sotesko, Škocjanskimi jamami in številnimi udornicami je z geološkega, geomorfološkega in speleološkega vidika izjemen primer kontaktnega krasa in predstavlja dobro ohranjen primer svetovne naravne dediščine. V stenah udornic, soteski Reke in drugih ohranjenih predelih parka se preprečujejo vsakršni posegi, ki bi lahko kakorkoli negativno vplivali na naravne procese.</w:t>
      </w:r>
    </w:p>
    <w:p w14:paraId="28942278" w14:textId="77777777" w:rsidR="00E93DDC" w:rsidRPr="00E93DDC" w:rsidRDefault="00E93DDC" w:rsidP="00E93DDC">
      <w:pPr>
        <w:pStyle w:val="Odstavek"/>
        <w:rPr>
          <w:sz w:val="20"/>
          <w:szCs w:val="20"/>
        </w:rPr>
      </w:pPr>
      <w:r w:rsidRPr="00E93DDC">
        <w:rPr>
          <w:sz w:val="20"/>
          <w:szCs w:val="20"/>
        </w:rPr>
        <w:t>Z rednim spremljanjem stanja narave se zagotavljata spoštovanje in upoštevanje varstvenih režimov ter usmeritev. V okviru neposrednega nadzora v naravi se obiskovalce in druge uporabnike parka usmerja, obvešča, ozavešča in opozarja, v primeru kršitev varstvenega režima pa lahko tudi kaznuje oziroma prijavi pristojnim inšpekcijskim službam. Nadaljuje se s sodelovanjem in usposabljanjem prostovoljnih naravovarstvenih nadzornikov. Zagotavlja se spremljanje stanja naravnih vrednot in pomembnejših rastlinskih in živalskih vrst ter kulturne dediščine. Znanstvene raziskave so temelj za boljše poznavanje naravnih značilnosti parka, zato se s to nalogo nadaljuje in spodbuja raziskovalno delo na različnih področjih.</w:t>
      </w:r>
    </w:p>
    <w:p w14:paraId="55FB2EC2" w14:textId="77777777" w:rsidR="00E93DDC" w:rsidRPr="00E93DDC" w:rsidRDefault="00E93DDC" w:rsidP="00E93DDC">
      <w:pPr>
        <w:pStyle w:val="Odstavek"/>
        <w:rPr>
          <w:color w:val="C00000"/>
          <w:sz w:val="20"/>
          <w:szCs w:val="20"/>
        </w:rPr>
      </w:pPr>
      <w:r w:rsidRPr="00E93DDC">
        <w:rPr>
          <w:sz w:val="20"/>
          <w:szCs w:val="20"/>
        </w:rPr>
        <w:t>V okviru tega cilja so predvideni številni ukrepi za ohranjanje vrst in habitatnih tipov iz seznama direktiv Evropske unije v okviru Programa upravljanja območij Natura 2000. Veliko aktivnosti v tej zvezi se bo izvajalo znotraj predvidenih kohezijskih projektov PUN na Natura območjih Kras, Reka in Branica. Namen projekta je prispevati k izboljšanju stanja najbolj ogroženih kvalifikacijskih habitatnih tipov in kvalifikacijskih vrst znotraj Nature 2000 Kras, Branica in Reka.</w:t>
      </w:r>
      <w:r w:rsidRPr="00E93DDC">
        <w:rPr>
          <w:color w:val="C00000"/>
          <w:sz w:val="20"/>
          <w:szCs w:val="20"/>
        </w:rPr>
        <w:t xml:space="preserve"> </w:t>
      </w:r>
    </w:p>
    <w:p w14:paraId="203DB3AA" w14:textId="77777777" w:rsidR="00E93DDC" w:rsidRPr="00E93DDC" w:rsidRDefault="00E93DDC" w:rsidP="00E93DDC">
      <w:pPr>
        <w:pStyle w:val="Odstavek"/>
        <w:rPr>
          <w:sz w:val="20"/>
          <w:szCs w:val="20"/>
        </w:rPr>
      </w:pPr>
      <w:r w:rsidRPr="00E93DDC">
        <w:rPr>
          <w:sz w:val="20"/>
          <w:szCs w:val="20"/>
        </w:rPr>
        <w:t>Z neposrednim varstvom vrst in habitatnih tipov se zanje zagotavljajo vzdrževanje, nega in izboljševanje ekoloških razmer. Ekološke razmere, ki se spreminjajo zaradi vplivov človekovih dejavnosti in tudi zaradi naravnih procesov, se z načrtnimi aktivnostmi za posamezne vrste ali habitatne tipe izboljšujejo ali vzdržujejo v stanju, ki je za vrste in habitatne tipe ugodno. Z ukrepi in aktivnostmi se preprečujejo ali zmanjšujejo posledice nekaterih dejavnikov ogrožanja. Za nekatere vrste se zagotavljajo ugodne ekološke razmere s prepuščanjem posameznih območij naravnim procesom.</w:t>
      </w:r>
    </w:p>
    <w:p w14:paraId="7A224131" w14:textId="77777777" w:rsidR="00E93DDC" w:rsidRPr="00E93DDC" w:rsidRDefault="00E93DDC" w:rsidP="00E93DDC">
      <w:pPr>
        <w:pStyle w:val="Odstavek"/>
        <w:rPr>
          <w:sz w:val="20"/>
          <w:szCs w:val="20"/>
        </w:rPr>
      </w:pPr>
      <w:r w:rsidRPr="00E93DDC">
        <w:rPr>
          <w:sz w:val="20"/>
          <w:szCs w:val="20"/>
        </w:rPr>
        <w:t xml:space="preserve">Z aktivnostmi in ukrepi se ohranja ali izboljšuje stanje površinskih in podzemnih voda. Pri tem je nujno sodelovanje z Direkcijo Republike Slovenije za vode (v nadaljnjem besedilu: DRSV), Uradom za upravljanje z vodami, Sektorjem za vodno območje Jadranskih rek z morjem, Inštitutom za </w:t>
      </w:r>
      <w:r w:rsidRPr="00E93DDC">
        <w:rPr>
          <w:sz w:val="20"/>
          <w:szCs w:val="20"/>
        </w:rPr>
        <w:lastRenderedPageBreak/>
        <w:t>vode Republike Slovenije, ZRSVN, OE Nova Gorica, VGP Drava Ptuj, d. o. o., in Ribiško družino Ilirska Bistrica.</w:t>
      </w:r>
    </w:p>
    <w:p w14:paraId="25996B25" w14:textId="77777777" w:rsidR="00E93DDC" w:rsidRPr="00E93DDC" w:rsidRDefault="00E93DDC" w:rsidP="00E93DDC">
      <w:pPr>
        <w:spacing w:before="240"/>
        <w:ind w:firstLine="1021"/>
        <w:rPr>
          <w:rFonts w:cs="Arial"/>
          <w:b/>
          <w:sz w:val="20"/>
          <w:szCs w:val="20"/>
        </w:rPr>
      </w:pPr>
      <w:r w:rsidRPr="00E93DDC">
        <w:rPr>
          <w:rFonts w:cs="Arial"/>
          <w:b/>
          <w:sz w:val="20"/>
          <w:szCs w:val="20"/>
        </w:rPr>
        <w:t xml:space="preserve">3. cilj: Sodelovanje pri varstvu kulturne dediščine </w:t>
      </w:r>
    </w:p>
    <w:p w14:paraId="09B033BA" w14:textId="77777777" w:rsidR="00E93DDC" w:rsidRPr="00E93DDC" w:rsidRDefault="00E93DDC" w:rsidP="00E93DDC">
      <w:pPr>
        <w:pStyle w:val="Odstavek"/>
        <w:rPr>
          <w:sz w:val="20"/>
          <w:szCs w:val="20"/>
        </w:rPr>
      </w:pPr>
      <w:r w:rsidRPr="00E93DDC">
        <w:rPr>
          <w:sz w:val="20"/>
          <w:szCs w:val="20"/>
        </w:rPr>
        <w:t>Prednosti obnove in ohranjanja kulturnih spomenikov ter nepremične, premične in žive kulturne dediščine v zavarovanem območju parka so predvsem v krepitvi identitete domačinov in obogatitvi ponudbe za obiskovalce med preživljanjem prostega časa. Obnovljena kulturna dediščina, ki je vpeta v sodobno življenje in trajnostni razvoj, je dobro izhodišče za dvig kvalitete bivanja domačinov ter prepoznavnosti krajev v svetu. Poleg ohranjanja, dokumentiranja in obnove se kulturno dediščino razumljeno v najširšem smislu tudi predstavlja javnosti.</w:t>
      </w:r>
    </w:p>
    <w:p w14:paraId="47BD0C69" w14:textId="77777777" w:rsidR="00E93DDC" w:rsidRPr="00E93DDC" w:rsidRDefault="00E93DDC" w:rsidP="00E93DDC">
      <w:pPr>
        <w:pStyle w:val="Odstavek"/>
        <w:rPr>
          <w:sz w:val="20"/>
          <w:szCs w:val="20"/>
        </w:rPr>
      </w:pPr>
      <w:r w:rsidRPr="00E93DDC">
        <w:rPr>
          <w:sz w:val="20"/>
          <w:szCs w:val="20"/>
        </w:rPr>
        <w:t>Obenem se zagotavlja raziskovanje kulturne dediščine v parku, na podlagi česar bodo sprejeti nadaljnji ukrepi in aktivnosti v zvezi z njeno obnovo, ohranjanjem, predstavitvijo ter ponovnim vključevanjem v sodobno življenje.</w:t>
      </w:r>
    </w:p>
    <w:p w14:paraId="3A91E792" w14:textId="77777777" w:rsidR="00E93DDC" w:rsidRPr="00E93DDC" w:rsidRDefault="00E93DDC" w:rsidP="00E93DDC">
      <w:pPr>
        <w:spacing w:before="240"/>
        <w:ind w:firstLine="1021"/>
        <w:rPr>
          <w:rFonts w:cs="Arial"/>
          <w:sz w:val="20"/>
          <w:szCs w:val="20"/>
        </w:rPr>
      </w:pPr>
      <w:r w:rsidRPr="00E93DDC">
        <w:rPr>
          <w:rFonts w:cs="Arial"/>
          <w:sz w:val="20"/>
          <w:szCs w:val="20"/>
        </w:rPr>
        <w:t>Zavarovano območje parka je del matičnega Krasa, kjer najdemo prepoznavne in značilne tipe kulturne krajine. S ciljem ohranjanja identitete tega območja se izvajajo naloge in aktivnosti, ki prispevajo k ohranjanju kulturne krajine, predvsem številnih suhih zidov in značilne kraške gmajne.</w:t>
      </w:r>
    </w:p>
    <w:p w14:paraId="28DB18EF" w14:textId="77777777" w:rsidR="00E93DDC" w:rsidRPr="00E93DDC" w:rsidRDefault="00E93DDC" w:rsidP="00E93DDC">
      <w:pPr>
        <w:spacing w:before="240"/>
        <w:ind w:firstLine="1021"/>
        <w:rPr>
          <w:rFonts w:cs="Arial"/>
          <w:b/>
          <w:sz w:val="20"/>
          <w:szCs w:val="20"/>
        </w:rPr>
      </w:pPr>
      <w:r w:rsidRPr="00E93DDC">
        <w:rPr>
          <w:rFonts w:cs="Arial"/>
          <w:b/>
          <w:sz w:val="20"/>
          <w:szCs w:val="20"/>
        </w:rPr>
        <w:t xml:space="preserve">4. cilj: Razvijanje okolju prijaznega obiskovanja parka in širjenje zavesti o parku </w:t>
      </w:r>
    </w:p>
    <w:p w14:paraId="78584956" w14:textId="77777777" w:rsidR="00E93DDC" w:rsidRPr="00E93DDC" w:rsidRDefault="00E93DDC" w:rsidP="00E93DDC">
      <w:pPr>
        <w:pStyle w:val="Odstavek"/>
        <w:rPr>
          <w:sz w:val="20"/>
          <w:szCs w:val="20"/>
        </w:rPr>
      </w:pPr>
      <w:r w:rsidRPr="00E93DDC">
        <w:rPr>
          <w:sz w:val="20"/>
          <w:szCs w:val="20"/>
        </w:rPr>
        <w:t>Glede organizacije obiska je bila v letu 2022 uvedena spletna prodaja vstopnic za Škocjanske jame z omejitvijo 150 ljudi na skupino in to naj bi tudi bilo približno število obiskovalcev, ki jih je zavod varno in kvalitetno sposoben voditi skozi jamo. S kontinuiranim spremljanjem stanja jamske mikroklime se bo še naprej ugotavljal vpliv turističnega obiska na jamsko okolje ter v primeru negativnih trendov sprejelo potrebne ukrepe. Organizacija obiska bo tudi v prihodnje potekala v eni smeri, z vhodom v jamo skozi umeten predor v Globočaku. V Schmidlovi dvorani bo tudi v prihodnje v glavni sezoni možen izhod z dvigalom, čez naravni most ali pa skozi prvi del jame pod vasjo Škocjan (Mala dolina in Mahorčičeva jama). Način vodenja se sicer lahko po potrebi spreminja in prilagaja potrebam in dejstvom. Nadaljevalo se bo urejanje in vzdrževanje poti v jami, kjer bo to potrebno in prioritetno. Še naprej bo možen ogled Hankejevega kanala kot alternativni obisk jame. Nadaljevale se bodo aktivnosti za prerazporeditev obiskovalcev iz mesecev znotraj visoke turistične sezone v mesece izven glavne sezone.</w:t>
      </w:r>
    </w:p>
    <w:p w14:paraId="6E025124" w14:textId="77777777" w:rsidR="00E93DDC" w:rsidRPr="00E93DDC" w:rsidRDefault="00E93DDC" w:rsidP="00E93DDC">
      <w:pPr>
        <w:pStyle w:val="Odstavek"/>
        <w:rPr>
          <w:sz w:val="20"/>
          <w:szCs w:val="20"/>
        </w:rPr>
      </w:pPr>
      <w:r w:rsidRPr="00E93DDC">
        <w:rPr>
          <w:sz w:val="20"/>
          <w:szCs w:val="20"/>
        </w:rPr>
        <w:t>Nadaljevalo se bo z urejanjem in vzdrževanjem infrastrukture na sprejemnem centru, kot tudi drugod po parku, kjer bo to potrebno. Prioritetno se bo šlo v obnovo poševnega dvigala v Veliki dolini, ki se pogosto kvari.</w:t>
      </w:r>
    </w:p>
    <w:p w14:paraId="69EFB74E" w14:textId="77777777" w:rsidR="00E93DDC" w:rsidRPr="00E93DDC" w:rsidRDefault="00E93DDC" w:rsidP="00E93DDC">
      <w:pPr>
        <w:pStyle w:val="Odstavek"/>
        <w:rPr>
          <w:color w:val="C00000"/>
          <w:sz w:val="20"/>
          <w:szCs w:val="20"/>
        </w:rPr>
      </w:pPr>
      <w:r w:rsidRPr="00E93DDC">
        <w:rPr>
          <w:sz w:val="20"/>
          <w:szCs w:val="20"/>
        </w:rPr>
        <w:t>Za nadaljnji razvoj parka sta pomembna organizacija in način ponudbe, vodenja in razlage v jami ter parku. Park je najbolj obiskana znamenitost v občini Divača in širši okolici ter skupaj s Kobilarno Lipica, Štanjelom in Parkom vojaške zgodovine tvori ogrodje turistične ponudbe na Krasu in v okolici. Povezovanje med deležniki znotraj Biosfernega območja Kras se poglabljajo tako v sklopu različni odborov, kot med posameznimi deležniki. Prav tako se park vse tesneje priključuje bodočemu Geoparku Kras/Carso, kot skrajni jugovzhodni del nastajajočega geoparka na matičnem krasu. Aktivnosti v naslednjem petletnem obdobju bodo zato usmerjene k izboljšavam interpretacije narave in kulturne dediščine v parku, s poudarkom na geološki dediščini ter tesnejšemu povezovanju med omenjenimi središči in oblikovanju turističnih paketov, ki bi omogočili daljše bivanje turistov v biosfernem območju in na Krasu. Priložnost obiskovanja parka je vezana predvsem na naravi prijazno in organizirano ponudbo, ki temelji na izjemnih značilnostih Krasa in Brkinov, biotski raznovrstnosti, naravnih vrednotah, kulturni dediščini in doživljanju parka. Nadaljevalo se bo tvorno sodelovanje z Občino Divača, v kateri se nahaja park ter ostalimi občinami v biosfernem območju. Osnovna infrastruktura se zagotavlja predvsem s prenovo obstoječih objektov in gradnjo energetsko varčnih objektov ali objektov, grajenih s tradicionalnimi tehnikami. V ponudbo se vključijo pohodništvo, kolesarstvo, jahanje, tek, ogled naravnih in kulturnih vrednot, namestitev ter ponudba lokalno pridelane hrane in pijače.</w:t>
      </w:r>
    </w:p>
    <w:p w14:paraId="2C581476" w14:textId="77777777" w:rsidR="00E93DDC" w:rsidRDefault="00E93DDC" w:rsidP="00E93DDC">
      <w:pPr>
        <w:spacing w:before="240"/>
        <w:ind w:firstLine="1021"/>
        <w:rPr>
          <w:rFonts w:cs="Arial"/>
          <w:sz w:val="20"/>
          <w:szCs w:val="20"/>
        </w:rPr>
      </w:pPr>
      <w:r w:rsidRPr="00E93DDC">
        <w:rPr>
          <w:rFonts w:cs="Arial"/>
          <w:sz w:val="20"/>
          <w:szCs w:val="20"/>
        </w:rPr>
        <w:t xml:space="preserve">Izobraževanje in ozaveščanje obiskovalcev, mladih, lokalnega prebivalstva ter druge širše javnosti je ena pomembnejših nalog v parku. V ta namen se bo nadaljevalo z organizacijo predavanj, tematskih ekskurzij, delavnic, razstav in drugih podobnih dogodkov. Nadaljevale se bodo aktivnosti v </w:t>
      </w:r>
      <w:r w:rsidRPr="00E93DDC">
        <w:rPr>
          <w:rFonts w:cs="Arial"/>
          <w:sz w:val="20"/>
          <w:szCs w:val="20"/>
        </w:rPr>
        <w:lastRenderedPageBreak/>
        <w:t>sklopu mreže šol in univerz parka. Zagotavljajo se ponatis in prenova starih ter izdelava novih splošnih in tematskih publikacij.</w:t>
      </w:r>
    </w:p>
    <w:p w14:paraId="37AB06F7" w14:textId="7C1FBD36" w:rsidR="00851BC1" w:rsidRPr="00E93DDC" w:rsidRDefault="00851BC1" w:rsidP="00851BC1">
      <w:pPr>
        <w:spacing w:before="240"/>
        <w:ind w:firstLine="1021"/>
        <w:rPr>
          <w:rFonts w:cs="Arial"/>
          <w:b/>
          <w:sz w:val="20"/>
          <w:szCs w:val="20"/>
        </w:rPr>
      </w:pPr>
      <w:r w:rsidRPr="00E93DDC">
        <w:rPr>
          <w:rFonts w:cs="Arial"/>
          <w:b/>
          <w:sz w:val="20"/>
          <w:szCs w:val="20"/>
        </w:rPr>
        <w:t>5. cilj: Krepitev vključevanja lokalnega prebivalstva pri razvoju dejavnosti in aktivnosti v parku</w:t>
      </w:r>
    </w:p>
    <w:p w14:paraId="407237E7" w14:textId="77777777" w:rsidR="00E93DDC" w:rsidRPr="00E93DDC" w:rsidRDefault="00E93DDC" w:rsidP="00E93DDC">
      <w:pPr>
        <w:pStyle w:val="Odstavek"/>
        <w:rPr>
          <w:sz w:val="20"/>
          <w:szCs w:val="20"/>
        </w:rPr>
      </w:pPr>
      <w:r w:rsidRPr="00E93DDC">
        <w:rPr>
          <w:sz w:val="20"/>
          <w:szCs w:val="20"/>
        </w:rPr>
        <w:t>Lokalno prebivalstvo, ki živi v parku in je bilo v preteklosti z jamami tradicionalno povezano, mora biti vključeno v aktivnosti upravljavca parka tako, da čuti pripadnost parku in se z njim čim bolj poistoveti. Treba jih je obveščati o dogajanju v parku in jim nuditi nasvete ter pomoč. Zavod lahko prispeva k bogatenju kakovosti življenja prebivalcev v parku in trajnostnemu razvoju območja.</w:t>
      </w:r>
    </w:p>
    <w:p w14:paraId="78D766D7" w14:textId="77777777" w:rsidR="00E93DDC" w:rsidRPr="00E93DDC" w:rsidRDefault="00E93DDC" w:rsidP="00E93DDC">
      <w:pPr>
        <w:spacing w:before="240"/>
        <w:ind w:firstLine="1021"/>
        <w:rPr>
          <w:rFonts w:cs="Arial"/>
          <w:sz w:val="20"/>
          <w:szCs w:val="20"/>
        </w:rPr>
      </w:pPr>
      <w:r w:rsidRPr="00E93DDC">
        <w:rPr>
          <w:rFonts w:cs="Arial"/>
          <w:sz w:val="20"/>
          <w:szCs w:val="20"/>
        </w:rPr>
        <w:t xml:space="preserve">Lokalnim prebivalcem se v skladu z ZRPŠJ omogoča tradicionalno sožitje znotraj parka. </w:t>
      </w:r>
    </w:p>
    <w:p w14:paraId="7A9142B5" w14:textId="77777777" w:rsidR="00E93DDC" w:rsidRPr="00851BC1" w:rsidRDefault="00E93DDC" w:rsidP="00E93DDC">
      <w:pPr>
        <w:pStyle w:val="Naslov3"/>
        <w:spacing w:before="240"/>
        <w:ind w:firstLine="1021"/>
        <w:rPr>
          <w:rFonts w:ascii="Arial" w:hAnsi="Arial" w:cs="Arial"/>
          <w:b/>
          <w:color w:val="auto"/>
          <w:sz w:val="20"/>
          <w:szCs w:val="20"/>
        </w:rPr>
      </w:pPr>
      <w:r w:rsidRPr="00851BC1">
        <w:rPr>
          <w:rFonts w:ascii="Arial" w:hAnsi="Arial" w:cs="Arial"/>
          <w:b/>
          <w:color w:val="auto"/>
          <w:sz w:val="20"/>
          <w:szCs w:val="20"/>
        </w:rPr>
        <w:t>6. cilj: Krepitev vloge upravljavca parka na vplivnem in prehodnem območju ter območjih Natura 2000 (Kras, Reka, Branica)</w:t>
      </w:r>
    </w:p>
    <w:p w14:paraId="31B91CA8" w14:textId="155ECB99" w:rsidR="00E93DDC" w:rsidRPr="00E93DDC" w:rsidRDefault="00E93DDC" w:rsidP="00E93DDC">
      <w:pPr>
        <w:spacing w:before="240"/>
        <w:ind w:firstLine="1021"/>
        <w:rPr>
          <w:rFonts w:cs="Arial"/>
          <w:sz w:val="20"/>
          <w:szCs w:val="20"/>
        </w:rPr>
      </w:pPr>
      <w:r w:rsidRPr="00E93DDC">
        <w:rPr>
          <w:rFonts w:cs="Arial"/>
          <w:sz w:val="20"/>
          <w:szCs w:val="20"/>
        </w:rPr>
        <w:t xml:space="preserve">Po ZRPŠJ mora zavod na vplivnem območju spremljati in opozarjati na posege v zvezi s spremembami vodnega režima in kakovosti vode ter na posege, ki bi lahko pomenili tveganje in nevarnost za okolje ter bi njihovi škodljivi vplivi segali v park. Kljub temu se aktivnosti zavoda, povezane z ozaveščanjem širše javnosti o pomenu varovanja narave, širijo tudi na ta del parka, saj je to temelj za sonaraven razvoj na vplivnem, pa tudi na prehodnem območju, kar je sicer bolj v skladu z izvajanjem določil Unescovega programa MAB – Človek in biosfera. Z aktivnostmi znotraj tega cilja se neposredno in posredno izvaja varstveni režim za vplivno območje, kot je zapisano v ZRPŠJ. Spodbuja se aktivno vključevanje lokalnega prebivalstva v promocijo Biosfernega območja Kras in k medsebojnemu povezovanju. Znotraj Biosfernega območja delujejo različni odbori, in sicer za naravo, kulturo, sonaravni razvoj in čisto Reko. Predvidena je širitev Biosfernega območja Kras, natančneje njegovega prehodnega območja) in najverjetneje tudi njegovo preimenovanje v Biosferno območje Škocjanske jame. Sodeluje se pri ustanovitvi geoparka Kras. Poleg spremljanja stanja narave in kulturne dediščine, so bo aktivneje pristopilo k sanaciji </w:t>
      </w:r>
      <w:r w:rsidR="00041220">
        <w:rPr>
          <w:rFonts w:cs="Arial"/>
          <w:sz w:val="20"/>
          <w:szCs w:val="20"/>
        </w:rPr>
        <w:t xml:space="preserve">opuščenega </w:t>
      </w:r>
      <w:r w:rsidRPr="00E93DDC">
        <w:rPr>
          <w:rFonts w:cs="Arial"/>
          <w:sz w:val="20"/>
          <w:szCs w:val="20"/>
        </w:rPr>
        <w:t xml:space="preserve">odlagališča odpadkov </w:t>
      </w:r>
      <w:r w:rsidR="00041220">
        <w:rPr>
          <w:rFonts w:cs="Arial"/>
          <w:sz w:val="20"/>
          <w:szCs w:val="20"/>
        </w:rPr>
        <w:t>Globovnik nekdanje T</w:t>
      </w:r>
      <w:r w:rsidRPr="00E93DDC">
        <w:rPr>
          <w:rFonts w:cs="Arial"/>
          <w:sz w:val="20"/>
          <w:szCs w:val="20"/>
        </w:rPr>
        <w:t xml:space="preserve">ovarne organskih kislin </w:t>
      </w:r>
      <w:r w:rsidR="00041220">
        <w:rPr>
          <w:rFonts w:cs="Arial"/>
          <w:sz w:val="20"/>
          <w:szCs w:val="20"/>
        </w:rPr>
        <w:t xml:space="preserve">(TOK) </w:t>
      </w:r>
      <w:r w:rsidRPr="00E93DDC">
        <w:rPr>
          <w:rFonts w:cs="Arial"/>
          <w:sz w:val="20"/>
          <w:szCs w:val="20"/>
        </w:rPr>
        <w:t>iz Ilirske Bistrice ter uresničevanju ukrepov iz Programa upravljanja Natura 2000. Ključni ukrepi znotraj PUN Kras, Branica bodo vezani na zapiranje in čiščenje jam, odkupe zemljišč, krčenje zaraščenih površin, obnovo kalov in nujne monitoringe za spremljanje stanja vrst in habitatnih tipov. Znotraj PUN Reka so med drugim predvidene obnove mlinščic, urejanje cestnih podhodov in ograj za varovanje dvoživk, urejanje zbiranja in čiščenja odpadnih voda, komunikacijske aktivnosti, popisi in ekološke študije. Na obeh območjih se bodo izvajale aktivnosti vezanje na varstvo koridorjev migratornih ptic in ozaveščanje o njihovem pomenu in ogroženosti.</w:t>
      </w:r>
    </w:p>
    <w:p w14:paraId="3102D694" w14:textId="3AB287DA" w:rsidR="00E93DDC" w:rsidRPr="00E93DDC" w:rsidRDefault="00E93DDC" w:rsidP="00E93DDC">
      <w:pPr>
        <w:spacing w:before="240"/>
        <w:ind w:firstLine="1021"/>
        <w:rPr>
          <w:rFonts w:cs="Arial"/>
          <w:b/>
          <w:sz w:val="20"/>
          <w:szCs w:val="20"/>
        </w:rPr>
      </w:pPr>
      <w:r w:rsidRPr="00E93DDC">
        <w:rPr>
          <w:rFonts w:cs="Arial"/>
          <w:sz w:val="20"/>
          <w:szCs w:val="20"/>
        </w:rPr>
        <w:t xml:space="preserve"> </w:t>
      </w:r>
      <w:r w:rsidRPr="00E93DDC">
        <w:rPr>
          <w:rFonts w:cs="Arial"/>
          <w:b/>
          <w:sz w:val="20"/>
          <w:szCs w:val="20"/>
        </w:rPr>
        <w:t xml:space="preserve">Učinkovitejše delovanje upravljavca ter regionalno, nacionalno in mednarodno sodelovanje </w:t>
      </w:r>
    </w:p>
    <w:p w14:paraId="54EEAC34" w14:textId="77777777" w:rsidR="00E93DDC" w:rsidRPr="00E93DDC" w:rsidRDefault="00E93DDC" w:rsidP="00E93DDC">
      <w:pPr>
        <w:pStyle w:val="Odstavek"/>
        <w:rPr>
          <w:sz w:val="20"/>
          <w:szCs w:val="20"/>
        </w:rPr>
      </w:pPr>
      <w:r w:rsidRPr="00E93DDC">
        <w:rPr>
          <w:sz w:val="20"/>
          <w:szCs w:val="20"/>
        </w:rPr>
        <w:t>Za zagotavljanje izvajanja aktivnosti iz zgoraj navedenih operativnih ciljev so nujno potrebne spremljajoče aktivnosti, ki so razdeljene na posamezne naloge upravljavca.</w:t>
      </w:r>
    </w:p>
    <w:p w14:paraId="635128D2" w14:textId="77777777" w:rsidR="00E93DDC" w:rsidRPr="00E93DDC" w:rsidRDefault="00E93DDC" w:rsidP="00E93DDC">
      <w:pPr>
        <w:pStyle w:val="Odstavek"/>
        <w:rPr>
          <w:color w:val="C00000"/>
          <w:sz w:val="20"/>
          <w:szCs w:val="20"/>
        </w:rPr>
      </w:pPr>
      <w:r w:rsidRPr="00E93DDC">
        <w:rPr>
          <w:sz w:val="20"/>
          <w:szCs w:val="20"/>
        </w:rPr>
        <w:t>V sklopu upravljavskega načrta se izvajajo določila, cilji in strategije mednarodnih konvencij in programov v okviru organizacije UNESCO (predvsem Konvencije o svetovni dediščini in programa MAB) ter Ramsarske konvencije o mokriščih. Izvajanje le-teh obsega redno spremljanje stanja, ozaveščanje javnosti, širitev principov trajnostnega razvoja s primeri dobrih praks tudi zunaj meja parka in biosfernega območja ter poročanje o delu in rezultatih tako pristojnim ministrstvom in SNKU v Sloveniji kot institucijam v tujini,</w:t>
      </w:r>
      <w:r w:rsidRPr="00E93DDC">
        <w:rPr>
          <w:color w:val="C00000"/>
          <w:sz w:val="20"/>
          <w:szCs w:val="20"/>
        </w:rPr>
        <w:t xml:space="preserve"> </w:t>
      </w:r>
      <w:r w:rsidRPr="00E93DDC">
        <w:rPr>
          <w:sz w:val="20"/>
          <w:szCs w:val="20"/>
        </w:rPr>
        <w:t>predvsem Centru za svetovno dediščino, sekretariatu programa Človek in biosfera ter sekretariatu Ramsarske konvencije v skladu z določeno periodiko. V preteklem petletnem PVR je bila izdelana komunikacijska strategije za delovanje v sklopu programa MAB, v naslednjem je predvidena izdelava raziskovalne strategije.</w:t>
      </w:r>
    </w:p>
    <w:p w14:paraId="3B97E9A4" w14:textId="77777777" w:rsidR="00E93DDC" w:rsidRPr="00E93DDC" w:rsidRDefault="00E93DDC" w:rsidP="00E93DDC">
      <w:pPr>
        <w:pStyle w:val="Odstavek"/>
        <w:rPr>
          <w:sz w:val="20"/>
          <w:szCs w:val="20"/>
        </w:rPr>
      </w:pPr>
      <w:r w:rsidRPr="00E93DDC">
        <w:rPr>
          <w:sz w:val="20"/>
          <w:szCs w:val="20"/>
        </w:rPr>
        <w:t>Z Občino Divača se bo še naprej sodelovalo pri spremembah prostorskih aktov za naselja v parku, še posebej pa pri urejanju infrastrukture v parku za potrebe organizacije obiskovanja parka in urejanja vasi. Vse aktivnosti bodo potekale v skladu z veljavnim občinskim prostorskim načrtom občine Divača.</w:t>
      </w:r>
    </w:p>
    <w:p w14:paraId="4DEAFAE4" w14:textId="77777777" w:rsidR="00E93DDC" w:rsidRPr="00E93DDC" w:rsidRDefault="00E93DDC" w:rsidP="00E93DDC">
      <w:pPr>
        <w:pStyle w:val="Odstavek"/>
        <w:rPr>
          <w:sz w:val="20"/>
          <w:szCs w:val="20"/>
        </w:rPr>
      </w:pPr>
      <w:r w:rsidRPr="00E93DDC">
        <w:rPr>
          <w:sz w:val="20"/>
          <w:szCs w:val="20"/>
        </w:rPr>
        <w:t xml:space="preserve">Zavod že sodeluje s številnimi institucijami po svetu in namerava to sodelovanje tudi v bodoče ohranjati. K temu sodi sodelovanje z upravljavci območij mednarodnega pomena, ki so vključeni </w:t>
      </w:r>
      <w:r w:rsidRPr="00E93DDC">
        <w:rPr>
          <w:sz w:val="20"/>
          <w:szCs w:val="20"/>
        </w:rPr>
        <w:lastRenderedPageBreak/>
        <w:t>na sezname posameznih konvencij (Konvencija o svetovni dediščini, Ramsarska konvencija o mokriščih) in programov (MAB), ter s člani posameznih mednarodnih zvez (Alpska mreža, Mreža parkov Dinaridov, Europarc, ISCA). S ciljem krepitve mednarodnega sodelovanja in povezovanja se med drugim zagotavljata udeležba zavoda na kongresih, konferencah, simpozijih in delavnicah ter predstavljanje lokacije in strokovnega dela s prispevki strokovnih služb parka.</w:t>
      </w:r>
    </w:p>
    <w:p w14:paraId="4AA7CD27" w14:textId="77777777" w:rsidR="00E93DDC" w:rsidRPr="00E93DDC" w:rsidRDefault="00E93DDC" w:rsidP="00E93DDC">
      <w:pPr>
        <w:spacing w:before="240"/>
        <w:ind w:firstLine="1021"/>
        <w:rPr>
          <w:rFonts w:cs="Arial"/>
          <w:sz w:val="20"/>
          <w:szCs w:val="20"/>
        </w:rPr>
      </w:pPr>
      <w:r w:rsidRPr="00E93DDC">
        <w:rPr>
          <w:rFonts w:cs="Arial"/>
          <w:sz w:val="20"/>
          <w:szCs w:val="20"/>
        </w:rPr>
        <w:t>Splošne naloge in aktivnosti upravljanja so »podporne« naloge za izvajanje nalog in aktivnosti ter uresničevanje ciljev parka, ki so navedeni v ciljih od 1. do 6. Med te naloge sodijo upravno-administrativne, organizacijske in projektne naloge, naloge za povečevanje usposobljenosti in učinkovitosti javne službe ter skrb za nepremičnine in premično premoženje v parku.</w:t>
      </w:r>
    </w:p>
    <w:p w14:paraId="21438003" w14:textId="77777777" w:rsidR="00E93DDC" w:rsidRDefault="00E93DDC" w:rsidP="00E93DDC">
      <w:pPr>
        <w:spacing w:before="240"/>
        <w:ind w:firstLine="1021"/>
        <w:rPr>
          <w:rFonts w:cs="Arial"/>
          <w:sz w:val="20"/>
          <w:szCs w:val="20"/>
        </w:rPr>
      </w:pPr>
    </w:p>
    <w:p w14:paraId="0BD50F8B" w14:textId="77777777" w:rsidR="00D01877" w:rsidRDefault="00D01877" w:rsidP="00E93DDC">
      <w:pPr>
        <w:spacing w:before="240"/>
        <w:ind w:firstLine="1021"/>
        <w:rPr>
          <w:rFonts w:cs="Arial"/>
          <w:sz w:val="20"/>
          <w:szCs w:val="20"/>
        </w:rPr>
      </w:pPr>
    </w:p>
    <w:p w14:paraId="07C2040B" w14:textId="77777777" w:rsidR="00D01877" w:rsidRDefault="00D01877" w:rsidP="00E93DDC">
      <w:pPr>
        <w:spacing w:before="240"/>
        <w:ind w:firstLine="1021"/>
        <w:rPr>
          <w:rFonts w:cs="Arial"/>
          <w:sz w:val="20"/>
          <w:szCs w:val="20"/>
        </w:rPr>
      </w:pPr>
    </w:p>
    <w:p w14:paraId="3921C47B" w14:textId="77777777" w:rsidR="00D01877" w:rsidRDefault="00D01877" w:rsidP="00E93DDC">
      <w:pPr>
        <w:spacing w:before="240"/>
        <w:ind w:firstLine="1021"/>
        <w:rPr>
          <w:rFonts w:cs="Arial"/>
          <w:sz w:val="20"/>
          <w:szCs w:val="20"/>
        </w:rPr>
      </w:pPr>
    </w:p>
    <w:p w14:paraId="5F7B7C25" w14:textId="77777777" w:rsidR="00D01877" w:rsidRDefault="00D01877" w:rsidP="00E93DDC">
      <w:pPr>
        <w:spacing w:before="240"/>
        <w:ind w:firstLine="1021"/>
        <w:rPr>
          <w:rFonts w:cs="Arial"/>
          <w:sz w:val="20"/>
          <w:szCs w:val="20"/>
        </w:rPr>
      </w:pPr>
    </w:p>
    <w:p w14:paraId="1F569300" w14:textId="77777777" w:rsidR="00D01877" w:rsidRDefault="00D01877" w:rsidP="00E93DDC">
      <w:pPr>
        <w:spacing w:before="240"/>
        <w:ind w:firstLine="1021"/>
        <w:rPr>
          <w:rFonts w:cs="Arial"/>
          <w:sz w:val="20"/>
          <w:szCs w:val="20"/>
        </w:rPr>
      </w:pPr>
    </w:p>
    <w:p w14:paraId="57522EA1" w14:textId="77777777" w:rsidR="00D01877" w:rsidRDefault="00D01877" w:rsidP="00E93DDC">
      <w:pPr>
        <w:spacing w:before="240"/>
        <w:ind w:firstLine="1021"/>
        <w:rPr>
          <w:rFonts w:cs="Arial"/>
          <w:sz w:val="20"/>
          <w:szCs w:val="20"/>
        </w:rPr>
      </w:pPr>
    </w:p>
    <w:p w14:paraId="06D3C935" w14:textId="77777777" w:rsidR="00D01877" w:rsidRDefault="00D01877" w:rsidP="00E93DDC">
      <w:pPr>
        <w:spacing w:before="240"/>
        <w:ind w:firstLine="1021"/>
        <w:rPr>
          <w:rFonts w:cs="Arial"/>
          <w:sz w:val="20"/>
          <w:szCs w:val="20"/>
        </w:rPr>
      </w:pPr>
    </w:p>
    <w:p w14:paraId="05DAAD41" w14:textId="77777777" w:rsidR="00D01877" w:rsidRDefault="00D01877" w:rsidP="00E93DDC">
      <w:pPr>
        <w:spacing w:before="240"/>
        <w:ind w:firstLine="1021"/>
        <w:rPr>
          <w:rFonts w:cs="Arial"/>
          <w:sz w:val="20"/>
          <w:szCs w:val="20"/>
        </w:rPr>
      </w:pPr>
    </w:p>
    <w:p w14:paraId="31355687" w14:textId="77777777" w:rsidR="00D01877" w:rsidRDefault="00D01877" w:rsidP="00E93DDC">
      <w:pPr>
        <w:spacing w:before="240"/>
        <w:ind w:firstLine="1021"/>
        <w:rPr>
          <w:rFonts w:cs="Arial"/>
          <w:sz w:val="20"/>
          <w:szCs w:val="20"/>
        </w:rPr>
      </w:pPr>
    </w:p>
    <w:p w14:paraId="6645508F" w14:textId="77777777" w:rsidR="00D01877" w:rsidRDefault="00D01877" w:rsidP="00E93DDC">
      <w:pPr>
        <w:spacing w:before="240"/>
        <w:ind w:firstLine="1021"/>
        <w:rPr>
          <w:rFonts w:cs="Arial"/>
          <w:sz w:val="20"/>
          <w:szCs w:val="20"/>
        </w:rPr>
      </w:pPr>
    </w:p>
    <w:p w14:paraId="0C305DC9" w14:textId="77777777" w:rsidR="00D01877" w:rsidRDefault="00D01877" w:rsidP="00E93DDC">
      <w:pPr>
        <w:spacing w:before="240"/>
        <w:ind w:firstLine="1021"/>
        <w:rPr>
          <w:rFonts w:cs="Arial"/>
          <w:sz w:val="20"/>
          <w:szCs w:val="20"/>
        </w:rPr>
      </w:pPr>
    </w:p>
    <w:p w14:paraId="368AA7B6" w14:textId="77777777" w:rsidR="00D01877" w:rsidRDefault="00D01877" w:rsidP="00E93DDC">
      <w:pPr>
        <w:spacing w:before="240"/>
        <w:ind w:firstLine="1021"/>
        <w:rPr>
          <w:rFonts w:cs="Arial"/>
          <w:sz w:val="20"/>
          <w:szCs w:val="20"/>
        </w:rPr>
      </w:pPr>
    </w:p>
    <w:p w14:paraId="0050B3BC" w14:textId="77777777" w:rsidR="00D01877" w:rsidRDefault="00D01877" w:rsidP="00E93DDC">
      <w:pPr>
        <w:spacing w:before="240"/>
        <w:ind w:firstLine="1021"/>
        <w:rPr>
          <w:rFonts w:cs="Arial"/>
          <w:sz w:val="20"/>
          <w:szCs w:val="20"/>
        </w:rPr>
      </w:pPr>
    </w:p>
    <w:p w14:paraId="330BD2C5" w14:textId="77777777" w:rsidR="00D01877" w:rsidRDefault="00D01877" w:rsidP="00E93DDC">
      <w:pPr>
        <w:spacing w:before="240"/>
        <w:ind w:firstLine="1021"/>
        <w:rPr>
          <w:rFonts w:cs="Arial"/>
          <w:sz w:val="20"/>
          <w:szCs w:val="20"/>
        </w:rPr>
      </w:pPr>
    </w:p>
    <w:p w14:paraId="67A18E22" w14:textId="77777777" w:rsidR="00D01877" w:rsidRDefault="00D01877" w:rsidP="00E93DDC">
      <w:pPr>
        <w:spacing w:before="240"/>
        <w:ind w:firstLine="1021"/>
        <w:rPr>
          <w:rFonts w:cs="Arial"/>
          <w:sz w:val="20"/>
          <w:szCs w:val="20"/>
        </w:rPr>
      </w:pPr>
    </w:p>
    <w:p w14:paraId="3BD689EA" w14:textId="77777777" w:rsidR="00D01877" w:rsidRDefault="00D01877" w:rsidP="00E93DDC">
      <w:pPr>
        <w:spacing w:before="240"/>
        <w:ind w:firstLine="1021"/>
        <w:rPr>
          <w:rFonts w:cs="Arial"/>
          <w:sz w:val="20"/>
          <w:szCs w:val="20"/>
        </w:rPr>
      </w:pPr>
    </w:p>
    <w:p w14:paraId="3075AE80" w14:textId="77777777" w:rsidR="00D01877" w:rsidRDefault="00D01877" w:rsidP="00E93DDC">
      <w:pPr>
        <w:spacing w:before="240"/>
        <w:ind w:firstLine="1021"/>
        <w:rPr>
          <w:rFonts w:cs="Arial"/>
          <w:sz w:val="20"/>
          <w:szCs w:val="20"/>
        </w:rPr>
      </w:pPr>
    </w:p>
    <w:p w14:paraId="2DB42BD5" w14:textId="77777777" w:rsidR="00D01877" w:rsidRDefault="00D01877" w:rsidP="00E93DDC">
      <w:pPr>
        <w:spacing w:before="240"/>
        <w:ind w:firstLine="1021"/>
        <w:rPr>
          <w:rFonts w:cs="Arial"/>
          <w:sz w:val="20"/>
          <w:szCs w:val="20"/>
        </w:rPr>
      </w:pPr>
    </w:p>
    <w:p w14:paraId="70A14AAF" w14:textId="77777777" w:rsidR="00AC2411" w:rsidRDefault="00AC2411" w:rsidP="00E93DDC">
      <w:pPr>
        <w:spacing w:before="240"/>
        <w:ind w:firstLine="1021"/>
        <w:rPr>
          <w:rFonts w:cs="Arial"/>
          <w:sz w:val="20"/>
          <w:szCs w:val="20"/>
        </w:rPr>
        <w:sectPr w:rsidR="00AC2411" w:rsidSect="00B3609A">
          <w:pgSz w:w="11907" w:h="16840" w:code="9"/>
          <w:pgMar w:top="1417" w:right="1417" w:bottom="1417" w:left="1417" w:header="708" w:footer="708" w:gutter="0"/>
          <w:cols w:space="708"/>
          <w:docGrid w:linePitch="218"/>
        </w:sectPr>
      </w:pPr>
    </w:p>
    <w:tbl>
      <w:tblPr>
        <w:tblW w:w="1385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843"/>
        <w:gridCol w:w="1985"/>
        <w:gridCol w:w="1842"/>
        <w:gridCol w:w="1701"/>
        <w:gridCol w:w="1843"/>
        <w:gridCol w:w="1701"/>
      </w:tblGrid>
      <w:tr w:rsidR="00AC2411" w:rsidRPr="00335C4B" w14:paraId="0055DDD0" w14:textId="77777777" w:rsidTr="006D4DA5">
        <w:trPr>
          <w:trHeight w:val="508"/>
          <w:jc w:val="right"/>
        </w:trPr>
        <w:tc>
          <w:tcPr>
            <w:tcW w:w="2943" w:type="dxa"/>
            <w:shd w:val="clear" w:color="auto" w:fill="548DD4"/>
            <w:vAlign w:val="bottom"/>
          </w:tcPr>
          <w:p w14:paraId="76BB1CF9" w14:textId="77777777" w:rsidR="00AC2411" w:rsidRPr="00335C4B" w:rsidRDefault="00AC2411" w:rsidP="006D4DA5">
            <w:pPr>
              <w:rPr>
                <w:rFonts w:cs="Arial"/>
                <w:b/>
                <w:bCs/>
                <w:color w:val="FFFFFF" w:themeColor="background1"/>
                <w:sz w:val="20"/>
                <w:szCs w:val="20"/>
              </w:rPr>
            </w:pPr>
            <w:r w:rsidRPr="00335C4B">
              <w:rPr>
                <w:rFonts w:cs="Arial"/>
                <w:b/>
                <w:bCs/>
                <w:color w:val="FFFFFF" w:themeColor="background1"/>
                <w:sz w:val="20"/>
                <w:szCs w:val="20"/>
              </w:rPr>
              <w:lastRenderedPageBreak/>
              <w:t>PRIHODKI</w:t>
            </w:r>
          </w:p>
        </w:tc>
        <w:tc>
          <w:tcPr>
            <w:tcW w:w="1843" w:type="dxa"/>
            <w:shd w:val="clear" w:color="auto" w:fill="548DD4"/>
            <w:vAlign w:val="bottom"/>
          </w:tcPr>
          <w:p w14:paraId="035370F9" w14:textId="77777777" w:rsidR="00AC2411" w:rsidRPr="00335C4B" w:rsidRDefault="00AC2411" w:rsidP="006D4DA5">
            <w:pPr>
              <w:jc w:val="right"/>
              <w:rPr>
                <w:rFonts w:cs="Arial"/>
                <w:b/>
                <w:bCs/>
                <w:color w:val="FFFFFF" w:themeColor="background1"/>
                <w:sz w:val="20"/>
                <w:szCs w:val="20"/>
              </w:rPr>
            </w:pPr>
            <w:r w:rsidRPr="00335C4B">
              <w:rPr>
                <w:rFonts w:cs="Arial"/>
                <w:b/>
                <w:bCs/>
                <w:color w:val="FFFFFF" w:themeColor="background1"/>
                <w:sz w:val="20"/>
                <w:szCs w:val="20"/>
              </w:rPr>
              <w:t>2024</w:t>
            </w:r>
          </w:p>
        </w:tc>
        <w:tc>
          <w:tcPr>
            <w:tcW w:w="1985" w:type="dxa"/>
            <w:shd w:val="clear" w:color="auto" w:fill="548DD4"/>
            <w:vAlign w:val="bottom"/>
          </w:tcPr>
          <w:p w14:paraId="3321C551" w14:textId="77777777" w:rsidR="00AC2411" w:rsidRPr="00335C4B" w:rsidRDefault="00AC2411" w:rsidP="006D4DA5">
            <w:pPr>
              <w:jc w:val="right"/>
              <w:rPr>
                <w:rFonts w:cs="Arial"/>
                <w:b/>
                <w:bCs/>
                <w:color w:val="FFFFFF" w:themeColor="background1"/>
                <w:sz w:val="20"/>
                <w:szCs w:val="20"/>
              </w:rPr>
            </w:pPr>
            <w:r w:rsidRPr="00335C4B">
              <w:rPr>
                <w:rFonts w:cs="Arial"/>
                <w:b/>
                <w:bCs/>
                <w:color w:val="FFFFFF" w:themeColor="background1"/>
                <w:sz w:val="20"/>
                <w:szCs w:val="20"/>
              </w:rPr>
              <w:t>2025</w:t>
            </w:r>
          </w:p>
        </w:tc>
        <w:tc>
          <w:tcPr>
            <w:tcW w:w="1842" w:type="dxa"/>
            <w:shd w:val="clear" w:color="auto" w:fill="548DD4"/>
            <w:vAlign w:val="bottom"/>
          </w:tcPr>
          <w:p w14:paraId="319B8B7F" w14:textId="77777777" w:rsidR="00AC2411" w:rsidRPr="00335C4B" w:rsidRDefault="00AC2411" w:rsidP="006D4DA5">
            <w:pPr>
              <w:jc w:val="right"/>
              <w:rPr>
                <w:rFonts w:cs="Arial"/>
                <w:b/>
                <w:bCs/>
                <w:color w:val="FFFFFF" w:themeColor="background1"/>
                <w:sz w:val="20"/>
                <w:szCs w:val="20"/>
              </w:rPr>
            </w:pPr>
            <w:r w:rsidRPr="00335C4B">
              <w:rPr>
                <w:rFonts w:cs="Arial"/>
                <w:b/>
                <w:bCs/>
                <w:color w:val="FFFFFF" w:themeColor="background1"/>
                <w:sz w:val="20"/>
                <w:szCs w:val="20"/>
              </w:rPr>
              <w:t>2026</w:t>
            </w:r>
          </w:p>
        </w:tc>
        <w:tc>
          <w:tcPr>
            <w:tcW w:w="1701" w:type="dxa"/>
            <w:shd w:val="clear" w:color="auto" w:fill="548DD4"/>
            <w:vAlign w:val="bottom"/>
          </w:tcPr>
          <w:p w14:paraId="3743542A" w14:textId="77777777" w:rsidR="00AC2411" w:rsidRPr="00335C4B" w:rsidRDefault="00AC2411" w:rsidP="006D4DA5">
            <w:pPr>
              <w:jc w:val="right"/>
              <w:rPr>
                <w:rFonts w:cs="Arial"/>
                <w:b/>
                <w:bCs/>
                <w:color w:val="FFFFFF" w:themeColor="background1"/>
                <w:sz w:val="20"/>
                <w:szCs w:val="20"/>
              </w:rPr>
            </w:pPr>
            <w:r w:rsidRPr="00335C4B">
              <w:rPr>
                <w:rFonts w:cs="Arial"/>
                <w:b/>
                <w:bCs/>
                <w:color w:val="FFFFFF" w:themeColor="background1"/>
                <w:sz w:val="20"/>
                <w:szCs w:val="20"/>
              </w:rPr>
              <w:t>2027</w:t>
            </w:r>
          </w:p>
        </w:tc>
        <w:tc>
          <w:tcPr>
            <w:tcW w:w="1843" w:type="dxa"/>
            <w:shd w:val="clear" w:color="auto" w:fill="548DD4"/>
            <w:vAlign w:val="bottom"/>
          </w:tcPr>
          <w:p w14:paraId="2D009E9C" w14:textId="77777777" w:rsidR="00AC2411" w:rsidRPr="00335C4B" w:rsidRDefault="00AC2411" w:rsidP="006D4DA5">
            <w:pPr>
              <w:jc w:val="right"/>
              <w:rPr>
                <w:rFonts w:cs="Arial"/>
                <w:b/>
                <w:bCs/>
                <w:color w:val="FFFFFF" w:themeColor="background1"/>
                <w:sz w:val="20"/>
                <w:szCs w:val="20"/>
              </w:rPr>
            </w:pPr>
            <w:r w:rsidRPr="00335C4B">
              <w:rPr>
                <w:rFonts w:cs="Arial"/>
                <w:b/>
                <w:bCs/>
                <w:color w:val="FFFFFF" w:themeColor="background1"/>
                <w:sz w:val="20"/>
                <w:szCs w:val="20"/>
              </w:rPr>
              <w:t>2028</w:t>
            </w:r>
          </w:p>
        </w:tc>
        <w:tc>
          <w:tcPr>
            <w:tcW w:w="1701" w:type="dxa"/>
            <w:shd w:val="clear" w:color="auto" w:fill="548DD4"/>
            <w:vAlign w:val="bottom"/>
          </w:tcPr>
          <w:p w14:paraId="0BD187DD" w14:textId="77777777" w:rsidR="00AC2411" w:rsidRPr="00335C4B" w:rsidRDefault="00AC2411" w:rsidP="006D4DA5">
            <w:pPr>
              <w:jc w:val="right"/>
              <w:rPr>
                <w:rFonts w:cs="Arial"/>
                <w:b/>
                <w:bCs/>
                <w:color w:val="FFFFFF" w:themeColor="background1"/>
                <w:sz w:val="20"/>
                <w:szCs w:val="20"/>
              </w:rPr>
            </w:pPr>
            <w:r w:rsidRPr="00335C4B">
              <w:rPr>
                <w:rFonts w:cs="Arial"/>
                <w:b/>
                <w:bCs/>
                <w:color w:val="FFFFFF" w:themeColor="background1"/>
                <w:sz w:val="20"/>
                <w:szCs w:val="20"/>
              </w:rPr>
              <w:t>SKUPAJ</w:t>
            </w:r>
          </w:p>
        </w:tc>
      </w:tr>
      <w:tr w:rsidR="00AC2411" w:rsidRPr="00335C4B" w14:paraId="5D47252C" w14:textId="77777777" w:rsidTr="006D4DA5">
        <w:trPr>
          <w:trHeight w:val="632"/>
          <w:jc w:val="right"/>
        </w:trPr>
        <w:tc>
          <w:tcPr>
            <w:tcW w:w="2943" w:type="dxa"/>
            <w:vAlign w:val="bottom"/>
          </w:tcPr>
          <w:p w14:paraId="792B34B3" w14:textId="77777777" w:rsidR="00AC2411" w:rsidRPr="00335C4B" w:rsidRDefault="00AC2411" w:rsidP="006D4DA5">
            <w:pPr>
              <w:rPr>
                <w:rFonts w:cs="Arial"/>
                <w:color w:val="C00000"/>
                <w:sz w:val="20"/>
                <w:szCs w:val="20"/>
              </w:rPr>
            </w:pPr>
            <w:r w:rsidRPr="00335C4B">
              <w:rPr>
                <w:rFonts w:cs="Arial"/>
                <w:sz w:val="20"/>
                <w:szCs w:val="20"/>
              </w:rPr>
              <w:t xml:space="preserve">proračun RS </w:t>
            </w:r>
            <w:r>
              <w:rPr>
                <w:rFonts w:cs="Arial"/>
                <w:sz w:val="20"/>
                <w:szCs w:val="20"/>
              </w:rPr>
              <w:t>–</w:t>
            </w:r>
            <w:r w:rsidRPr="00335C4B">
              <w:rPr>
                <w:rFonts w:cs="Arial"/>
                <w:sz w:val="20"/>
                <w:szCs w:val="20"/>
              </w:rPr>
              <w:t xml:space="preserve"> MNVP </w:t>
            </w:r>
            <w:r>
              <w:rPr>
                <w:rFonts w:cs="Arial"/>
                <w:sz w:val="20"/>
                <w:szCs w:val="20"/>
              </w:rPr>
              <w:t>–</w:t>
            </w:r>
            <w:r w:rsidRPr="00335C4B">
              <w:rPr>
                <w:rFonts w:cs="Arial"/>
                <w:sz w:val="20"/>
                <w:szCs w:val="20"/>
              </w:rPr>
              <w:t xml:space="preserve"> redna dejavnost</w:t>
            </w:r>
          </w:p>
        </w:tc>
        <w:tc>
          <w:tcPr>
            <w:tcW w:w="1843" w:type="dxa"/>
            <w:shd w:val="clear" w:color="auto" w:fill="F2DBDB"/>
            <w:vAlign w:val="bottom"/>
          </w:tcPr>
          <w:p w14:paraId="0991A374" w14:textId="77777777" w:rsidR="00AC2411" w:rsidRPr="00335C4B" w:rsidRDefault="00AC2411" w:rsidP="006D4DA5">
            <w:pPr>
              <w:jc w:val="right"/>
              <w:rPr>
                <w:rFonts w:cs="Arial"/>
                <w:color w:val="C00000"/>
                <w:sz w:val="20"/>
                <w:szCs w:val="20"/>
              </w:rPr>
            </w:pPr>
            <w:r w:rsidRPr="00335C4B">
              <w:rPr>
                <w:rFonts w:cs="Arial"/>
                <w:sz w:val="20"/>
                <w:szCs w:val="20"/>
              </w:rPr>
              <w:t>9</w:t>
            </w:r>
            <w:r>
              <w:rPr>
                <w:rFonts w:cs="Arial"/>
                <w:sz w:val="20"/>
                <w:szCs w:val="20"/>
              </w:rPr>
              <w:t>31</w:t>
            </w:r>
            <w:r w:rsidRPr="00335C4B">
              <w:rPr>
                <w:rFonts w:cs="Arial"/>
                <w:sz w:val="20"/>
                <w:szCs w:val="20"/>
              </w:rPr>
              <w:t>.22</w:t>
            </w:r>
            <w:r>
              <w:rPr>
                <w:rFonts w:cs="Arial"/>
                <w:sz w:val="20"/>
                <w:szCs w:val="20"/>
              </w:rPr>
              <w:t>4</w:t>
            </w:r>
          </w:p>
        </w:tc>
        <w:tc>
          <w:tcPr>
            <w:tcW w:w="1985" w:type="dxa"/>
            <w:shd w:val="clear" w:color="auto" w:fill="F2DBDB"/>
            <w:vAlign w:val="bottom"/>
          </w:tcPr>
          <w:p w14:paraId="333854B6" w14:textId="77777777" w:rsidR="00AC2411" w:rsidRPr="00335C4B" w:rsidRDefault="00AC2411" w:rsidP="006D4DA5">
            <w:pPr>
              <w:jc w:val="right"/>
              <w:rPr>
                <w:rFonts w:cs="Arial"/>
                <w:color w:val="C00000"/>
                <w:sz w:val="20"/>
                <w:szCs w:val="20"/>
              </w:rPr>
            </w:pPr>
            <w:r w:rsidRPr="00335C4B">
              <w:rPr>
                <w:rFonts w:cs="Arial"/>
                <w:sz w:val="20"/>
                <w:szCs w:val="20"/>
              </w:rPr>
              <w:t>98</w:t>
            </w:r>
            <w:r>
              <w:rPr>
                <w:rFonts w:cs="Arial"/>
                <w:sz w:val="20"/>
                <w:szCs w:val="20"/>
              </w:rPr>
              <w:t>7</w:t>
            </w:r>
            <w:r w:rsidRPr="00335C4B">
              <w:rPr>
                <w:rFonts w:cs="Arial"/>
                <w:sz w:val="20"/>
                <w:szCs w:val="20"/>
              </w:rPr>
              <w:t>.694</w:t>
            </w:r>
          </w:p>
        </w:tc>
        <w:tc>
          <w:tcPr>
            <w:tcW w:w="1842" w:type="dxa"/>
            <w:shd w:val="clear" w:color="auto" w:fill="F2DBDB"/>
            <w:vAlign w:val="bottom"/>
          </w:tcPr>
          <w:p w14:paraId="13168D1B" w14:textId="77777777" w:rsidR="00AC2411" w:rsidRPr="00335C4B" w:rsidRDefault="00AC2411" w:rsidP="006D4DA5">
            <w:pPr>
              <w:jc w:val="right"/>
              <w:rPr>
                <w:rFonts w:cs="Arial"/>
                <w:color w:val="C00000"/>
                <w:sz w:val="20"/>
                <w:szCs w:val="20"/>
              </w:rPr>
            </w:pPr>
            <w:r w:rsidRPr="00335C4B">
              <w:rPr>
                <w:rFonts w:cs="Arial"/>
                <w:sz w:val="20"/>
                <w:szCs w:val="20"/>
              </w:rPr>
              <w:t>1.012.175</w:t>
            </w:r>
          </w:p>
        </w:tc>
        <w:tc>
          <w:tcPr>
            <w:tcW w:w="1701" w:type="dxa"/>
            <w:shd w:val="clear" w:color="auto" w:fill="F2DBDB"/>
            <w:vAlign w:val="bottom"/>
          </w:tcPr>
          <w:p w14:paraId="6330071E" w14:textId="77777777" w:rsidR="00AC2411" w:rsidRPr="00335C4B" w:rsidRDefault="00AC2411" w:rsidP="006D4DA5">
            <w:pPr>
              <w:jc w:val="right"/>
              <w:rPr>
                <w:rFonts w:cs="Arial"/>
                <w:color w:val="C00000"/>
                <w:sz w:val="20"/>
                <w:szCs w:val="20"/>
              </w:rPr>
            </w:pPr>
            <w:r w:rsidRPr="00335C4B">
              <w:rPr>
                <w:rFonts w:cs="Arial"/>
                <w:sz w:val="20"/>
                <w:szCs w:val="20"/>
              </w:rPr>
              <w:t>1.042.540</w:t>
            </w:r>
          </w:p>
        </w:tc>
        <w:tc>
          <w:tcPr>
            <w:tcW w:w="1843" w:type="dxa"/>
            <w:shd w:val="clear" w:color="auto" w:fill="F2DBDB"/>
            <w:vAlign w:val="bottom"/>
          </w:tcPr>
          <w:p w14:paraId="448E0096" w14:textId="77777777" w:rsidR="00AC2411" w:rsidRPr="00335C4B" w:rsidRDefault="00AC2411" w:rsidP="006D4DA5">
            <w:pPr>
              <w:jc w:val="right"/>
              <w:rPr>
                <w:rFonts w:cs="Arial"/>
                <w:color w:val="C00000"/>
                <w:sz w:val="20"/>
                <w:szCs w:val="20"/>
              </w:rPr>
            </w:pPr>
            <w:r w:rsidRPr="00335C4B">
              <w:rPr>
                <w:rFonts w:cs="Arial"/>
                <w:sz w:val="20"/>
                <w:szCs w:val="20"/>
              </w:rPr>
              <w:t>1.094.667</w:t>
            </w:r>
          </w:p>
        </w:tc>
        <w:tc>
          <w:tcPr>
            <w:tcW w:w="1701" w:type="dxa"/>
            <w:shd w:val="clear" w:color="auto" w:fill="B4C6E7" w:themeFill="accent1" w:themeFillTint="66"/>
            <w:vAlign w:val="bottom"/>
          </w:tcPr>
          <w:p w14:paraId="16B9498B" w14:textId="77777777" w:rsidR="00AC2411" w:rsidRPr="00335C4B" w:rsidRDefault="00AC2411" w:rsidP="006D4DA5">
            <w:pPr>
              <w:jc w:val="right"/>
              <w:rPr>
                <w:rFonts w:cs="Arial"/>
                <w:color w:val="C00000"/>
                <w:sz w:val="20"/>
                <w:szCs w:val="20"/>
              </w:rPr>
            </w:pPr>
            <w:r w:rsidRPr="00335C4B">
              <w:rPr>
                <w:rFonts w:cs="Arial"/>
                <w:sz w:val="20"/>
                <w:szCs w:val="20"/>
              </w:rPr>
              <w:t>5.058.300</w:t>
            </w:r>
          </w:p>
        </w:tc>
      </w:tr>
      <w:tr w:rsidR="00AC2411" w:rsidRPr="00335C4B" w14:paraId="7172F5CB" w14:textId="77777777" w:rsidTr="006D4DA5">
        <w:trPr>
          <w:trHeight w:val="481"/>
          <w:jc w:val="right"/>
        </w:trPr>
        <w:tc>
          <w:tcPr>
            <w:tcW w:w="2943" w:type="dxa"/>
            <w:vAlign w:val="bottom"/>
          </w:tcPr>
          <w:p w14:paraId="0D69F45C" w14:textId="77777777" w:rsidR="00AC2411" w:rsidRPr="00335C4B" w:rsidRDefault="00AC2411" w:rsidP="006D4DA5">
            <w:pPr>
              <w:rPr>
                <w:rFonts w:cs="Arial"/>
                <w:color w:val="C00000"/>
                <w:sz w:val="20"/>
                <w:szCs w:val="20"/>
              </w:rPr>
            </w:pPr>
            <w:r w:rsidRPr="00335C4B">
              <w:rPr>
                <w:rFonts w:cs="Arial"/>
                <w:sz w:val="20"/>
                <w:szCs w:val="20"/>
              </w:rPr>
              <w:t>lastna sredstva</w:t>
            </w:r>
          </w:p>
        </w:tc>
        <w:tc>
          <w:tcPr>
            <w:tcW w:w="1843" w:type="dxa"/>
            <w:shd w:val="clear" w:color="auto" w:fill="F2DBDB"/>
            <w:vAlign w:val="bottom"/>
          </w:tcPr>
          <w:p w14:paraId="34D02C10" w14:textId="77777777" w:rsidR="00AC2411" w:rsidRPr="00335C4B" w:rsidRDefault="00AC2411" w:rsidP="006D4DA5">
            <w:pPr>
              <w:jc w:val="right"/>
              <w:rPr>
                <w:rFonts w:cs="Arial"/>
                <w:color w:val="C00000"/>
                <w:sz w:val="20"/>
                <w:szCs w:val="20"/>
              </w:rPr>
            </w:pPr>
            <w:r w:rsidRPr="00335C4B">
              <w:rPr>
                <w:rFonts w:cs="Arial"/>
                <w:sz w:val="20"/>
                <w:szCs w:val="20"/>
              </w:rPr>
              <w:t>2.844.000</w:t>
            </w:r>
          </w:p>
        </w:tc>
        <w:tc>
          <w:tcPr>
            <w:tcW w:w="1985" w:type="dxa"/>
            <w:shd w:val="clear" w:color="auto" w:fill="F2DBDB"/>
            <w:vAlign w:val="bottom"/>
          </w:tcPr>
          <w:p w14:paraId="313735F5" w14:textId="77777777" w:rsidR="00AC2411" w:rsidRPr="00335C4B" w:rsidRDefault="00AC2411" w:rsidP="006D4DA5">
            <w:pPr>
              <w:jc w:val="right"/>
              <w:rPr>
                <w:rFonts w:cs="Arial"/>
                <w:color w:val="C00000"/>
                <w:sz w:val="20"/>
                <w:szCs w:val="20"/>
              </w:rPr>
            </w:pPr>
            <w:r w:rsidRPr="00335C4B">
              <w:rPr>
                <w:rFonts w:cs="Arial"/>
                <w:sz w:val="20"/>
                <w:szCs w:val="20"/>
              </w:rPr>
              <w:t>2.844.000</w:t>
            </w:r>
          </w:p>
        </w:tc>
        <w:tc>
          <w:tcPr>
            <w:tcW w:w="1842" w:type="dxa"/>
            <w:shd w:val="clear" w:color="auto" w:fill="F2DBDB"/>
            <w:vAlign w:val="bottom"/>
          </w:tcPr>
          <w:p w14:paraId="2E1DD12C" w14:textId="77777777" w:rsidR="00AC2411" w:rsidRPr="00335C4B" w:rsidRDefault="00AC2411" w:rsidP="006D4DA5">
            <w:pPr>
              <w:jc w:val="right"/>
              <w:rPr>
                <w:rFonts w:cs="Arial"/>
                <w:color w:val="C00000"/>
                <w:sz w:val="20"/>
                <w:szCs w:val="20"/>
              </w:rPr>
            </w:pPr>
            <w:r w:rsidRPr="00335C4B">
              <w:rPr>
                <w:rFonts w:cs="Arial"/>
                <w:sz w:val="20"/>
                <w:szCs w:val="20"/>
              </w:rPr>
              <w:t>2.923.000</w:t>
            </w:r>
          </w:p>
        </w:tc>
        <w:tc>
          <w:tcPr>
            <w:tcW w:w="1701" w:type="dxa"/>
            <w:shd w:val="clear" w:color="auto" w:fill="F2DBDB"/>
            <w:vAlign w:val="bottom"/>
          </w:tcPr>
          <w:p w14:paraId="48EE3E4E" w14:textId="77777777" w:rsidR="00AC2411" w:rsidRPr="00335C4B" w:rsidRDefault="00AC2411" w:rsidP="006D4DA5">
            <w:pPr>
              <w:jc w:val="right"/>
              <w:rPr>
                <w:rFonts w:cs="Arial"/>
                <w:color w:val="C00000"/>
                <w:sz w:val="20"/>
                <w:szCs w:val="20"/>
              </w:rPr>
            </w:pPr>
            <w:r w:rsidRPr="00335C4B">
              <w:rPr>
                <w:rFonts w:cs="Arial"/>
                <w:sz w:val="20"/>
                <w:szCs w:val="20"/>
              </w:rPr>
              <w:t>3.002.000</w:t>
            </w:r>
          </w:p>
        </w:tc>
        <w:tc>
          <w:tcPr>
            <w:tcW w:w="1843" w:type="dxa"/>
            <w:shd w:val="clear" w:color="auto" w:fill="F2DBDB"/>
            <w:vAlign w:val="bottom"/>
          </w:tcPr>
          <w:p w14:paraId="76D90E73" w14:textId="77777777" w:rsidR="00AC2411" w:rsidRPr="00335C4B" w:rsidRDefault="00AC2411" w:rsidP="006D4DA5">
            <w:pPr>
              <w:jc w:val="right"/>
              <w:rPr>
                <w:rFonts w:cs="Arial"/>
                <w:color w:val="C00000"/>
                <w:sz w:val="20"/>
                <w:szCs w:val="20"/>
              </w:rPr>
            </w:pPr>
            <w:r w:rsidRPr="00335C4B">
              <w:rPr>
                <w:rFonts w:cs="Arial"/>
                <w:sz w:val="20"/>
                <w:szCs w:val="20"/>
              </w:rPr>
              <w:t>3.002.000</w:t>
            </w:r>
          </w:p>
        </w:tc>
        <w:tc>
          <w:tcPr>
            <w:tcW w:w="1701" w:type="dxa"/>
            <w:shd w:val="clear" w:color="auto" w:fill="B4C6E7" w:themeFill="accent1" w:themeFillTint="66"/>
            <w:vAlign w:val="bottom"/>
          </w:tcPr>
          <w:p w14:paraId="000C4300" w14:textId="77777777" w:rsidR="00AC2411" w:rsidRPr="00335C4B" w:rsidRDefault="00AC2411" w:rsidP="006D4DA5">
            <w:pPr>
              <w:jc w:val="right"/>
              <w:rPr>
                <w:rFonts w:cs="Arial"/>
                <w:color w:val="C00000"/>
                <w:sz w:val="20"/>
                <w:szCs w:val="20"/>
              </w:rPr>
            </w:pPr>
            <w:r w:rsidRPr="00335C4B">
              <w:rPr>
                <w:rFonts w:cs="Arial"/>
                <w:sz w:val="20"/>
                <w:szCs w:val="20"/>
              </w:rPr>
              <w:t>14.615.000</w:t>
            </w:r>
          </w:p>
        </w:tc>
      </w:tr>
      <w:tr w:rsidR="00AC2411" w:rsidRPr="00335C4B" w14:paraId="7567A75E" w14:textId="77777777" w:rsidTr="006D4DA5">
        <w:trPr>
          <w:trHeight w:val="432"/>
          <w:jc w:val="right"/>
        </w:trPr>
        <w:tc>
          <w:tcPr>
            <w:tcW w:w="2943" w:type="dxa"/>
            <w:tcBorders>
              <w:bottom w:val="single" w:sz="4" w:space="0" w:color="auto"/>
            </w:tcBorders>
            <w:vAlign w:val="bottom"/>
          </w:tcPr>
          <w:p w14:paraId="624C5FB0" w14:textId="77777777" w:rsidR="00AC2411" w:rsidRPr="00335C4B" w:rsidRDefault="00AC2411" w:rsidP="006D4DA5">
            <w:pPr>
              <w:rPr>
                <w:rFonts w:cs="Arial"/>
                <w:color w:val="C00000"/>
                <w:sz w:val="20"/>
                <w:szCs w:val="20"/>
              </w:rPr>
            </w:pPr>
            <w:r w:rsidRPr="00335C4B">
              <w:rPr>
                <w:rFonts w:cs="Arial"/>
                <w:sz w:val="20"/>
                <w:szCs w:val="20"/>
              </w:rPr>
              <w:t>drugo (projekti, kohezija …)</w:t>
            </w:r>
          </w:p>
        </w:tc>
        <w:tc>
          <w:tcPr>
            <w:tcW w:w="1843" w:type="dxa"/>
            <w:tcBorders>
              <w:bottom w:val="single" w:sz="4" w:space="0" w:color="auto"/>
            </w:tcBorders>
            <w:shd w:val="clear" w:color="auto" w:fill="F2DBDB"/>
            <w:vAlign w:val="bottom"/>
          </w:tcPr>
          <w:p w14:paraId="26FFBCA1" w14:textId="77777777" w:rsidR="00AC2411" w:rsidRPr="00335C4B" w:rsidRDefault="00AC2411" w:rsidP="006D4DA5">
            <w:pPr>
              <w:jc w:val="right"/>
              <w:rPr>
                <w:rFonts w:cs="Arial"/>
                <w:color w:val="C00000"/>
                <w:sz w:val="20"/>
                <w:szCs w:val="20"/>
              </w:rPr>
            </w:pPr>
            <w:r w:rsidRPr="00335C4B">
              <w:rPr>
                <w:rFonts w:cs="Arial"/>
                <w:sz w:val="20"/>
                <w:szCs w:val="20"/>
              </w:rPr>
              <w:t>694.00</w:t>
            </w:r>
            <w:r>
              <w:rPr>
                <w:rFonts w:cs="Arial"/>
                <w:sz w:val="20"/>
                <w:szCs w:val="20"/>
              </w:rPr>
              <w:t>1</w:t>
            </w:r>
          </w:p>
        </w:tc>
        <w:tc>
          <w:tcPr>
            <w:tcW w:w="1985" w:type="dxa"/>
            <w:tcBorders>
              <w:bottom w:val="single" w:sz="4" w:space="0" w:color="auto"/>
            </w:tcBorders>
            <w:shd w:val="clear" w:color="auto" w:fill="F2DBDB"/>
            <w:vAlign w:val="bottom"/>
          </w:tcPr>
          <w:p w14:paraId="3BF43039" w14:textId="77777777" w:rsidR="00AC2411" w:rsidRPr="00335C4B" w:rsidRDefault="00AC2411" w:rsidP="006D4DA5">
            <w:pPr>
              <w:jc w:val="right"/>
              <w:rPr>
                <w:rFonts w:cs="Arial"/>
                <w:color w:val="C00000"/>
                <w:sz w:val="20"/>
                <w:szCs w:val="20"/>
              </w:rPr>
            </w:pPr>
            <w:r w:rsidRPr="00335C4B">
              <w:rPr>
                <w:rFonts w:cs="Arial"/>
                <w:sz w:val="20"/>
                <w:szCs w:val="20"/>
              </w:rPr>
              <w:t>937.268</w:t>
            </w:r>
          </w:p>
        </w:tc>
        <w:tc>
          <w:tcPr>
            <w:tcW w:w="1842" w:type="dxa"/>
            <w:tcBorders>
              <w:bottom w:val="single" w:sz="4" w:space="0" w:color="auto"/>
            </w:tcBorders>
            <w:shd w:val="clear" w:color="auto" w:fill="F2DBDB"/>
            <w:vAlign w:val="bottom"/>
          </w:tcPr>
          <w:p w14:paraId="21EADC57" w14:textId="77777777" w:rsidR="00AC2411" w:rsidRPr="00335C4B" w:rsidRDefault="00AC2411" w:rsidP="006D4DA5">
            <w:pPr>
              <w:jc w:val="right"/>
              <w:rPr>
                <w:rFonts w:cs="Arial"/>
                <w:color w:val="C00000"/>
                <w:sz w:val="20"/>
                <w:szCs w:val="20"/>
              </w:rPr>
            </w:pPr>
            <w:r w:rsidRPr="00335C4B">
              <w:rPr>
                <w:rFonts w:cs="Arial"/>
                <w:sz w:val="20"/>
                <w:szCs w:val="20"/>
              </w:rPr>
              <w:t>976.899</w:t>
            </w:r>
          </w:p>
        </w:tc>
        <w:tc>
          <w:tcPr>
            <w:tcW w:w="1701" w:type="dxa"/>
            <w:tcBorders>
              <w:bottom w:val="single" w:sz="4" w:space="0" w:color="auto"/>
            </w:tcBorders>
            <w:shd w:val="clear" w:color="auto" w:fill="F2DBDB"/>
            <w:vAlign w:val="bottom"/>
          </w:tcPr>
          <w:p w14:paraId="4A13C315" w14:textId="77777777" w:rsidR="00AC2411" w:rsidRPr="00335C4B" w:rsidRDefault="00AC2411" w:rsidP="006D4DA5">
            <w:pPr>
              <w:jc w:val="right"/>
              <w:rPr>
                <w:rFonts w:cs="Arial"/>
                <w:color w:val="C00000"/>
                <w:sz w:val="20"/>
                <w:szCs w:val="20"/>
              </w:rPr>
            </w:pPr>
            <w:r w:rsidRPr="00335C4B">
              <w:rPr>
                <w:rFonts w:cs="Arial"/>
                <w:sz w:val="20"/>
                <w:szCs w:val="20"/>
              </w:rPr>
              <w:t>732.886</w:t>
            </w:r>
          </w:p>
        </w:tc>
        <w:tc>
          <w:tcPr>
            <w:tcW w:w="1843" w:type="dxa"/>
            <w:tcBorders>
              <w:bottom w:val="single" w:sz="4" w:space="0" w:color="auto"/>
            </w:tcBorders>
            <w:shd w:val="clear" w:color="auto" w:fill="F2DBDB"/>
            <w:vAlign w:val="bottom"/>
          </w:tcPr>
          <w:p w14:paraId="732FCF6C" w14:textId="77777777" w:rsidR="00AC2411" w:rsidRPr="00335C4B" w:rsidRDefault="00AC2411" w:rsidP="006D4DA5">
            <w:pPr>
              <w:jc w:val="right"/>
              <w:rPr>
                <w:rFonts w:cs="Arial"/>
                <w:color w:val="C00000"/>
                <w:sz w:val="20"/>
                <w:szCs w:val="20"/>
              </w:rPr>
            </w:pPr>
            <w:r w:rsidRPr="00335C4B">
              <w:rPr>
                <w:rFonts w:cs="Arial"/>
                <w:sz w:val="20"/>
                <w:szCs w:val="20"/>
              </w:rPr>
              <w:t>649.902</w:t>
            </w:r>
          </w:p>
        </w:tc>
        <w:tc>
          <w:tcPr>
            <w:tcW w:w="1701" w:type="dxa"/>
            <w:tcBorders>
              <w:bottom w:val="single" w:sz="4" w:space="0" w:color="auto"/>
            </w:tcBorders>
            <w:shd w:val="clear" w:color="auto" w:fill="B4C6E7" w:themeFill="accent1" w:themeFillTint="66"/>
            <w:vAlign w:val="bottom"/>
          </w:tcPr>
          <w:p w14:paraId="0C35576D" w14:textId="77777777" w:rsidR="00AC2411" w:rsidRPr="00335C4B" w:rsidRDefault="00AC2411" w:rsidP="006D4DA5">
            <w:pPr>
              <w:jc w:val="right"/>
              <w:rPr>
                <w:rFonts w:cs="Arial"/>
                <w:color w:val="C00000"/>
                <w:sz w:val="20"/>
                <w:szCs w:val="20"/>
              </w:rPr>
            </w:pPr>
            <w:r w:rsidRPr="00335C4B">
              <w:rPr>
                <w:rFonts w:cs="Arial"/>
                <w:sz w:val="20"/>
                <w:szCs w:val="20"/>
              </w:rPr>
              <w:t>3.990.955</w:t>
            </w:r>
          </w:p>
        </w:tc>
      </w:tr>
      <w:tr w:rsidR="00AC2411" w:rsidRPr="00335C4B" w14:paraId="362287D1" w14:textId="77777777" w:rsidTr="006D4DA5">
        <w:trPr>
          <w:trHeight w:val="537"/>
          <w:jc w:val="right"/>
        </w:trPr>
        <w:tc>
          <w:tcPr>
            <w:tcW w:w="2943" w:type="dxa"/>
            <w:tcBorders>
              <w:bottom w:val="single" w:sz="4" w:space="0" w:color="auto"/>
            </w:tcBorders>
            <w:shd w:val="clear" w:color="auto" w:fill="B4C6E7" w:themeFill="accent1" w:themeFillTint="66"/>
            <w:vAlign w:val="bottom"/>
          </w:tcPr>
          <w:p w14:paraId="248CB8E3" w14:textId="77777777" w:rsidR="00AC2411" w:rsidRPr="00335C4B" w:rsidRDefault="00AC2411" w:rsidP="006D4DA5">
            <w:pPr>
              <w:rPr>
                <w:rFonts w:cs="Arial"/>
                <w:b/>
                <w:bCs/>
                <w:color w:val="C00000"/>
                <w:sz w:val="20"/>
                <w:szCs w:val="20"/>
              </w:rPr>
            </w:pPr>
            <w:r w:rsidRPr="00335C4B">
              <w:rPr>
                <w:rFonts w:cs="Arial"/>
                <w:b/>
                <w:bCs/>
                <w:sz w:val="20"/>
                <w:szCs w:val="20"/>
              </w:rPr>
              <w:t>skupaj</w:t>
            </w:r>
          </w:p>
        </w:tc>
        <w:tc>
          <w:tcPr>
            <w:tcW w:w="1843" w:type="dxa"/>
            <w:tcBorders>
              <w:bottom w:val="single" w:sz="4" w:space="0" w:color="auto"/>
            </w:tcBorders>
            <w:shd w:val="clear" w:color="auto" w:fill="B4C6E7" w:themeFill="accent1" w:themeFillTint="66"/>
            <w:vAlign w:val="bottom"/>
          </w:tcPr>
          <w:p w14:paraId="459D9A21" w14:textId="77777777" w:rsidR="00AC2411" w:rsidRPr="00335C4B" w:rsidRDefault="00AC2411" w:rsidP="006D4DA5">
            <w:pPr>
              <w:jc w:val="right"/>
              <w:rPr>
                <w:rFonts w:cs="Arial"/>
                <w:b/>
                <w:bCs/>
                <w:color w:val="C00000"/>
                <w:sz w:val="20"/>
                <w:szCs w:val="20"/>
              </w:rPr>
            </w:pPr>
            <w:r w:rsidRPr="00335C4B">
              <w:rPr>
                <w:rFonts w:cs="Arial"/>
                <w:sz w:val="20"/>
                <w:szCs w:val="20"/>
              </w:rPr>
              <w:t>4.464.22</w:t>
            </w:r>
            <w:r>
              <w:rPr>
                <w:rFonts w:cs="Arial"/>
                <w:sz w:val="20"/>
                <w:szCs w:val="20"/>
              </w:rPr>
              <w:t>5</w:t>
            </w:r>
          </w:p>
        </w:tc>
        <w:tc>
          <w:tcPr>
            <w:tcW w:w="1985" w:type="dxa"/>
            <w:tcBorders>
              <w:bottom w:val="single" w:sz="4" w:space="0" w:color="auto"/>
            </w:tcBorders>
            <w:shd w:val="clear" w:color="auto" w:fill="B4C6E7" w:themeFill="accent1" w:themeFillTint="66"/>
            <w:vAlign w:val="bottom"/>
          </w:tcPr>
          <w:p w14:paraId="4A2ED0A2" w14:textId="77777777" w:rsidR="00AC2411" w:rsidRPr="00335C4B" w:rsidRDefault="00AC2411" w:rsidP="006D4DA5">
            <w:pPr>
              <w:jc w:val="right"/>
              <w:rPr>
                <w:rFonts w:cs="Arial"/>
                <w:b/>
                <w:bCs/>
                <w:color w:val="C00000"/>
                <w:sz w:val="20"/>
                <w:szCs w:val="20"/>
              </w:rPr>
            </w:pPr>
            <w:r w:rsidRPr="00335C4B">
              <w:rPr>
                <w:rFonts w:cs="Arial"/>
                <w:sz w:val="20"/>
                <w:szCs w:val="20"/>
              </w:rPr>
              <w:t>4.763.962</w:t>
            </w:r>
          </w:p>
        </w:tc>
        <w:tc>
          <w:tcPr>
            <w:tcW w:w="1842" w:type="dxa"/>
            <w:tcBorders>
              <w:bottom w:val="single" w:sz="4" w:space="0" w:color="auto"/>
            </w:tcBorders>
            <w:shd w:val="clear" w:color="auto" w:fill="B4C6E7" w:themeFill="accent1" w:themeFillTint="66"/>
            <w:vAlign w:val="bottom"/>
          </w:tcPr>
          <w:p w14:paraId="0106BF3B" w14:textId="77777777" w:rsidR="00AC2411" w:rsidRPr="00335C4B" w:rsidRDefault="00AC2411" w:rsidP="006D4DA5">
            <w:pPr>
              <w:jc w:val="right"/>
              <w:rPr>
                <w:rFonts w:cs="Arial"/>
                <w:b/>
                <w:bCs/>
                <w:color w:val="C00000"/>
                <w:sz w:val="20"/>
                <w:szCs w:val="20"/>
              </w:rPr>
            </w:pPr>
            <w:r w:rsidRPr="00335C4B">
              <w:rPr>
                <w:rFonts w:cs="Arial"/>
                <w:sz w:val="20"/>
                <w:szCs w:val="20"/>
              </w:rPr>
              <w:t>4.912.074</w:t>
            </w:r>
          </w:p>
        </w:tc>
        <w:tc>
          <w:tcPr>
            <w:tcW w:w="1701" w:type="dxa"/>
            <w:tcBorders>
              <w:bottom w:val="single" w:sz="4" w:space="0" w:color="auto"/>
            </w:tcBorders>
            <w:shd w:val="clear" w:color="auto" w:fill="B4C6E7" w:themeFill="accent1" w:themeFillTint="66"/>
            <w:vAlign w:val="bottom"/>
          </w:tcPr>
          <w:p w14:paraId="7AE2EEE1" w14:textId="77777777" w:rsidR="00AC2411" w:rsidRPr="00335C4B" w:rsidRDefault="00AC2411" w:rsidP="006D4DA5">
            <w:pPr>
              <w:jc w:val="right"/>
              <w:rPr>
                <w:rFonts w:cs="Arial"/>
                <w:b/>
                <w:bCs/>
                <w:color w:val="C00000"/>
                <w:sz w:val="20"/>
                <w:szCs w:val="20"/>
              </w:rPr>
            </w:pPr>
            <w:r w:rsidRPr="00335C4B">
              <w:rPr>
                <w:rFonts w:cs="Arial"/>
                <w:sz w:val="20"/>
                <w:szCs w:val="20"/>
              </w:rPr>
              <w:t>4.777.426</w:t>
            </w:r>
          </w:p>
        </w:tc>
        <w:tc>
          <w:tcPr>
            <w:tcW w:w="1843" w:type="dxa"/>
            <w:tcBorders>
              <w:bottom w:val="single" w:sz="4" w:space="0" w:color="auto"/>
            </w:tcBorders>
            <w:shd w:val="clear" w:color="auto" w:fill="B4C6E7" w:themeFill="accent1" w:themeFillTint="66"/>
            <w:vAlign w:val="bottom"/>
          </w:tcPr>
          <w:p w14:paraId="6EF333A2" w14:textId="77777777" w:rsidR="00AC2411" w:rsidRPr="00335C4B" w:rsidRDefault="00AC2411" w:rsidP="006D4DA5">
            <w:pPr>
              <w:jc w:val="right"/>
              <w:rPr>
                <w:rFonts w:cs="Arial"/>
                <w:b/>
                <w:bCs/>
                <w:color w:val="C00000"/>
                <w:sz w:val="20"/>
                <w:szCs w:val="20"/>
              </w:rPr>
            </w:pPr>
            <w:r w:rsidRPr="00335C4B">
              <w:rPr>
                <w:rFonts w:cs="Arial"/>
                <w:sz w:val="20"/>
                <w:szCs w:val="20"/>
              </w:rPr>
              <w:t>4.746.569</w:t>
            </w:r>
          </w:p>
        </w:tc>
        <w:tc>
          <w:tcPr>
            <w:tcW w:w="1701" w:type="dxa"/>
            <w:tcBorders>
              <w:bottom w:val="single" w:sz="4" w:space="0" w:color="auto"/>
            </w:tcBorders>
            <w:shd w:val="clear" w:color="auto" w:fill="B4C6E7" w:themeFill="accent1" w:themeFillTint="66"/>
            <w:vAlign w:val="bottom"/>
          </w:tcPr>
          <w:p w14:paraId="0310CA03" w14:textId="77777777" w:rsidR="00AC2411" w:rsidRPr="00335C4B" w:rsidRDefault="00AC2411" w:rsidP="006D4DA5">
            <w:pPr>
              <w:jc w:val="right"/>
              <w:rPr>
                <w:rFonts w:cs="Arial"/>
                <w:b/>
                <w:bCs/>
                <w:color w:val="C00000"/>
                <w:sz w:val="20"/>
                <w:szCs w:val="20"/>
              </w:rPr>
            </w:pPr>
            <w:r w:rsidRPr="00335C4B">
              <w:rPr>
                <w:rFonts w:cs="Arial"/>
                <w:sz w:val="20"/>
                <w:szCs w:val="20"/>
              </w:rPr>
              <w:t>23.664.25</w:t>
            </w:r>
            <w:r>
              <w:rPr>
                <w:rFonts w:cs="Arial"/>
                <w:sz w:val="20"/>
                <w:szCs w:val="20"/>
              </w:rPr>
              <w:t>4</w:t>
            </w:r>
          </w:p>
        </w:tc>
      </w:tr>
      <w:tr w:rsidR="00AC2411" w:rsidRPr="00335C4B" w14:paraId="4CA7750E" w14:textId="77777777" w:rsidTr="006D4DA5">
        <w:trPr>
          <w:trHeight w:val="243"/>
          <w:jc w:val="right"/>
        </w:trPr>
        <w:tc>
          <w:tcPr>
            <w:tcW w:w="2943" w:type="dxa"/>
            <w:tcBorders>
              <w:top w:val="single" w:sz="4" w:space="0" w:color="auto"/>
              <w:left w:val="nil"/>
              <w:bottom w:val="single" w:sz="4" w:space="0" w:color="auto"/>
              <w:right w:val="nil"/>
            </w:tcBorders>
            <w:shd w:val="clear" w:color="auto" w:fill="FFFFFF"/>
          </w:tcPr>
          <w:p w14:paraId="65C135A4" w14:textId="77777777" w:rsidR="00AC2411" w:rsidRPr="00335C4B" w:rsidRDefault="00AC2411" w:rsidP="006D4DA5">
            <w:pPr>
              <w:rPr>
                <w:rFonts w:cs="Arial"/>
                <w:color w:val="C00000"/>
                <w:sz w:val="20"/>
                <w:szCs w:val="20"/>
              </w:rPr>
            </w:pPr>
          </w:p>
        </w:tc>
        <w:tc>
          <w:tcPr>
            <w:tcW w:w="1843" w:type="dxa"/>
            <w:tcBorders>
              <w:top w:val="single" w:sz="4" w:space="0" w:color="auto"/>
              <w:left w:val="nil"/>
              <w:bottom w:val="single" w:sz="4" w:space="0" w:color="auto"/>
              <w:right w:val="nil"/>
            </w:tcBorders>
            <w:shd w:val="clear" w:color="auto" w:fill="FFFFFF"/>
            <w:vAlign w:val="bottom"/>
          </w:tcPr>
          <w:p w14:paraId="4033C7D1" w14:textId="77777777" w:rsidR="00AC2411" w:rsidRPr="00335C4B" w:rsidRDefault="00AC2411" w:rsidP="006D4DA5">
            <w:pPr>
              <w:rPr>
                <w:rFonts w:cs="Arial"/>
                <w:color w:val="C00000"/>
                <w:sz w:val="20"/>
                <w:szCs w:val="20"/>
              </w:rPr>
            </w:pPr>
          </w:p>
        </w:tc>
        <w:tc>
          <w:tcPr>
            <w:tcW w:w="1985" w:type="dxa"/>
            <w:tcBorders>
              <w:top w:val="single" w:sz="4" w:space="0" w:color="auto"/>
              <w:left w:val="nil"/>
              <w:bottom w:val="single" w:sz="4" w:space="0" w:color="auto"/>
              <w:right w:val="nil"/>
            </w:tcBorders>
            <w:shd w:val="clear" w:color="auto" w:fill="FFFFFF"/>
            <w:vAlign w:val="bottom"/>
          </w:tcPr>
          <w:p w14:paraId="1D8584B4" w14:textId="77777777" w:rsidR="00AC2411" w:rsidRPr="00335C4B" w:rsidRDefault="00AC2411" w:rsidP="006D4DA5">
            <w:pPr>
              <w:rPr>
                <w:rFonts w:cs="Arial"/>
                <w:color w:val="C00000"/>
                <w:sz w:val="20"/>
                <w:szCs w:val="20"/>
              </w:rPr>
            </w:pPr>
          </w:p>
        </w:tc>
        <w:tc>
          <w:tcPr>
            <w:tcW w:w="1842" w:type="dxa"/>
            <w:tcBorders>
              <w:top w:val="single" w:sz="4" w:space="0" w:color="auto"/>
              <w:left w:val="nil"/>
              <w:bottom w:val="single" w:sz="4" w:space="0" w:color="auto"/>
              <w:right w:val="nil"/>
            </w:tcBorders>
            <w:shd w:val="clear" w:color="auto" w:fill="FFFFFF"/>
            <w:vAlign w:val="bottom"/>
          </w:tcPr>
          <w:p w14:paraId="2640B6D2" w14:textId="77777777" w:rsidR="00AC2411" w:rsidRPr="00335C4B" w:rsidRDefault="00AC2411" w:rsidP="006D4DA5">
            <w:pPr>
              <w:rPr>
                <w:rFonts w:cs="Arial"/>
                <w:color w:val="C00000"/>
                <w:sz w:val="20"/>
                <w:szCs w:val="20"/>
              </w:rPr>
            </w:pPr>
          </w:p>
        </w:tc>
        <w:tc>
          <w:tcPr>
            <w:tcW w:w="1701" w:type="dxa"/>
            <w:tcBorders>
              <w:top w:val="single" w:sz="4" w:space="0" w:color="auto"/>
              <w:left w:val="nil"/>
              <w:bottom w:val="single" w:sz="4" w:space="0" w:color="auto"/>
              <w:right w:val="nil"/>
            </w:tcBorders>
            <w:shd w:val="clear" w:color="auto" w:fill="FFFFFF"/>
            <w:vAlign w:val="bottom"/>
          </w:tcPr>
          <w:p w14:paraId="1BB2706E" w14:textId="77777777" w:rsidR="00AC2411" w:rsidRPr="00335C4B" w:rsidRDefault="00AC2411" w:rsidP="006D4DA5">
            <w:pPr>
              <w:rPr>
                <w:rFonts w:cs="Arial"/>
                <w:color w:val="C00000"/>
                <w:sz w:val="20"/>
                <w:szCs w:val="20"/>
              </w:rPr>
            </w:pPr>
          </w:p>
        </w:tc>
        <w:tc>
          <w:tcPr>
            <w:tcW w:w="1843" w:type="dxa"/>
            <w:tcBorders>
              <w:top w:val="single" w:sz="4" w:space="0" w:color="auto"/>
              <w:left w:val="nil"/>
              <w:bottom w:val="single" w:sz="4" w:space="0" w:color="auto"/>
              <w:right w:val="nil"/>
            </w:tcBorders>
            <w:shd w:val="clear" w:color="auto" w:fill="FFFFFF"/>
            <w:vAlign w:val="bottom"/>
          </w:tcPr>
          <w:p w14:paraId="278FF325" w14:textId="77777777" w:rsidR="00AC2411" w:rsidRPr="00335C4B" w:rsidRDefault="00AC2411" w:rsidP="006D4DA5">
            <w:pPr>
              <w:rPr>
                <w:rFonts w:cs="Arial"/>
                <w:color w:val="C00000"/>
                <w:sz w:val="20"/>
                <w:szCs w:val="20"/>
              </w:rPr>
            </w:pPr>
          </w:p>
        </w:tc>
        <w:tc>
          <w:tcPr>
            <w:tcW w:w="1701" w:type="dxa"/>
            <w:tcBorders>
              <w:top w:val="single" w:sz="4" w:space="0" w:color="auto"/>
              <w:left w:val="nil"/>
              <w:bottom w:val="single" w:sz="4" w:space="0" w:color="auto"/>
              <w:right w:val="nil"/>
            </w:tcBorders>
            <w:shd w:val="clear" w:color="auto" w:fill="FFFFFF"/>
            <w:vAlign w:val="bottom"/>
          </w:tcPr>
          <w:p w14:paraId="586F9B58" w14:textId="77777777" w:rsidR="00AC2411" w:rsidRPr="00335C4B" w:rsidRDefault="00AC2411" w:rsidP="006D4DA5">
            <w:pPr>
              <w:rPr>
                <w:rFonts w:cs="Arial"/>
                <w:color w:val="C00000"/>
                <w:sz w:val="20"/>
                <w:szCs w:val="20"/>
              </w:rPr>
            </w:pPr>
          </w:p>
        </w:tc>
      </w:tr>
      <w:tr w:rsidR="00AC2411" w:rsidRPr="00335C4B" w14:paraId="27FDB077" w14:textId="77777777" w:rsidTr="006D4DA5">
        <w:trPr>
          <w:trHeight w:val="565"/>
          <w:jc w:val="right"/>
        </w:trPr>
        <w:tc>
          <w:tcPr>
            <w:tcW w:w="2943" w:type="dxa"/>
            <w:tcBorders>
              <w:top w:val="single" w:sz="4" w:space="0" w:color="auto"/>
            </w:tcBorders>
            <w:shd w:val="clear" w:color="auto" w:fill="548DD4"/>
            <w:vAlign w:val="bottom"/>
          </w:tcPr>
          <w:p w14:paraId="4F427E1D" w14:textId="77777777" w:rsidR="00AC2411" w:rsidRPr="00335C4B" w:rsidRDefault="00AC2411" w:rsidP="006D4DA5">
            <w:pPr>
              <w:rPr>
                <w:rFonts w:cs="Arial"/>
                <w:b/>
                <w:bCs/>
                <w:color w:val="FFFFFF" w:themeColor="background1"/>
                <w:sz w:val="20"/>
                <w:szCs w:val="20"/>
              </w:rPr>
            </w:pPr>
            <w:r w:rsidRPr="00335C4B">
              <w:rPr>
                <w:rFonts w:cs="Arial"/>
                <w:b/>
                <w:bCs/>
                <w:color w:val="FFFFFF" w:themeColor="background1"/>
                <w:sz w:val="20"/>
                <w:szCs w:val="20"/>
              </w:rPr>
              <w:t>ODHODKI</w:t>
            </w:r>
          </w:p>
        </w:tc>
        <w:tc>
          <w:tcPr>
            <w:tcW w:w="1843" w:type="dxa"/>
            <w:tcBorders>
              <w:top w:val="single" w:sz="4" w:space="0" w:color="auto"/>
            </w:tcBorders>
            <w:shd w:val="clear" w:color="auto" w:fill="548DD4"/>
            <w:vAlign w:val="bottom"/>
          </w:tcPr>
          <w:p w14:paraId="44ED0B2E" w14:textId="77777777" w:rsidR="00AC2411" w:rsidRPr="00335C4B" w:rsidRDefault="00AC2411" w:rsidP="006D4DA5">
            <w:pPr>
              <w:jc w:val="right"/>
              <w:rPr>
                <w:rFonts w:cs="Arial"/>
                <w:b/>
                <w:bCs/>
                <w:color w:val="FFFFFF" w:themeColor="background1"/>
                <w:sz w:val="20"/>
                <w:szCs w:val="20"/>
              </w:rPr>
            </w:pPr>
            <w:r w:rsidRPr="00335C4B">
              <w:rPr>
                <w:rFonts w:cs="Arial"/>
                <w:b/>
                <w:bCs/>
                <w:color w:val="FFFFFF" w:themeColor="background1"/>
                <w:sz w:val="20"/>
                <w:szCs w:val="20"/>
              </w:rPr>
              <w:t>2024</w:t>
            </w:r>
          </w:p>
        </w:tc>
        <w:tc>
          <w:tcPr>
            <w:tcW w:w="1985" w:type="dxa"/>
            <w:tcBorders>
              <w:top w:val="single" w:sz="4" w:space="0" w:color="auto"/>
            </w:tcBorders>
            <w:shd w:val="clear" w:color="auto" w:fill="548DD4"/>
            <w:vAlign w:val="bottom"/>
          </w:tcPr>
          <w:p w14:paraId="54D2CC16" w14:textId="77777777" w:rsidR="00AC2411" w:rsidRPr="00335C4B" w:rsidRDefault="00AC2411" w:rsidP="006D4DA5">
            <w:pPr>
              <w:jc w:val="right"/>
              <w:rPr>
                <w:rFonts w:cs="Arial"/>
                <w:b/>
                <w:bCs/>
                <w:color w:val="FFFFFF" w:themeColor="background1"/>
                <w:sz w:val="20"/>
                <w:szCs w:val="20"/>
              </w:rPr>
            </w:pPr>
            <w:r w:rsidRPr="00335C4B">
              <w:rPr>
                <w:rFonts w:cs="Arial"/>
                <w:b/>
                <w:bCs/>
                <w:color w:val="FFFFFF" w:themeColor="background1"/>
                <w:sz w:val="20"/>
                <w:szCs w:val="20"/>
              </w:rPr>
              <w:t>2025</w:t>
            </w:r>
          </w:p>
        </w:tc>
        <w:tc>
          <w:tcPr>
            <w:tcW w:w="1842" w:type="dxa"/>
            <w:tcBorders>
              <w:top w:val="single" w:sz="4" w:space="0" w:color="auto"/>
            </w:tcBorders>
            <w:shd w:val="clear" w:color="auto" w:fill="548DD4"/>
            <w:vAlign w:val="bottom"/>
          </w:tcPr>
          <w:p w14:paraId="35EC42CE" w14:textId="77777777" w:rsidR="00AC2411" w:rsidRPr="00335C4B" w:rsidRDefault="00AC2411" w:rsidP="006D4DA5">
            <w:pPr>
              <w:jc w:val="right"/>
              <w:rPr>
                <w:rFonts w:cs="Arial"/>
                <w:b/>
                <w:bCs/>
                <w:color w:val="FFFFFF" w:themeColor="background1"/>
                <w:sz w:val="20"/>
                <w:szCs w:val="20"/>
              </w:rPr>
            </w:pPr>
            <w:r w:rsidRPr="00335C4B">
              <w:rPr>
                <w:rFonts w:cs="Arial"/>
                <w:b/>
                <w:bCs/>
                <w:color w:val="FFFFFF" w:themeColor="background1"/>
                <w:sz w:val="20"/>
                <w:szCs w:val="20"/>
              </w:rPr>
              <w:t>2026</w:t>
            </w:r>
          </w:p>
        </w:tc>
        <w:tc>
          <w:tcPr>
            <w:tcW w:w="1701" w:type="dxa"/>
            <w:tcBorders>
              <w:top w:val="single" w:sz="4" w:space="0" w:color="auto"/>
            </w:tcBorders>
            <w:shd w:val="clear" w:color="auto" w:fill="548DD4"/>
            <w:vAlign w:val="bottom"/>
          </w:tcPr>
          <w:p w14:paraId="43CBB85F" w14:textId="77777777" w:rsidR="00AC2411" w:rsidRPr="00335C4B" w:rsidRDefault="00AC2411" w:rsidP="006D4DA5">
            <w:pPr>
              <w:jc w:val="right"/>
              <w:rPr>
                <w:rFonts w:cs="Arial"/>
                <w:b/>
                <w:bCs/>
                <w:color w:val="FFFFFF" w:themeColor="background1"/>
                <w:sz w:val="20"/>
                <w:szCs w:val="20"/>
              </w:rPr>
            </w:pPr>
            <w:r w:rsidRPr="00335C4B">
              <w:rPr>
                <w:rFonts w:cs="Arial"/>
                <w:b/>
                <w:bCs/>
                <w:color w:val="FFFFFF" w:themeColor="background1"/>
                <w:sz w:val="20"/>
                <w:szCs w:val="20"/>
              </w:rPr>
              <w:t>2027</w:t>
            </w:r>
          </w:p>
        </w:tc>
        <w:tc>
          <w:tcPr>
            <w:tcW w:w="1843" w:type="dxa"/>
            <w:tcBorders>
              <w:top w:val="single" w:sz="4" w:space="0" w:color="auto"/>
            </w:tcBorders>
            <w:shd w:val="clear" w:color="auto" w:fill="548DD4"/>
            <w:vAlign w:val="bottom"/>
          </w:tcPr>
          <w:p w14:paraId="796CDEB0" w14:textId="77777777" w:rsidR="00AC2411" w:rsidRPr="00335C4B" w:rsidRDefault="00AC2411" w:rsidP="006D4DA5">
            <w:pPr>
              <w:jc w:val="right"/>
              <w:rPr>
                <w:rFonts w:cs="Arial"/>
                <w:b/>
                <w:bCs/>
                <w:color w:val="FFFFFF" w:themeColor="background1"/>
                <w:sz w:val="20"/>
                <w:szCs w:val="20"/>
              </w:rPr>
            </w:pPr>
            <w:r w:rsidRPr="00335C4B">
              <w:rPr>
                <w:rFonts w:cs="Arial"/>
                <w:b/>
                <w:bCs/>
                <w:color w:val="FFFFFF" w:themeColor="background1"/>
                <w:sz w:val="20"/>
                <w:szCs w:val="20"/>
              </w:rPr>
              <w:t>2028</w:t>
            </w:r>
          </w:p>
        </w:tc>
        <w:tc>
          <w:tcPr>
            <w:tcW w:w="1701" w:type="dxa"/>
            <w:tcBorders>
              <w:top w:val="single" w:sz="4" w:space="0" w:color="auto"/>
            </w:tcBorders>
            <w:shd w:val="clear" w:color="auto" w:fill="548DD4"/>
            <w:vAlign w:val="bottom"/>
          </w:tcPr>
          <w:p w14:paraId="60A7FF65" w14:textId="77777777" w:rsidR="00AC2411" w:rsidRPr="00335C4B" w:rsidRDefault="00AC2411" w:rsidP="006D4DA5">
            <w:pPr>
              <w:jc w:val="right"/>
              <w:rPr>
                <w:rFonts w:cs="Arial"/>
                <w:b/>
                <w:bCs/>
                <w:color w:val="FFFFFF" w:themeColor="background1"/>
                <w:sz w:val="20"/>
                <w:szCs w:val="20"/>
              </w:rPr>
            </w:pPr>
            <w:r w:rsidRPr="00335C4B">
              <w:rPr>
                <w:rFonts w:cs="Arial"/>
                <w:b/>
                <w:bCs/>
                <w:color w:val="FFFFFF" w:themeColor="background1"/>
                <w:sz w:val="20"/>
                <w:szCs w:val="20"/>
              </w:rPr>
              <w:t>SKUPAJ</w:t>
            </w:r>
          </w:p>
        </w:tc>
      </w:tr>
      <w:tr w:rsidR="00AC2411" w:rsidRPr="00335C4B" w14:paraId="0371B745" w14:textId="77777777" w:rsidTr="006D4DA5">
        <w:trPr>
          <w:trHeight w:val="466"/>
          <w:jc w:val="right"/>
        </w:trPr>
        <w:tc>
          <w:tcPr>
            <w:tcW w:w="2943" w:type="dxa"/>
            <w:vAlign w:val="bottom"/>
          </w:tcPr>
          <w:p w14:paraId="4A6798DA" w14:textId="77777777" w:rsidR="00AC2411" w:rsidRPr="00335C4B" w:rsidRDefault="00AC2411" w:rsidP="006D4DA5">
            <w:pPr>
              <w:rPr>
                <w:rFonts w:cs="Arial"/>
                <w:color w:val="C00000"/>
                <w:sz w:val="20"/>
                <w:szCs w:val="20"/>
              </w:rPr>
            </w:pPr>
            <w:r w:rsidRPr="00335C4B">
              <w:rPr>
                <w:rFonts w:cs="Arial"/>
                <w:sz w:val="20"/>
                <w:szCs w:val="20"/>
              </w:rPr>
              <w:t>stroški dela</w:t>
            </w:r>
          </w:p>
        </w:tc>
        <w:tc>
          <w:tcPr>
            <w:tcW w:w="1843" w:type="dxa"/>
            <w:shd w:val="clear" w:color="auto" w:fill="F2DBDB"/>
            <w:vAlign w:val="bottom"/>
          </w:tcPr>
          <w:p w14:paraId="035FB1F3" w14:textId="77777777" w:rsidR="00AC2411" w:rsidRPr="00335C4B" w:rsidRDefault="00AC2411" w:rsidP="006D4DA5">
            <w:pPr>
              <w:jc w:val="right"/>
              <w:rPr>
                <w:rFonts w:cs="Arial"/>
                <w:color w:val="C00000"/>
                <w:sz w:val="20"/>
                <w:szCs w:val="20"/>
              </w:rPr>
            </w:pPr>
            <w:r w:rsidRPr="00335C4B">
              <w:rPr>
                <w:rFonts w:cs="Arial"/>
                <w:sz w:val="20"/>
                <w:szCs w:val="20"/>
              </w:rPr>
              <w:t>2.241.372</w:t>
            </w:r>
          </w:p>
        </w:tc>
        <w:tc>
          <w:tcPr>
            <w:tcW w:w="1985" w:type="dxa"/>
            <w:shd w:val="clear" w:color="auto" w:fill="F2DBDB"/>
            <w:vAlign w:val="bottom"/>
          </w:tcPr>
          <w:p w14:paraId="093A6716" w14:textId="77777777" w:rsidR="00AC2411" w:rsidRPr="00335C4B" w:rsidRDefault="00AC2411" w:rsidP="006D4DA5">
            <w:pPr>
              <w:jc w:val="right"/>
              <w:rPr>
                <w:rFonts w:cs="Arial"/>
                <w:color w:val="C00000"/>
                <w:sz w:val="20"/>
                <w:szCs w:val="20"/>
              </w:rPr>
            </w:pPr>
            <w:r w:rsidRPr="00335C4B">
              <w:rPr>
                <w:rFonts w:cs="Arial"/>
                <w:sz w:val="20"/>
                <w:szCs w:val="20"/>
              </w:rPr>
              <w:t>2.290.206</w:t>
            </w:r>
          </w:p>
        </w:tc>
        <w:tc>
          <w:tcPr>
            <w:tcW w:w="1842" w:type="dxa"/>
            <w:shd w:val="clear" w:color="auto" w:fill="F2DBDB"/>
            <w:vAlign w:val="bottom"/>
          </w:tcPr>
          <w:p w14:paraId="20916620" w14:textId="77777777" w:rsidR="00AC2411" w:rsidRPr="00335C4B" w:rsidRDefault="00AC2411" w:rsidP="006D4DA5">
            <w:pPr>
              <w:jc w:val="right"/>
              <w:rPr>
                <w:rFonts w:cs="Arial"/>
                <w:color w:val="C00000"/>
                <w:sz w:val="20"/>
                <w:szCs w:val="20"/>
              </w:rPr>
            </w:pPr>
            <w:r w:rsidRPr="00335C4B">
              <w:rPr>
                <w:rFonts w:cs="Arial"/>
                <w:sz w:val="20"/>
                <w:szCs w:val="20"/>
              </w:rPr>
              <w:t>2.392.798</w:t>
            </w:r>
          </w:p>
        </w:tc>
        <w:tc>
          <w:tcPr>
            <w:tcW w:w="1701" w:type="dxa"/>
            <w:shd w:val="clear" w:color="auto" w:fill="F2DBDB"/>
            <w:vAlign w:val="bottom"/>
          </w:tcPr>
          <w:p w14:paraId="050796C5" w14:textId="77777777" w:rsidR="00AC2411" w:rsidRPr="00335C4B" w:rsidRDefault="00AC2411" w:rsidP="006D4DA5">
            <w:pPr>
              <w:jc w:val="right"/>
              <w:rPr>
                <w:rFonts w:cs="Arial"/>
                <w:color w:val="C00000"/>
                <w:sz w:val="20"/>
                <w:szCs w:val="20"/>
              </w:rPr>
            </w:pPr>
            <w:r w:rsidRPr="00335C4B">
              <w:rPr>
                <w:rFonts w:cs="Arial"/>
                <w:sz w:val="20"/>
                <w:szCs w:val="20"/>
              </w:rPr>
              <w:t>2.464.582</w:t>
            </w:r>
          </w:p>
        </w:tc>
        <w:tc>
          <w:tcPr>
            <w:tcW w:w="1843" w:type="dxa"/>
            <w:shd w:val="clear" w:color="auto" w:fill="F2DBDB"/>
            <w:vAlign w:val="bottom"/>
          </w:tcPr>
          <w:p w14:paraId="0F2FBF70" w14:textId="77777777" w:rsidR="00AC2411" w:rsidRPr="00335C4B" w:rsidRDefault="00AC2411" w:rsidP="006D4DA5">
            <w:pPr>
              <w:jc w:val="right"/>
              <w:rPr>
                <w:rFonts w:cs="Arial"/>
                <w:color w:val="C00000"/>
                <w:sz w:val="20"/>
                <w:szCs w:val="20"/>
              </w:rPr>
            </w:pPr>
            <w:r w:rsidRPr="00335C4B">
              <w:rPr>
                <w:rFonts w:cs="Arial"/>
                <w:sz w:val="20"/>
                <w:szCs w:val="20"/>
              </w:rPr>
              <w:t>2.587.811</w:t>
            </w:r>
          </w:p>
        </w:tc>
        <w:tc>
          <w:tcPr>
            <w:tcW w:w="1701" w:type="dxa"/>
            <w:shd w:val="clear" w:color="auto" w:fill="B4C6E7" w:themeFill="accent1" w:themeFillTint="66"/>
            <w:vAlign w:val="bottom"/>
          </w:tcPr>
          <w:p w14:paraId="35CFE42F" w14:textId="77777777" w:rsidR="00AC2411" w:rsidRPr="00335C4B" w:rsidRDefault="00AC2411" w:rsidP="006D4DA5">
            <w:pPr>
              <w:jc w:val="right"/>
              <w:rPr>
                <w:rFonts w:cs="Arial"/>
                <w:color w:val="C00000"/>
                <w:sz w:val="20"/>
                <w:szCs w:val="20"/>
              </w:rPr>
            </w:pPr>
            <w:r w:rsidRPr="00335C4B">
              <w:rPr>
                <w:rFonts w:cs="Arial"/>
                <w:sz w:val="20"/>
                <w:szCs w:val="20"/>
              </w:rPr>
              <w:t>11.976.770</w:t>
            </w:r>
          </w:p>
        </w:tc>
      </w:tr>
      <w:tr w:rsidR="00AC2411" w:rsidRPr="00335C4B" w14:paraId="13F69FE9" w14:textId="77777777" w:rsidTr="006D4DA5">
        <w:trPr>
          <w:trHeight w:val="432"/>
          <w:jc w:val="right"/>
        </w:trPr>
        <w:tc>
          <w:tcPr>
            <w:tcW w:w="2943" w:type="dxa"/>
            <w:vAlign w:val="bottom"/>
          </w:tcPr>
          <w:p w14:paraId="3C907D86" w14:textId="77777777" w:rsidR="00AC2411" w:rsidRPr="00335C4B" w:rsidRDefault="00AC2411" w:rsidP="006D4DA5">
            <w:pPr>
              <w:rPr>
                <w:rFonts w:cs="Arial"/>
                <w:color w:val="C00000"/>
                <w:sz w:val="20"/>
                <w:szCs w:val="20"/>
              </w:rPr>
            </w:pPr>
            <w:r w:rsidRPr="00335C4B">
              <w:rPr>
                <w:rFonts w:cs="Arial"/>
                <w:sz w:val="20"/>
                <w:szCs w:val="20"/>
              </w:rPr>
              <w:t>materialni stroški, storitve in programi</w:t>
            </w:r>
          </w:p>
        </w:tc>
        <w:tc>
          <w:tcPr>
            <w:tcW w:w="1843" w:type="dxa"/>
            <w:shd w:val="clear" w:color="auto" w:fill="F2DBDB"/>
            <w:vAlign w:val="bottom"/>
          </w:tcPr>
          <w:p w14:paraId="0E2C6502" w14:textId="77777777" w:rsidR="00AC2411" w:rsidRPr="00335C4B" w:rsidRDefault="00AC2411" w:rsidP="006D4DA5">
            <w:pPr>
              <w:jc w:val="right"/>
              <w:rPr>
                <w:rFonts w:cs="Arial"/>
                <w:color w:val="C00000"/>
                <w:sz w:val="20"/>
                <w:szCs w:val="20"/>
              </w:rPr>
            </w:pPr>
            <w:r w:rsidRPr="00335C4B">
              <w:rPr>
                <w:rFonts w:cs="Arial"/>
                <w:sz w:val="20"/>
                <w:szCs w:val="20"/>
              </w:rPr>
              <w:t>1.447.853</w:t>
            </w:r>
          </w:p>
        </w:tc>
        <w:tc>
          <w:tcPr>
            <w:tcW w:w="1985" w:type="dxa"/>
            <w:shd w:val="clear" w:color="auto" w:fill="F2DBDB"/>
            <w:vAlign w:val="bottom"/>
          </w:tcPr>
          <w:p w14:paraId="582BC3B5" w14:textId="77777777" w:rsidR="00AC2411" w:rsidRPr="00335C4B" w:rsidRDefault="00AC2411" w:rsidP="006D4DA5">
            <w:pPr>
              <w:jc w:val="right"/>
              <w:rPr>
                <w:rFonts w:cs="Arial"/>
                <w:color w:val="C00000"/>
                <w:sz w:val="20"/>
                <w:szCs w:val="20"/>
              </w:rPr>
            </w:pPr>
            <w:r w:rsidRPr="00335C4B">
              <w:rPr>
                <w:rFonts w:cs="Arial"/>
                <w:sz w:val="20"/>
                <w:szCs w:val="20"/>
              </w:rPr>
              <w:t>1.823.755</w:t>
            </w:r>
          </w:p>
        </w:tc>
        <w:tc>
          <w:tcPr>
            <w:tcW w:w="1842" w:type="dxa"/>
            <w:shd w:val="clear" w:color="auto" w:fill="F2DBDB"/>
            <w:vAlign w:val="bottom"/>
          </w:tcPr>
          <w:p w14:paraId="21FFE99F" w14:textId="77777777" w:rsidR="00AC2411" w:rsidRPr="00335C4B" w:rsidRDefault="00AC2411" w:rsidP="006D4DA5">
            <w:pPr>
              <w:jc w:val="right"/>
              <w:rPr>
                <w:rFonts w:cs="Arial"/>
                <w:color w:val="C00000"/>
                <w:sz w:val="20"/>
                <w:szCs w:val="20"/>
              </w:rPr>
            </w:pPr>
            <w:r w:rsidRPr="00335C4B">
              <w:rPr>
                <w:rFonts w:cs="Arial"/>
                <w:sz w:val="20"/>
                <w:szCs w:val="20"/>
              </w:rPr>
              <w:t>1.619.275</w:t>
            </w:r>
          </w:p>
        </w:tc>
        <w:tc>
          <w:tcPr>
            <w:tcW w:w="1701" w:type="dxa"/>
            <w:shd w:val="clear" w:color="auto" w:fill="F2DBDB"/>
            <w:vAlign w:val="bottom"/>
          </w:tcPr>
          <w:p w14:paraId="71B23DB1" w14:textId="77777777" w:rsidR="00AC2411" w:rsidRPr="00335C4B" w:rsidRDefault="00AC2411" w:rsidP="006D4DA5">
            <w:pPr>
              <w:jc w:val="right"/>
              <w:rPr>
                <w:rFonts w:cs="Arial"/>
                <w:color w:val="C00000"/>
                <w:sz w:val="20"/>
                <w:szCs w:val="20"/>
              </w:rPr>
            </w:pPr>
            <w:r w:rsidRPr="00335C4B">
              <w:rPr>
                <w:rFonts w:cs="Arial"/>
                <w:sz w:val="20"/>
                <w:szCs w:val="20"/>
              </w:rPr>
              <w:t>1.762.844</w:t>
            </w:r>
          </w:p>
        </w:tc>
        <w:tc>
          <w:tcPr>
            <w:tcW w:w="1843" w:type="dxa"/>
            <w:shd w:val="clear" w:color="auto" w:fill="F2DBDB"/>
            <w:vAlign w:val="bottom"/>
          </w:tcPr>
          <w:p w14:paraId="5DF5B3B3" w14:textId="77777777" w:rsidR="00AC2411" w:rsidRPr="00335C4B" w:rsidRDefault="00AC2411" w:rsidP="006D4DA5">
            <w:pPr>
              <w:jc w:val="right"/>
              <w:rPr>
                <w:rFonts w:cs="Arial"/>
                <w:color w:val="C00000"/>
                <w:sz w:val="20"/>
                <w:szCs w:val="20"/>
              </w:rPr>
            </w:pPr>
            <w:r w:rsidRPr="00335C4B">
              <w:rPr>
                <w:rFonts w:cs="Arial"/>
                <w:sz w:val="20"/>
                <w:szCs w:val="20"/>
              </w:rPr>
              <w:t>1.608.757</w:t>
            </w:r>
          </w:p>
        </w:tc>
        <w:tc>
          <w:tcPr>
            <w:tcW w:w="1701" w:type="dxa"/>
            <w:shd w:val="clear" w:color="auto" w:fill="B4C6E7" w:themeFill="accent1" w:themeFillTint="66"/>
            <w:vAlign w:val="bottom"/>
          </w:tcPr>
          <w:p w14:paraId="35FBB25E" w14:textId="77777777" w:rsidR="00AC2411" w:rsidRPr="00335C4B" w:rsidRDefault="00AC2411" w:rsidP="006D4DA5">
            <w:pPr>
              <w:jc w:val="right"/>
              <w:rPr>
                <w:rFonts w:cs="Arial"/>
                <w:color w:val="C00000"/>
                <w:sz w:val="20"/>
                <w:szCs w:val="20"/>
              </w:rPr>
            </w:pPr>
            <w:r w:rsidRPr="00335C4B">
              <w:rPr>
                <w:rFonts w:cs="Arial"/>
                <w:sz w:val="20"/>
                <w:szCs w:val="20"/>
              </w:rPr>
              <w:t>8.262.485</w:t>
            </w:r>
          </w:p>
        </w:tc>
      </w:tr>
      <w:tr w:rsidR="00AC2411" w:rsidRPr="00335C4B" w14:paraId="454FD5F0" w14:textId="77777777" w:rsidTr="006D4DA5">
        <w:trPr>
          <w:trHeight w:val="466"/>
          <w:jc w:val="right"/>
        </w:trPr>
        <w:tc>
          <w:tcPr>
            <w:tcW w:w="2943" w:type="dxa"/>
            <w:vAlign w:val="bottom"/>
          </w:tcPr>
          <w:p w14:paraId="7761665D" w14:textId="77777777" w:rsidR="00AC2411" w:rsidRPr="00335C4B" w:rsidRDefault="00AC2411" w:rsidP="006D4DA5">
            <w:pPr>
              <w:rPr>
                <w:rFonts w:cs="Arial"/>
                <w:color w:val="C00000"/>
                <w:sz w:val="20"/>
                <w:szCs w:val="20"/>
              </w:rPr>
            </w:pPr>
            <w:r w:rsidRPr="00335C4B">
              <w:rPr>
                <w:rFonts w:cs="Arial"/>
                <w:sz w:val="20"/>
                <w:szCs w:val="20"/>
              </w:rPr>
              <w:t>investicije</w:t>
            </w:r>
          </w:p>
        </w:tc>
        <w:tc>
          <w:tcPr>
            <w:tcW w:w="1843" w:type="dxa"/>
            <w:shd w:val="clear" w:color="auto" w:fill="F2DBDB"/>
            <w:vAlign w:val="bottom"/>
          </w:tcPr>
          <w:p w14:paraId="6EA0EAE1" w14:textId="77777777" w:rsidR="00AC2411" w:rsidRPr="00335C4B" w:rsidRDefault="00AC2411" w:rsidP="006D4DA5">
            <w:pPr>
              <w:jc w:val="right"/>
              <w:rPr>
                <w:rFonts w:cs="Arial"/>
                <w:color w:val="C00000"/>
                <w:sz w:val="20"/>
                <w:szCs w:val="20"/>
              </w:rPr>
            </w:pPr>
            <w:r w:rsidRPr="00335C4B">
              <w:rPr>
                <w:rFonts w:cs="Arial"/>
                <w:sz w:val="20"/>
                <w:szCs w:val="20"/>
              </w:rPr>
              <w:t>775.000</w:t>
            </w:r>
          </w:p>
        </w:tc>
        <w:tc>
          <w:tcPr>
            <w:tcW w:w="1985" w:type="dxa"/>
            <w:shd w:val="clear" w:color="auto" w:fill="F2DBDB"/>
            <w:vAlign w:val="bottom"/>
          </w:tcPr>
          <w:p w14:paraId="2E5FA590" w14:textId="77777777" w:rsidR="00AC2411" w:rsidRPr="00335C4B" w:rsidRDefault="00AC2411" w:rsidP="006D4DA5">
            <w:pPr>
              <w:jc w:val="right"/>
              <w:rPr>
                <w:rFonts w:cs="Arial"/>
                <w:color w:val="C00000"/>
                <w:sz w:val="20"/>
                <w:szCs w:val="20"/>
              </w:rPr>
            </w:pPr>
            <w:r w:rsidRPr="00335C4B">
              <w:rPr>
                <w:rFonts w:cs="Arial"/>
                <w:sz w:val="20"/>
                <w:szCs w:val="20"/>
              </w:rPr>
              <w:t>650.000</w:t>
            </w:r>
          </w:p>
        </w:tc>
        <w:tc>
          <w:tcPr>
            <w:tcW w:w="1842" w:type="dxa"/>
            <w:shd w:val="clear" w:color="auto" w:fill="F2DBDB"/>
            <w:vAlign w:val="bottom"/>
          </w:tcPr>
          <w:p w14:paraId="265F477A" w14:textId="77777777" w:rsidR="00AC2411" w:rsidRPr="00335C4B" w:rsidRDefault="00AC2411" w:rsidP="006D4DA5">
            <w:pPr>
              <w:jc w:val="right"/>
              <w:rPr>
                <w:rFonts w:cs="Arial"/>
                <w:color w:val="C00000"/>
                <w:sz w:val="20"/>
                <w:szCs w:val="20"/>
              </w:rPr>
            </w:pPr>
            <w:r w:rsidRPr="00335C4B">
              <w:rPr>
                <w:rFonts w:cs="Arial"/>
                <w:sz w:val="20"/>
                <w:szCs w:val="20"/>
              </w:rPr>
              <w:t>900.000</w:t>
            </w:r>
          </w:p>
        </w:tc>
        <w:tc>
          <w:tcPr>
            <w:tcW w:w="1701" w:type="dxa"/>
            <w:shd w:val="clear" w:color="auto" w:fill="F2DBDB"/>
            <w:vAlign w:val="bottom"/>
          </w:tcPr>
          <w:p w14:paraId="3045D5B5" w14:textId="77777777" w:rsidR="00AC2411" w:rsidRPr="00335C4B" w:rsidRDefault="00AC2411" w:rsidP="006D4DA5">
            <w:pPr>
              <w:jc w:val="right"/>
              <w:rPr>
                <w:rFonts w:cs="Arial"/>
                <w:color w:val="C00000"/>
                <w:sz w:val="20"/>
                <w:szCs w:val="20"/>
              </w:rPr>
            </w:pPr>
            <w:r w:rsidRPr="00335C4B">
              <w:rPr>
                <w:rFonts w:cs="Arial"/>
                <w:sz w:val="20"/>
                <w:szCs w:val="20"/>
              </w:rPr>
              <w:t>550.000</w:t>
            </w:r>
          </w:p>
        </w:tc>
        <w:tc>
          <w:tcPr>
            <w:tcW w:w="1843" w:type="dxa"/>
            <w:shd w:val="clear" w:color="auto" w:fill="F2DBDB"/>
            <w:vAlign w:val="bottom"/>
          </w:tcPr>
          <w:p w14:paraId="0224580D" w14:textId="77777777" w:rsidR="00AC2411" w:rsidRPr="00335C4B" w:rsidRDefault="00AC2411" w:rsidP="006D4DA5">
            <w:pPr>
              <w:jc w:val="right"/>
              <w:rPr>
                <w:rFonts w:cs="Arial"/>
                <w:color w:val="C00000"/>
                <w:sz w:val="20"/>
                <w:szCs w:val="20"/>
              </w:rPr>
            </w:pPr>
            <w:r w:rsidRPr="00335C4B">
              <w:rPr>
                <w:rFonts w:cs="Arial"/>
                <w:sz w:val="20"/>
                <w:szCs w:val="20"/>
              </w:rPr>
              <w:t>550.000</w:t>
            </w:r>
          </w:p>
        </w:tc>
        <w:tc>
          <w:tcPr>
            <w:tcW w:w="1701" w:type="dxa"/>
            <w:shd w:val="clear" w:color="auto" w:fill="B4C6E7" w:themeFill="accent1" w:themeFillTint="66"/>
            <w:vAlign w:val="bottom"/>
          </w:tcPr>
          <w:p w14:paraId="47528F4A" w14:textId="77777777" w:rsidR="00AC2411" w:rsidRPr="00335C4B" w:rsidRDefault="00AC2411" w:rsidP="006D4DA5">
            <w:pPr>
              <w:jc w:val="right"/>
              <w:rPr>
                <w:rFonts w:cs="Arial"/>
                <w:color w:val="C00000"/>
                <w:sz w:val="20"/>
                <w:szCs w:val="20"/>
              </w:rPr>
            </w:pPr>
            <w:r w:rsidRPr="00335C4B">
              <w:rPr>
                <w:rFonts w:cs="Arial"/>
                <w:sz w:val="20"/>
                <w:szCs w:val="20"/>
              </w:rPr>
              <w:t>3.425.000</w:t>
            </w:r>
          </w:p>
        </w:tc>
      </w:tr>
      <w:tr w:rsidR="00AC2411" w:rsidRPr="00335C4B" w14:paraId="79613762" w14:textId="77777777" w:rsidTr="006D4DA5">
        <w:trPr>
          <w:trHeight w:val="549"/>
          <w:jc w:val="right"/>
        </w:trPr>
        <w:tc>
          <w:tcPr>
            <w:tcW w:w="2943" w:type="dxa"/>
            <w:shd w:val="clear" w:color="auto" w:fill="B4C6E7" w:themeFill="accent1" w:themeFillTint="66"/>
            <w:vAlign w:val="bottom"/>
          </w:tcPr>
          <w:p w14:paraId="22CF30AE" w14:textId="77777777" w:rsidR="00AC2411" w:rsidRPr="00335C4B" w:rsidRDefault="00AC2411" w:rsidP="006D4DA5">
            <w:pPr>
              <w:rPr>
                <w:rFonts w:cs="Arial"/>
                <w:b/>
                <w:bCs/>
                <w:sz w:val="20"/>
                <w:szCs w:val="20"/>
              </w:rPr>
            </w:pPr>
            <w:r w:rsidRPr="00335C4B">
              <w:rPr>
                <w:rFonts w:cs="Arial"/>
                <w:b/>
                <w:bCs/>
                <w:sz w:val="20"/>
                <w:szCs w:val="20"/>
              </w:rPr>
              <w:t xml:space="preserve">skupaj </w:t>
            </w:r>
          </w:p>
        </w:tc>
        <w:tc>
          <w:tcPr>
            <w:tcW w:w="1843" w:type="dxa"/>
            <w:shd w:val="clear" w:color="auto" w:fill="B4C6E7" w:themeFill="accent1" w:themeFillTint="66"/>
            <w:vAlign w:val="bottom"/>
          </w:tcPr>
          <w:p w14:paraId="018B4A8C" w14:textId="77777777" w:rsidR="00AC2411" w:rsidRPr="00335C4B" w:rsidRDefault="00AC2411" w:rsidP="006D4DA5">
            <w:pPr>
              <w:jc w:val="right"/>
              <w:rPr>
                <w:rFonts w:cs="Arial"/>
                <w:b/>
                <w:bCs/>
                <w:sz w:val="20"/>
                <w:szCs w:val="20"/>
              </w:rPr>
            </w:pPr>
            <w:r w:rsidRPr="00335C4B">
              <w:rPr>
                <w:rFonts w:cs="Arial"/>
                <w:sz w:val="20"/>
                <w:szCs w:val="20"/>
              </w:rPr>
              <w:t>4.464.225</w:t>
            </w:r>
          </w:p>
        </w:tc>
        <w:tc>
          <w:tcPr>
            <w:tcW w:w="1985" w:type="dxa"/>
            <w:shd w:val="clear" w:color="auto" w:fill="B4C6E7" w:themeFill="accent1" w:themeFillTint="66"/>
            <w:vAlign w:val="bottom"/>
          </w:tcPr>
          <w:p w14:paraId="57B78D56" w14:textId="77777777" w:rsidR="00AC2411" w:rsidRPr="00335C4B" w:rsidRDefault="00AC2411" w:rsidP="006D4DA5">
            <w:pPr>
              <w:jc w:val="right"/>
              <w:rPr>
                <w:rFonts w:cs="Arial"/>
                <w:b/>
                <w:bCs/>
                <w:sz w:val="20"/>
                <w:szCs w:val="20"/>
              </w:rPr>
            </w:pPr>
            <w:r w:rsidRPr="00335C4B">
              <w:rPr>
                <w:rFonts w:cs="Arial"/>
                <w:sz w:val="20"/>
                <w:szCs w:val="20"/>
              </w:rPr>
              <w:t>4.763.962</w:t>
            </w:r>
          </w:p>
        </w:tc>
        <w:tc>
          <w:tcPr>
            <w:tcW w:w="1842" w:type="dxa"/>
            <w:shd w:val="clear" w:color="auto" w:fill="B4C6E7" w:themeFill="accent1" w:themeFillTint="66"/>
            <w:vAlign w:val="bottom"/>
          </w:tcPr>
          <w:p w14:paraId="37B60A17" w14:textId="77777777" w:rsidR="00AC2411" w:rsidRPr="00335C4B" w:rsidRDefault="00AC2411" w:rsidP="006D4DA5">
            <w:pPr>
              <w:jc w:val="right"/>
              <w:rPr>
                <w:rFonts w:cs="Arial"/>
                <w:b/>
                <w:bCs/>
                <w:sz w:val="20"/>
                <w:szCs w:val="20"/>
              </w:rPr>
            </w:pPr>
            <w:r w:rsidRPr="00335C4B">
              <w:rPr>
                <w:rFonts w:cs="Arial"/>
                <w:sz w:val="20"/>
                <w:szCs w:val="20"/>
              </w:rPr>
              <w:t>4.912.074</w:t>
            </w:r>
          </w:p>
        </w:tc>
        <w:tc>
          <w:tcPr>
            <w:tcW w:w="1701" w:type="dxa"/>
            <w:shd w:val="clear" w:color="auto" w:fill="B4C6E7" w:themeFill="accent1" w:themeFillTint="66"/>
            <w:vAlign w:val="bottom"/>
          </w:tcPr>
          <w:p w14:paraId="5DADDE3C" w14:textId="77777777" w:rsidR="00AC2411" w:rsidRPr="00335C4B" w:rsidRDefault="00AC2411" w:rsidP="006D4DA5">
            <w:pPr>
              <w:jc w:val="right"/>
              <w:rPr>
                <w:rFonts w:cs="Arial"/>
                <w:b/>
                <w:bCs/>
                <w:sz w:val="20"/>
                <w:szCs w:val="20"/>
              </w:rPr>
            </w:pPr>
            <w:r w:rsidRPr="00335C4B">
              <w:rPr>
                <w:rFonts w:cs="Arial"/>
                <w:sz w:val="20"/>
                <w:szCs w:val="20"/>
              </w:rPr>
              <w:t>4.777.426</w:t>
            </w:r>
          </w:p>
        </w:tc>
        <w:tc>
          <w:tcPr>
            <w:tcW w:w="1843" w:type="dxa"/>
            <w:shd w:val="clear" w:color="auto" w:fill="B4C6E7" w:themeFill="accent1" w:themeFillTint="66"/>
            <w:vAlign w:val="bottom"/>
          </w:tcPr>
          <w:p w14:paraId="72338161" w14:textId="77777777" w:rsidR="00AC2411" w:rsidRPr="00335C4B" w:rsidRDefault="00AC2411" w:rsidP="006D4DA5">
            <w:pPr>
              <w:jc w:val="right"/>
              <w:rPr>
                <w:rFonts w:cs="Arial"/>
                <w:b/>
                <w:bCs/>
                <w:sz w:val="20"/>
                <w:szCs w:val="20"/>
              </w:rPr>
            </w:pPr>
            <w:r w:rsidRPr="00335C4B">
              <w:rPr>
                <w:rFonts w:cs="Arial"/>
                <w:sz w:val="20"/>
                <w:szCs w:val="20"/>
              </w:rPr>
              <w:t>4.746.569</w:t>
            </w:r>
          </w:p>
        </w:tc>
        <w:tc>
          <w:tcPr>
            <w:tcW w:w="1701" w:type="dxa"/>
            <w:shd w:val="clear" w:color="auto" w:fill="B4C6E7" w:themeFill="accent1" w:themeFillTint="66"/>
            <w:vAlign w:val="bottom"/>
          </w:tcPr>
          <w:p w14:paraId="3CF7616C" w14:textId="77777777" w:rsidR="00AC2411" w:rsidRPr="00335C4B" w:rsidRDefault="00AC2411" w:rsidP="006D4DA5">
            <w:pPr>
              <w:jc w:val="right"/>
              <w:rPr>
                <w:rFonts w:cs="Arial"/>
                <w:b/>
                <w:bCs/>
                <w:sz w:val="20"/>
                <w:szCs w:val="20"/>
              </w:rPr>
            </w:pPr>
            <w:r w:rsidRPr="00335C4B">
              <w:rPr>
                <w:rFonts w:cs="Arial"/>
                <w:sz w:val="20"/>
                <w:szCs w:val="20"/>
              </w:rPr>
              <w:t>23.664.254</w:t>
            </w:r>
          </w:p>
        </w:tc>
      </w:tr>
    </w:tbl>
    <w:p w14:paraId="2196B1ED" w14:textId="77777777" w:rsidR="00AC2411" w:rsidRPr="00335C4B" w:rsidRDefault="00AC2411" w:rsidP="00AC2411">
      <w:pPr>
        <w:pStyle w:val="Odstavek"/>
        <w:spacing w:after="400"/>
        <w:ind w:firstLine="0"/>
        <w:rPr>
          <w:sz w:val="20"/>
          <w:szCs w:val="20"/>
        </w:rPr>
      </w:pPr>
      <w:r>
        <w:rPr>
          <w:sz w:val="20"/>
          <w:szCs w:val="20"/>
        </w:rPr>
        <w:t>Preglednica 11</w:t>
      </w:r>
      <w:r w:rsidRPr="00335C4B">
        <w:rPr>
          <w:sz w:val="20"/>
          <w:szCs w:val="20"/>
        </w:rPr>
        <w:t xml:space="preserve">: Finančni načrt zavoda za obdobje 2024–2028 (prikaz sredstev v </w:t>
      </w:r>
      <w:r>
        <w:rPr>
          <w:sz w:val="20"/>
          <w:szCs w:val="20"/>
        </w:rPr>
        <w:t>evrih</w:t>
      </w:r>
      <w:r w:rsidRPr="00335C4B">
        <w:rPr>
          <w:sz w:val="20"/>
          <w:szCs w:val="20"/>
        </w:rPr>
        <w:t>)</w:t>
      </w:r>
    </w:p>
    <w:p w14:paraId="2D348660" w14:textId="77777777" w:rsidR="00AC2411" w:rsidRPr="00335C4B" w:rsidRDefault="00AC2411" w:rsidP="00AC2411">
      <w:pPr>
        <w:pStyle w:val="Odstavek"/>
        <w:rPr>
          <w:color w:val="C00000"/>
          <w:sz w:val="20"/>
          <w:szCs w:val="20"/>
        </w:rPr>
        <w:sectPr w:rsidR="00AC2411" w:rsidRPr="00335C4B" w:rsidSect="00C366D0">
          <w:pgSz w:w="16840" w:h="11907" w:orient="landscape" w:code="9"/>
          <w:pgMar w:top="1418" w:right="1418" w:bottom="1418" w:left="1418" w:header="709" w:footer="709" w:gutter="0"/>
          <w:cols w:space="708"/>
          <w:docGrid w:linePitch="218"/>
        </w:sectPr>
      </w:pPr>
    </w:p>
    <w:p w14:paraId="3592BA0C" w14:textId="77777777" w:rsidR="00E93DDC" w:rsidRPr="00E93DDC" w:rsidRDefault="00E93DDC" w:rsidP="00E93DDC">
      <w:pPr>
        <w:spacing w:before="240"/>
        <w:ind w:firstLine="1021"/>
        <w:rPr>
          <w:rFonts w:cs="Arial"/>
          <w:sz w:val="20"/>
          <w:szCs w:val="20"/>
        </w:rPr>
      </w:pPr>
      <w:r w:rsidRPr="00E93DDC">
        <w:rPr>
          <w:rFonts w:cs="Arial"/>
          <w:sz w:val="20"/>
          <w:szCs w:val="20"/>
        </w:rPr>
        <w:lastRenderedPageBreak/>
        <w:t xml:space="preserve">Pomembna vsebina PVR so tudi </w:t>
      </w:r>
      <w:r w:rsidRPr="00E93DDC">
        <w:rPr>
          <w:rFonts w:cs="Arial"/>
          <w:b/>
          <w:sz w:val="20"/>
          <w:szCs w:val="20"/>
        </w:rPr>
        <w:t>usmeritve</w:t>
      </w:r>
      <w:r w:rsidRPr="00E93DDC">
        <w:rPr>
          <w:rFonts w:cs="Arial"/>
          <w:sz w:val="20"/>
          <w:szCs w:val="20"/>
        </w:rPr>
        <w:t xml:space="preserve"> za načrtovanje drugih dejavnosti, ki se izvajajo v parku oziroma njegovem vplivnem območju, in sicer so to usmeritve za kmetijstvo, gozdarstvo, upravljanje z vodami, ribištvo, lovstvo, mineralne surovine, gospodarstvo, drobne obrti in podjetništvo.</w:t>
      </w:r>
    </w:p>
    <w:p w14:paraId="63303926" w14:textId="31D7C85E" w:rsidR="00E93DDC" w:rsidRPr="00AC2411" w:rsidRDefault="00E93DDC" w:rsidP="00AC2411">
      <w:pPr>
        <w:spacing w:before="240"/>
        <w:ind w:firstLine="1021"/>
        <w:rPr>
          <w:rFonts w:cs="Arial"/>
          <w:sz w:val="20"/>
          <w:szCs w:val="20"/>
        </w:rPr>
      </w:pPr>
      <w:r w:rsidRPr="00E93DDC">
        <w:rPr>
          <w:rFonts w:cs="Arial"/>
          <w:sz w:val="20"/>
          <w:szCs w:val="20"/>
        </w:rPr>
        <w:t xml:space="preserve">Učinkovitost izvajanja PVR se bo spremljala preko letnih programov in poročil, ki izhajajo iz petletnega programa. Po njegovem zaključku leta 2028 se izvede analizo učinkovitosti opravljanja vseh načrtovanih aktivnosti in uresničevanja posameznih dolgoročnih ciljev. </w:t>
      </w:r>
      <w:r w:rsidRPr="00E93DDC">
        <w:rPr>
          <w:rFonts w:cs="Arial"/>
          <w:b/>
          <w:sz w:val="20"/>
          <w:szCs w:val="20"/>
        </w:rPr>
        <w:t>Kazalniki</w:t>
      </w:r>
      <w:r w:rsidRPr="00E93DDC">
        <w:rPr>
          <w:rFonts w:cs="Arial"/>
          <w:sz w:val="20"/>
          <w:szCs w:val="20"/>
        </w:rPr>
        <w:t xml:space="preserve"> za uspešnost njihovega uresničevanja so prikazani v nadaljevanju.</w:t>
      </w:r>
    </w:p>
    <w:tbl>
      <w:tblPr>
        <w:tblpPr w:leftFromText="141" w:rightFromText="141" w:vertAnchor="text" w:horzAnchor="margin" w:tblpY="338"/>
        <w:tblW w:w="9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12"/>
        <w:gridCol w:w="5386"/>
      </w:tblGrid>
      <w:tr w:rsidR="00AC2411" w:rsidRPr="00335C4B" w14:paraId="3C8FB8B6" w14:textId="77777777" w:rsidTr="006D4DA5">
        <w:trPr>
          <w:trHeight w:val="243"/>
        </w:trPr>
        <w:tc>
          <w:tcPr>
            <w:tcW w:w="4512" w:type="dxa"/>
            <w:shd w:val="clear" w:color="auto" w:fill="548DD4"/>
          </w:tcPr>
          <w:p w14:paraId="451C9980" w14:textId="77777777" w:rsidR="00AC2411" w:rsidRPr="00335C4B" w:rsidRDefault="00AC2411" w:rsidP="006D4DA5">
            <w:pPr>
              <w:rPr>
                <w:rFonts w:eastAsia="Calibri" w:cs="Arial"/>
                <w:b/>
                <w:color w:val="FFFFFF" w:themeColor="background1"/>
                <w:sz w:val="20"/>
                <w:szCs w:val="20"/>
              </w:rPr>
            </w:pPr>
            <w:r w:rsidRPr="00335C4B">
              <w:rPr>
                <w:rFonts w:eastAsia="Calibri" w:cs="Arial"/>
                <w:b/>
                <w:color w:val="FFFFFF" w:themeColor="background1"/>
                <w:sz w:val="20"/>
                <w:szCs w:val="20"/>
              </w:rPr>
              <w:t>Dolgoročni cilji in naloge</w:t>
            </w:r>
          </w:p>
        </w:tc>
        <w:tc>
          <w:tcPr>
            <w:tcW w:w="5386" w:type="dxa"/>
            <w:shd w:val="clear" w:color="auto" w:fill="548DD4"/>
          </w:tcPr>
          <w:p w14:paraId="7539917F" w14:textId="77777777" w:rsidR="00AC2411" w:rsidRPr="00335C4B" w:rsidRDefault="00AC2411" w:rsidP="006D4DA5">
            <w:pPr>
              <w:rPr>
                <w:rFonts w:eastAsia="Calibri" w:cs="Arial"/>
                <w:b/>
                <w:color w:val="FFFFFF" w:themeColor="background1"/>
                <w:sz w:val="20"/>
                <w:szCs w:val="20"/>
              </w:rPr>
            </w:pPr>
            <w:r w:rsidRPr="00335C4B">
              <w:rPr>
                <w:rFonts w:eastAsia="Calibri" w:cs="Arial"/>
                <w:b/>
                <w:color w:val="FFFFFF" w:themeColor="background1"/>
                <w:sz w:val="20"/>
                <w:szCs w:val="20"/>
              </w:rPr>
              <w:t>Kazalnik</w:t>
            </w:r>
            <w:r>
              <w:rPr>
                <w:rFonts w:eastAsia="Calibri" w:cs="Arial"/>
                <w:b/>
                <w:color w:val="FFFFFF" w:themeColor="background1"/>
                <w:sz w:val="20"/>
                <w:szCs w:val="20"/>
              </w:rPr>
              <w:t>i</w:t>
            </w:r>
          </w:p>
        </w:tc>
      </w:tr>
      <w:tr w:rsidR="00AC2411" w:rsidRPr="00335C4B" w14:paraId="663B511E" w14:textId="77777777" w:rsidTr="006D4DA5">
        <w:trPr>
          <w:trHeight w:val="1575"/>
        </w:trPr>
        <w:tc>
          <w:tcPr>
            <w:tcW w:w="4512" w:type="dxa"/>
            <w:shd w:val="clear" w:color="auto" w:fill="F2DBDB"/>
          </w:tcPr>
          <w:p w14:paraId="70ADF674" w14:textId="77777777" w:rsidR="00AC2411" w:rsidRPr="00335C4B" w:rsidRDefault="00AC2411" w:rsidP="006D4DA5">
            <w:pPr>
              <w:rPr>
                <w:rFonts w:eastAsia="Calibri" w:cs="Arial"/>
                <w:sz w:val="20"/>
                <w:szCs w:val="20"/>
              </w:rPr>
            </w:pPr>
            <w:r w:rsidRPr="00335C4B">
              <w:rPr>
                <w:rFonts w:eastAsia="Calibri" w:cs="Arial"/>
                <w:sz w:val="20"/>
                <w:szCs w:val="20"/>
              </w:rPr>
              <w:t>1. Ohranjanje Škocjanskih jam in drugega podzemnega sveta</w:t>
            </w:r>
          </w:p>
        </w:tc>
        <w:tc>
          <w:tcPr>
            <w:tcW w:w="5386" w:type="dxa"/>
            <w:shd w:val="clear" w:color="auto" w:fill="F2DBDB"/>
          </w:tcPr>
          <w:p w14:paraId="5CD4C643" w14:textId="77777777" w:rsidR="00AC2411" w:rsidRPr="00335C4B" w:rsidRDefault="00AC2411" w:rsidP="006D4DA5">
            <w:pPr>
              <w:rPr>
                <w:rFonts w:eastAsia="Calibri" w:cs="Arial"/>
                <w:sz w:val="20"/>
                <w:szCs w:val="20"/>
              </w:rPr>
            </w:pPr>
            <w:r w:rsidRPr="00335C4B">
              <w:rPr>
                <w:rFonts w:eastAsia="Calibri" w:cs="Arial"/>
                <w:sz w:val="20"/>
                <w:szCs w:val="20"/>
              </w:rPr>
              <w:t>– ohranitev dobrega ekološkega stanja in površine habitatov ne</w:t>
            </w:r>
            <w:r w:rsidRPr="00335C4B">
              <w:rPr>
                <w:rFonts w:eastAsia="Calibri" w:cs="Arial"/>
                <w:sz w:val="20"/>
                <w:szCs w:val="20"/>
              </w:rPr>
              <w:softHyphen/>
              <w:t>topirjev</w:t>
            </w:r>
          </w:p>
          <w:p w14:paraId="69C6D792" w14:textId="77777777" w:rsidR="00AC2411" w:rsidRPr="00335C4B" w:rsidRDefault="00AC2411" w:rsidP="006D4DA5">
            <w:pPr>
              <w:rPr>
                <w:rFonts w:eastAsia="Calibri" w:cs="Arial"/>
                <w:sz w:val="20"/>
                <w:szCs w:val="20"/>
              </w:rPr>
            </w:pPr>
            <w:r w:rsidRPr="00335C4B">
              <w:rPr>
                <w:rFonts w:eastAsia="Calibri" w:cs="Arial"/>
                <w:sz w:val="20"/>
                <w:szCs w:val="20"/>
              </w:rPr>
              <w:t>– ohranitev števila populacije netopirjev glede na referenčne vre</w:t>
            </w:r>
            <w:r w:rsidRPr="00335C4B">
              <w:rPr>
                <w:rFonts w:eastAsia="Calibri" w:cs="Arial"/>
                <w:sz w:val="20"/>
                <w:szCs w:val="20"/>
              </w:rPr>
              <w:softHyphen/>
              <w:t>dnosti</w:t>
            </w:r>
          </w:p>
          <w:p w14:paraId="0C48F713" w14:textId="77777777" w:rsidR="00AC2411" w:rsidRPr="00335C4B" w:rsidRDefault="00AC2411" w:rsidP="006D4DA5">
            <w:pPr>
              <w:rPr>
                <w:rFonts w:eastAsia="Calibri" w:cs="Arial"/>
                <w:color w:val="C00000"/>
                <w:sz w:val="20"/>
                <w:szCs w:val="20"/>
              </w:rPr>
            </w:pPr>
            <w:r w:rsidRPr="00335C4B">
              <w:rPr>
                <w:rFonts w:eastAsia="Calibri" w:cs="Arial"/>
                <w:sz w:val="20"/>
                <w:szCs w:val="20"/>
              </w:rPr>
              <w:t>– najmanj 1.130 m</w:t>
            </w:r>
            <w:r w:rsidRPr="00335C4B">
              <w:rPr>
                <w:rFonts w:eastAsia="Calibri" w:cs="Arial"/>
                <w:sz w:val="20"/>
                <w:szCs w:val="20"/>
                <w:vertAlign w:val="superscript"/>
              </w:rPr>
              <w:t>2</w:t>
            </w:r>
            <w:r w:rsidRPr="00335C4B">
              <w:rPr>
                <w:rFonts w:eastAsia="Calibri" w:cs="Arial"/>
                <w:sz w:val="20"/>
                <w:szCs w:val="20"/>
              </w:rPr>
              <w:t xml:space="preserve"> površin, kjer se zavira rast lampen</w:t>
            </w:r>
            <w:r w:rsidRPr="00335C4B">
              <w:rPr>
                <w:rFonts w:eastAsia="Calibri" w:cs="Arial"/>
                <w:sz w:val="20"/>
                <w:szCs w:val="20"/>
              </w:rPr>
              <w:softHyphen/>
              <w:t>flore</w:t>
            </w:r>
          </w:p>
        </w:tc>
      </w:tr>
      <w:tr w:rsidR="00AC2411" w:rsidRPr="00335C4B" w14:paraId="02BEF9DD" w14:textId="77777777" w:rsidTr="006D4DA5">
        <w:trPr>
          <w:trHeight w:val="888"/>
        </w:trPr>
        <w:tc>
          <w:tcPr>
            <w:tcW w:w="4512" w:type="dxa"/>
          </w:tcPr>
          <w:p w14:paraId="0CA3D51A" w14:textId="77777777" w:rsidR="00AC2411" w:rsidRPr="00335C4B" w:rsidRDefault="00AC2411" w:rsidP="006D4DA5">
            <w:pPr>
              <w:rPr>
                <w:rFonts w:eastAsia="Calibri" w:cs="Arial"/>
                <w:sz w:val="20"/>
                <w:szCs w:val="20"/>
              </w:rPr>
            </w:pPr>
            <w:r w:rsidRPr="00335C4B">
              <w:rPr>
                <w:rFonts w:eastAsia="Calibri" w:cs="Arial"/>
                <w:sz w:val="20"/>
                <w:szCs w:val="20"/>
              </w:rPr>
              <w:t>2. Ohranjanje ugodnega stanja naravnih vrednot, živalskih in rastlinskih vrst ter habitatnih tipov</w:t>
            </w:r>
          </w:p>
        </w:tc>
        <w:tc>
          <w:tcPr>
            <w:tcW w:w="5386" w:type="dxa"/>
          </w:tcPr>
          <w:p w14:paraId="0432FAD3" w14:textId="77777777" w:rsidR="00AC2411" w:rsidRPr="00335C4B" w:rsidRDefault="00AC2411" w:rsidP="006D4DA5">
            <w:pPr>
              <w:rPr>
                <w:rFonts w:eastAsia="Calibri" w:cs="Arial"/>
                <w:sz w:val="20"/>
                <w:szCs w:val="20"/>
              </w:rPr>
            </w:pPr>
            <w:r w:rsidRPr="00335C4B">
              <w:rPr>
                <w:rFonts w:eastAsia="Calibri" w:cs="Arial"/>
                <w:sz w:val="20"/>
                <w:szCs w:val="20"/>
              </w:rPr>
              <w:t>– ohranitev ugodnega stanja kvalifikacijskih vrst Nature 2000, ki so ugotovljeno prisotne v zavarovanem območju parka</w:t>
            </w:r>
          </w:p>
          <w:p w14:paraId="32CD22DB" w14:textId="77777777" w:rsidR="00AC2411" w:rsidRPr="00335C4B" w:rsidRDefault="00AC2411" w:rsidP="006D4DA5">
            <w:pPr>
              <w:rPr>
                <w:rFonts w:eastAsia="Calibri" w:cs="Arial"/>
                <w:color w:val="C00000"/>
                <w:sz w:val="20"/>
                <w:szCs w:val="20"/>
              </w:rPr>
            </w:pPr>
            <w:r w:rsidRPr="00335C4B">
              <w:rPr>
                <w:rFonts w:eastAsia="Calibri" w:cs="Arial"/>
                <w:sz w:val="20"/>
                <w:szCs w:val="20"/>
              </w:rPr>
              <w:t>– ohranitev ugodnega stanja naravnih vrednot</w:t>
            </w:r>
          </w:p>
        </w:tc>
      </w:tr>
      <w:tr w:rsidR="00AC2411" w:rsidRPr="00335C4B" w14:paraId="726B9946" w14:textId="77777777" w:rsidTr="006D4DA5">
        <w:trPr>
          <w:trHeight w:val="1111"/>
        </w:trPr>
        <w:tc>
          <w:tcPr>
            <w:tcW w:w="4512" w:type="dxa"/>
            <w:shd w:val="clear" w:color="auto" w:fill="F2DBDB"/>
          </w:tcPr>
          <w:p w14:paraId="73843FA4" w14:textId="77777777" w:rsidR="00AC2411" w:rsidRPr="00335C4B" w:rsidRDefault="00AC2411" w:rsidP="006D4DA5">
            <w:pPr>
              <w:rPr>
                <w:rFonts w:eastAsia="Calibri" w:cs="Arial"/>
                <w:sz w:val="20"/>
                <w:szCs w:val="20"/>
              </w:rPr>
            </w:pPr>
            <w:r w:rsidRPr="00335C4B">
              <w:rPr>
                <w:rFonts w:eastAsia="Calibri" w:cs="Arial"/>
                <w:sz w:val="20"/>
                <w:szCs w:val="20"/>
              </w:rPr>
              <w:t xml:space="preserve">3. Sodelovanje pri varstvu kulturne dediščine </w:t>
            </w:r>
          </w:p>
        </w:tc>
        <w:tc>
          <w:tcPr>
            <w:tcW w:w="5386" w:type="dxa"/>
            <w:shd w:val="clear" w:color="auto" w:fill="F2DBDB"/>
          </w:tcPr>
          <w:p w14:paraId="338A64CD" w14:textId="77777777" w:rsidR="00AC2411" w:rsidRPr="00335C4B" w:rsidRDefault="00AC2411" w:rsidP="006D4DA5">
            <w:pPr>
              <w:rPr>
                <w:rFonts w:eastAsia="Calibri" w:cs="Arial"/>
                <w:sz w:val="20"/>
                <w:szCs w:val="20"/>
              </w:rPr>
            </w:pPr>
            <w:r w:rsidRPr="00335C4B">
              <w:rPr>
                <w:rFonts w:eastAsia="Calibri" w:cs="Arial"/>
                <w:sz w:val="20"/>
                <w:szCs w:val="20"/>
              </w:rPr>
              <w:t>– najmanj 150 m obnovljenih suhih zidov</w:t>
            </w:r>
          </w:p>
          <w:p w14:paraId="5F49DE5E" w14:textId="77777777" w:rsidR="00AC2411" w:rsidRPr="00335C4B" w:rsidRDefault="00AC2411" w:rsidP="006D4DA5">
            <w:pPr>
              <w:rPr>
                <w:rFonts w:eastAsia="Calibri" w:cs="Arial"/>
                <w:sz w:val="20"/>
                <w:szCs w:val="20"/>
              </w:rPr>
            </w:pPr>
            <w:r w:rsidRPr="00335C4B">
              <w:rPr>
                <w:rFonts w:eastAsia="Calibri" w:cs="Arial"/>
                <w:sz w:val="20"/>
                <w:szCs w:val="20"/>
              </w:rPr>
              <w:t>– najmanj 100 m</w:t>
            </w:r>
            <w:r w:rsidRPr="00335C4B">
              <w:rPr>
                <w:rFonts w:eastAsia="Calibri" w:cs="Arial"/>
                <w:sz w:val="20"/>
                <w:szCs w:val="20"/>
                <w:vertAlign w:val="superscript"/>
              </w:rPr>
              <w:t xml:space="preserve">2 </w:t>
            </w:r>
            <w:r w:rsidRPr="00335C4B">
              <w:rPr>
                <w:rFonts w:eastAsia="Calibri" w:cs="Arial"/>
                <w:sz w:val="20"/>
                <w:szCs w:val="20"/>
              </w:rPr>
              <w:t>urejenih javnih površin na območju naselbinske dediščine</w:t>
            </w:r>
          </w:p>
          <w:p w14:paraId="2FE4AA72" w14:textId="77777777" w:rsidR="00AC2411" w:rsidRPr="00335C4B" w:rsidRDefault="00AC2411" w:rsidP="006D4DA5">
            <w:pPr>
              <w:rPr>
                <w:rFonts w:eastAsia="Calibri" w:cs="Arial"/>
                <w:sz w:val="20"/>
                <w:szCs w:val="20"/>
              </w:rPr>
            </w:pPr>
            <w:r w:rsidRPr="00335C4B">
              <w:rPr>
                <w:rFonts w:eastAsia="Calibri" w:cs="Arial"/>
                <w:sz w:val="20"/>
                <w:szCs w:val="20"/>
              </w:rPr>
              <w:t>– utrditev 100 m2 zidov gradu Školj</w:t>
            </w:r>
          </w:p>
        </w:tc>
      </w:tr>
      <w:tr w:rsidR="00AC2411" w:rsidRPr="00335C4B" w14:paraId="52B0C977" w14:textId="77777777" w:rsidTr="006D4DA5">
        <w:trPr>
          <w:trHeight w:val="374"/>
        </w:trPr>
        <w:tc>
          <w:tcPr>
            <w:tcW w:w="4512" w:type="dxa"/>
          </w:tcPr>
          <w:p w14:paraId="24E405AC" w14:textId="77777777" w:rsidR="00AC2411" w:rsidRPr="00335C4B" w:rsidRDefault="00AC2411" w:rsidP="006D4DA5">
            <w:pPr>
              <w:rPr>
                <w:rFonts w:eastAsia="Calibri" w:cs="Arial"/>
                <w:sz w:val="20"/>
                <w:szCs w:val="20"/>
              </w:rPr>
            </w:pPr>
            <w:r w:rsidRPr="00335C4B">
              <w:rPr>
                <w:rFonts w:eastAsia="Calibri" w:cs="Arial"/>
                <w:sz w:val="20"/>
                <w:szCs w:val="20"/>
              </w:rPr>
              <w:t xml:space="preserve">4. Razvijanje okolju prijaznega obiskovanja in širjenje zavesti o parku </w:t>
            </w:r>
          </w:p>
        </w:tc>
        <w:tc>
          <w:tcPr>
            <w:tcW w:w="5386" w:type="dxa"/>
          </w:tcPr>
          <w:p w14:paraId="5ABA590C" w14:textId="77777777" w:rsidR="00AC2411" w:rsidRPr="00335C4B" w:rsidRDefault="00AC2411" w:rsidP="006D4DA5">
            <w:pPr>
              <w:rPr>
                <w:rFonts w:eastAsia="Calibri" w:cs="Arial"/>
                <w:sz w:val="20"/>
                <w:szCs w:val="20"/>
              </w:rPr>
            </w:pPr>
            <w:r w:rsidRPr="00335C4B">
              <w:rPr>
                <w:rFonts w:eastAsia="Calibri" w:cs="Arial"/>
                <w:sz w:val="20"/>
                <w:szCs w:val="20"/>
              </w:rPr>
              <w:t>– največ 1.300 obiskovalcev na dan v park</w:t>
            </w:r>
          </w:p>
          <w:p w14:paraId="39F6F8BA" w14:textId="77777777" w:rsidR="00AC2411" w:rsidRPr="00335C4B" w:rsidRDefault="00AC2411" w:rsidP="006D4DA5">
            <w:pPr>
              <w:spacing w:line="360" w:lineRule="auto"/>
              <w:rPr>
                <w:rFonts w:eastAsia="Calibri" w:cs="Arial"/>
                <w:color w:val="C00000"/>
                <w:sz w:val="20"/>
                <w:szCs w:val="20"/>
              </w:rPr>
            </w:pPr>
            <w:r w:rsidRPr="00335C4B">
              <w:rPr>
                <w:rFonts w:eastAsia="Calibri" w:cs="Arial"/>
                <w:sz w:val="20"/>
                <w:szCs w:val="20"/>
              </w:rPr>
              <w:t>– 10 % od obiskovalcev v muzejskih zbirkah</w:t>
            </w:r>
          </w:p>
        </w:tc>
      </w:tr>
      <w:tr w:rsidR="00AC2411" w:rsidRPr="00335C4B" w14:paraId="41F75775" w14:textId="77777777" w:rsidTr="006D4DA5">
        <w:trPr>
          <w:trHeight w:val="856"/>
        </w:trPr>
        <w:tc>
          <w:tcPr>
            <w:tcW w:w="4512" w:type="dxa"/>
            <w:shd w:val="clear" w:color="auto" w:fill="F2DBDB"/>
          </w:tcPr>
          <w:p w14:paraId="632DC886" w14:textId="77777777" w:rsidR="00AC2411" w:rsidRPr="00335C4B" w:rsidRDefault="00AC2411" w:rsidP="006D4DA5">
            <w:pPr>
              <w:rPr>
                <w:rFonts w:eastAsia="Calibri" w:cs="Arial"/>
                <w:sz w:val="20"/>
                <w:szCs w:val="20"/>
              </w:rPr>
            </w:pPr>
            <w:r w:rsidRPr="00335C4B">
              <w:rPr>
                <w:rFonts w:eastAsia="Calibri" w:cs="Arial"/>
                <w:sz w:val="20"/>
                <w:szCs w:val="20"/>
              </w:rPr>
              <w:t>5. Krepitev vključevanja lokalnega prebivalstva pri razvoju dejavnosti in aktivnosti v parku</w:t>
            </w:r>
          </w:p>
        </w:tc>
        <w:tc>
          <w:tcPr>
            <w:tcW w:w="5386" w:type="dxa"/>
            <w:shd w:val="clear" w:color="auto" w:fill="F2DBDB"/>
          </w:tcPr>
          <w:p w14:paraId="6E72A4E7" w14:textId="77777777" w:rsidR="00AC2411" w:rsidRPr="00335C4B" w:rsidRDefault="00AC2411" w:rsidP="006D4DA5">
            <w:pPr>
              <w:rPr>
                <w:rFonts w:eastAsia="Calibri" w:cs="Arial"/>
                <w:sz w:val="20"/>
                <w:szCs w:val="20"/>
              </w:rPr>
            </w:pPr>
            <w:r w:rsidRPr="00335C4B">
              <w:rPr>
                <w:rFonts w:eastAsia="Calibri" w:cs="Arial"/>
                <w:sz w:val="20"/>
                <w:szCs w:val="20"/>
              </w:rPr>
              <w:t>– najmanj 30 % domačinov, vključenih v aktivnosti zavoda</w:t>
            </w:r>
          </w:p>
          <w:p w14:paraId="3F2D2528" w14:textId="77777777" w:rsidR="00AC2411" w:rsidRPr="00335C4B" w:rsidRDefault="00AC2411" w:rsidP="006D4DA5">
            <w:pPr>
              <w:rPr>
                <w:rFonts w:eastAsia="Calibri" w:cs="Arial"/>
                <w:sz w:val="20"/>
                <w:szCs w:val="20"/>
              </w:rPr>
            </w:pPr>
            <w:r w:rsidRPr="00335C4B">
              <w:rPr>
                <w:rFonts w:eastAsia="Calibri" w:cs="Arial"/>
                <w:sz w:val="20"/>
                <w:szCs w:val="20"/>
              </w:rPr>
              <w:t>– najmanj pet novih proizvodov z znamko</w:t>
            </w:r>
            <w:r>
              <w:rPr>
                <w:rFonts w:eastAsia="Calibri" w:cs="Arial"/>
                <w:sz w:val="20"/>
                <w:szCs w:val="20"/>
              </w:rPr>
              <w:t xml:space="preserve"> parka </w:t>
            </w:r>
          </w:p>
        </w:tc>
      </w:tr>
      <w:tr w:rsidR="00AC2411" w:rsidRPr="00335C4B" w14:paraId="1B3A97A1" w14:textId="77777777" w:rsidTr="006D4DA5">
        <w:trPr>
          <w:trHeight w:val="570"/>
        </w:trPr>
        <w:tc>
          <w:tcPr>
            <w:tcW w:w="4512" w:type="dxa"/>
          </w:tcPr>
          <w:p w14:paraId="48E2FADF" w14:textId="77777777" w:rsidR="00AC2411" w:rsidRPr="00335C4B" w:rsidRDefault="00AC2411" w:rsidP="006D4DA5">
            <w:pPr>
              <w:rPr>
                <w:rFonts w:eastAsia="Calibri" w:cs="Arial"/>
                <w:sz w:val="20"/>
                <w:szCs w:val="20"/>
              </w:rPr>
            </w:pPr>
            <w:r w:rsidRPr="00335C4B">
              <w:rPr>
                <w:rFonts w:eastAsia="Calibri" w:cs="Arial"/>
                <w:sz w:val="20"/>
                <w:szCs w:val="20"/>
              </w:rPr>
              <w:t>6. Krepitev vloge upravljavca parka na vplivnem in preho</w:t>
            </w:r>
            <w:r w:rsidRPr="00335C4B">
              <w:rPr>
                <w:rFonts w:eastAsia="Calibri" w:cs="Arial"/>
                <w:sz w:val="20"/>
                <w:szCs w:val="20"/>
              </w:rPr>
              <w:softHyphen/>
              <w:t>dnem območju</w:t>
            </w:r>
          </w:p>
        </w:tc>
        <w:tc>
          <w:tcPr>
            <w:tcW w:w="5386" w:type="dxa"/>
          </w:tcPr>
          <w:p w14:paraId="46BF0EE9" w14:textId="77777777" w:rsidR="00AC2411" w:rsidRPr="00335C4B" w:rsidRDefault="00AC2411" w:rsidP="006D4DA5">
            <w:pPr>
              <w:rPr>
                <w:rFonts w:eastAsia="Calibri" w:cs="Arial"/>
                <w:sz w:val="20"/>
                <w:szCs w:val="20"/>
              </w:rPr>
            </w:pPr>
            <w:r w:rsidRPr="00335C4B">
              <w:rPr>
                <w:rFonts w:eastAsia="Calibri" w:cs="Arial"/>
                <w:sz w:val="20"/>
                <w:szCs w:val="20"/>
              </w:rPr>
              <w:t>– zmanjšanje števila črnih odlagališč</w:t>
            </w:r>
          </w:p>
          <w:p w14:paraId="2AABC894" w14:textId="77777777" w:rsidR="00AC2411" w:rsidRPr="00335C4B" w:rsidRDefault="00AC2411" w:rsidP="006D4DA5">
            <w:pPr>
              <w:pStyle w:val="Alineazaodstavkom"/>
              <w:numPr>
                <w:ilvl w:val="0"/>
                <w:numId w:val="0"/>
              </w:numPr>
              <w:ind w:left="425" w:hanging="425"/>
              <w:rPr>
                <w:rFonts w:eastAsia="Calibri"/>
                <w:sz w:val="20"/>
                <w:szCs w:val="20"/>
              </w:rPr>
            </w:pPr>
            <w:r w:rsidRPr="00335C4B">
              <w:rPr>
                <w:rFonts w:eastAsia="Calibri"/>
                <w:sz w:val="20"/>
                <w:szCs w:val="20"/>
              </w:rPr>
              <w:t>– 10 % ponudnikov v parku iz biosfernega območja</w:t>
            </w:r>
          </w:p>
        </w:tc>
      </w:tr>
    </w:tbl>
    <w:p w14:paraId="4399B9B3" w14:textId="77777777" w:rsidR="00E93DDC" w:rsidRPr="00E93DDC" w:rsidRDefault="00E93DDC" w:rsidP="00E93DDC">
      <w:pPr>
        <w:spacing w:before="240"/>
        <w:ind w:firstLine="1021"/>
        <w:rPr>
          <w:rFonts w:cs="Arial"/>
          <w:bCs/>
          <w:sz w:val="20"/>
          <w:szCs w:val="20"/>
        </w:rPr>
      </w:pPr>
    </w:p>
    <w:p w14:paraId="7B75E4EF" w14:textId="77777777" w:rsidR="00E93DDC" w:rsidRPr="00E93DDC" w:rsidRDefault="00E93DDC" w:rsidP="00E93DDC">
      <w:pPr>
        <w:spacing w:before="240"/>
        <w:ind w:firstLine="1021"/>
        <w:rPr>
          <w:rFonts w:cs="Arial"/>
          <w:sz w:val="20"/>
          <w:szCs w:val="20"/>
        </w:rPr>
      </w:pPr>
    </w:p>
    <w:p w14:paraId="74DCAE04" w14:textId="77777777" w:rsidR="00E93DDC" w:rsidRPr="00E93DDC" w:rsidRDefault="00E93DDC" w:rsidP="00E93DDC">
      <w:pPr>
        <w:pStyle w:val="Neotevilenodstavek"/>
        <w:spacing w:before="240" w:after="0" w:line="240" w:lineRule="auto"/>
        <w:ind w:firstLine="1021"/>
        <w:rPr>
          <w:rFonts w:cs="Arial"/>
          <w:sz w:val="20"/>
          <w:szCs w:val="20"/>
        </w:rPr>
      </w:pPr>
    </w:p>
    <w:p w14:paraId="510CBFC5" w14:textId="77777777" w:rsidR="00E93DDC" w:rsidRPr="00E93DDC" w:rsidRDefault="00E93DDC" w:rsidP="00E93DDC">
      <w:pPr>
        <w:spacing w:before="240"/>
        <w:ind w:firstLine="1021"/>
        <w:rPr>
          <w:rFonts w:cs="Arial"/>
          <w:bCs/>
          <w:sz w:val="20"/>
          <w:szCs w:val="20"/>
        </w:rPr>
      </w:pPr>
    </w:p>
    <w:p w14:paraId="7125CD31" w14:textId="77777777" w:rsidR="00E93DDC" w:rsidRPr="00E93DDC" w:rsidRDefault="00E93DDC" w:rsidP="00E93DDC">
      <w:pPr>
        <w:spacing w:before="240"/>
        <w:ind w:firstLine="1021"/>
        <w:rPr>
          <w:rFonts w:cs="Arial"/>
          <w:sz w:val="20"/>
          <w:szCs w:val="20"/>
        </w:rPr>
      </w:pPr>
    </w:p>
    <w:p w14:paraId="0D7CF536" w14:textId="77777777" w:rsidR="00E93DDC" w:rsidRPr="00E93DDC" w:rsidRDefault="00E93DDC" w:rsidP="00E93DDC">
      <w:pPr>
        <w:pStyle w:val="Odstavek"/>
        <w:spacing w:after="400"/>
        <w:rPr>
          <w:sz w:val="20"/>
          <w:szCs w:val="20"/>
        </w:rPr>
      </w:pPr>
    </w:p>
    <w:sectPr w:rsidR="00E93DDC" w:rsidRPr="00E93DDC" w:rsidSect="00AC2411">
      <w:pgSz w:w="11907" w:h="16840" w:code="9"/>
      <w:pgMar w:top="1418" w:right="1418" w:bottom="1418" w:left="1418" w:header="709" w:footer="709" w:gutter="0"/>
      <w:cols w:space="708"/>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A2762" w14:textId="77777777" w:rsidR="00DC7637" w:rsidRDefault="00DC7637" w:rsidP="00443548">
      <w:r>
        <w:separator/>
      </w:r>
    </w:p>
  </w:endnote>
  <w:endnote w:type="continuationSeparator" w:id="0">
    <w:p w14:paraId="1074FA23" w14:textId="77777777" w:rsidR="00DC7637" w:rsidRDefault="00DC7637" w:rsidP="00443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7735992"/>
      <w:docPartObj>
        <w:docPartGallery w:val="Page Numbers (Bottom of Page)"/>
        <w:docPartUnique/>
      </w:docPartObj>
    </w:sdtPr>
    <w:sdtEndPr/>
    <w:sdtContent>
      <w:p w14:paraId="0D5FDD65" w14:textId="77777777" w:rsidR="00421B8A" w:rsidRPr="00D97FF5" w:rsidRDefault="00421B8A">
        <w:pPr>
          <w:pStyle w:val="Noga"/>
          <w:jc w:val="center"/>
          <w:rPr>
            <w:rFonts w:ascii="Tahoma" w:hAnsi="Tahoma" w:cs="Tahoma"/>
            <w:sz w:val="16"/>
          </w:rPr>
        </w:pPr>
        <w:r w:rsidRPr="00D97FF5">
          <w:rPr>
            <w:rFonts w:ascii="Tahoma" w:hAnsi="Tahoma" w:cs="Tahoma"/>
            <w:sz w:val="16"/>
          </w:rPr>
          <w:fldChar w:fldCharType="begin"/>
        </w:r>
        <w:r w:rsidRPr="00D97FF5">
          <w:rPr>
            <w:rFonts w:ascii="Tahoma" w:hAnsi="Tahoma" w:cs="Tahoma"/>
            <w:sz w:val="16"/>
          </w:rPr>
          <w:instrText>PAGE</w:instrText>
        </w:r>
        <w:r w:rsidRPr="00D97FF5">
          <w:rPr>
            <w:rFonts w:ascii="Tahoma" w:hAnsi="Tahoma" w:cs="Tahoma"/>
            <w:sz w:val="16"/>
          </w:rPr>
          <w:fldChar w:fldCharType="separate"/>
        </w:r>
        <w:r w:rsidR="005F6474">
          <w:rPr>
            <w:rFonts w:ascii="Tahoma" w:hAnsi="Tahoma" w:cs="Tahoma"/>
            <w:noProof/>
            <w:sz w:val="16"/>
          </w:rPr>
          <w:t>95</w:t>
        </w:r>
        <w:r w:rsidRPr="00D97FF5">
          <w:rPr>
            <w:rFonts w:ascii="Tahoma" w:hAnsi="Tahoma" w:cs="Tahoma"/>
            <w:sz w:val="16"/>
          </w:rPr>
          <w:fldChar w:fldCharType="end"/>
        </w:r>
      </w:p>
      <w:p w14:paraId="31BD2C6E" w14:textId="77777777" w:rsidR="00421B8A" w:rsidRDefault="00EF22A4">
        <w:pPr>
          <w:pStyle w:val="Noga"/>
          <w:ind w:right="360"/>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D6D67" w14:textId="77777777" w:rsidR="00DC7637" w:rsidRDefault="00DC7637" w:rsidP="00443548">
      <w:r>
        <w:separator/>
      </w:r>
    </w:p>
  </w:footnote>
  <w:footnote w:type="continuationSeparator" w:id="0">
    <w:p w14:paraId="5D854E48" w14:textId="77777777" w:rsidR="00DC7637" w:rsidRDefault="00DC7637" w:rsidP="004435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1A605" w14:textId="1823C691" w:rsidR="00421B8A" w:rsidRDefault="00421B8A">
    <w:pPr>
      <w:pStyle w:val="Glava"/>
    </w:pPr>
    <w:r>
      <w:rPr>
        <w:noProof/>
      </w:rPr>
      <w:drawing>
        <wp:anchor distT="0" distB="0" distL="114300" distR="114300" simplePos="0" relativeHeight="251659264" behindDoc="1" locked="0" layoutInCell="1" allowOverlap="1" wp14:anchorId="78DE5E61" wp14:editId="6929DEC5">
          <wp:simplePos x="0" y="0"/>
          <wp:positionH relativeFrom="column">
            <wp:posOffset>-1090246</wp:posOffset>
          </wp:positionH>
          <wp:positionV relativeFrom="paragraph">
            <wp:posOffset>-67115</wp:posOffset>
          </wp:positionV>
          <wp:extent cx="4178935" cy="909955"/>
          <wp:effectExtent l="0" t="0" r="0" b="4445"/>
          <wp:wrapTight wrapText="bothSides">
            <wp:wrapPolygon edited="0">
              <wp:start x="0" y="0"/>
              <wp:lineTo x="0" y="21253"/>
              <wp:lineTo x="21465" y="21253"/>
              <wp:lineTo x="21465" y="0"/>
              <wp:lineTo x="0" y="0"/>
            </wp:wrapPolygon>
          </wp:wrapTight>
          <wp:docPr id="5" name="Slika 5" descr="logotip ministrstva za naravne vire pros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a:ext>
                    </a:extLst>
                  </a:blip>
                  <a:stretch>
                    <a:fillRect/>
                  </a:stretch>
                </pic:blipFill>
                <pic:spPr>
                  <a:xfrm>
                    <a:off x="0" y="0"/>
                    <a:ext cx="4178935" cy="909955"/>
                  </a:xfrm>
                  <a:prstGeom prst="rect">
                    <a:avLst/>
                  </a:prstGeom>
                </pic:spPr>
              </pic:pic>
            </a:graphicData>
          </a:graphic>
          <wp14:sizeRelH relativeFrom="margin">
            <wp14:pctWidth>0</wp14:pctWidth>
          </wp14:sizeRelH>
          <wp14:sizeRelV relativeFrom="margin">
            <wp14:pctHeight>0</wp14:pctHeight>
          </wp14:sizeRelV>
        </wp:anchor>
      </w:drawing>
    </w:r>
  </w:p>
  <w:p w14:paraId="27CB6408" w14:textId="28E44A73" w:rsidR="00421B8A" w:rsidRDefault="00421B8A">
    <w:pPr>
      <w:pStyle w:val="Glava"/>
    </w:pPr>
  </w:p>
  <w:p w14:paraId="31A7C8BC" w14:textId="5EC0D4EE" w:rsidR="00421B8A" w:rsidRDefault="00421B8A">
    <w:pPr>
      <w:pStyle w:val="Glava"/>
    </w:pPr>
  </w:p>
  <w:p w14:paraId="1EE5F891" w14:textId="1335F5CF" w:rsidR="00421B8A" w:rsidRDefault="00421B8A">
    <w:pPr>
      <w:pStyle w:val="Glava"/>
    </w:pPr>
  </w:p>
  <w:p w14:paraId="29676B9D" w14:textId="7F982319" w:rsidR="00421B8A" w:rsidRDefault="00421B8A">
    <w:pPr>
      <w:pStyle w:val="Glava"/>
    </w:pPr>
  </w:p>
  <w:p w14:paraId="0A8777B6" w14:textId="0A083DE3" w:rsidR="00421B8A" w:rsidRDefault="00421B8A">
    <w:pPr>
      <w:pStyle w:val="Glava"/>
    </w:pPr>
  </w:p>
  <w:p w14:paraId="793AECDA" w14:textId="649D5AA8" w:rsidR="00421B8A" w:rsidRDefault="00421B8A">
    <w:pPr>
      <w:pStyle w:val="Glava"/>
    </w:pPr>
  </w:p>
  <w:p w14:paraId="6E0932FC" w14:textId="77777777" w:rsidR="00421B8A" w:rsidRDefault="00421B8A" w:rsidP="00196D9C">
    <w:pPr>
      <w:pStyle w:val="Glava"/>
    </w:pPr>
  </w:p>
  <w:p w14:paraId="71F5ED86" w14:textId="0EC96AB9" w:rsidR="00421B8A" w:rsidRPr="00196D9C" w:rsidRDefault="00421B8A" w:rsidP="00196D9C">
    <w:pPr>
      <w:pStyle w:val="Glava"/>
      <w:rPr>
        <w:sz w:val="20"/>
        <w:szCs w:val="20"/>
      </w:rPr>
    </w:pPr>
    <w:r w:rsidRPr="00196D9C">
      <w:rPr>
        <w:sz w:val="20"/>
        <w:szCs w:val="20"/>
      </w:rPr>
      <w:t>Dunajska cesta 48, 1000 Ljubljana</w:t>
    </w:r>
    <w:r w:rsidRPr="00196D9C">
      <w:rPr>
        <w:sz w:val="20"/>
        <w:szCs w:val="20"/>
      </w:rPr>
      <w:tab/>
    </w:r>
    <w:r>
      <w:rPr>
        <w:sz w:val="20"/>
        <w:szCs w:val="20"/>
      </w:rPr>
      <w:tab/>
    </w:r>
    <w:r w:rsidRPr="00196D9C">
      <w:rPr>
        <w:sz w:val="20"/>
        <w:szCs w:val="20"/>
      </w:rPr>
      <w:t>T: 01 478 70 00</w:t>
    </w:r>
  </w:p>
  <w:p w14:paraId="02A61F33" w14:textId="600FF75F" w:rsidR="00421B8A" w:rsidRPr="00196D9C" w:rsidRDefault="00421B8A" w:rsidP="00196D9C">
    <w:pPr>
      <w:pStyle w:val="Glava"/>
      <w:rPr>
        <w:sz w:val="20"/>
        <w:szCs w:val="20"/>
      </w:rPr>
    </w:pPr>
    <w:r w:rsidRPr="00196D9C">
      <w:rPr>
        <w:sz w:val="20"/>
        <w:szCs w:val="20"/>
      </w:rPr>
      <w:tab/>
    </w:r>
    <w:r>
      <w:rPr>
        <w:sz w:val="20"/>
        <w:szCs w:val="20"/>
      </w:rPr>
      <w:tab/>
    </w:r>
    <w:r w:rsidRPr="00196D9C">
      <w:rPr>
        <w:sz w:val="20"/>
        <w:szCs w:val="20"/>
      </w:rPr>
      <w:t xml:space="preserve">F: 01 478 74 25 </w:t>
    </w:r>
  </w:p>
  <w:p w14:paraId="3A07A232" w14:textId="5F91F23E" w:rsidR="00421B8A" w:rsidRPr="00196D9C" w:rsidRDefault="00421B8A" w:rsidP="00196D9C">
    <w:pPr>
      <w:pStyle w:val="Glava"/>
      <w:rPr>
        <w:sz w:val="20"/>
        <w:szCs w:val="20"/>
      </w:rPr>
    </w:pPr>
    <w:r w:rsidRPr="00196D9C">
      <w:rPr>
        <w:sz w:val="20"/>
        <w:szCs w:val="20"/>
      </w:rPr>
      <w:tab/>
    </w:r>
    <w:r>
      <w:rPr>
        <w:sz w:val="20"/>
        <w:szCs w:val="20"/>
      </w:rPr>
      <w:tab/>
    </w:r>
    <w:r w:rsidRPr="00196D9C">
      <w:rPr>
        <w:sz w:val="20"/>
        <w:szCs w:val="20"/>
      </w:rPr>
      <w:t>E: gp.mnvp@gov.si</w:t>
    </w:r>
  </w:p>
  <w:p w14:paraId="51E63A9F" w14:textId="7D072297" w:rsidR="00421B8A" w:rsidRPr="00196D9C" w:rsidRDefault="00421B8A" w:rsidP="00196D9C">
    <w:pPr>
      <w:pStyle w:val="Glava"/>
      <w:rPr>
        <w:sz w:val="20"/>
        <w:szCs w:val="20"/>
      </w:rPr>
    </w:pPr>
    <w:r w:rsidRPr="00196D9C">
      <w:rPr>
        <w:sz w:val="20"/>
        <w:szCs w:val="20"/>
      </w:rPr>
      <w:tab/>
    </w:r>
    <w:r>
      <w:rPr>
        <w:sz w:val="20"/>
        <w:szCs w:val="20"/>
      </w:rPr>
      <w:tab/>
    </w:r>
    <w:r w:rsidRPr="00196D9C">
      <w:rPr>
        <w:sz w:val="20"/>
        <w:szCs w:val="20"/>
      </w:rPr>
      <w:t>www.mnvp.gov.si</w:t>
    </w:r>
  </w:p>
  <w:p w14:paraId="03ABDBCA" w14:textId="731B986A" w:rsidR="00421B8A" w:rsidRDefault="00421B8A">
    <w:pPr>
      <w:pStyle w:val="Glava"/>
    </w:pPr>
  </w:p>
  <w:p w14:paraId="04B31804" w14:textId="77777777" w:rsidR="00421B8A" w:rsidRDefault="00421B8A">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754"/>
        </w:tabs>
        <w:ind w:left="754" w:hanging="360"/>
      </w:pPr>
      <w:rPr>
        <w:rFonts w:ascii="Symbol" w:hAnsi="Symbol" w:cs="Symbol" w:hint="default"/>
        <w:color w:val="000000"/>
      </w:rPr>
    </w:lvl>
  </w:abstractNum>
  <w:abstractNum w:abstractNumId="1" w15:restartNumberingAfterBreak="0">
    <w:nsid w:val="00000002"/>
    <w:multiLevelType w:val="singleLevel"/>
    <w:tmpl w:val="00000002"/>
    <w:name w:val="WW8Num2"/>
    <w:lvl w:ilvl="0">
      <w:start w:val="1"/>
      <w:numFmt w:val="bullet"/>
      <w:lvlText w:val=""/>
      <w:lvlJc w:val="left"/>
      <w:pPr>
        <w:tabs>
          <w:tab w:val="num" w:pos="754"/>
        </w:tabs>
        <w:ind w:left="754" w:hanging="360"/>
      </w:pPr>
      <w:rPr>
        <w:rFonts w:ascii="Symbol" w:hAnsi="Symbol" w:cs="Symbol" w:hint="default"/>
        <w:color w:val="000000"/>
      </w:rPr>
    </w:lvl>
  </w:abstractNum>
  <w:abstractNum w:abstractNumId="2" w15:restartNumberingAfterBreak="0">
    <w:nsid w:val="033F45CD"/>
    <w:multiLevelType w:val="hybridMultilevel"/>
    <w:tmpl w:val="F3C8D9D6"/>
    <w:lvl w:ilvl="0" w:tplc="76AC1A70">
      <w:start w:val="49"/>
      <w:numFmt w:val="bullet"/>
      <w:lvlText w:val=""/>
      <w:lvlJc w:val="left"/>
      <w:pPr>
        <w:ind w:left="1741" w:hanging="360"/>
      </w:pPr>
      <w:rPr>
        <w:rFonts w:ascii="Symbol" w:eastAsia="Times New Roman" w:hAnsi="Symbol" w:cs="Times New Roman" w:hint="default"/>
      </w:rPr>
    </w:lvl>
    <w:lvl w:ilvl="1" w:tplc="04240003" w:tentative="1">
      <w:start w:val="1"/>
      <w:numFmt w:val="bullet"/>
      <w:lvlText w:val="o"/>
      <w:lvlJc w:val="left"/>
      <w:pPr>
        <w:ind w:left="2461" w:hanging="360"/>
      </w:pPr>
      <w:rPr>
        <w:rFonts w:ascii="Courier New" w:hAnsi="Courier New" w:cs="Courier New" w:hint="default"/>
      </w:rPr>
    </w:lvl>
    <w:lvl w:ilvl="2" w:tplc="04240005" w:tentative="1">
      <w:start w:val="1"/>
      <w:numFmt w:val="bullet"/>
      <w:lvlText w:val=""/>
      <w:lvlJc w:val="left"/>
      <w:pPr>
        <w:ind w:left="3181" w:hanging="360"/>
      </w:pPr>
      <w:rPr>
        <w:rFonts w:ascii="Wingdings" w:hAnsi="Wingdings" w:hint="default"/>
      </w:rPr>
    </w:lvl>
    <w:lvl w:ilvl="3" w:tplc="04240001" w:tentative="1">
      <w:start w:val="1"/>
      <w:numFmt w:val="bullet"/>
      <w:lvlText w:val=""/>
      <w:lvlJc w:val="left"/>
      <w:pPr>
        <w:ind w:left="3901" w:hanging="360"/>
      </w:pPr>
      <w:rPr>
        <w:rFonts w:ascii="Symbol" w:hAnsi="Symbol" w:hint="default"/>
      </w:rPr>
    </w:lvl>
    <w:lvl w:ilvl="4" w:tplc="04240003" w:tentative="1">
      <w:start w:val="1"/>
      <w:numFmt w:val="bullet"/>
      <w:lvlText w:val="o"/>
      <w:lvlJc w:val="left"/>
      <w:pPr>
        <w:ind w:left="4621" w:hanging="360"/>
      </w:pPr>
      <w:rPr>
        <w:rFonts w:ascii="Courier New" w:hAnsi="Courier New" w:cs="Courier New" w:hint="default"/>
      </w:rPr>
    </w:lvl>
    <w:lvl w:ilvl="5" w:tplc="04240005" w:tentative="1">
      <w:start w:val="1"/>
      <w:numFmt w:val="bullet"/>
      <w:lvlText w:val=""/>
      <w:lvlJc w:val="left"/>
      <w:pPr>
        <w:ind w:left="5341" w:hanging="360"/>
      </w:pPr>
      <w:rPr>
        <w:rFonts w:ascii="Wingdings" w:hAnsi="Wingdings" w:hint="default"/>
      </w:rPr>
    </w:lvl>
    <w:lvl w:ilvl="6" w:tplc="04240001" w:tentative="1">
      <w:start w:val="1"/>
      <w:numFmt w:val="bullet"/>
      <w:lvlText w:val=""/>
      <w:lvlJc w:val="left"/>
      <w:pPr>
        <w:ind w:left="6061" w:hanging="360"/>
      </w:pPr>
      <w:rPr>
        <w:rFonts w:ascii="Symbol" w:hAnsi="Symbol" w:hint="default"/>
      </w:rPr>
    </w:lvl>
    <w:lvl w:ilvl="7" w:tplc="04240003" w:tentative="1">
      <w:start w:val="1"/>
      <w:numFmt w:val="bullet"/>
      <w:lvlText w:val="o"/>
      <w:lvlJc w:val="left"/>
      <w:pPr>
        <w:ind w:left="6781" w:hanging="360"/>
      </w:pPr>
      <w:rPr>
        <w:rFonts w:ascii="Courier New" w:hAnsi="Courier New" w:cs="Courier New" w:hint="default"/>
      </w:rPr>
    </w:lvl>
    <w:lvl w:ilvl="8" w:tplc="04240005" w:tentative="1">
      <w:start w:val="1"/>
      <w:numFmt w:val="bullet"/>
      <w:lvlText w:val=""/>
      <w:lvlJc w:val="left"/>
      <w:pPr>
        <w:ind w:left="7501" w:hanging="360"/>
      </w:pPr>
      <w:rPr>
        <w:rFonts w:ascii="Wingdings" w:hAnsi="Wingdings" w:hint="default"/>
      </w:rPr>
    </w:lvl>
  </w:abstractNum>
  <w:abstractNum w:abstractNumId="3" w15:restartNumberingAfterBreak="0">
    <w:nsid w:val="1B722A1B"/>
    <w:multiLevelType w:val="hybridMultilevel"/>
    <w:tmpl w:val="02967420"/>
    <w:lvl w:ilvl="0" w:tplc="76865996">
      <w:start w:val="1"/>
      <w:numFmt w:val="lowerLetter"/>
      <w:pStyle w:val="rkovnatokazatevilnotokoa"/>
      <w:lvlText w:val="%1."/>
      <w:lvlJc w:val="left"/>
      <w:pPr>
        <w:ind w:left="757" w:hanging="360"/>
      </w:pPr>
    </w:lvl>
    <w:lvl w:ilvl="1" w:tplc="04240019" w:tentative="1">
      <w:start w:val="1"/>
      <w:numFmt w:val="lowerLetter"/>
      <w:lvlText w:val="%2."/>
      <w:lvlJc w:val="left"/>
      <w:pPr>
        <w:ind w:left="2234" w:hanging="360"/>
      </w:pPr>
    </w:lvl>
    <w:lvl w:ilvl="2" w:tplc="0424001B" w:tentative="1">
      <w:start w:val="1"/>
      <w:numFmt w:val="lowerRoman"/>
      <w:lvlText w:val="%3."/>
      <w:lvlJc w:val="right"/>
      <w:pPr>
        <w:ind w:left="2954" w:hanging="180"/>
      </w:pPr>
    </w:lvl>
    <w:lvl w:ilvl="3" w:tplc="0424000F" w:tentative="1">
      <w:start w:val="1"/>
      <w:numFmt w:val="decimal"/>
      <w:lvlText w:val="%4."/>
      <w:lvlJc w:val="left"/>
      <w:pPr>
        <w:ind w:left="3674" w:hanging="360"/>
      </w:pPr>
    </w:lvl>
    <w:lvl w:ilvl="4" w:tplc="04240019" w:tentative="1">
      <w:start w:val="1"/>
      <w:numFmt w:val="lowerLetter"/>
      <w:lvlText w:val="%5."/>
      <w:lvlJc w:val="left"/>
      <w:pPr>
        <w:ind w:left="4394" w:hanging="360"/>
      </w:pPr>
    </w:lvl>
    <w:lvl w:ilvl="5" w:tplc="0424001B" w:tentative="1">
      <w:start w:val="1"/>
      <w:numFmt w:val="lowerRoman"/>
      <w:lvlText w:val="%6."/>
      <w:lvlJc w:val="right"/>
      <w:pPr>
        <w:ind w:left="5114" w:hanging="180"/>
      </w:pPr>
    </w:lvl>
    <w:lvl w:ilvl="6" w:tplc="0424000F" w:tentative="1">
      <w:start w:val="1"/>
      <w:numFmt w:val="decimal"/>
      <w:lvlText w:val="%7."/>
      <w:lvlJc w:val="left"/>
      <w:pPr>
        <w:ind w:left="5834" w:hanging="360"/>
      </w:pPr>
    </w:lvl>
    <w:lvl w:ilvl="7" w:tplc="04240019" w:tentative="1">
      <w:start w:val="1"/>
      <w:numFmt w:val="lowerLetter"/>
      <w:lvlText w:val="%8."/>
      <w:lvlJc w:val="left"/>
      <w:pPr>
        <w:ind w:left="6554" w:hanging="360"/>
      </w:pPr>
    </w:lvl>
    <w:lvl w:ilvl="8" w:tplc="0424001B" w:tentative="1">
      <w:start w:val="1"/>
      <w:numFmt w:val="lowerRoman"/>
      <w:lvlText w:val="%9."/>
      <w:lvlJc w:val="right"/>
      <w:pPr>
        <w:ind w:left="7274" w:hanging="180"/>
      </w:pPr>
    </w:lvl>
  </w:abstractNum>
  <w:abstractNum w:abstractNumId="4"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39846E7"/>
    <w:multiLevelType w:val="multilevel"/>
    <w:tmpl w:val="B7AE1C64"/>
    <w:styleLink w:val="Alinejazaodstavkom"/>
    <w:lvl w:ilvl="0">
      <w:start w:val="1"/>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A123E6A"/>
    <w:multiLevelType w:val="hybridMultilevel"/>
    <w:tmpl w:val="A6882FA8"/>
    <w:lvl w:ilvl="0" w:tplc="A9AE070C">
      <w:start w:val="1"/>
      <w:numFmt w:val="lowerLetter"/>
      <w:pStyle w:val="rkovnatokazaodstavkoma"/>
      <w:lvlText w:val="(%1)"/>
      <w:lvlJc w:val="left"/>
      <w:pPr>
        <w:tabs>
          <w:tab w:val="num" w:pos="425"/>
        </w:tabs>
        <w:ind w:left="425" w:hanging="425"/>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2C74180C"/>
    <w:multiLevelType w:val="hybridMultilevel"/>
    <w:tmpl w:val="0C7C3D5A"/>
    <w:lvl w:ilvl="0" w:tplc="F71A5A7C">
      <w:start w:val="1"/>
      <w:numFmt w:val="upperLetter"/>
      <w:pStyle w:val="rkovnatokazaodstavkomA0"/>
      <w:lvlText w:val="(%1)"/>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D7D3FE9"/>
    <w:multiLevelType w:val="hybridMultilevel"/>
    <w:tmpl w:val="0734D7A0"/>
    <w:lvl w:ilvl="0" w:tplc="7D4A157A">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7D4A157A">
      <w:start w:val="5"/>
      <w:numFmt w:val="bullet"/>
      <w:lvlText w:val="-"/>
      <w:lvlJc w:val="left"/>
      <w:pPr>
        <w:ind w:left="2160" w:hanging="360"/>
      </w:pPr>
      <w:rPr>
        <w:rFonts w:ascii="Arial" w:eastAsia="Times New Roman" w:hAnsi="Arial" w:cs="Arial"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30C1F28"/>
    <w:multiLevelType w:val="hybridMultilevel"/>
    <w:tmpl w:val="06B82EB6"/>
    <w:lvl w:ilvl="0" w:tplc="56F68B84">
      <w:start w:val="1"/>
      <w:numFmt w:val="upperLetter"/>
      <w:pStyle w:val="rkovnatokazatevilnotokoA0"/>
      <w:lvlText w:val="%1)"/>
      <w:lvlJc w:val="left"/>
      <w:pPr>
        <w:tabs>
          <w:tab w:val="num" w:pos="782"/>
        </w:tabs>
        <w:ind w:left="782" w:hanging="35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40019" w:tentative="1">
      <w:start w:val="1"/>
      <w:numFmt w:val="lowerLetter"/>
      <w:lvlText w:val="%2."/>
      <w:lvlJc w:val="left"/>
      <w:pPr>
        <w:ind w:left="2222" w:hanging="360"/>
      </w:pPr>
    </w:lvl>
    <w:lvl w:ilvl="2" w:tplc="0424001B" w:tentative="1">
      <w:start w:val="1"/>
      <w:numFmt w:val="lowerRoman"/>
      <w:lvlText w:val="%3."/>
      <w:lvlJc w:val="right"/>
      <w:pPr>
        <w:ind w:left="2942" w:hanging="180"/>
      </w:pPr>
    </w:lvl>
    <w:lvl w:ilvl="3" w:tplc="0424000F" w:tentative="1">
      <w:start w:val="1"/>
      <w:numFmt w:val="decimal"/>
      <w:lvlText w:val="%4."/>
      <w:lvlJc w:val="left"/>
      <w:pPr>
        <w:ind w:left="3662" w:hanging="360"/>
      </w:pPr>
    </w:lvl>
    <w:lvl w:ilvl="4" w:tplc="04240019" w:tentative="1">
      <w:start w:val="1"/>
      <w:numFmt w:val="lowerLetter"/>
      <w:lvlText w:val="%5."/>
      <w:lvlJc w:val="left"/>
      <w:pPr>
        <w:ind w:left="4382" w:hanging="360"/>
      </w:pPr>
    </w:lvl>
    <w:lvl w:ilvl="5" w:tplc="0424001B" w:tentative="1">
      <w:start w:val="1"/>
      <w:numFmt w:val="lowerRoman"/>
      <w:lvlText w:val="%6."/>
      <w:lvlJc w:val="right"/>
      <w:pPr>
        <w:ind w:left="5102" w:hanging="180"/>
      </w:pPr>
    </w:lvl>
    <w:lvl w:ilvl="6" w:tplc="0424000F" w:tentative="1">
      <w:start w:val="1"/>
      <w:numFmt w:val="decimal"/>
      <w:lvlText w:val="%7."/>
      <w:lvlJc w:val="left"/>
      <w:pPr>
        <w:ind w:left="5822" w:hanging="360"/>
      </w:pPr>
    </w:lvl>
    <w:lvl w:ilvl="7" w:tplc="04240019" w:tentative="1">
      <w:start w:val="1"/>
      <w:numFmt w:val="lowerLetter"/>
      <w:lvlText w:val="%8."/>
      <w:lvlJc w:val="left"/>
      <w:pPr>
        <w:ind w:left="6542" w:hanging="360"/>
      </w:pPr>
    </w:lvl>
    <w:lvl w:ilvl="8" w:tplc="0424001B" w:tentative="1">
      <w:start w:val="1"/>
      <w:numFmt w:val="lowerRoman"/>
      <w:lvlText w:val="%9."/>
      <w:lvlJc w:val="right"/>
      <w:pPr>
        <w:ind w:left="7262" w:hanging="180"/>
      </w:pPr>
    </w:lvl>
  </w:abstractNum>
  <w:abstractNum w:abstractNumId="11" w15:restartNumberingAfterBreak="0">
    <w:nsid w:val="3790577F"/>
    <w:multiLevelType w:val="hybridMultilevel"/>
    <w:tmpl w:val="15F22F7A"/>
    <w:lvl w:ilvl="0" w:tplc="E6888A80">
      <w:start w:val="1"/>
      <w:numFmt w:val="lowerRoman"/>
      <w:pStyle w:val="rkovnatokazaodstavkomi"/>
      <w:lvlText w:val="(%1)"/>
      <w:lvlJc w:val="left"/>
      <w:pPr>
        <w:tabs>
          <w:tab w:val="num" w:pos="425"/>
        </w:tabs>
        <w:ind w:left="425" w:hanging="425"/>
      </w:pPr>
      <w:rPr>
        <w:rFonts w:hint="default"/>
        <w:caps w:val="0"/>
        <w:strike w:val="0"/>
        <w:dstrike w:val="0"/>
        <w:vanish w:val="0"/>
        <w:color w:val="000000"/>
        <w:spacing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8FD7649"/>
    <w:multiLevelType w:val="hybridMultilevel"/>
    <w:tmpl w:val="9DF0875E"/>
    <w:lvl w:ilvl="0" w:tplc="8D08FA1E">
      <w:start w:val="1"/>
      <w:numFmt w:val="lowerLetter"/>
      <w:pStyle w:val="rkovnatokazatevilnotoko"/>
      <w:lvlText w:val="%1)"/>
      <w:lvlJc w:val="left"/>
      <w:pPr>
        <w:tabs>
          <w:tab w:val="num" w:pos="782"/>
        </w:tabs>
        <w:ind w:left="782" w:hanging="356"/>
      </w:pPr>
      <w:rPr>
        <w:rFonts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19">
      <w:start w:val="1"/>
      <w:numFmt w:val="lowerLetter"/>
      <w:lvlText w:val="%2."/>
      <w:lvlJc w:val="left"/>
      <w:pPr>
        <w:ind w:left="1837" w:hanging="360"/>
      </w:pPr>
    </w:lvl>
    <w:lvl w:ilvl="2" w:tplc="0424001B" w:tentative="1">
      <w:start w:val="1"/>
      <w:numFmt w:val="lowerRoman"/>
      <w:lvlText w:val="%3."/>
      <w:lvlJc w:val="right"/>
      <w:pPr>
        <w:ind w:left="2557" w:hanging="180"/>
      </w:pPr>
    </w:lvl>
    <w:lvl w:ilvl="3" w:tplc="0424000F" w:tentative="1">
      <w:start w:val="1"/>
      <w:numFmt w:val="decimal"/>
      <w:lvlText w:val="%4."/>
      <w:lvlJc w:val="left"/>
      <w:pPr>
        <w:ind w:left="3277" w:hanging="360"/>
      </w:pPr>
    </w:lvl>
    <w:lvl w:ilvl="4" w:tplc="04240019" w:tentative="1">
      <w:start w:val="1"/>
      <w:numFmt w:val="lowerLetter"/>
      <w:lvlText w:val="%5."/>
      <w:lvlJc w:val="left"/>
      <w:pPr>
        <w:ind w:left="3997" w:hanging="360"/>
      </w:pPr>
    </w:lvl>
    <w:lvl w:ilvl="5" w:tplc="0424001B" w:tentative="1">
      <w:start w:val="1"/>
      <w:numFmt w:val="lowerRoman"/>
      <w:lvlText w:val="%6."/>
      <w:lvlJc w:val="right"/>
      <w:pPr>
        <w:ind w:left="4717" w:hanging="180"/>
      </w:pPr>
    </w:lvl>
    <w:lvl w:ilvl="6" w:tplc="0424000F" w:tentative="1">
      <w:start w:val="1"/>
      <w:numFmt w:val="decimal"/>
      <w:lvlText w:val="%7."/>
      <w:lvlJc w:val="left"/>
      <w:pPr>
        <w:ind w:left="5437" w:hanging="360"/>
      </w:pPr>
    </w:lvl>
    <w:lvl w:ilvl="7" w:tplc="04240019" w:tentative="1">
      <w:start w:val="1"/>
      <w:numFmt w:val="lowerLetter"/>
      <w:lvlText w:val="%8."/>
      <w:lvlJc w:val="left"/>
      <w:pPr>
        <w:ind w:left="6157" w:hanging="360"/>
      </w:pPr>
    </w:lvl>
    <w:lvl w:ilvl="8" w:tplc="0424001B" w:tentative="1">
      <w:start w:val="1"/>
      <w:numFmt w:val="lowerRoman"/>
      <w:lvlText w:val="%9."/>
      <w:lvlJc w:val="right"/>
      <w:pPr>
        <w:ind w:left="6877" w:hanging="180"/>
      </w:pPr>
    </w:lvl>
  </w:abstractNum>
  <w:abstractNum w:abstractNumId="13" w15:restartNumberingAfterBreak="0">
    <w:nsid w:val="39745F03"/>
    <w:multiLevelType w:val="hybridMultilevel"/>
    <w:tmpl w:val="87ECF192"/>
    <w:lvl w:ilvl="0" w:tplc="3174BCF6">
      <w:start w:val="1"/>
      <w:numFmt w:val="lowerLetter"/>
      <w:pStyle w:val="rkovnatokazaodstavkoma1"/>
      <w:lvlText w:val="%1."/>
      <w:lvlJc w:val="left"/>
      <w:pPr>
        <w:tabs>
          <w:tab w:val="num" w:pos="425"/>
        </w:tabs>
        <w:ind w:left="425" w:hanging="425"/>
      </w:pPr>
      <w:rPr>
        <w:rFonts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3EBC7A4C"/>
    <w:multiLevelType w:val="hybridMultilevel"/>
    <w:tmpl w:val="9AE01DE2"/>
    <w:lvl w:ilvl="0" w:tplc="22B267B6">
      <w:start w:val="1"/>
      <w:numFmt w:val="upperRoman"/>
      <w:pStyle w:val="Rimskatevilnatoka"/>
      <w:lvlText w:val="%1."/>
      <w:lvlJc w:val="left"/>
      <w:pPr>
        <w:tabs>
          <w:tab w:val="num" w:pos="425"/>
        </w:tabs>
        <w:ind w:left="425" w:hanging="425"/>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40019" w:tentative="1">
      <w:start w:val="1"/>
      <w:numFmt w:val="lowerLetter"/>
      <w:lvlText w:val="%2."/>
      <w:lvlJc w:val="left"/>
      <w:pPr>
        <w:ind w:left="1270" w:hanging="360"/>
      </w:pPr>
    </w:lvl>
    <w:lvl w:ilvl="2" w:tplc="0424001B" w:tentative="1">
      <w:start w:val="1"/>
      <w:numFmt w:val="lowerRoman"/>
      <w:lvlText w:val="%3."/>
      <w:lvlJc w:val="right"/>
      <w:pPr>
        <w:ind w:left="1990" w:hanging="180"/>
      </w:pPr>
    </w:lvl>
    <w:lvl w:ilvl="3" w:tplc="0424000F" w:tentative="1">
      <w:start w:val="1"/>
      <w:numFmt w:val="decimal"/>
      <w:lvlText w:val="%4."/>
      <w:lvlJc w:val="left"/>
      <w:pPr>
        <w:ind w:left="2710" w:hanging="360"/>
      </w:pPr>
    </w:lvl>
    <w:lvl w:ilvl="4" w:tplc="04240019" w:tentative="1">
      <w:start w:val="1"/>
      <w:numFmt w:val="lowerLetter"/>
      <w:lvlText w:val="%5."/>
      <w:lvlJc w:val="left"/>
      <w:pPr>
        <w:ind w:left="3430" w:hanging="360"/>
      </w:pPr>
    </w:lvl>
    <w:lvl w:ilvl="5" w:tplc="0424001B" w:tentative="1">
      <w:start w:val="1"/>
      <w:numFmt w:val="lowerRoman"/>
      <w:lvlText w:val="%6."/>
      <w:lvlJc w:val="right"/>
      <w:pPr>
        <w:ind w:left="4150" w:hanging="180"/>
      </w:pPr>
    </w:lvl>
    <w:lvl w:ilvl="6" w:tplc="0424000F" w:tentative="1">
      <w:start w:val="1"/>
      <w:numFmt w:val="decimal"/>
      <w:lvlText w:val="%7."/>
      <w:lvlJc w:val="left"/>
      <w:pPr>
        <w:ind w:left="4870" w:hanging="360"/>
      </w:pPr>
    </w:lvl>
    <w:lvl w:ilvl="7" w:tplc="04240019" w:tentative="1">
      <w:start w:val="1"/>
      <w:numFmt w:val="lowerLetter"/>
      <w:lvlText w:val="%8."/>
      <w:lvlJc w:val="left"/>
      <w:pPr>
        <w:ind w:left="5590" w:hanging="360"/>
      </w:pPr>
    </w:lvl>
    <w:lvl w:ilvl="8" w:tplc="0424001B" w:tentative="1">
      <w:start w:val="1"/>
      <w:numFmt w:val="lowerRoman"/>
      <w:lvlText w:val="%9."/>
      <w:lvlJc w:val="right"/>
      <w:pPr>
        <w:ind w:left="6310" w:hanging="180"/>
      </w:pPr>
    </w:lvl>
  </w:abstractNum>
  <w:abstractNum w:abstractNumId="15" w15:restartNumberingAfterBreak="0">
    <w:nsid w:val="3F211C7E"/>
    <w:multiLevelType w:val="hybridMultilevel"/>
    <w:tmpl w:val="C9DCA85A"/>
    <w:lvl w:ilvl="0" w:tplc="D36A316E">
      <w:start w:val="1"/>
      <w:numFmt w:val="upperLetter"/>
      <w:pStyle w:val="rkovnatokazaodstavkomA2"/>
      <w:lvlText w:val="%1."/>
      <w:lvlJc w:val="left"/>
      <w:pPr>
        <w:tabs>
          <w:tab w:val="num" w:pos="425"/>
        </w:tabs>
        <w:ind w:left="425" w:hanging="425"/>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44262FD5"/>
    <w:multiLevelType w:val="hybridMultilevel"/>
    <w:tmpl w:val="E29E8D56"/>
    <w:lvl w:ilvl="0" w:tplc="37DECC5E">
      <w:start w:val="1"/>
      <w:numFmt w:val="lowerLetter"/>
      <w:pStyle w:val="rkovnatokazaodstavkom"/>
      <w:lvlText w:val="%1)"/>
      <w:lvlJc w:val="left"/>
      <w:pPr>
        <w:tabs>
          <w:tab w:val="num" w:pos="425"/>
        </w:tabs>
        <w:ind w:left="425" w:hanging="425"/>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9980B22"/>
    <w:multiLevelType w:val="hybridMultilevel"/>
    <w:tmpl w:val="44480116"/>
    <w:lvl w:ilvl="0" w:tplc="CC960F1E">
      <w:numFmt w:val="bullet"/>
      <w:lvlText w:val="-"/>
      <w:lvlJc w:val="left"/>
      <w:pPr>
        <w:ind w:left="1381" w:hanging="360"/>
      </w:pPr>
      <w:rPr>
        <w:rFonts w:ascii="Arial" w:eastAsia="Times New Roman" w:hAnsi="Arial" w:cs="Arial" w:hint="default"/>
      </w:rPr>
    </w:lvl>
    <w:lvl w:ilvl="1" w:tplc="04240003" w:tentative="1">
      <w:start w:val="1"/>
      <w:numFmt w:val="bullet"/>
      <w:lvlText w:val="o"/>
      <w:lvlJc w:val="left"/>
      <w:pPr>
        <w:ind w:left="2101" w:hanging="360"/>
      </w:pPr>
      <w:rPr>
        <w:rFonts w:ascii="Courier New" w:hAnsi="Courier New" w:cs="Courier New" w:hint="default"/>
      </w:rPr>
    </w:lvl>
    <w:lvl w:ilvl="2" w:tplc="04240005" w:tentative="1">
      <w:start w:val="1"/>
      <w:numFmt w:val="bullet"/>
      <w:lvlText w:val=""/>
      <w:lvlJc w:val="left"/>
      <w:pPr>
        <w:ind w:left="2821" w:hanging="360"/>
      </w:pPr>
      <w:rPr>
        <w:rFonts w:ascii="Wingdings" w:hAnsi="Wingdings" w:hint="default"/>
      </w:rPr>
    </w:lvl>
    <w:lvl w:ilvl="3" w:tplc="04240001" w:tentative="1">
      <w:start w:val="1"/>
      <w:numFmt w:val="bullet"/>
      <w:lvlText w:val=""/>
      <w:lvlJc w:val="left"/>
      <w:pPr>
        <w:ind w:left="3541" w:hanging="360"/>
      </w:pPr>
      <w:rPr>
        <w:rFonts w:ascii="Symbol" w:hAnsi="Symbol" w:hint="default"/>
      </w:rPr>
    </w:lvl>
    <w:lvl w:ilvl="4" w:tplc="04240003" w:tentative="1">
      <w:start w:val="1"/>
      <w:numFmt w:val="bullet"/>
      <w:lvlText w:val="o"/>
      <w:lvlJc w:val="left"/>
      <w:pPr>
        <w:ind w:left="4261" w:hanging="360"/>
      </w:pPr>
      <w:rPr>
        <w:rFonts w:ascii="Courier New" w:hAnsi="Courier New" w:cs="Courier New" w:hint="default"/>
      </w:rPr>
    </w:lvl>
    <w:lvl w:ilvl="5" w:tplc="04240005" w:tentative="1">
      <w:start w:val="1"/>
      <w:numFmt w:val="bullet"/>
      <w:lvlText w:val=""/>
      <w:lvlJc w:val="left"/>
      <w:pPr>
        <w:ind w:left="4981" w:hanging="360"/>
      </w:pPr>
      <w:rPr>
        <w:rFonts w:ascii="Wingdings" w:hAnsi="Wingdings" w:hint="default"/>
      </w:rPr>
    </w:lvl>
    <w:lvl w:ilvl="6" w:tplc="04240001" w:tentative="1">
      <w:start w:val="1"/>
      <w:numFmt w:val="bullet"/>
      <w:lvlText w:val=""/>
      <w:lvlJc w:val="left"/>
      <w:pPr>
        <w:ind w:left="5701" w:hanging="360"/>
      </w:pPr>
      <w:rPr>
        <w:rFonts w:ascii="Symbol" w:hAnsi="Symbol" w:hint="default"/>
      </w:rPr>
    </w:lvl>
    <w:lvl w:ilvl="7" w:tplc="04240003" w:tentative="1">
      <w:start w:val="1"/>
      <w:numFmt w:val="bullet"/>
      <w:lvlText w:val="o"/>
      <w:lvlJc w:val="left"/>
      <w:pPr>
        <w:ind w:left="6421" w:hanging="360"/>
      </w:pPr>
      <w:rPr>
        <w:rFonts w:ascii="Courier New" w:hAnsi="Courier New" w:cs="Courier New" w:hint="default"/>
      </w:rPr>
    </w:lvl>
    <w:lvl w:ilvl="8" w:tplc="04240005" w:tentative="1">
      <w:start w:val="1"/>
      <w:numFmt w:val="bullet"/>
      <w:lvlText w:val=""/>
      <w:lvlJc w:val="left"/>
      <w:pPr>
        <w:ind w:left="7141" w:hanging="360"/>
      </w:pPr>
      <w:rPr>
        <w:rFonts w:ascii="Wingdings" w:hAnsi="Wingdings" w:hint="default"/>
      </w:rPr>
    </w:lvl>
  </w:abstractNum>
  <w:abstractNum w:abstractNumId="20" w15:restartNumberingAfterBreak="0">
    <w:nsid w:val="499E685F"/>
    <w:multiLevelType w:val="hybridMultilevel"/>
    <w:tmpl w:val="0EFC16E8"/>
    <w:lvl w:ilvl="0" w:tplc="13C6FC94">
      <w:start w:val="1"/>
      <w:numFmt w:val="lowerRoman"/>
      <w:pStyle w:val="rkovnatokazatevilnotokoi"/>
      <w:lvlText w:val="(%1)"/>
      <w:lvlJc w:val="left"/>
      <w:pPr>
        <w:tabs>
          <w:tab w:val="num" w:pos="782"/>
        </w:tabs>
        <w:ind w:left="782" w:hanging="357"/>
      </w:pPr>
      <w:rPr>
        <w:rFonts w:ascii="Arial" w:hAnsi="Arial" w:hint="default"/>
        <w:caps w:val="0"/>
        <w:strike w:val="0"/>
        <w:dstrike w:val="0"/>
        <w:vanish w:val="0"/>
        <w:color w:val="00000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4EAE2167"/>
    <w:multiLevelType w:val="multilevel"/>
    <w:tmpl w:val="B02C28C0"/>
    <w:lvl w:ilvl="0">
      <w:start w:val="1"/>
      <w:numFmt w:val="decimal"/>
      <w:pStyle w:val="tevilnatoka"/>
      <w:lvlText w:val="%1."/>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outline w:val="0"/>
        <w:shadow w:val="0"/>
        <w:emboss w:val="0"/>
        <w:imprint w:val="0"/>
        <w:noProof w:val="0"/>
        <w:vanish w:val="0"/>
        <w:color w:val="000000"/>
        <w:spacing w:val="-2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53C20F98"/>
    <w:multiLevelType w:val="hybridMultilevel"/>
    <w:tmpl w:val="C5469030"/>
    <w:lvl w:ilvl="0" w:tplc="CC960F1E">
      <w:numFmt w:val="bullet"/>
      <w:lvlText w:val="-"/>
      <w:lvlJc w:val="left"/>
      <w:pPr>
        <w:tabs>
          <w:tab w:val="num" w:pos="425"/>
        </w:tabs>
        <w:ind w:left="425" w:hanging="425"/>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247A05"/>
    <w:multiLevelType w:val="hybridMultilevel"/>
    <w:tmpl w:val="6602C344"/>
    <w:lvl w:ilvl="0" w:tplc="5D04C1F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C2A0083"/>
    <w:multiLevelType w:val="hybridMultilevel"/>
    <w:tmpl w:val="8EBC5CB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4670A60"/>
    <w:multiLevelType w:val="multilevel"/>
    <w:tmpl w:val="9E48C248"/>
    <w:lvl w:ilvl="0">
      <w:start w:val="1"/>
      <w:numFmt w:val="decimal"/>
      <w:pStyle w:val="NaslovLevel1Znak"/>
      <w:lvlText w:val="%1."/>
      <w:lvlJc w:val="left"/>
      <w:pPr>
        <w:tabs>
          <w:tab w:val="num" w:pos="0"/>
        </w:tabs>
        <w:ind w:left="862" w:hanging="360"/>
      </w:pPr>
      <w:rPr>
        <w:rFonts w:ascii="Times New Roman" w:hAnsi="Times New Roman" w:hint="default"/>
        <w:b/>
        <w:i w:val="0"/>
        <w:sz w:val="32"/>
      </w:rPr>
    </w:lvl>
    <w:lvl w:ilvl="1">
      <w:start w:val="1"/>
      <w:numFmt w:val="decimal"/>
      <w:pStyle w:val="NaslovLevel2"/>
      <w:lvlText w:val="%1.%2."/>
      <w:lvlJc w:val="left"/>
      <w:pPr>
        <w:tabs>
          <w:tab w:val="num" w:pos="0"/>
        </w:tabs>
        <w:ind w:left="360" w:hanging="360"/>
      </w:pPr>
      <w:rPr>
        <w:rFonts w:ascii="Times New Roman" w:hAnsi="Times New Roman" w:hint="default"/>
        <w:b/>
        <w:i w:val="0"/>
        <w:sz w:val="28"/>
      </w:rPr>
    </w:lvl>
    <w:lvl w:ilvl="2">
      <w:start w:val="1"/>
      <w:numFmt w:val="decimal"/>
      <w:pStyle w:val="Naslovlevel3"/>
      <w:lvlText w:val="%1.%2.%3."/>
      <w:lvlJc w:val="right"/>
      <w:pPr>
        <w:tabs>
          <w:tab w:val="num" w:pos="0"/>
        </w:tabs>
        <w:ind w:left="0" w:firstLine="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 w:val="24"/>
        <w:szCs w:val="0"/>
        <w:u w:val="none"/>
        <w:vertAlign w:val="baseline"/>
        <w:em w:val="none"/>
      </w:rPr>
    </w:lvl>
    <w:lvl w:ilvl="3">
      <w:start w:val="1"/>
      <w:numFmt w:val="decimal"/>
      <w:pStyle w:val="NaslovLevel4"/>
      <w:lvlText w:val="%1.%2.%3.%4."/>
      <w:lvlJc w:val="left"/>
      <w:pPr>
        <w:tabs>
          <w:tab w:val="num" w:pos="0"/>
        </w:tabs>
        <w:ind w:left="3022" w:hanging="360"/>
      </w:pPr>
      <w:rPr>
        <w:rFonts w:hint="default"/>
      </w:rPr>
    </w:lvl>
    <w:lvl w:ilvl="4">
      <w:start w:val="1"/>
      <w:numFmt w:val="lowerLetter"/>
      <w:lvlText w:val="%5."/>
      <w:lvlJc w:val="left"/>
      <w:pPr>
        <w:tabs>
          <w:tab w:val="num" w:pos="0"/>
        </w:tabs>
        <w:ind w:left="3742" w:hanging="360"/>
      </w:pPr>
      <w:rPr>
        <w:rFonts w:hint="default"/>
      </w:rPr>
    </w:lvl>
    <w:lvl w:ilvl="5">
      <w:start w:val="1"/>
      <w:numFmt w:val="lowerRoman"/>
      <w:lvlText w:val="%6."/>
      <w:lvlJc w:val="right"/>
      <w:pPr>
        <w:tabs>
          <w:tab w:val="num" w:pos="0"/>
        </w:tabs>
        <w:ind w:left="4462" w:hanging="180"/>
      </w:pPr>
      <w:rPr>
        <w:rFonts w:hint="default"/>
      </w:rPr>
    </w:lvl>
    <w:lvl w:ilvl="6">
      <w:start w:val="1"/>
      <w:numFmt w:val="decimal"/>
      <w:lvlText w:val="%7."/>
      <w:lvlJc w:val="left"/>
      <w:pPr>
        <w:tabs>
          <w:tab w:val="num" w:pos="0"/>
        </w:tabs>
        <w:ind w:left="5182" w:hanging="360"/>
      </w:pPr>
      <w:rPr>
        <w:rFonts w:hint="default"/>
      </w:rPr>
    </w:lvl>
    <w:lvl w:ilvl="7">
      <w:start w:val="1"/>
      <w:numFmt w:val="lowerLetter"/>
      <w:lvlText w:val="%8."/>
      <w:lvlJc w:val="left"/>
      <w:pPr>
        <w:tabs>
          <w:tab w:val="num" w:pos="0"/>
        </w:tabs>
        <w:ind w:left="5902" w:hanging="360"/>
      </w:pPr>
      <w:rPr>
        <w:rFonts w:hint="default"/>
      </w:rPr>
    </w:lvl>
    <w:lvl w:ilvl="8">
      <w:start w:val="1"/>
      <w:numFmt w:val="lowerRoman"/>
      <w:lvlText w:val="%9."/>
      <w:lvlJc w:val="right"/>
      <w:pPr>
        <w:tabs>
          <w:tab w:val="num" w:pos="0"/>
        </w:tabs>
        <w:ind w:left="6622" w:hanging="180"/>
      </w:pPr>
      <w:rPr>
        <w:rFonts w:hint="default"/>
      </w:rPr>
    </w:lvl>
  </w:abstractNum>
  <w:abstractNum w:abstractNumId="26" w15:restartNumberingAfterBreak="0">
    <w:nsid w:val="67C300D9"/>
    <w:multiLevelType w:val="hybridMultilevel"/>
    <w:tmpl w:val="A17A71C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5A3AC7C0">
      <w:numFmt w:val="bullet"/>
      <w:lvlText w:val="–"/>
      <w:lvlJc w:val="left"/>
      <w:pPr>
        <w:ind w:left="2160" w:hanging="360"/>
      </w:pPr>
      <w:rPr>
        <w:rFonts w:ascii="Arial" w:eastAsia="Times New Roman" w:hAnsi="Arial" w:cs="Arial"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9791463"/>
    <w:multiLevelType w:val="hybridMultilevel"/>
    <w:tmpl w:val="9C864EFC"/>
    <w:lvl w:ilvl="0" w:tplc="8F52D806">
      <w:start w:val="1"/>
      <w:numFmt w:val="upperLetter"/>
      <w:pStyle w:val="rkovnatokazaodstavkomA3"/>
      <w:lvlText w:val="%1)"/>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67B2572"/>
    <w:multiLevelType w:val="hybridMultilevel"/>
    <w:tmpl w:val="74960260"/>
    <w:lvl w:ilvl="0" w:tplc="FFFFFFFF">
      <w:start w:val="1"/>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7AC36C4E"/>
    <w:multiLevelType w:val="hybridMultilevel"/>
    <w:tmpl w:val="6C6CFB76"/>
    <w:lvl w:ilvl="0" w:tplc="02BC5AB6">
      <w:start w:val="1"/>
      <w:numFmt w:val="upperLetter"/>
      <w:pStyle w:val="rkovnatokazatevilnotokoA1"/>
      <w:lvlText w:val="(%1)"/>
      <w:lvlJc w:val="left"/>
      <w:pPr>
        <w:ind w:left="785"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2222" w:hanging="360"/>
      </w:pPr>
    </w:lvl>
    <w:lvl w:ilvl="2" w:tplc="0424001B" w:tentative="1">
      <w:start w:val="1"/>
      <w:numFmt w:val="lowerRoman"/>
      <w:lvlText w:val="%3."/>
      <w:lvlJc w:val="right"/>
      <w:pPr>
        <w:ind w:left="2942" w:hanging="180"/>
      </w:pPr>
    </w:lvl>
    <w:lvl w:ilvl="3" w:tplc="0424000F" w:tentative="1">
      <w:start w:val="1"/>
      <w:numFmt w:val="decimal"/>
      <w:lvlText w:val="%4."/>
      <w:lvlJc w:val="left"/>
      <w:pPr>
        <w:ind w:left="3662" w:hanging="360"/>
      </w:pPr>
    </w:lvl>
    <w:lvl w:ilvl="4" w:tplc="04240019" w:tentative="1">
      <w:start w:val="1"/>
      <w:numFmt w:val="lowerLetter"/>
      <w:lvlText w:val="%5."/>
      <w:lvlJc w:val="left"/>
      <w:pPr>
        <w:ind w:left="4382" w:hanging="360"/>
      </w:pPr>
    </w:lvl>
    <w:lvl w:ilvl="5" w:tplc="0424001B" w:tentative="1">
      <w:start w:val="1"/>
      <w:numFmt w:val="lowerRoman"/>
      <w:lvlText w:val="%6."/>
      <w:lvlJc w:val="right"/>
      <w:pPr>
        <w:ind w:left="5102" w:hanging="180"/>
      </w:pPr>
    </w:lvl>
    <w:lvl w:ilvl="6" w:tplc="0424000F" w:tentative="1">
      <w:start w:val="1"/>
      <w:numFmt w:val="decimal"/>
      <w:lvlText w:val="%7."/>
      <w:lvlJc w:val="left"/>
      <w:pPr>
        <w:ind w:left="5822" w:hanging="360"/>
      </w:pPr>
    </w:lvl>
    <w:lvl w:ilvl="7" w:tplc="04240019" w:tentative="1">
      <w:start w:val="1"/>
      <w:numFmt w:val="lowerLetter"/>
      <w:lvlText w:val="%8."/>
      <w:lvlJc w:val="left"/>
      <w:pPr>
        <w:ind w:left="6542" w:hanging="360"/>
      </w:pPr>
    </w:lvl>
    <w:lvl w:ilvl="8" w:tplc="0424001B" w:tentative="1">
      <w:start w:val="1"/>
      <w:numFmt w:val="lowerRoman"/>
      <w:lvlText w:val="%9."/>
      <w:lvlJc w:val="right"/>
      <w:pPr>
        <w:ind w:left="7262" w:hanging="180"/>
      </w:pPr>
    </w:lvl>
  </w:abstractNum>
  <w:abstractNum w:abstractNumId="31" w15:restartNumberingAfterBreak="0">
    <w:nsid w:val="7DD5290C"/>
    <w:multiLevelType w:val="hybridMultilevel"/>
    <w:tmpl w:val="1D68A3F6"/>
    <w:lvl w:ilvl="0" w:tplc="1E8E7490">
      <w:start w:val="1"/>
      <w:numFmt w:val="lowerLetter"/>
      <w:pStyle w:val="rkovnatokazatevilnotokoa2"/>
      <w:lvlText w:val="(%1)"/>
      <w:lvlJc w:val="left"/>
      <w:pPr>
        <w:tabs>
          <w:tab w:val="num" w:pos="782"/>
        </w:tabs>
        <w:ind w:left="782" w:hanging="357"/>
      </w:pPr>
      <w:rPr>
        <w:rFonts w:hint="default"/>
      </w:rPr>
    </w:lvl>
    <w:lvl w:ilvl="1" w:tplc="04240019" w:tentative="1">
      <w:start w:val="1"/>
      <w:numFmt w:val="lowerLetter"/>
      <w:lvlText w:val="%2."/>
      <w:lvlJc w:val="left"/>
      <w:pPr>
        <w:ind w:left="1477" w:hanging="360"/>
      </w:pPr>
    </w:lvl>
    <w:lvl w:ilvl="2" w:tplc="0424001B" w:tentative="1">
      <w:start w:val="1"/>
      <w:numFmt w:val="lowerRoman"/>
      <w:lvlText w:val="%3."/>
      <w:lvlJc w:val="right"/>
      <w:pPr>
        <w:ind w:left="2197" w:hanging="180"/>
      </w:pPr>
    </w:lvl>
    <w:lvl w:ilvl="3" w:tplc="0424000F" w:tentative="1">
      <w:start w:val="1"/>
      <w:numFmt w:val="decimal"/>
      <w:lvlText w:val="%4."/>
      <w:lvlJc w:val="left"/>
      <w:pPr>
        <w:ind w:left="2917" w:hanging="360"/>
      </w:pPr>
    </w:lvl>
    <w:lvl w:ilvl="4" w:tplc="04240019" w:tentative="1">
      <w:start w:val="1"/>
      <w:numFmt w:val="lowerLetter"/>
      <w:lvlText w:val="%5."/>
      <w:lvlJc w:val="left"/>
      <w:pPr>
        <w:ind w:left="3637" w:hanging="360"/>
      </w:pPr>
    </w:lvl>
    <w:lvl w:ilvl="5" w:tplc="0424001B" w:tentative="1">
      <w:start w:val="1"/>
      <w:numFmt w:val="lowerRoman"/>
      <w:lvlText w:val="%6."/>
      <w:lvlJc w:val="right"/>
      <w:pPr>
        <w:ind w:left="4357" w:hanging="180"/>
      </w:pPr>
    </w:lvl>
    <w:lvl w:ilvl="6" w:tplc="0424000F" w:tentative="1">
      <w:start w:val="1"/>
      <w:numFmt w:val="decimal"/>
      <w:lvlText w:val="%7."/>
      <w:lvlJc w:val="left"/>
      <w:pPr>
        <w:ind w:left="5077" w:hanging="360"/>
      </w:pPr>
    </w:lvl>
    <w:lvl w:ilvl="7" w:tplc="04240019" w:tentative="1">
      <w:start w:val="1"/>
      <w:numFmt w:val="lowerLetter"/>
      <w:lvlText w:val="%8."/>
      <w:lvlJc w:val="left"/>
      <w:pPr>
        <w:ind w:left="5797" w:hanging="360"/>
      </w:pPr>
    </w:lvl>
    <w:lvl w:ilvl="8" w:tplc="0424001B" w:tentative="1">
      <w:start w:val="1"/>
      <w:numFmt w:val="lowerRoman"/>
      <w:lvlText w:val="%9."/>
      <w:lvlJc w:val="right"/>
      <w:pPr>
        <w:ind w:left="6517" w:hanging="180"/>
      </w:pPr>
    </w:lvl>
  </w:abstractNum>
  <w:num w:numId="1" w16cid:durableId="404886119">
    <w:abstractNumId w:val="5"/>
  </w:num>
  <w:num w:numId="2" w16cid:durableId="960040072">
    <w:abstractNumId w:val="28"/>
  </w:num>
  <w:num w:numId="3" w16cid:durableId="105316837">
    <w:abstractNumId w:val="6"/>
  </w:num>
  <w:num w:numId="4" w16cid:durableId="20135932">
    <w:abstractNumId w:val="15"/>
  </w:num>
  <w:num w:numId="5" w16cid:durableId="523441164">
    <w:abstractNumId w:val="31"/>
  </w:num>
  <w:num w:numId="6" w16cid:durableId="2143189611">
    <w:abstractNumId w:val="12"/>
  </w:num>
  <w:num w:numId="7" w16cid:durableId="1713382605">
    <w:abstractNumId w:val="3"/>
  </w:num>
  <w:num w:numId="8" w16cid:durableId="181672631">
    <w:abstractNumId w:val="14"/>
  </w:num>
  <w:num w:numId="9" w16cid:durableId="66339991">
    <w:abstractNumId w:val="13"/>
  </w:num>
  <w:num w:numId="10" w16cid:durableId="989557663">
    <w:abstractNumId w:val="17"/>
  </w:num>
  <w:num w:numId="11" w16cid:durableId="1979530515">
    <w:abstractNumId w:val="20"/>
  </w:num>
  <w:num w:numId="12" w16cid:durableId="1513496982">
    <w:abstractNumId w:val="11"/>
    <w:lvlOverride w:ilvl="0">
      <w:lvl w:ilvl="0" w:tplc="E6888A80">
        <w:start w:val="1"/>
        <w:numFmt w:val="lowerRoman"/>
        <w:pStyle w:val="rkovnatokazaodstavkomi"/>
        <w:lvlText w:val="(%1)"/>
        <w:lvlJc w:val="left"/>
        <w:pPr>
          <w:tabs>
            <w:tab w:val="num" w:pos="425"/>
          </w:tabs>
          <w:ind w:left="425" w:hanging="425"/>
        </w:pPr>
        <w:rPr>
          <w:rFonts w:hint="default"/>
          <w:caps w:val="0"/>
          <w:strike w:val="0"/>
          <w:dstrike w:val="0"/>
          <w:outline w:val="0"/>
          <w:shadow w:val="0"/>
          <w:emboss w:val="0"/>
          <w:imprint w:val="0"/>
          <w:vanish w:val="0"/>
          <w:color w:val="000000"/>
          <w:spacing w:val="0"/>
          <w:sz w:val="22"/>
          <w:vertAlign w:val="baseline"/>
        </w:rPr>
      </w:lvl>
    </w:lvlOverride>
    <w:lvlOverride w:ilvl="1">
      <w:lvl w:ilvl="1" w:tplc="04240019" w:tentative="1">
        <w:start w:val="1"/>
        <w:numFmt w:val="lowerLetter"/>
        <w:lvlText w:val="%2."/>
        <w:lvlJc w:val="left"/>
        <w:pPr>
          <w:ind w:left="1440" w:hanging="360"/>
        </w:pPr>
      </w:lvl>
    </w:lvlOverride>
    <w:lvlOverride w:ilvl="2">
      <w:lvl w:ilvl="2" w:tplc="0424001B" w:tentative="1">
        <w:start w:val="1"/>
        <w:numFmt w:val="lowerRoman"/>
        <w:lvlText w:val="%3."/>
        <w:lvlJc w:val="right"/>
        <w:pPr>
          <w:ind w:left="2160" w:hanging="180"/>
        </w:pPr>
      </w:lvl>
    </w:lvlOverride>
    <w:lvlOverride w:ilvl="3">
      <w:lvl w:ilvl="3" w:tplc="0424000F" w:tentative="1">
        <w:start w:val="1"/>
        <w:numFmt w:val="decimal"/>
        <w:lvlText w:val="%4."/>
        <w:lvlJc w:val="left"/>
        <w:pPr>
          <w:ind w:left="2880" w:hanging="360"/>
        </w:pPr>
      </w:lvl>
    </w:lvlOverride>
    <w:lvlOverride w:ilvl="4">
      <w:lvl w:ilvl="4" w:tplc="04240019" w:tentative="1">
        <w:start w:val="1"/>
        <w:numFmt w:val="lowerLetter"/>
        <w:lvlText w:val="%5."/>
        <w:lvlJc w:val="left"/>
        <w:pPr>
          <w:ind w:left="3600" w:hanging="360"/>
        </w:pPr>
      </w:lvl>
    </w:lvlOverride>
    <w:lvlOverride w:ilvl="5">
      <w:lvl w:ilvl="5" w:tplc="0424001B" w:tentative="1">
        <w:start w:val="1"/>
        <w:numFmt w:val="lowerRoman"/>
        <w:lvlText w:val="%6."/>
        <w:lvlJc w:val="right"/>
        <w:pPr>
          <w:ind w:left="4320" w:hanging="180"/>
        </w:pPr>
      </w:lvl>
    </w:lvlOverride>
    <w:lvlOverride w:ilvl="6">
      <w:lvl w:ilvl="6" w:tplc="0424000F" w:tentative="1">
        <w:start w:val="1"/>
        <w:numFmt w:val="decimal"/>
        <w:lvlText w:val="%7."/>
        <w:lvlJc w:val="left"/>
        <w:pPr>
          <w:ind w:left="5040" w:hanging="360"/>
        </w:pPr>
      </w:lvl>
    </w:lvlOverride>
    <w:lvlOverride w:ilvl="7">
      <w:lvl w:ilvl="7" w:tplc="04240019" w:tentative="1">
        <w:start w:val="1"/>
        <w:numFmt w:val="lowerLetter"/>
        <w:lvlText w:val="%8."/>
        <w:lvlJc w:val="left"/>
        <w:pPr>
          <w:ind w:left="5760" w:hanging="360"/>
        </w:pPr>
      </w:lvl>
    </w:lvlOverride>
    <w:lvlOverride w:ilvl="8">
      <w:lvl w:ilvl="8" w:tplc="0424001B" w:tentative="1">
        <w:start w:val="1"/>
        <w:numFmt w:val="lowerRoman"/>
        <w:lvlText w:val="%9."/>
        <w:lvlJc w:val="right"/>
        <w:pPr>
          <w:ind w:left="6480" w:hanging="180"/>
        </w:pPr>
      </w:lvl>
    </w:lvlOverride>
  </w:num>
  <w:num w:numId="13" w16cid:durableId="1451588480">
    <w:abstractNumId w:val="8"/>
  </w:num>
  <w:num w:numId="14" w16cid:durableId="47389290">
    <w:abstractNumId w:val="27"/>
  </w:num>
  <w:num w:numId="15" w16cid:durableId="985478041">
    <w:abstractNumId w:val="30"/>
  </w:num>
  <w:num w:numId="16" w16cid:durableId="817234007">
    <w:abstractNumId w:val="10"/>
  </w:num>
  <w:num w:numId="17" w16cid:durableId="184178486">
    <w:abstractNumId w:val="21"/>
  </w:num>
  <w:num w:numId="18" w16cid:durableId="109952037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98158329">
    <w:abstractNumId w:val="0"/>
  </w:num>
  <w:num w:numId="20" w16cid:durableId="1469131516">
    <w:abstractNumId w:val="1"/>
  </w:num>
  <w:num w:numId="21" w16cid:durableId="435758309">
    <w:abstractNumId w:val="24"/>
  </w:num>
  <w:num w:numId="22" w16cid:durableId="1650591266">
    <w:abstractNumId w:val="28"/>
  </w:num>
  <w:num w:numId="23" w16cid:durableId="1286810868">
    <w:abstractNumId w:val="19"/>
  </w:num>
  <w:num w:numId="24" w16cid:durableId="1861819180">
    <w:abstractNumId w:val="22"/>
  </w:num>
  <w:num w:numId="25" w16cid:durableId="1087113981">
    <w:abstractNumId w:val="23"/>
  </w:num>
  <w:num w:numId="26" w16cid:durableId="1209142082">
    <w:abstractNumId w:val="29"/>
  </w:num>
  <w:num w:numId="27" w16cid:durableId="853302612">
    <w:abstractNumId w:val="26"/>
  </w:num>
  <w:num w:numId="28" w16cid:durableId="1121995238">
    <w:abstractNumId w:val="18"/>
  </w:num>
  <w:num w:numId="29" w16cid:durableId="1248926685">
    <w:abstractNumId w:val="16"/>
  </w:num>
  <w:num w:numId="30" w16cid:durableId="1609045469">
    <w:abstractNumId w:val="7"/>
  </w:num>
  <w:num w:numId="31" w16cid:durableId="55252018">
    <w:abstractNumId w:val="25"/>
  </w:num>
  <w:num w:numId="32" w16cid:durableId="1114785527">
    <w:abstractNumId w:val="9"/>
  </w:num>
  <w:num w:numId="33" w16cid:durableId="263156113">
    <w:abstractNumId w:val="2"/>
  </w:num>
  <w:num w:numId="34" w16cid:durableId="253363941">
    <w:abstractNumId w:val="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hideGrammaticalErrors/>
  <w:proofState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ocumentProtection w:formatting="1" w:enforcement="0"/>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Q0NDc2NDW1NDU0tzBW0lEKTi0uzszPAykwNKwFAOVLeCotAAAA"/>
  </w:docVars>
  <w:rsids>
    <w:rsidRoot w:val="0003335F"/>
    <w:rsid w:val="00001785"/>
    <w:rsid w:val="000017F7"/>
    <w:rsid w:val="00002365"/>
    <w:rsid w:val="000043F3"/>
    <w:rsid w:val="00005CF9"/>
    <w:rsid w:val="000061F5"/>
    <w:rsid w:val="000108BB"/>
    <w:rsid w:val="000109B1"/>
    <w:rsid w:val="00014217"/>
    <w:rsid w:val="0001550A"/>
    <w:rsid w:val="000159AD"/>
    <w:rsid w:val="00015D71"/>
    <w:rsid w:val="000175F5"/>
    <w:rsid w:val="00020C0B"/>
    <w:rsid w:val="00021742"/>
    <w:rsid w:val="0003276F"/>
    <w:rsid w:val="0003335F"/>
    <w:rsid w:val="00034A34"/>
    <w:rsid w:val="00035990"/>
    <w:rsid w:val="00035EB2"/>
    <w:rsid w:val="00037EEE"/>
    <w:rsid w:val="00041220"/>
    <w:rsid w:val="0004332F"/>
    <w:rsid w:val="0004451F"/>
    <w:rsid w:val="0004576D"/>
    <w:rsid w:val="0004699A"/>
    <w:rsid w:val="00051408"/>
    <w:rsid w:val="000516B8"/>
    <w:rsid w:val="0005270B"/>
    <w:rsid w:val="00052CDB"/>
    <w:rsid w:val="00054DC1"/>
    <w:rsid w:val="00056D7C"/>
    <w:rsid w:val="000608B3"/>
    <w:rsid w:val="00062A89"/>
    <w:rsid w:val="00066186"/>
    <w:rsid w:val="00066B63"/>
    <w:rsid w:val="0006721E"/>
    <w:rsid w:val="00071441"/>
    <w:rsid w:val="00071445"/>
    <w:rsid w:val="00076C13"/>
    <w:rsid w:val="000771DE"/>
    <w:rsid w:val="0008447B"/>
    <w:rsid w:val="00084580"/>
    <w:rsid w:val="00087622"/>
    <w:rsid w:val="00093E6E"/>
    <w:rsid w:val="00093F2D"/>
    <w:rsid w:val="00095564"/>
    <w:rsid w:val="00095FF3"/>
    <w:rsid w:val="000A0C1E"/>
    <w:rsid w:val="000A24D6"/>
    <w:rsid w:val="000A2C58"/>
    <w:rsid w:val="000A33B8"/>
    <w:rsid w:val="000B1317"/>
    <w:rsid w:val="000B2A72"/>
    <w:rsid w:val="000B4925"/>
    <w:rsid w:val="000B4EBC"/>
    <w:rsid w:val="000C4827"/>
    <w:rsid w:val="000C4D2B"/>
    <w:rsid w:val="000D01A7"/>
    <w:rsid w:val="000D0761"/>
    <w:rsid w:val="000E07F8"/>
    <w:rsid w:val="000E3FE8"/>
    <w:rsid w:val="000E529D"/>
    <w:rsid w:val="000E565C"/>
    <w:rsid w:val="000F2990"/>
    <w:rsid w:val="000F4C6F"/>
    <w:rsid w:val="000F58ED"/>
    <w:rsid w:val="00100FDD"/>
    <w:rsid w:val="00101F49"/>
    <w:rsid w:val="00103C64"/>
    <w:rsid w:val="00104A74"/>
    <w:rsid w:val="00104ACD"/>
    <w:rsid w:val="00104BE6"/>
    <w:rsid w:val="00111CE9"/>
    <w:rsid w:val="00113311"/>
    <w:rsid w:val="00113AF2"/>
    <w:rsid w:val="001143C2"/>
    <w:rsid w:val="001151C8"/>
    <w:rsid w:val="00115E73"/>
    <w:rsid w:val="00120A85"/>
    <w:rsid w:val="00123A19"/>
    <w:rsid w:val="0012661D"/>
    <w:rsid w:val="00133912"/>
    <w:rsid w:val="00133D89"/>
    <w:rsid w:val="00134133"/>
    <w:rsid w:val="00134138"/>
    <w:rsid w:val="00136CA7"/>
    <w:rsid w:val="00140641"/>
    <w:rsid w:val="001420C9"/>
    <w:rsid w:val="001426AB"/>
    <w:rsid w:val="00142C7D"/>
    <w:rsid w:val="00143285"/>
    <w:rsid w:val="0014550C"/>
    <w:rsid w:val="001472C7"/>
    <w:rsid w:val="001514D6"/>
    <w:rsid w:val="001515F3"/>
    <w:rsid w:val="001552BA"/>
    <w:rsid w:val="0016288F"/>
    <w:rsid w:val="00165141"/>
    <w:rsid w:val="00167126"/>
    <w:rsid w:val="001826DB"/>
    <w:rsid w:val="0018284E"/>
    <w:rsid w:val="001837C3"/>
    <w:rsid w:val="00184BEF"/>
    <w:rsid w:val="001864CD"/>
    <w:rsid w:val="001877ED"/>
    <w:rsid w:val="00187985"/>
    <w:rsid w:val="001910D5"/>
    <w:rsid w:val="00191333"/>
    <w:rsid w:val="0019232A"/>
    <w:rsid w:val="00196C21"/>
    <w:rsid w:val="00196D9C"/>
    <w:rsid w:val="001A4D45"/>
    <w:rsid w:val="001A5A90"/>
    <w:rsid w:val="001A69C0"/>
    <w:rsid w:val="001B081B"/>
    <w:rsid w:val="001B3297"/>
    <w:rsid w:val="001B4434"/>
    <w:rsid w:val="001B6BB5"/>
    <w:rsid w:val="001B77C8"/>
    <w:rsid w:val="001C2206"/>
    <w:rsid w:val="001C2B5A"/>
    <w:rsid w:val="001C5AC9"/>
    <w:rsid w:val="001D3F0E"/>
    <w:rsid w:val="001D4479"/>
    <w:rsid w:val="001D6441"/>
    <w:rsid w:val="001D73B5"/>
    <w:rsid w:val="001E27FD"/>
    <w:rsid w:val="001E29F2"/>
    <w:rsid w:val="001E3EB5"/>
    <w:rsid w:val="001E699B"/>
    <w:rsid w:val="001F08F6"/>
    <w:rsid w:val="001F26A1"/>
    <w:rsid w:val="001F4557"/>
    <w:rsid w:val="001F522B"/>
    <w:rsid w:val="001F5F0D"/>
    <w:rsid w:val="001F7213"/>
    <w:rsid w:val="00201735"/>
    <w:rsid w:val="00202E68"/>
    <w:rsid w:val="00203474"/>
    <w:rsid w:val="00207DB1"/>
    <w:rsid w:val="00214A6A"/>
    <w:rsid w:val="00216683"/>
    <w:rsid w:val="0022190D"/>
    <w:rsid w:val="0022221A"/>
    <w:rsid w:val="00223562"/>
    <w:rsid w:val="00234F87"/>
    <w:rsid w:val="002359FB"/>
    <w:rsid w:val="00237AE4"/>
    <w:rsid w:val="002435D6"/>
    <w:rsid w:val="002445D2"/>
    <w:rsid w:val="00246869"/>
    <w:rsid w:val="00247DCF"/>
    <w:rsid w:val="0025035B"/>
    <w:rsid w:val="00250879"/>
    <w:rsid w:val="00250E8F"/>
    <w:rsid w:val="00261112"/>
    <w:rsid w:val="00261786"/>
    <w:rsid w:val="00261F65"/>
    <w:rsid w:val="00264876"/>
    <w:rsid w:val="0026719E"/>
    <w:rsid w:val="00273588"/>
    <w:rsid w:val="00273B47"/>
    <w:rsid w:val="002749D7"/>
    <w:rsid w:val="00275267"/>
    <w:rsid w:val="002761A8"/>
    <w:rsid w:val="00281DD2"/>
    <w:rsid w:val="002833BE"/>
    <w:rsid w:val="002848F3"/>
    <w:rsid w:val="00286C93"/>
    <w:rsid w:val="002878D3"/>
    <w:rsid w:val="00287BCB"/>
    <w:rsid w:val="00291AE4"/>
    <w:rsid w:val="00292649"/>
    <w:rsid w:val="00293D88"/>
    <w:rsid w:val="002A0FA9"/>
    <w:rsid w:val="002A1597"/>
    <w:rsid w:val="002A2165"/>
    <w:rsid w:val="002A36F2"/>
    <w:rsid w:val="002A5BA5"/>
    <w:rsid w:val="002A74B2"/>
    <w:rsid w:val="002B29AF"/>
    <w:rsid w:val="002C3281"/>
    <w:rsid w:val="002C65DC"/>
    <w:rsid w:val="002C766A"/>
    <w:rsid w:val="002D0896"/>
    <w:rsid w:val="002D1304"/>
    <w:rsid w:val="002D59EE"/>
    <w:rsid w:val="002E3702"/>
    <w:rsid w:val="002E5E24"/>
    <w:rsid w:val="002E610B"/>
    <w:rsid w:val="002E62C0"/>
    <w:rsid w:val="002E6E13"/>
    <w:rsid w:val="002F1939"/>
    <w:rsid w:val="002F5C30"/>
    <w:rsid w:val="002F6DBC"/>
    <w:rsid w:val="002F7981"/>
    <w:rsid w:val="003031B8"/>
    <w:rsid w:val="00307CD9"/>
    <w:rsid w:val="00312416"/>
    <w:rsid w:val="0031431C"/>
    <w:rsid w:val="003155ED"/>
    <w:rsid w:val="003213F5"/>
    <w:rsid w:val="00323172"/>
    <w:rsid w:val="00323B06"/>
    <w:rsid w:val="00324AE1"/>
    <w:rsid w:val="00327A7D"/>
    <w:rsid w:val="003306CE"/>
    <w:rsid w:val="003307DD"/>
    <w:rsid w:val="00332203"/>
    <w:rsid w:val="00334A76"/>
    <w:rsid w:val="00335C4B"/>
    <w:rsid w:val="00336F68"/>
    <w:rsid w:val="00340E88"/>
    <w:rsid w:val="003410B4"/>
    <w:rsid w:val="00343AEB"/>
    <w:rsid w:val="00346B69"/>
    <w:rsid w:val="00346FB3"/>
    <w:rsid w:val="003523AC"/>
    <w:rsid w:val="00353735"/>
    <w:rsid w:val="00353A95"/>
    <w:rsid w:val="00354E5C"/>
    <w:rsid w:val="00356369"/>
    <w:rsid w:val="00357591"/>
    <w:rsid w:val="00364A10"/>
    <w:rsid w:val="00365C72"/>
    <w:rsid w:val="00365FB9"/>
    <w:rsid w:val="0036776A"/>
    <w:rsid w:val="00367D3E"/>
    <w:rsid w:val="00367D75"/>
    <w:rsid w:val="00371804"/>
    <w:rsid w:val="0038128E"/>
    <w:rsid w:val="00381D10"/>
    <w:rsid w:val="00387FEE"/>
    <w:rsid w:val="00390635"/>
    <w:rsid w:val="00394A46"/>
    <w:rsid w:val="00394A69"/>
    <w:rsid w:val="00397609"/>
    <w:rsid w:val="003A1751"/>
    <w:rsid w:val="003A3EC6"/>
    <w:rsid w:val="003A46DF"/>
    <w:rsid w:val="003A475F"/>
    <w:rsid w:val="003A4D0D"/>
    <w:rsid w:val="003A74E9"/>
    <w:rsid w:val="003B3A62"/>
    <w:rsid w:val="003B43E2"/>
    <w:rsid w:val="003B47A8"/>
    <w:rsid w:val="003B4805"/>
    <w:rsid w:val="003B4B8B"/>
    <w:rsid w:val="003C052D"/>
    <w:rsid w:val="003C2E7D"/>
    <w:rsid w:val="003C3F44"/>
    <w:rsid w:val="003C4157"/>
    <w:rsid w:val="003C4588"/>
    <w:rsid w:val="003C6CF9"/>
    <w:rsid w:val="003D0E3A"/>
    <w:rsid w:val="003D0E4E"/>
    <w:rsid w:val="003D1ADD"/>
    <w:rsid w:val="003D2B25"/>
    <w:rsid w:val="003E0C12"/>
    <w:rsid w:val="003E4B23"/>
    <w:rsid w:val="003E6F9F"/>
    <w:rsid w:val="003F31E4"/>
    <w:rsid w:val="003F3449"/>
    <w:rsid w:val="0040389C"/>
    <w:rsid w:val="00404A0D"/>
    <w:rsid w:val="00405DF1"/>
    <w:rsid w:val="00410EA3"/>
    <w:rsid w:val="00413A3B"/>
    <w:rsid w:val="00417E51"/>
    <w:rsid w:val="00421B8A"/>
    <w:rsid w:val="004238B9"/>
    <w:rsid w:val="00423913"/>
    <w:rsid w:val="00423CF0"/>
    <w:rsid w:val="0042406C"/>
    <w:rsid w:val="00425ED8"/>
    <w:rsid w:val="00431965"/>
    <w:rsid w:val="004350A0"/>
    <w:rsid w:val="00440948"/>
    <w:rsid w:val="00442024"/>
    <w:rsid w:val="00443548"/>
    <w:rsid w:val="0044524B"/>
    <w:rsid w:val="00450AC4"/>
    <w:rsid w:val="00452FE1"/>
    <w:rsid w:val="00457C86"/>
    <w:rsid w:val="0046161D"/>
    <w:rsid w:val="00464626"/>
    <w:rsid w:val="00466C7F"/>
    <w:rsid w:val="0046701D"/>
    <w:rsid w:val="00471815"/>
    <w:rsid w:val="00472702"/>
    <w:rsid w:val="00483959"/>
    <w:rsid w:val="00484B4D"/>
    <w:rsid w:val="00484C01"/>
    <w:rsid w:val="004858FE"/>
    <w:rsid w:val="0049015E"/>
    <w:rsid w:val="00490473"/>
    <w:rsid w:val="00492506"/>
    <w:rsid w:val="0049568C"/>
    <w:rsid w:val="00497B5F"/>
    <w:rsid w:val="004A0ACB"/>
    <w:rsid w:val="004A123D"/>
    <w:rsid w:val="004A1DED"/>
    <w:rsid w:val="004A3277"/>
    <w:rsid w:val="004A37B6"/>
    <w:rsid w:val="004A57BD"/>
    <w:rsid w:val="004A7224"/>
    <w:rsid w:val="004B04EE"/>
    <w:rsid w:val="004B14D5"/>
    <w:rsid w:val="004B14EB"/>
    <w:rsid w:val="004C0890"/>
    <w:rsid w:val="004C44DA"/>
    <w:rsid w:val="004C5226"/>
    <w:rsid w:val="004C6759"/>
    <w:rsid w:val="004C6ABD"/>
    <w:rsid w:val="004C7A2C"/>
    <w:rsid w:val="004D0C21"/>
    <w:rsid w:val="004D3599"/>
    <w:rsid w:val="004D657D"/>
    <w:rsid w:val="004D6DA7"/>
    <w:rsid w:val="004D78F5"/>
    <w:rsid w:val="004E15E0"/>
    <w:rsid w:val="004E2A2A"/>
    <w:rsid w:val="004E51E6"/>
    <w:rsid w:val="004E715C"/>
    <w:rsid w:val="004F06B5"/>
    <w:rsid w:val="004F0A17"/>
    <w:rsid w:val="004F177C"/>
    <w:rsid w:val="004F7422"/>
    <w:rsid w:val="005019AC"/>
    <w:rsid w:val="00504D21"/>
    <w:rsid w:val="005102D6"/>
    <w:rsid w:val="005113FF"/>
    <w:rsid w:val="00513832"/>
    <w:rsid w:val="00516F80"/>
    <w:rsid w:val="00521175"/>
    <w:rsid w:val="005226F5"/>
    <w:rsid w:val="00523747"/>
    <w:rsid w:val="00523EE5"/>
    <w:rsid w:val="00524F42"/>
    <w:rsid w:val="0052665E"/>
    <w:rsid w:val="00533A2F"/>
    <w:rsid w:val="0053442A"/>
    <w:rsid w:val="00536919"/>
    <w:rsid w:val="005511F0"/>
    <w:rsid w:val="00553D77"/>
    <w:rsid w:val="0055762B"/>
    <w:rsid w:val="00557C56"/>
    <w:rsid w:val="00561752"/>
    <w:rsid w:val="00562A95"/>
    <w:rsid w:val="00562CCD"/>
    <w:rsid w:val="005640CB"/>
    <w:rsid w:val="00573CD2"/>
    <w:rsid w:val="005741D1"/>
    <w:rsid w:val="00575659"/>
    <w:rsid w:val="0058694C"/>
    <w:rsid w:val="00586F4D"/>
    <w:rsid w:val="0058767E"/>
    <w:rsid w:val="0059023F"/>
    <w:rsid w:val="0059133E"/>
    <w:rsid w:val="005932FC"/>
    <w:rsid w:val="005933C8"/>
    <w:rsid w:val="00596603"/>
    <w:rsid w:val="005A1274"/>
    <w:rsid w:val="005A1CA9"/>
    <w:rsid w:val="005A4BDC"/>
    <w:rsid w:val="005A4FB9"/>
    <w:rsid w:val="005A5A9F"/>
    <w:rsid w:val="005A7D43"/>
    <w:rsid w:val="005A7F6A"/>
    <w:rsid w:val="005B1B7B"/>
    <w:rsid w:val="005B2C52"/>
    <w:rsid w:val="005B2D7D"/>
    <w:rsid w:val="005B71C3"/>
    <w:rsid w:val="005C15C9"/>
    <w:rsid w:val="005C5321"/>
    <w:rsid w:val="005D0D55"/>
    <w:rsid w:val="005D142C"/>
    <w:rsid w:val="005D29AE"/>
    <w:rsid w:val="005D4B31"/>
    <w:rsid w:val="005D62A2"/>
    <w:rsid w:val="005D7C78"/>
    <w:rsid w:val="005E1711"/>
    <w:rsid w:val="005E20B3"/>
    <w:rsid w:val="005E2A73"/>
    <w:rsid w:val="005E3E55"/>
    <w:rsid w:val="005E760F"/>
    <w:rsid w:val="005F213A"/>
    <w:rsid w:val="005F44C7"/>
    <w:rsid w:val="005F53B2"/>
    <w:rsid w:val="005F6474"/>
    <w:rsid w:val="006049E2"/>
    <w:rsid w:val="00606AFE"/>
    <w:rsid w:val="00607546"/>
    <w:rsid w:val="00616913"/>
    <w:rsid w:val="00616AAA"/>
    <w:rsid w:val="006202C8"/>
    <w:rsid w:val="00621CD8"/>
    <w:rsid w:val="00625CE5"/>
    <w:rsid w:val="00626DAF"/>
    <w:rsid w:val="00627969"/>
    <w:rsid w:val="00630B46"/>
    <w:rsid w:val="00631D01"/>
    <w:rsid w:val="00632A10"/>
    <w:rsid w:val="00632B36"/>
    <w:rsid w:val="00634A34"/>
    <w:rsid w:val="0063555E"/>
    <w:rsid w:val="00635D13"/>
    <w:rsid w:val="00637DB5"/>
    <w:rsid w:val="00644D83"/>
    <w:rsid w:val="00645D98"/>
    <w:rsid w:val="00646EB0"/>
    <w:rsid w:val="00652412"/>
    <w:rsid w:val="00653C19"/>
    <w:rsid w:val="00653DF0"/>
    <w:rsid w:val="006567F9"/>
    <w:rsid w:val="006606FE"/>
    <w:rsid w:val="006628D3"/>
    <w:rsid w:val="00662EBF"/>
    <w:rsid w:val="00663C2B"/>
    <w:rsid w:val="00664C57"/>
    <w:rsid w:val="0066608E"/>
    <w:rsid w:val="00667456"/>
    <w:rsid w:val="0067506A"/>
    <w:rsid w:val="006762C9"/>
    <w:rsid w:val="00681399"/>
    <w:rsid w:val="006813D1"/>
    <w:rsid w:val="006836D0"/>
    <w:rsid w:val="00684478"/>
    <w:rsid w:val="00684EFA"/>
    <w:rsid w:val="00691381"/>
    <w:rsid w:val="006921E7"/>
    <w:rsid w:val="006967B9"/>
    <w:rsid w:val="006A034B"/>
    <w:rsid w:val="006A09A4"/>
    <w:rsid w:val="006A0A63"/>
    <w:rsid w:val="006A4C74"/>
    <w:rsid w:val="006B088E"/>
    <w:rsid w:val="006B3EC0"/>
    <w:rsid w:val="006B438A"/>
    <w:rsid w:val="006B48BF"/>
    <w:rsid w:val="006B4C5A"/>
    <w:rsid w:val="006B5FD8"/>
    <w:rsid w:val="006C16AB"/>
    <w:rsid w:val="006C1938"/>
    <w:rsid w:val="006C5A57"/>
    <w:rsid w:val="006D3059"/>
    <w:rsid w:val="006D352C"/>
    <w:rsid w:val="006D47A5"/>
    <w:rsid w:val="006D4BF5"/>
    <w:rsid w:val="006D4DA5"/>
    <w:rsid w:val="006D65A2"/>
    <w:rsid w:val="006E055E"/>
    <w:rsid w:val="006E2D9D"/>
    <w:rsid w:val="006F1132"/>
    <w:rsid w:val="006F1AEC"/>
    <w:rsid w:val="006F3543"/>
    <w:rsid w:val="00701E6F"/>
    <w:rsid w:val="00704CD4"/>
    <w:rsid w:val="007058C9"/>
    <w:rsid w:val="007065A5"/>
    <w:rsid w:val="00710412"/>
    <w:rsid w:val="0071056E"/>
    <w:rsid w:val="00711D13"/>
    <w:rsid w:val="007148EE"/>
    <w:rsid w:val="00723306"/>
    <w:rsid w:val="00730C1B"/>
    <w:rsid w:val="00732479"/>
    <w:rsid w:val="0073317D"/>
    <w:rsid w:val="0073476A"/>
    <w:rsid w:val="007359F6"/>
    <w:rsid w:val="00736A8A"/>
    <w:rsid w:val="00737E0E"/>
    <w:rsid w:val="00740BE7"/>
    <w:rsid w:val="007430A0"/>
    <w:rsid w:val="00743D0B"/>
    <w:rsid w:val="00745219"/>
    <w:rsid w:val="00746125"/>
    <w:rsid w:val="00750151"/>
    <w:rsid w:val="00751DB9"/>
    <w:rsid w:val="00754DC8"/>
    <w:rsid w:val="00764AF7"/>
    <w:rsid w:val="00767039"/>
    <w:rsid w:val="007700CB"/>
    <w:rsid w:val="007735A8"/>
    <w:rsid w:val="0077570C"/>
    <w:rsid w:val="007828C1"/>
    <w:rsid w:val="007838E3"/>
    <w:rsid w:val="007935CA"/>
    <w:rsid w:val="00797225"/>
    <w:rsid w:val="00797B47"/>
    <w:rsid w:val="007A2147"/>
    <w:rsid w:val="007A2670"/>
    <w:rsid w:val="007A379E"/>
    <w:rsid w:val="007A3E2F"/>
    <w:rsid w:val="007B188A"/>
    <w:rsid w:val="007B1C11"/>
    <w:rsid w:val="007B1DAB"/>
    <w:rsid w:val="007B3EF4"/>
    <w:rsid w:val="007B6C5A"/>
    <w:rsid w:val="007C01E1"/>
    <w:rsid w:val="007C18A7"/>
    <w:rsid w:val="007C2E74"/>
    <w:rsid w:val="007C58CB"/>
    <w:rsid w:val="007D08CA"/>
    <w:rsid w:val="007D2D55"/>
    <w:rsid w:val="007D7B6B"/>
    <w:rsid w:val="007E0C52"/>
    <w:rsid w:val="007E201A"/>
    <w:rsid w:val="007E2560"/>
    <w:rsid w:val="007E5631"/>
    <w:rsid w:val="007F502B"/>
    <w:rsid w:val="007F79C1"/>
    <w:rsid w:val="00803760"/>
    <w:rsid w:val="00810F79"/>
    <w:rsid w:val="00814252"/>
    <w:rsid w:val="00817DA2"/>
    <w:rsid w:val="008201EC"/>
    <w:rsid w:val="00826941"/>
    <w:rsid w:val="00830899"/>
    <w:rsid w:val="00833D61"/>
    <w:rsid w:val="0083601D"/>
    <w:rsid w:val="008366F9"/>
    <w:rsid w:val="00840F2B"/>
    <w:rsid w:val="00841463"/>
    <w:rsid w:val="008453A9"/>
    <w:rsid w:val="008459D4"/>
    <w:rsid w:val="00851BC1"/>
    <w:rsid w:val="008576C7"/>
    <w:rsid w:val="00860454"/>
    <w:rsid w:val="00862EE2"/>
    <w:rsid w:val="008678AC"/>
    <w:rsid w:val="00867E30"/>
    <w:rsid w:val="00870D24"/>
    <w:rsid w:val="00871213"/>
    <w:rsid w:val="00871B9C"/>
    <w:rsid w:val="00875209"/>
    <w:rsid w:val="00877B51"/>
    <w:rsid w:val="00880C5F"/>
    <w:rsid w:val="00880D97"/>
    <w:rsid w:val="008829D5"/>
    <w:rsid w:val="008831CE"/>
    <w:rsid w:val="008913F5"/>
    <w:rsid w:val="008929B8"/>
    <w:rsid w:val="00893316"/>
    <w:rsid w:val="00895C21"/>
    <w:rsid w:val="00895E12"/>
    <w:rsid w:val="008A1173"/>
    <w:rsid w:val="008A2E2A"/>
    <w:rsid w:val="008B0C8F"/>
    <w:rsid w:val="008B14D2"/>
    <w:rsid w:val="008B5B07"/>
    <w:rsid w:val="008B6CB5"/>
    <w:rsid w:val="008C621A"/>
    <w:rsid w:val="008D23CC"/>
    <w:rsid w:val="008D2E5B"/>
    <w:rsid w:val="008D2E9F"/>
    <w:rsid w:val="008D309A"/>
    <w:rsid w:val="008D3C24"/>
    <w:rsid w:val="008D5E11"/>
    <w:rsid w:val="008E04E9"/>
    <w:rsid w:val="008E31B4"/>
    <w:rsid w:val="008E3BDE"/>
    <w:rsid w:val="008E5B6D"/>
    <w:rsid w:val="008E6C20"/>
    <w:rsid w:val="008E7D68"/>
    <w:rsid w:val="008F0F98"/>
    <w:rsid w:val="008F101E"/>
    <w:rsid w:val="008F29B7"/>
    <w:rsid w:val="00903BA6"/>
    <w:rsid w:val="009137C1"/>
    <w:rsid w:val="00916DEC"/>
    <w:rsid w:val="00917D3D"/>
    <w:rsid w:val="00921884"/>
    <w:rsid w:val="0092293F"/>
    <w:rsid w:val="00923486"/>
    <w:rsid w:val="009252FF"/>
    <w:rsid w:val="0093041B"/>
    <w:rsid w:val="00930834"/>
    <w:rsid w:val="009338BD"/>
    <w:rsid w:val="00935071"/>
    <w:rsid w:val="009357C0"/>
    <w:rsid w:val="0093683F"/>
    <w:rsid w:val="00937F83"/>
    <w:rsid w:val="0094289B"/>
    <w:rsid w:val="0094304D"/>
    <w:rsid w:val="00944118"/>
    <w:rsid w:val="00945A99"/>
    <w:rsid w:val="00947183"/>
    <w:rsid w:val="00947388"/>
    <w:rsid w:val="00951C7B"/>
    <w:rsid w:val="00953F08"/>
    <w:rsid w:val="009541D7"/>
    <w:rsid w:val="00956A80"/>
    <w:rsid w:val="0095782A"/>
    <w:rsid w:val="0096632F"/>
    <w:rsid w:val="00967D6A"/>
    <w:rsid w:val="00970634"/>
    <w:rsid w:val="0097165C"/>
    <w:rsid w:val="00971F4B"/>
    <w:rsid w:val="00975A40"/>
    <w:rsid w:val="00977E31"/>
    <w:rsid w:val="00981467"/>
    <w:rsid w:val="009821FC"/>
    <w:rsid w:val="009822AF"/>
    <w:rsid w:val="00983702"/>
    <w:rsid w:val="00987449"/>
    <w:rsid w:val="009901F6"/>
    <w:rsid w:val="00993B55"/>
    <w:rsid w:val="00994FD3"/>
    <w:rsid w:val="00995D44"/>
    <w:rsid w:val="009973E5"/>
    <w:rsid w:val="009A00D4"/>
    <w:rsid w:val="009A0D33"/>
    <w:rsid w:val="009A42BF"/>
    <w:rsid w:val="009A5F4C"/>
    <w:rsid w:val="009B336C"/>
    <w:rsid w:val="009B4B39"/>
    <w:rsid w:val="009B5D9E"/>
    <w:rsid w:val="009C3154"/>
    <w:rsid w:val="009C39A5"/>
    <w:rsid w:val="009C4FF7"/>
    <w:rsid w:val="009C7CBD"/>
    <w:rsid w:val="009C7DEB"/>
    <w:rsid w:val="009D3061"/>
    <w:rsid w:val="009D4D03"/>
    <w:rsid w:val="009D50E7"/>
    <w:rsid w:val="009E4B27"/>
    <w:rsid w:val="009F20C7"/>
    <w:rsid w:val="009F22BE"/>
    <w:rsid w:val="009F4043"/>
    <w:rsid w:val="009F5615"/>
    <w:rsid w:val="009F7D18"/>
    <w:rsid w:val="00A00350"/>
    <w:rsid w:val="00A02826"/>
    <w:rsid w:val="00A02B5E"/>
    <w:rsid w:val="00A03E7D"/>
    <w:rsid w:val="00A06049"/>
    <w:rsid w:val="00A14B5C"/>
    <w:rsid w:val="00A165EC"/>
    <w:rsid w:val="00A20DA2"/>
    <w:rsid w:val="00A21964"/>
    <w:rsid w:val="00A21EC8"/>
    <w:rsid w:val="00A229FE"/>
    <w:rsid w:val="00A279D8"/>
    <w:rsid w:val="00A3154E"/>
    <w:rsid w:val="00A31972"/>
    <w:rsid w:val="00A32C18"/>
    <w:rsid w:val="00A34132"/>
    <w:rsid w:val="00A34440"/>
    <w:rsid w:val="00A40E63"/>
    <w:rsid w:val="00A5051F"/>
    <w:rsid w:val="00A55AC1"/>
    <w:rsid w:val="00A569F5"/>
    <w:rsid w:val="00A70311"/>
    <w:rsid w:val="00A70801"/>
    <w:rsid w:val="00A72CE6"/>
    <w:rsid w:val="00A75185"/>
    <w:rsid w:val="00A769EA"/>
    <w:rsid w:val="00A80312"/>
    <w:rsid w:val="00A83392"/>
    <w:rsid w:val="00A8622A"/>
    <w:rsid w:val="00A8660E"/>
    <w:rsid w:val="00A87295"/>
    <w:rsid w:val="00A914E3"/>
    <w:rsid w:val="00A91E00"/>
    <w:rsid w:val="00A923C4"/>
    <w:rsid w:val="00A9353B"/>
    <w:rsid w:val="00A93FDF"/>
    <w:rsid w:val="00A95FEE"/>
    <w:rsid w:val="00A97431"/>
    <w:rsid w:val="00AA200F"/>
    <w:rsid w:val="00AA2714"/>
    <w:rsid w:val="00AA2A81"/>
    <w:rsid w:val="00AA35AE"/>
    <w:rsid w:val="00AA5CD2"/>
    <w:rsid w:val="00AA5D87"/>
    <w:rsid w:val="00AB53B8"/>
    <w:rsid w:val="00AB722B"/>
    <w:rsid w:val="00AB7452"/>
    <w:rsid w:val="00AC18E2"/>
    <w:rsid w:val="00AC2411"/>
    <w:rsid w:val="00AC595C"/>
    <w:rsid w:val="00AC5FC8"/>
    <w:rsid w:val="00AC6273"/>
    <w:rsid w:val="00AC6FD2"/>
    <w:rsid w:val="00AD199F"/>
    <w:rsid w:val="00AD30F8"/>
    <w:rsid w:val="00AD3677"/>
    <w:rsid w:val="00AD6100"/>
    <w:rsid w:val="00AD6AAF"/>
    <w:rsid w:val="00AE1476"/>
    <w:rsid w:val="00AE599D"/>
    <w:rsid w:val="00AE7827"/>
    <w:rsid w:val="00AF4D2A"/>
    <w:rsid w:val="00AF7B73"/>
    <w:rsid w:val="00B00571"/>
    <w:rsid w:val="00B006AE"/>
    <w:rsid w:val="00B016FA"/>
    <w:rsid w:val="00B04ADC"/>
    <w:rsid w:val="00B04DAE"/>
    <w:rsid w:val="00B06D71"/>
    <w:rsid w:val="00B076B2"/>
    <w:rsid w:val="00B17100"/>
    <w:rsid w:val="00B17BA2"/>
    <w:rsid w:val="00B25173"/>
    <w:rsid w:val="00B3609A"/>
    <w:rsid w:val="00B37BB1"/>
    <w:rsid w:val="00B40876"/>
    <w:rsid w:val="00B44923"/>
    <w:rsid w:val="00B4734C"/>
    <w:rsid w:val="00B476DB"/>
    <w:rsid w:val="00B53F7D"/>
    <w:rsid w:val="00B549B6"/>
    <w:rsid w:val="00B63627"/>
    <w:rsid w:val="00B6622B"/>
    <w:rsid w:val="00B67142"/>
    <w:rsid w:val="00B678D2"/>
    <w:rsid w:val="00B71082"/>
    <w:rsid w:val="00B86BF8"/>
    <w:rsid w:val="00B86EEA"/>
    <w:rsid w:val="00B870B1"/>
    <w:rsid w:val="00B93018"/>
    <w:rsid w:val="00B95620"/>
    <w:rsid w:val="00B960F7"/>
    <w:rsid w:val="00B9771D"/>
    <w:rsid w:val="00BA2B68"/>
    <w:rsid w:val="00BA68F5"/>
    <w:rsid w:val="00BA6C2A"/>
    <w:rsid w:val="00BB2A80"/>
    <w:rsid w:val="00BB6BED"/>
    <w:rsid w:val="00BC484C"/>
    <w:rsid w:val="00BC6765"/>
    <w:rsid w:val="00BC7AA3"/>
    <w:rsid w:val="00BC7F47"/>
    <w:rsid w:val="00BD0BEB"/>
    <w:rsid w:val="00BD59E8"/>
    <w:rsid w:val="00BE030A"/>
    <w:rsid w:val="00BE341D"/>
    <w:rsid w:val="00BF0C9D"/>
    <w:rsid w:val="00BF4CAD"/>
    <w:rsid w:val="00BF7DAF"/>
    <w:rsid w:val="00C02E56"/>
    <w:rsid w:val="00C0362A"/>
    <w:rsid w:val="00C0511E"/>
    <w:rsid w:val="00C05502"/>
    <w:rsid w:val="00C05F11"/>
    <w:rsid w:val="00C1085D"/>
    <w:rsid w:val="00C1112E"/>
    <w:rsid w:val="00C142D7"/>
    <w:rsid w:val="00C146A2"/>
    <w:rsid w:val="00C15992"/>
    <w:rsid w:val="00C2080C"/>
    <w:rsid w:val="00C230BF"/>
    <w:rsid w:val="00C30A87"/>
    <w:rsid w:val="00C31F93"/>
    <w:rsid w:val="00C32E60"/>
    <w:rsid w:val="00C348EE"/>
    <w:rsid w:val="00C364BA"/>
    <w:rsid w:val="00C366D0"/>
    <w:rsid w:val="00C40052"/>
    <w:rsid w:val="00C406C0"/>
    <w:rsid w:val="00C4123D"/>
    <w:rsid w:val="00C425DB"/>
    <w:rsid w:val="00C42D98"/>
    <w:rsid w:val="00C44615"/>
    <w:rsid w:val="00C452BF"/>
    <w:rsid w:val="00C460EE"/>
    <w:rsid w:val="00C46900"/>
    <w:rsid w:val="00C473A4"/>
    <w:rsid w:val="00C500ED"/>
    <w:rsid w:val="00C50B9A"/>
    <w:rsid w:val="00C5105C"/>
    <w:rsid w:val="00C54BC6"/>
    <w:rsid w:val="00C576DE"/>
    <w:rsid w:val="00C64119"/>
    <w:rsid w:val="00C66A1F"/>
    <w:rsid w:val="00C672B0"/>
    <w:rsid w:val="00C712B5"/>
    <w:rsid w:val="00C71C33"/>
    <w:rsid w:val="00C71CB2"/>
    <w:rsid w:val="00C82847"/>
    <w:rsid w:val="00C83839"/>
    <w:rsid w:val="00C875E1"/>
    <w:rsid w:val="00C93D1E"/>
    <w:rsid w:val="00C96554"/>
    <w:rsid w:val="00CA0491"/>
    <w:rsid w:val="00CA2A1A"/>
    <w:rsid w:val="00CA3DC0"/>
    <w:rsid w:val="00CB1E97"/>
    <w:rsid w:val="00CB3C31"/>
    <w:rsid w:val="00CB7D1F"/>
    <w:rsid w:val="00CB7EED"/>
    <w:rsid w:val="00CC19ED"/>
    <w:rsid w:val="00CC4502"/>
    <w:rsid w:val="00CC57BF"/>
    <w:rsid w:val="00CC5AC5"/>
    <w:rsid w:val="00CC79FD"/>
    <w:rsid w:val="00CD088D"/>
    <w:rsid w:val="00CD1D1A"/>
    <w:rsid w:val="00CD1F7B"/>
    <w:rsid w:val="00CD2319"/>
    <w:rsid w:val="00CD3ED3"/>
    <w:rsid w:val="00CD53FB"/>
    <w:rsid w:val="00CE22F3"/>
    <w:rsid w:val="00CE512E"/>
    <w:rsid w:val="00CE668A"/>
    <w:rsid w:val="00CE7945"/>
    <w:rsid w:val="00CF2D8C"/>
    <w:rsid w:val="00CF3E87"/>
    <w:rsid w:val="00CF4DAB"/>
    <w:rsid w:val="00CF584E"/>
    <w:rsid w:val="00CF65A7"/>
    <w:rsid w:val="00CF6FDB"/>
    <w:rsid w:val="00CF762F"/>
    <w:rsid w:val="00D00628"/>
    <w:rsid w:val="00D016D9"/>
    <w:rsid w:val="00D01877"/>
    <w:rsid w:val="00D03E95"/>
    <w:rsid w:val="00D04ABC"/>
    <w:rsid w:val="00D05545"/>
    <w:rsid w:val="00D10A29"/>
    <w:rsid w:val="00D11299"/>
    <w:rsid w:val="00D127DD"/>
    <w:rsid w:val="00D128E5"/>
    <w:rsid w:val="00D137B2"/>
    <w:rsid w:val="00D16332"/>
    <w:rsid w:val="00D25531"/>
    <w:rsid w:val="00D3154F"/>
    <w:rsid w:val="00D33583"/>
    <w:rsid w:val="00D3762E"/>
    <w:rsid w:val="00D37781"/>
    <w:rsid w:val="00D41021"/>
    <w:rsid w:val="00D45C58"/>
    <w:rsid w:val="00D477F3"/>
    <w:rsid w:val="00D503F2"/>
    <w:rsid w:val="00D51AC6"/>
    <w:rsid w:val="00D51D11"/>
    <w:rsid w:val="00D556C0"/>
    <w:rsid w:val="00D55E62"/>
    <w:rsid w:val="00D56688"/>
    <w:rsid w:val="00D57809"/>
    <w:rsid w:val="00D61FCE"/>
    <w:rsid w:val="00D67CCA"/>
    <w:rsid w:val="00D72443"/>
    <w:rsid w:val="00D742EF"/>
    <w:rsid w:val="00D7456E"/>
    <w:rsid w:val="00D764BC"/>
    <w:rsid w:val="00D8049B"/>
    <w:rsid w:val="00D81057"/>
    <w:rsid w:val="00D83A2D"/>
    <w:rsid w:val="00D83CC1"/>
    <w:rsid w:val="00D86777"/>
    <w:rsid w:val="00D8680F"/>
    <w:rsid w:val="00D877DD"/>
    <w:rsid w:val="00D90FA0"/>
    <w:rsid w:val="00D9493A"/>
    <w:rsid w:val="00D96F7D"/>
    <w:rsid w:val="00D977BD"/>
    <w:rsid w:val="00D97FA1"/>
    <w:rsid w:val="00DA0D1D"/>
    <w:rsid w:val="00DA2B63"/>
    <w:rsid w:val="00DA4593"/>
    <w:rsid w:val="00DA4D0D"/>
    <w:rsid w:val="00DA5FEF"/>
    <w:rsid w:val="00DA6391"/>
    <w:rsid w:val="00DB075B"/>
    <w:rsid w:val="00DB0E7E"/>
    <w:rsid w:val="00DB12AF"/>
    <w:rsid w:val="00DB25F7"/>
    <w:rsid w:val="00DB53BB"/>
    <w:rsid w:val="00DC05D0"/>
    <w:rsid w:val="00DC0ABD"/>
    <w:rsid w:val="00DC30E2"/>
    <w:rsid w:val="00DC39E9"/>
    <w:rsid w:val="00DC4AEF"/>
    <w:rsid w:val="00DC5119"/>
    <w:rsid w:val="00DC5645"/>
    <w:rsid w:val="00DC6AF4"/>
    <w:rsid w:val="00DC6B0A"/>
    <w:rsid w:val="00DC6B70"/>
    <w:rsid w:val="00DC7637"/>
    <w:rsid w:val="00DC7DD1"/>
    <w:rsid w:val="00DD1374"/>
    <w:rsid w:val="00DD2195"/>
    <w:rsid w:val="00DD4963"/>
    <w:rsid w:val="00DD562B"/>
    <w:rsid w:val="00DD72C7"/>
    <w:rsid w:val="00DD7FAC"/>
    <w:rsid w:val="00DE12ED"/>
    <w:rsid w:val="00DE17BD"/>
    <w:rsid w:val="00DE225E"/>
    <w:rsid w:val="00DE6234"/>
    <w:rsid w:val="00DE7998"/>
    <w:rsid w:val="00DF0B29"/>
    <w:rsid w:val="00DF0D8D"/>
    <w:rsid w:val="00DF21F0"/>
    <w:rsid w:val="00DF3F81"/>
    <w:rsid w:val="00E00BC3"/>
    <w:rsid w:val="00E160A4"/>
    <w:rsid w:val="00E17EE3"/>
    <w:rsid w:val="00E206D9"/>
    <w:rsid w:val="00E244C0"/>
    <w:rsid w:val="00E245DB"/>
    <w:rsid w:val="00E259DF"/>
    <w:rsid w:val="00E26A6C"/>
    <w:rsid w:val="00E30321"/>
    <w:rsid w:val="00E309B3"/>
    <w:rsid w:val="00E3159F"/>
    <w:rsid w:val="00E32A01"/>
    <w:rsid w:val="00E365BC"/>
    <w:rsid w:val="00E37CB9"/>
    <w:rsid w:val="00E42759"/>
    <w:rsid w:val="00E43228"/>
    <w:rsid w:val="00E44A4A"/>
    <w:rsid w:val="00E5071A"/>
    <w:rsid w:val="00E5218E"/>
    <w:rsid w:val="00E63C7C"/>
    <w:rsid w:val="00E65820"/>
    <w:rsid w:val="00E70A9F"/>
    <w:rsid w:val="00E70BAA"/>
    <w:rsid w:val="00E730C7"/>
    <w:rsid w:val="00E734D5"/>
    <w:rsid w:val="00E73727"/>
    <w:rsid w:val="00E764FB"/>
    <w:rsid w:val="00E806A7"/>
    <w:rsid w:val="00E816DD"/>
    <w:rsid w:val="00E817A7"/>
    <w:rsid w:val="00E840B5"/>
    <w:rsid w:val="00E850E7"/>
    <w:rsid w:val="00E8553A"/>
    <w:rsid w:val="00E85FFC"/>
    <w:rsid w:val="00E87EDF"/>
    <w:rsid w:val="00E90515"/>
    <w:rsid w:val="00E90D06"/>
    <w:rsid w:val="00E9211B"/>
    <w:rsid w:val="00E93BF6"/>
    <w:rsid w:val="00E93DDC"/>
    <w:rsid w:val="00E95634"/>
    <w:rsid w:val="00E96AC1"/>
    <w:rsid w:val="00E96BCE"/>
    <w:rsid w:val="00EA2A0D"/>
    <w:rsid w:val="00EA2B4F"/>
    <w:rsid w:val="00EB0369"/>
    <w:rsid w:val="00EC302F"/>
    <w:rsid w:val="00EC3505"/>
    <w:rsid w:val="00EC371B"/>
    <w:rsid w:val="00EC5749"/>
    <w:rsid w:val="00EC707A"/>
    <w:rsid w:val="00ED0D9F"/>
    <w:rsid w:val="00ED3BC1"/>
    <w:rsid w:val="00ED3C90"/>
    <w:rsid w:val="00ED43F6"/>
    <w:rsid w:val="00ED6E28"/>
    <w:rsid w:val="00EE0C55"/>
    <w:rsid w:val="00EE45DD"/>
    <w:rsid w:val="00EE5353"/>
    <w:rsid w:val="00EF22A4"/>
    <w:rsid w:val="00EF7CCE"/>
    <w:rsid w:val="00F013B9"/>
    <w:rsid w:val="00F01635"/>
    <w:rsid w:val="00F02274"/>
    <w:rsid w:val="00F10E8C"/>
    <w:rsid w:val="00F11CED"/>
    <w:rsid w:val="00F130A1"/>
    <w:rsid w:val="00F157C5"/>
    <w:rsid w:val="00F15FA2"/>
    <w:rsid w:val="00F276BB"/>
    <w:rsid w:val="00F31A98"/>
    <w:rsid w:val="00F329B6"/>
    <w:rsid w:val="00F33AB9"/>
    <w:rsid w:val="00F46243"/>
    <w:rsid w:val="00F4678D"/>
    <w:rsid w:val="00F473BD"/>
    <w:rsid w:val="00F47AE9"/>
    <w:rsid w:val="00F53275"/>
    <w:rsid w:val="00F615F0"/>
    <w:rsid w:val="00F624DA"/>
    <w:rsid w:val="00F63653"/>
    <w:rsid w:val="00F668AA"/>
    <w:rsid w:val="00F7103F"/>
    <w:rsid w:val="00F72D9B"/>
    <w:rsid w:val="00F73690"/>
    <w:rsid w:val="00F771EB"/>
    <w:rsid w:val="00F80BFC"/>
    <w:rsid w:val="00F81D78"/>
    <w:rsid w:val="00F857C8"/>
    <w:rsid w:val="00F90EFD"/>
    <w:rsid w:val="00F92349"/>
    <w:rsid w:val="00F94FF3"/>
    <w:rsid w:val="00F96A31"/>
    <w:rsid w:val="00F97B9E"/>
    <w:rsid w:val="00FA3311"/>
    <w:rsid w:val="00FA628D"/>
    <w:rsid w:val="00FB0FCB"/>
    <w:rsid w:val="00FB6132"/>
    <w:rsid w:val="00FB6BE1"/>
    <w:rsid w:val="00FB73B7"/>
    <w:rsid w:val="00FC6FC6"/>
    <w:rsid w:val="00FD131B"/>
    <w:rsid w:val="00FD24D6"/>
    <w:rsid w:val="00FD33AB"/>
    <w:rsid w:val="00FD4D36"/>
    <w:rsid w:val="00FE1C60"/>
    <w:rsid w:val="00FE61D6"/>
    <w:rsid w:val="00FE64A7"/>
    <w:rsid w:val="00FE6C82"/>
    <w:rsid w:val="00FE7B41"/>
    <w:rsid w:val="00FF063B"/>
    <w:rsid w:val="00FF679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D91E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l-SI" w:eastAsia="sl-SI" w:bidi="ar-SA"/>
      </w:rPr>
    </w:rPrDefault>
    <w:pPrDefault/>
  </w:docDefaults>
  <w:latentStyles w:defLockedState="1" w:defUIPriority="99" w:defSemiHidden="0" w:defUnhideWhenUsed="0" w:defQFormat="0" w:count="376">
    <w:lsdException w:name="Normal" w:locked="0" w:uiPriority="0"/>
    <w:lsdException w:name="heading 1" w:uiPriority="9"/>
    <w:lsdException w:name="heading 2" w:semiHidden="1" w:uiPriority="9" w:unhideWhenUsed="1"/>
    <w:lsdException w:name="heading 3" w:semiHidden="1" w:uiPriority="9" w:unhideWhenUsed="1" w:qFormat="1"/>
    <w:lsdException w:name="heading 4" w:locked="0" w:uiPriority="0"/>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nhideWhenUsed="1"/>
    <w:lsdException w:name="header" w:locked="0" w:semiHidden="1" w:uiPriority="0"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locked="0"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locked="0" w:semiHidden="1" w:uiPriority="0"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avaden">
    <w:name w:val="Normal"/>
    <w:rsid w:val="000B4EBC"/>
    <w:pPr>
      <w:overflowPunct w:val="0"/>
      <w:autoSpaceDE w:val="0"/>
      <w:autoSpaceDN w:val="0"/>
      <w:adjustRightInd w:val="0"/>
      <w:jc w:val="both"/>
      <w:textAlignment w:val="baseline"/>
    </w:pPr>
    <w:rPr>
      <w:rFonts w:ascii="Arial" w:eastAsia="Times New Roman" w:hAnsi="Arial"/>
      <w:sz w:val="22"/>
      <w:szCs w:val="16"/>
    </w:rPr>
  </w:style>
  <w:style w:type="paragraph" w:styleId="Naslov1">
    <w:name w:val="heading 1"/>
    <w:basedOn w:val="Navaden"/>
    <w:next w:val="Navaden"/>
    <w:link w:val="Naslov1Znak"/>
    <w:uiPriority w:val="9"/>
    <w:locked/>
    <w:rsid w:val="00FB6BE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locked/>
    <w:rsid w:val="00E93DDC"/>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slov4">
    <w:name w:val="heading 4"/>
    <w:aliases w:val="Grafika"/>
    <w:basedOn w:val="Navaden"/>
    <w:next w:val="Odstavek"/>
    <w:link w:val="Naslov4Znak"/>
    <w:locked/>
    <w:rsid w:val="001552BA"/>
    <w:pPr>
      <w:framePr w:vSpace="425" w:wrap="notBeside" w:vAnchor="text" w:hAnchor="page" w:xAlign="center" w:y="1"/>
      <w:overflowPunct/>
      <w:autoSpaceDE/>
      <w:autoSpaceDN/>
      <w:adjustRightInd/>
      <w:spacing w:before="100" w:beforeAutospacing="1" w:after="100" w:afterAutospacing="1"/>
      <w:jc w:val="center"/>
      <w:textAlignment w:val="auto"/>
      <w:outlineLvl w:val="3"/>
    </w:pPr>
    <w:rPr>
      <w:rFonts w:cs="Arial"/>
      <w:bCs/>
      <w:color w:val="000000"/>
      <w:szCs w:val="27"/>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Alinejazarkovnotoko">
    <w:name w:val="Alineja za črkovno točko"/>
    <w:basedOn w:val="Alineazatevilnotoko"/>
    <w:link w:val="AlinejazarkovnotokoZnak"/>
    <w:qFormat/>
    <w:rsid w:val="004C5226"/>
  </w:style>
  <w:style w:type="paragraph" w:styleId="Noga">
    <w:name w:val="footer"/>
    <w:basedOn w:val="Navaden"/>
    <w:link w:val="NogaZnak"/>
    <w:uiPriority w:val="99"/>
    <w:unhideWhenUsed/>
    <w:locked/>
    <w:rsid w:val="00653C19"/>
    <w:pPr>
      <w:tabs>
        <w:tab w:val="center" w:pos="4536"/>
        <w:tab w:val="right" w:pos="9072"/>
      </w:tabs>
    </w:pPr>
  </w:style>
  <w:style w:type="character" w:customStyle="1" w:styleId="NogaZnak">
    <w:name w:val="Noga Znak"/>
    <w:link w:val="Noga"/>
    <w:uiPriority w:val="99"/>
    <w:rsid w:val="00653C19"/>
    <w:rPr>
      <w:rFonts w:ascii="Times New Roman" w:hAnsi="Times New Roman"/>
    </w:rPr>
  </w:style>
  <w:style w:type="paragraph" w:styleId="Glava">
    <w:name w:val="header"/>
    <w:basedOn w:val="Navaden"/>
    <w:link w:val="GlavaZnak"/>
    <w:locked/>
    <w:rsid w:val="00443548"/>
    <w:pPr>
      <w:tabs>
        <w:tab w:val="center" w:pos="4536"/>
        <w:tab w:val="right" w:pos="9072"/>
      </w:tabs>
    </w:pPr>
  </w:style>
  <w:style w:type="character" w:customStyle="1" w:styleId="GlavaZnak">
    <w:name w:val="Glava Znak"/>
    <w:link w:val="Glava"/>
    <w:rsid w:val="00443548"/>
    <w:rPr>
      <w:rFonts w:ascii="Arial" w:eastAsia="Times New Roman" w:hAnsi="Arial" w:cs="Times New Roman"/>
      <w:sz w:val="16"/>
      <w:szCs w:val="16"/>
      <w:lang w:eastAsia="sl-SI"/>
    </w:rPr>
  </w:style>
  <w:style w:type="paragraph" w:customStyle="1" w:styleId="Vrstapredpisa">
    <w:name w:val="Vrsta predpisa"/>
    <w:basedOn w:val="Navaden"/>
    <w:link w:val="VrstapredpisaZnak"/>
    <w:qFormat/>
    <w:rsid w:val="00A40E63"/>
    <w:pPr>
      <w:suppressAutoHyphens/>
      <w:spacing w:before="480"/>
      <w:jc w:val="center"/>
    </w:pPr>
    <w:rPr>
      <w:rFonts w:cs="Arial"/>
      <w:b/>
      <w:bCs/>
      <w:color w:val="000000"/>
      <w:spacing w:val="40"/>
      <w:szCs w:val="22"/>
    </w:rPr>
  </w:style>
  <w:style w:type="paragraph" w:customStyle="1" w:styleId="Naslovpredpisa">
    <w:name w:val="Naslov_predpisa"/>
    <w:basedOn w:val="Navaden"/>
    <w:link w:val="NaslovpredpisaZnak"/>
    <w:qFormat/>
    <w:rsid w:val="00FA628D"/>
    <w:pPr>
      <w:suppressAutoHyphens/>
      <w:jc w:val="center"/>
    </w:pPr>
    <w:rPr>
      <w:rFonts w:cs="Arial"/>
      <w:b/>
      <w:szCs w:val="22"/>
    </w:rPr>
  </w:style>
  <w:style w:type="character" w:customStyle="1" w:styleId="VrstapredpisaZnak">
    <w:name w:val="Vrsta predpisa Znak"/>
    <w:link w:val="Vrstapredpisa"/>
    <w:rsid w:val="00A40E63"/>
    <w:rPr>
      <w:rFonts w:ascii="Arial" w:eastAsia="Times New Roman" w:hAnsi="Arial" w:cs="Arial"/>
      <w:b/>
      <w:bCs/>
      <w:color w:val="000000"/>
      <w:spacing w:val="40"/>
      <w:sz w:val="22"/>
      <w:szCs w:val="22"/>
    </w:rPr>
  </w:style>
  <w:style w:type="paragraph" w:customStyle="1" w:styleId="Poglavje">
    <w:name w:val="Poglavje"/>
    <w:basedOn w:val="Navaden"/>
    <w:qFormat/>
    <w:rsid w:val="00625CE5"/>
    <w:pPr>
      <w:suppressAutoHyphens/>
      <w:spacing w:before="480"/>
      <w:jc w:val="center"/>
    </w:pPr>
    <w:rPr>
      <w:rFonts w:cs="Arial"/>
      <w:szCs w:val="22"/>
    </w:rPr>
  </w:style>
  <w:style w:type="character" w:customStyle="1" w:styleId="NaslovpredpisaZnak">
    <w:name w:val="Naslov_predpisa Znak"/>
    <w:link w:val="Naslovpredpisa"/>
    <w:rsid w:val="00A40E63"/>
    <w:rPr>
      <w:rFonts w:ascii="Arial" w:eastAsia="Times New Roman" w:hAnsi="Arial" w:cs="Arial"/>
      <w:b/>
      <w:sz w:val="22"/>
      <w:szCs w:val="22"/>
    </w:rPr>
  </w:style>
  <w:style w:type="paragraph" w:customStyle="1" w:styleId="len">
    <w:name w:val="Člen"/>
    <w:basedOn w:val="Navaden"/>
    <w:link w:val="lenZnak"/>
    <w:qFormat/>
    <w:rsid w:val="00103C64"/>
    <w:pPr>
      <w:suppressAutoHyphens/>
      <w:spacing w:before="480"/>
      <w:jc w:val="center"/>
    </w:pPr>
    <w:rPr>
      <w:rFonts w:cs="Arial"/>
      <w:b/>
      <w:szCs w:val="22"/>
    </w:rPr>
  </w:style>
  <w:style w:type="paragraph" w:customStyle="1" w:styleId="tevilnatoka111">
    <w:name w:val="Številčna točka 1.1.1"/>
    <w:basedOn w:val="Navaden"/>
    <w:qFormat/>
    <w:rsid w:val="00202E68"/>
    <w:pPr>
      <w:widowControl w:val="0"/>
      <w:numPr>
        <w:ilvl w:val="2"/>
        <w:numId w:val="17"/>
      </w:numPr>
    </w:pPr>
  </w:style>
  <w:style w:type="character" w:customStyle="1" w:styleId="lenZnak">
    <w:name w:val="Člen Znak"/>
    <w:link w:val="len"/>
    <w:rsid w:val="00103C64"/>
    <w:rPr>
      <w:rFonts w:ascii="Arial" w:eastAsia="Times New Roman" w:hAnsi="Arial" w:cs="Arial"/>
      <w:b/>
      <w:sz w:val="22"/>
      <w:szCs w:val="22"/>
    </w:rPr>
  </w:style>
  <w:style w:type="paragraph" w:customStyle="1" w:styleId="Odstavek">
    <w:name w:val="Odstavek"/>
    <w:basedOn w:val="Navaden"/>
    <w:link w:val="OdstavekZnak"/>
    <w:qFormat/>
    <w:rsid w:val="00AC6273"/>
    <w:pPr>
      <w:spacing w:before="240"/>
      <w:ind w:firstLine="1021"/>
    </w:pPr>
    <w:rPr>
      <w:rFonts w:cs="Arial"/>
      <w:szCs w:val="22"/>
    </w:rPr>
  </w:style>
  <w:style w:type="paragraph" w:customStyle="1" w:styleId="Pravnapodlaga">
    <w:name w:val="Pravna podlaga"/>
    <w:basedOn w:val="Odstavek"/>
    <w:link w:val="PravnapodlagaZnak"/>
    <w:qFormat/>
    <w:rsid w:val="00357591"/>
    <w:pPr>
      <w:spacing w:before="480"/>
    </w:pPr>
  </w:style>
  <w:style w:type="character" w:customStyle="1" w:styleId="OdstavekZnak">
    <w:name w:val="Odstavek Znak"/>
    <w:link w:val="Odstavek"/>
    <w:rsid w:val="00AC6273"/>
    <w:rPr>
      <w:rFonts w:ascii="Arial" w:eastAsia="Times New Roman" w:hAnsi="Arial" w:cs="Arial"/>
      <w:sz w:val="22"/>
      <w:szCs w:val="22"/>
    </w:rPr>
  </w:style>
  <w:style w:type="character" w:customStyle="1" w:styleId="AlinejazarkovnotokoZnak">
    <w:name w:val="Alineja za črkovno točko Znak"/>
    <w:basedOn w:val="AlineazatevilnotokoZnak"/>
    <w:link w:val="Alinejazarkovnotoko"/>
    <w:rsid w:val="004C5226"/>
    <w:rPr>
      <w:rFonts w:ascii="Arial" w:eastAsia="Times New Roman" w:hAnsi="Arial" w:cs="Arial"/>
      <w:sz w:val="22"/>
      <w:szCs w:val="22"/>
    </w:rPr>
  </w:style>
  <w:style w:type="paragraph" w:customStyle="1" w:styleId="rkovnatokazatevilnotokoa2">
    <w:name w:val="Črkovna točka za številčno točko (a)"/>
    <w:basedOn w:val="rkovnatokazatevilnotoko"/>
    <w:rsid w:val="005C5321"/>
    <w:pPr>
      <w:numPr>
        <w:numId w:val="5"/>
      </w:numPr>
    </w:pPr>
  </w:style>
  <w:style w:type="paragraph" w:styleId="Odstavekseznama">
    <w:name w:val="List Paragraph"/>
    <w:basedOn w:val="Navaden"/>
    <w:uiPriority w:val="34"/>
    <w:qFormat/>
    <w:locked/>
    <w:rsid w:val="00AA2A81"/>
    <w:pPr>
      <w:ind w:left="708"/>
    </w:pPr>
  </w:style>
  <w:style w:type="paragraph" w:customStyle="1" w:styleId="Prehodneinkoncnedolocbe">
    <w:name w:val="Prehodne in koncne dolocbe"/>
    <w:basedOn w:val="Navaden"/>
    <w:rsid w:val="00875209"/>
    <w:pPr>
      <w:spacing w:before="400" w:after="600"/>
    </w:pPr>
    <w:rPr>
      <w:b/>
    </w:rPr>
  </w:style>
  <w:style w:type="paragraph" w:styleId="Besedilooblaka">
    <w:name w:val="Balloon Text"/>
    <w:basedOn w:val="Navaden"/>
    <w:link w:val="BesedilooblakaZnak"/>
    <w:uiPriority w:val="99"/>
    <w:semiHidden/>
    <w:unhideWhenUsed/>
    <w:locked/>
    <w:rsid w:val="006E055E"/>
    <w:rPr>
      <w:rFonts w:ascii="Tahoma" w:hAnsi="Tahoma" w:cs="Tahoma"/>
      <w:sz w:val="16"/>
    </w:rPr>
  </w:style>
  <w:style w:type="character" w:customStyle="1" w:styleId="BesedilooblakaZnak">
    <w:name w:val="Besedilo oblačka Znak"/>
    <w:link w:val="Besedilooblaka"/>
    <w:uiPriority w:val="99"/>
    <w:semiHidden/>
    <w:rsid w:val="006E055E"/>
    <w:rPr>
      <w:rFonts w:ascii="Tahoma" w:eastAsia="Times New Roman" w:hAnsi="Tahoma" w:cs="Tahoma"/>
      <w:sz w:val="16"/>
      <w:szCs w:val="16"/>
    </w:rPr>
  </w:style>
  <w:style w:type="paragraph" w:customStyle="1" w:styleId="Oddelek">
    <w:name w:val="Oddelek"/>
    <w:basedOn w:val="Navaden"/>
    <w:link w:val="OddelekZnak1"/>
    <w:qFormat/>
    <w:rsid w:val="000E565C"/>
    <w:pPr>
      <w:spacing w:before="480"/>
      <w:jc w:val="center"/>
    </w:pPr>
    <w:rPr>
      <w:rFonts w:cs="Arial"/>
      <w:szCs w:val="22"/>
    </w:rPr>
  </w:style>
  <w:style w:type="paragraph" w:customStyle="1" w:styleId="Odsek">
    <w:name w:val="Odsek"/>
    <w:basedOn w:val="Navaden"/>
    <w:link w:val="OdsekZnak"/>
    <w:qFormat/>
    <w:rsid w:val="000E565C"/>
    <w:pPr>
      <w:spacing w:before="480" w:line="240" w:lineRule="atLeast"/>
      <w:jc w:val="center"/>
    </w:pPr>
    <w:rPr>
      <w:rFonts w:cs="Arial"/>
      <w:szCs w:val="22"/>
    </w:rPr>
  </w:style>
  <w:style w:type="paragraph" w:customStyle="1" w:styleId="Del">
    <w:name w:val="Del"/>
    <w:basedOn w:val="Poglavje"/>
    <w:link w:val="DelZnak"/>
    <w:qFormat/>
    <w:rsid w:val="00357591"/>
  </w:style>
  <w:style w:type="character" w:customStyle="1" w:styleId="OddelekZnak1">
    <w:name w:val="Oddelek Znak1"/>
    <w:link w:val="Oddelek"/>
    <w:rsid w:val="000E565C"/>
    <w:rPr>
      <w:rFonts w:ascii="Arial" w:eastAsia="Times New Roman" w:hAnsi="Arial" w:cs="Arial"/>
      <w:sz w:val="22"/>
      <w:szCs w:val="22"/>
    </w:rPr>
  </w:style>
  <w:style w:type="character" w:customStyle="1" w:styleId="OdsekZnak">
    <w:name w:val="Odsek Znak"/>
    <w:basedOn w:val="OddelekZnak1"/>
    <w:link w:val="Odsek"/>
    <w:rsid w:val="000E565C"/>
    <w:rPr>
      <w:rFonts w:ascii="Arial" w:eastAsia="Times New Roman" w:hAnsi="Arial" w:cs="Arial"/>
      <w:sz w:val="22"/>
      <w:szCs w:val="22"/>
    </w:rPr>
  </w:style>
  <w:style w:type="paragraph" w:customStyle="1" w:styleId="Naslovnadlenom">
    <w:name w:val="Naslov nad členom"/>
    <w:basedOn w:val="Navaden"/>
    <w:link w:val="NaslovnadlenomZnak"/>
    <w:qFormat/>
    <w:rsid w:val="00D83A2D"/>
    <w:pPr>
      <w:spacing w:before="480"/>
      <w:jc w:val="center"/>
    </w:pPr>
    <w:rPr>
      <w:rFonts w:cs="Arial"/>
      <w:b/>
      <w:szCs w:val="22"/>
    </w:rPr>
  </w:style>
  <w:style w:type="character" w:customStyle="1" w:styleId="DelZnak">
    <w:name w:val="Del Znak"/>
    <w:link w:val="Del"/>
    <w:rsid w:val="00357591"/>
    <w:rPr>
      <w:rFonts w:ascii="Arial" w:eastAsia="Times New Roman" w:hAnsi="Arial" w:cs="Arial"/>
      <w:sz w:val="22"/>
      <w:szCs w:val="22"/>
    </w:rPr>
  </w:style>
  <w:style w:type="character" w:customStyle="1" w:styleId="NaslovnadlenomZnak">
    <w:name w:val="Naslov nad členom Znak"/>
    <w:link w:val="Naslovnadlenom"/>
    <w:rsid w:val="00D83A2D"/>
    <w:rPr>
      <w:rFonts w:ascii="Arial" w:eastAsia="Times New Roman" w:hAnsi="Arial" w:cs="Arial"/>
      <w:b/>
      <w:sz w:val="22"/>
      <w:szCs w:val="22"/>
    </w:rPr>
  </w:style>
  <w:style w:type="paragraph" w:customStyle="1" w:styleId="Nazivpodpisnika">
    <w:name w:val="Naziv podpisnika"/>
    <w:basedOn w:val="Navaden"/>
    <w:link w:val="NazivpodpisnikaZnak"/>
    <w:rsid w:val="00D97FA1"/>
    <w:pPr>
      <w:ind w:left="5670"/>
      <w:jc w:val="center"/>
    </w:pPr>
    <w:rPr>
      <w:rFonts w:cs="Arial"/>
      <w:szCs w:val="22"/>
    </w:rPr>
  </w:style>
  <w:style w:type="character" w:customStyle="1" w:styleId="NazivpodpisnikaZnak">
    <w:name w:val="Naziv podpisnika Znak"/>
    <w:link w:val="Nazivpodpisnika"/>
    <w:rsid w:val="00D97FA1"/>
    <w:rPr>
      <w:rFonts w:ascii="Arial" w:eastAsia="Times New Roman" w:hAnsi="Arial" w:cs="Arial"/>
      <w:sz w:val="22"/>
      <w:szCs w:val="22"/>
    </w:rPr>
  </w:style>
  <w:style w:type="paragraph" w:customStyle="1" w:styleId="rkovnatokazaodstavkom">
    <w:name w:val="Črkovna točka_za odstavkom"/>
    <w:basedOn w:val="Navaden"/>
    <w:link w:val="rkovnatokazaodstavkomZnak"/>
    <w:qFormat/>
    <w:rsid w:val="002E5E24"/>
    <w:pPr>
      <w:numPr>
        <w:numId w:val="10"/>
      </w:numPr>
      <w:contextualSpacing/>
    </w:pPr>
    <w:rPr>
      <w:rFonts w:cs="Arial"/>
      <w:szCs w:val="22"/>
    </w:rPr>
  </w:style>
  <w:style w:type="paragraph" w:customStyle="1" w:styleId="Alineazatevilnotoko">
    <w:name w:val="Alinea za številčno točko"/>
    <w:basedOn w:val="Alineazaodstavkom"/>
    <w:link w:val="AlineazatevilnotokoZnak"/>
    <w:qFormat/>
    <w:rsid w:val="004C5226"/>
    <w:pPr>
      <w:tabs>
        <w:tab w:val="clear" w:pos="425"/>
        <w:tab w:val="left" w:pos="567"/>
      </w:tabs>
      <w:ind w:left="567" w:hanging="142"/>
    </w:pPr>
  </w:style>
  <w:style w:type="character" w:customStyle="1" w:styleId="rkovnatokazaodstavkomZnak">
    <w:name w:val="Črkovna točka_za odstavkom Znak"/>
    <w:link w:val="rkovnatokazaodstavkom"/>
    <w:rsid w:val="002E5E24"/>
    <w:rPr>
      <w:rFonts w:ascii="Arial" w:eastAsia="Times New Roman" w:hAnsi="Arial" w:cs="Arial"/>
      <w:sz w:val="22"/>
      <w:szCs w:val="22"/>
    </w:rPr>
  </w:style>
  <w:style w:type="paragraph" w:customStyle="1" w:styleId="tevilnatoka">
    <w:name w:val="Številčna točka"/>
    <w:basedOn w:val="Navaden"/>
    <w:link w:val="tevilnatokaZnak"/>
    <w:qFormat/>
    <w:rsid w:val="00D97FA1"/>
    <w:pPr>
      <w:numPr>
        <w:numId w:val="17"/>
      </w:numPr>
      <w:overflowPunct/>
      <w:autoSpaceDE/>
      <w:autoSpaceDN/>
      <w:adjustRightInd/>
      <w:textAlignment w:val="auto"/>
    </w:pPr>
    <w:rPr>
      <w:szCs w:val="22"/>
    </w:rPr>
  </w:style>
  <w:style w:type="character" w:customStyle="1" w:styleId="AlineazatevilnotokoZnak">
    <w:name w:val="Alinea za številčno točko Znak"/>
    <w:basedOn w:val="rkovnatokazaodstavkomZnak"/>
    <w:link w:val="Alineazatevilnotoko"/>
    <w:rsid w:val="004C5226"/>
    <w:rPr>
      <w:rFonts w:ascii="Arial" w:eastAsia="Times New Roman" w:hAnsi="Arial" w:cs="Arial"/>
      <w:sz w:val="22"/>
      <w:szCs w:val="22"/>
    </w:rPr>
  </w:style>
  <w:style w:type="paragraph" w:customStyle="1" w:styleId="rkovnatokazatevilnotoko">
    <w:name w:val="Črkovna točka za številčno točko"/>
    <w:link w:val="rkovnatokazatevilnotokoZnak"/>
    <w:qFormat/>
    <w:rsid w:val="00FA3311"/>
    <w:pPr>
      <w:numPr>
        <w:numId w:val="6"/>
      </w:numPr>
      <w:jc w:val="both"/>
    </w:pPr>
    <w:rPr>
      <w:rFonts w:ascii="Arial" w:eastAsia="Times New Roman" w:hAnsi="Arial" w:cs="Arial"/>
      <w:sz w:val="22"/>
      <w:szCs w:val="22"/>
    </w:rPr>
  </w:style>
  <w:style w:type="character" w:customStyle="1" w:styleId="tevilnatokaZnak">
    <w:name w:val="Številčna točka Znak"/>
    <w:basedOn w:val="OdstavekZnak"/>
    <w:link w:val="tevilnatoka"/>
    <w:rsid w:val="00D97FA1"/>
    <w:rPr>
      <w:rFonts w:ascii="Arial" w:eastAsia="Times New Roman" w:hAnsi="Arial" w:cs="Arial"/>
      <w:sz w:val="22"/>
      <w:szCs w:val="22"/>
    </w:rPr>
  </w:style>
  <w:style w:type="paragraph" w:customStyle="1" w:styleId="Alineazaodstavkom">
    <w:name w:val="Alinea za odstavkom"/>
    <w:basedOn w:val="Navaden"/>
    <w:link w:val="AlineazaodstavkomZnak"/>
    <w:qFormat/>
    <w:rsid w:val="00FA3311"/>
    <w:pPr>
      <w:numPr>
        <w:numId w:val="2"/>
      </w:numPr>
      <w:overflowPunct/>
      <w:autoSpaceDE/>
      <w:autoSpaceDN/>
      <w:adjustRightInd/>
      <w:textAlignment w:val="auto"/>
    </w:pPr>
    <w:rPr>
      <w:rFonts w:cs="Arial"/>
      <w:szCs w:val="22"/>
    </w:rPr>
  </w:style>
  <w:style w:type="character" w:customStyle="1" w:styleId="rkovnatokazatevilnotokoZnak">
    <w:name w:val="Črkovna točka za številčno točko Znak"/>
    <w:link w:val="rkovnatokazatevilnotoko"/>
    <w:rsid w:val="00FA3311"/>
    <w:rPr>
      <w:rFonts w:ascii="Arial" w:eastAsia="Times New Roman" w:hAnsi="Arial" w:cs="Arial"/>
      <w:sz w:val="22"/>
      <w:szCs w:val="22"/>
    </w:rPr>
  </w:style>
  <w:style w:type="paragraph" w:customStyle="1" w:styleId="tevilkanakoncupredpisa">
    <w:name w:val="Številka na koncu predpisa"/>
    <w:basedOn w:val="Datumsprejetja"/>
    <w:link w:val="tevilkanakoncupredpisaZnak"/>
    <w:qFormat/>
    <w:rsid w:val="008929B8"/>
    <w:pPr>
      <w:spacing w:before="480"/>
    </w:pPr>
  </w:style>
  <w:style w:type="character" w:customStyle="1" w:styleId="AlineazaodstavkomZnak">
    <w:name w:val="Alinea za odstavkom Znak"/>
    <w:basedOn w:val="AlineazatevilnotokoZnak"/>
    <w:link w:val="Alineazaodstavkom"/>
    <w:rsid w:val="00FA3311"/>
    <w:rPr>
      <w:rFonts w:ascii="Arial" w:eastAsia="Times New Roman" w:hAnsi="Arial" w:cs="Arial"/>
      <w:sz w:val="22"/>
      <w:szCs w:val="22"/>
    </w:rPr>
  </w:style>
  <w:style w:type="paragraph" w:customStyle="1" w:styleId="Datumsprejetja">
    <w:name w:val="Datum sprejetja"/>
    <w:basedOn w:val="Navaden"/>
    <w:link w:val="DatumsprejetjaZnak"/>
    <w:qFormat/>
    <w:rsid w:val="008929B8"/>
    <w:rPr>
      <w:rFonts w:cs="Arial"/>
      <w:snapToGrid w:val="0"/>
      <w:color w:val="000000"/>
      <w:szCs w:val="22"/>
    </w:rPr>
  </w:style>
  <w:style w:type="character" w:customStyle="1" w:styleId="tevilkanakoncupredpisaZnak">
    <w:name w:val="Številka na koncu predpisa Znak"/>
    <w:link w:val="tevilkanakoncupredpisa"/>
    <w:rsid w:val="008929B8"/>
    <w:rPr>
      <w:rFonts w:ascii="Arial" w:eastAsia="Times New Roman" w:hAnsi="Arial" w:cs="Arial"/>
      <w:snapToGrid w:val="0"/>
      <w:color w:val="000000"/>
      <w:sz w:val="22"/>
      <w:szCs w:val="22"/>
    </w:rPr>
  </w:style>
  <w:style w:type="paragraph" w:customStyle="1" w:styleId="Podpisnik">
    <w:name w:val="Podpisnik"/>
    <w:basedOn w:val="Navaden"/>
    <w:link w:val="PodpisnikZnak"/>
    <w:qFormat/>
    <w:rsid w:val="00D97FA1"/>
    <w:pPr>
      <w:ind w:left="5670"/>
      <w:jc w:val="center"/>
    </w:pPr>
    <w:rPr>
      <w:rFonts w:cs="Arial"/>
      <w:szCs w:val="22"/>
    </w:rPr>
  </w:style>
  <w:style w:type="character" w:customStyle="1" w:styleId="DatumsprejetjaZnak">
    <w:name w:val="Datum sprejetja Znak"/>
    <w:link w:val="Datumsprejetja"/>
    <w:rsid w:val="008929B8"/>
    <w:rPr>
      <w:rFonts w:ascii="Arial" w:eastAsia="Times New Roman" w:hAnsi="Arial" w:cs="Arial"/>
      <w:snapToGrid w:val="0"/>
      <w:color w:val="000000"/>
      <w:sz w:val="22"/>
      <w:szCs w:val="22"/>
    </w:rPr>
  </w:style>
  <w:style w:type="character" w:customStyle="1" w:styleId="PodpisnikZnak">
    <w:name w:val="Podpisnik Znak"/>
    <w:basedOn w:val="NazivpodpisnikaZnak"/>
    <w:link w:val="Podpisnik"/>
    <w:rsid w:val="00D97FA1"/>
    <w:rPr>
      <w:rFonts w:ascii="Arial" w:eastAsia="Times New Roman" w:hAnsi="Arial" w:cs="Arial"/>
      <w:sz w:val="22"/>
      <w:szCs w:val="22"/>
    </w:rPr>
  </w:style>
  <w:style w:type="paragraph" w:customStyle="1" w:styleId="lennaslov">
    <w:name w:val="Člen_naslov"/>
    <w:basedOn w:val="len"/>
    <w:qFormat/>
    <w:rsid w:val="009C7DEB"/>
    <w:pPr>
      <w:spacing w:before="0"/>
    </w:pPr>
  </w:style>
  <w:style w:type="character" w:customStyle="1" w:styleId="PravnapodlagaZnak">
    <w:name w:val="Pravna podlaga Znak"/>
    <w:basedOn w:val="OdstavekZnak"/>
    <w:link w:val="Pravnapodlaga"/>
    <w:rsid w:val="00357591"/>
    <w:rPr>
      <w:rFonts w:ascii="Arial" w:eastAsia="Times New Roman" w:hAnsi="Arial" w:cs="Arial"/>
      <w:sz w:val="22"/>
      <w:szCs w:val="22"/>
    </w:rPr>
  </w:style>
  <w:style w:type="paragraph" w:customStyle="1" w:styleId="Pododdelek">
    <w:name w:val="Pododdelek"/>
    <w:basedOn w:val="Navaden"/>
    <w:link w:val="PododdelekZnak"/>
    <w:qFormat/>
    <w:rsid w:val="00357591"/>
    <w:pPr>
      <w:tabs>
        <w:tab w:val="left" w:pos="540"/>
        <w:tab w:val="left" w:pos="900"/>
      </w:tabs>
      <w:spacing w:before="480"/>
      <w:jc w:val="center"/>
    </w:pPr>
    <w:rPr>
      <w:rFonts w:cs="Arial"/>
      <w:szCs w:val="22"/>
    </w:rPr>
  </w:style>
  <w:style w:type="character" w:customStyle="1" w:styleId="Komentar-sklic">
    <w:name w:val="Komentar - sklic"/>
    <w:semiHidden/>
    <w:locked/>
    <w:rsid w:val="00357591"/>
    <w:rPr>
      <w:sz w:val="16"/>
      <w:szCs w:val="16"/>
    </w:rPr>
  </w:style>
  <w:style w:type="character" w:customStyle="1" w:styleId="PododdelekZnak">
    <w:name w:val="Pododdelek Znak"/>
    <w:link w:val="Pododdelek"/>
    <w:rsid w:val="00357591"/>
    <w:rPr>
      <w:rFonts w:ascii="Arial" w:eastAsia="Times New Roman" w:hAnsi="Arial" w:cs="Arial"/>
      <w:sz w:val="22"/>
      <w:szCs w:val="22"/>
    </w:rPr>
  </w:style>
  <w:style w:type="paragraph" w:customStyle="1" w:styleId="EVA">
    <w:name w:val="EVA"/>
    <w:basedOn w:val="Navaden"/>
    <w:link w:val="EVAZnak"/>
    <w:qFormat/>
    <w:rsid w:val="008929B8"/>
    <w:rPr>
      <w:rFonts w:cs="Arial"/>
      <w:szCs w:val="22"/>
    </w:rPr>
  </w:style>
  <w:style w:type="paragraph" w:styleId="Navadensplet">
    <w:name w:val="Normal (Web)"/>
    <w:basedOn w:val="Navaden"/>
    <w:uiPriority w:val="99"/>
    <w:unhideWhenUsed/>
    <w:locked/>
    <w:rsid w:val="00AE7827"/>
    <w:pPr>
      <w:overflowPunct/>
      <w:autoSpaceDE/>
      <w:autoSpaceDN/>
      <w:adjustRightInd/>
      <w:spacing w:after="161"/>
      <w:textAlignment w:val="auto"/>
    </w:pPr>
    <w:rPr>
      <w:rFonts w:ascii="Times New Roman" w:hAnsi="Times New Roman"/>
      <w:color w:val="333333"/>
      <w:sz w:val="14"/>
      <w:szCs w:val="14"/>
    </w:rPr>
  </w:style>
  <w:style w:type="character" w:customStyle="1" w:styleId="EVAZnak">
    <w:name w:val="EVA Znak"/>
    <w:link w:val="EVA"/>
    <w:rsid w:val="008929B8"/>
    <w:rPr>
      <w:rFonts w:ascii="Arial" w:eastAsia="Times New Roman" w:hAnsi="Arial" w:cs="Arial"/>
      <w:sz w:val="22"/>
      <w:szCs w:val="22"/>
    </w:rPr>
  </w:style>
  <w:style w:type="paragraph" w:customStyle="1" w:styleId="Komentar-besedilo">
    <w:name w:val="Komentar - besedilo"/>
    <w:basedOn w:val="Navaden"/>
    <w:link w:val="Komentar-besediloZnak"/>
    <w:semiHidden/>
    <w:locked/>
    <w:rsid w:val="00357591"/>
    <w:pPr>
      <w:overflowPunct/>
      <w:autoSpaceDE/>
      <w:autoSpaceDN/>
      <w:adjustRightInd/>
      <w:textAlignment w:val="auto"/>
    </w:pPr>
    <w:rPr>
      <w:sz w:val="20"/>
      <w:szCs w:val="20"/>
      <w:lang w:eastAsia="en-US"/>
    </w:rPr>
  </w:style>
  <w:style w:type="character" w:customStyle="1" w:styleId="Komentar-besediloZnak">
    <w:name w:val="Komentar - besedilo Znak"/>
    <w:link w:val="Komentar-besedilo"/>
    <w:semiHidden/>
    <w:rsid w:val="00357591"/>
    <w:rPr>
      <w:rFonts w:ascii="Arial" w:eastAsia="Times New Roman" w:hAnsi="Arial"/>
      <w:lang w:eastAsia="en-US"/>
    </w:rPr>
  </w:style>
  <w:style w:type="paragraph" w:customStyle="1" w:styleId="Imeorgana">
    <w:name w:val="Ime organa"/>
    <w:basedOn w:val="Navaden"/>
    <w:link w:val="ImeorganaZnak"/>
    <w:qFormat/>
    <w:rsid w:val="00D97FA1"/>
    <w:pPr>
      <w:spacing w:before="480"/>
      <w:ind w:left="5670"/>
      <w:jc w:val="center"/>
    </w:pPr>
    <w:rPr>
      <w:rFonts w:cs="Arial"/>
      <w:szCs w:val="22"/>
    </w:rPr>
  </w:style>
  <w:style w:type="character" w:customStyle="1" w:styleId="Naslov4Znak">
    <w:name w:val="Naslov 4 Znak"/>
    <w:aliases w:val="Grafika Znak"/>
    <w:link w:val="Naslov4"/>
    <w:rsid w:val="001552BA"/>
    <w:rPr>
      <w:rFonts w:ascii="Arial" w:eastAsia="Times New Roman" w:hAnsi="Arial" w:cs="Arial"/>
      <w:bCs/>
      <w:color w:val="000000"/>
      <w:sz w:val="22"/>
      <w:szCs w:val="27"/>
    </w:rPr>
  </w:style>
  <w:style w:type="paragraph" w:customStyle="1" w:styleId="Pa26">
    <w:name w:val="Pa26"/>
    <w:basedOn w:val="Navaden"/>
    <w:next w:val="Navaden"/>
    <w:uiPriority w:val="99"/>
    <w:rsid w:val="00C366D0"/>
    <w:pPr>
      <w:overflowPunct/>
      <w:spacing w:line="241" w:lineRule="atLeast"/>
      <w:jc w:val="left"/>
      <w:textAlignment w:val="auto"/>
    </w:pPr>
    <w:rPr>
      <w:rFonts w:eastAsia="Calibri" w:cs="Arial"/>
      <w:sz w:val="24"/>
      <w:szCs w:val="24"/>
    </w:rPr>
  </w:style>
  <w:style w:type="paragraph" w:customStyle="1" w:styleId="Pa27">
    <w:name w:val="Pa27"/>
    <w:basedOn w:val="Navaden"/>
    <w:next w:val="Navaden"/>
    <w:uiPriority w:val="99"/>
    <w:rsid w:val="00C366D0"/>
    <w:pPr>
      <w:overflowPunct/>
      <w:spacing w:line="171" w:lineRule="atLeast"/>
      <w:jc w:val="left"/>
      <w:textAlignment w:val="auto"/>
    </w:pPr>
    <w:rPr>
      <w:rFonts w:eastAsia="Calibri" w:cs="Arial"/>
      <w:sz w:val="24"/>
      <w:szCs w:val="24"/>
    </w:rPr>
  </w:style>
  <w:style w:type="paragraph" w:customStyle="1" w:styleId="Opozorilo">
    <w:name w:val="Opozorilo"/>
    <w:basedOn w:val="Navaden"/>
    <w:link w:val="OpozoriloZnak"/>
    <w:qFormat/>
    <w:rsid w:val="006E055E"/>
    <w:pPr>
      <w:spacing w:before="480"/>
    </w:pPr>
    <w:rPr>
      <w:rFonts w:cs="Arial"/>
      <w:color w:val="808080"/>
      <w:szCs w:val="22"/>
    </w:rPr>
  </w:style>
  <w:style w:type="character" w:customStyle="1" w:styleId="OpozoriloZnak">
    <w:name w:val="Opozorilo Znak"/>
    <w:link w:val="Opozorilo"/>
    <w:rsid w:val="006E055E"/>
    <w:rPr>
      <w:rFonts w:ascii="Arial" w:eastAsia="Times New Roman" w:hAnsi="Arial" w:cs="Arial"/>
      <w:color w:val="808080"/>
      <w:sz w:val="22"/>
      <w:szCs w:val="22"/>
    </w:rPr>
  </w:style>
  <w:style w:type="paragraph" w:customStyle="1" w:styleId="lennovele">
    <w:name w:val="Člen_novele"/>
    <w:basedOn w:val="len"/>
    <w:link w:val="lennoveleZnak"/>
    <w:qFormat/>
    <w:rsid w:val="004F06B5"/>
    <w:rPr>
      <w:b w:val="0"/>
    </w:rPr>
  </w:style>
  <w:style w:type="paragraph" w:customStyle="1" w:styleId="Priloga">
    <w:name w:val="Priloga"/>
    <w:basedOn w:val="Navaden"/>
    <w:link w:val="PrilogaZnak"/>
    <w:qFormat/>
    <w:rsid w:val="00423CF0"/>
    <w:pPr>
      <w:spacing w:before="380" w:after="60" w:line="200" w:lineRule="exact"/>
    </w:pPr>
    <w:rPr>
      <w:rFonts w:cs="Arial"/>
      <w:szCs w:val="17"/>
    </w:rPr>
  </w:style>
  <w:style w:type="character" w:customStyle="1" w:styleId="lennoveleZnak">
    <w:name w:val="Člen_novele Znak"/>
    <w:basedOn w:val="lenZnak"/>
    <w:link w:val="lennovele"/>
    <w:rsid w:val="004F06B5"/>
    <w:rPr>
      <w:rFonts w:ascii="Arial" w:eastAsia="Times New Roman" w:hAnsi="Arial" w:cs="Arial"/>
      <w:b/>
      <w:sz w:val="22"/>
      <w:szCs w:val="22"/>
    </w:rPr>
  </w:style>
  <w:style w:type="character" w:customStyle="1" w:styleId="PrilogaZnak">
    <w:name w:val="Priloga Znak"/>
    <w:link w:val="Priloga"/>
    <w:rsid w:val="00423CF0"/>
    <w:rPr>
      <w:rFonts w:ascii="Arial" w:eastAsia="Times New Roman" w:hAnsi="Arial" w:cs="Arial"/>
      <w:sz w:val="22"/>
      <w:szCs w:val="17"/>
    </w:rPr>
  </w:style>
  <w:style w:type="paragraph" w:customStyle="1" w:styleId="rta">
    <w:name w:val="Črta"/>
    <w:basedOn w:val="Navaden"/>
    <w:link w:val="rtaZnak"/>
    <w:qFormat/>
    <w:rsid w:val="004F06B5"/>
    <w:pPr>
      <w:spacing w:before="360"/>
      <w:jc w:val="center"/>
    </w:pPr>
    <w:rPr>
      <w:rFonts w:cs="Arial"/>
      <w:szCs w:val="22"/>
    </w:rPr>
  </w:style>
  <w:style w:type="paragraph" w:customStyle="1" w:styleId="NPB">
    <w:name w:val="NPB"/>
    <w:basedOn w:val="Vrstapredpisa"/>
    <w:qFormat/>
    <w:rsid w:val="00AC6273"/>
    <w:rPr>
      <w:spacing w:val="0"/>
    </w:rPr>
  </w:style>
  <w:style w:type="character" w:customStyle="1" w:styleId="rtaZnak">
    <w:name w:val="Črta Znak"/>
    <w:link w:val="rta"/>
    <w:rsid w:val="004F06B5"/>
    <w:rPr>
      <w:rFonts w:ascii="Arial" w:eastAsia="Times New Roman" w:hAnsi="Arial" w:cs="Arial"/>
      <w:sz w:val="22"/>
      <w:szCs w:val="22"/>
    </w:rPr>
  </w:style>
  <w:style w:type="paragraph" w:customStyle="1" w:styleId="Zamaknjenadolobaprvinivo">
    <w:name w:val="Zamaknjena določba_prvi nivo"/>
    <w:basedOn w:val="Alineazaodstavkom"/>
    <w:link w:val="ZamaknjenadolobaprvinivoZnak"/>
    <w:qFormat/>
    <w:rsid w:val="00134138"/>
    <w:pPr>
      <w:numPr>
        <w:numId w:val="0"/>
      </w:numPr>
    </w:pPr>
  </w:style>
  <w:style w:type="paragraph" w:customStyle="1" w:styleId="Zamaknjenadolobadruginivo">
    <w:name w:val="Zamaknjena določba_drugi nivo"/>
    <w:basedOn w:val="rkovnatokazatevilnotoko"/>
    <w:link w:val="ZamaknjenadolobadruginivoZnak"/>
    <w:qFormat/>
    <w:rsid w:val="00D97FA1"/>
    <w:pPr>
      <w:numPr>
        <w:numId w:val="0"/>
      </w:numPr>
      <w:ind w:left="425"/>
    </w:pPr>
  </w:style>
  <w:style w:type="character" w:customStyle="1" w:styleId="ZamaknjenadolobaprvinivoZnak">
    <w:name w:val="Zamaknjena določba_prvi nivo Znak"/>
    <w:basedOn w:val="OdstavekZnak"/>
    <w:link w:val="Zamaknjenadolobaprvinivo"/>
    <w:rsid w:val="00134138"/>
    <w:rPr>
      <w:rFonts w:ascii="Arial" w:eastAsia="Times New Roman" w:hAnsi="Arial" w:cs="Arial"/>
      <w:sz w:val="22"/>
      <w:szCs w:val="22"/>
    </w:rPr>
  </w:style>
  <w:style w:type="character" w:customStyle="1" w:styleId="ZamaknjenadolobadruginivoZnak">
    <w:name w:val="Zamaknjena določba_drugi nivo Znak"/>
    <w:link w:val="Zamaknjenadolobadruginivo"/>
    <w:rsid w:val="00D97FA1"/>
    <w:rPr>
      <w:rFonts w:ascii="Arial" w:eastAsia="Times New Roman" w:hAnsi="Arial" w:cs="Arial"/>
      <w:sz w:val="22"/>
      <w:szCs w:val="22"/>
      <w:lang w:val="sl-SI" w:eastAsia="sl-SI" w:bidi="ar-SA"/>
    </w:rPr>
  </w:style>
  <w:style w:type="paragraph" w:customStyle="1" w:styleId="Alineazapodtoko">
    <w:name w:val="Alinea za podtočko"/>
    <w:basedOn w:val="Alineazaodstavkom"/>
    <w:link w:val="AlineazapodtokoZnak"/>
    <w:qFormat/>
    <w:rsid w:val="005C5321"/>
    <w:pPr>
      <w:tabs>
        <w:tab w:val="clear" w:pos="425"/>
        <w:tab w:val="left" w:pos="794"/>
      </w:tabs>
      <w:ind w:left="794" w:hanging="227"/>
    </w:pPr>
  </w:style>
  <w:style w:type="paragraph" w:customStyle="1" w:styleId="Zamakanjenadolobatretjinivo">
    <w:name w:val="Zamakanjena določba_tretji nivo"/>
    <w:basedOn w:val="Zamaknjenadolobadruginivo"/>
    <w:link w:val="ZamakanjenadolobatretjinivoZnak"/>
    <w:qFormat/>
    <w:rsid w:val="000E565C"/>
    <w:pPr>
      <w:ind w:left="993"/>
    </w:pPr>
  </w:style>
  <w:style w:type="character" w:customStyle="1" w:styleId="AlineazapodtokoZnak">
    <w:name w:val="Alinea za podtočko Znak"/>
    <w:link w:val="Alineazapodtoko"/>
    <w:rsid w:val="005C5321"/>
    <w:rPr>
      <w:rFonts w:ascii="Arial" w:eastAsia="Times New Roman" w:hAnsi="Arial" w:cs="Arial"/>
      <w:sz w:val="22"/>
      <w:szCs w:val="22"/>
    </w:rPr>
  </w:style>
  <w:style w:type="numbering" w:customStyle="1" w:styleId="Alinejazaodstavkom">
    <w:name w:val="Alineja za odstavkom"/>
    <w:uiPriority w:val="99"/>
    <w:rsid w:val="007B1C11"/>
    <w:pPr>
      <w:numPr>
        <w:numId w:val="1"/>
      </w:numPr>
    </w:pPr>
  </w:style>
  <w:style w:type="character" w:customStyle="1" w:styleId="ZamakanjenadolobatretjinivoZnak">
    <w:name w:val="Zamakanjena določba_tretji nivo Znak"/>
    <w:basedOn w:val="ZamaknjenadolobadruginivoZnak"/>
    <w:link w:val="Zamakanjenadolobatretjinivo"/>
    <w:rsid w:val="000E565C"/>
    <w:rPr>
      <w:rFonts w:ascii="Arial" w:eastAsia="Times New Roman" w:hAnsi="Arial" w:cs="Arial"/>
      <w:sz w:val="22"/>
      <w:szCs w:val="22"/>
      <w:lang w:val="sl-SI" w:eastAsia="sl-SI" w:bidi="ar-SA"/>
    </w:rPr>
  </w:style>
  <w:style w:type="character" w:customStyle="1" w:styleId="ImeorganaZnak">
    <w:name w:val="Ime organa Znak"/>
    <w:link w:val="Imeorgana"/>
    <w:rsid w:val="00D97FA1"/>
    <w:rPr>
      <w:rFonts w:ascii="Arial" w:eastAsia="Times New Roman" w:hAnsi="Arial" w:cs="Arial"/>
      <w:sz w:val="22"/>
      <w:szCs w:val="22"/>
    </w:rPr>
  </w:style>
  <w:style w:type="paragraph" w:customStyle="1" w:styleId="rkovnatokazaodstavkoma">
    <w:name w:val="Črkovna točka za odstavkom (a)"/>
    <w:link w:val="rkovnatokazaodstavkomaZnak"/>
    <w:qFormat/>
    <w:rsid w:val="00FA3311"/>
    <w:pPr>
      <w:numPr>
        <w:numId w:val="3"/>
      </w:numPr>
      <w:jc w:val="both"/>
    </w:pPr>
    <w:rPr>
      <w:rFonts w:ascii="Arial" w:eastAsia="Times New Roman" w:hAnsi="Arial"/>
      <w:sz w:val="22"/>
      <w:szCs w:val="16"/>
    </w:rPr>
  </w:style>
  <w:style w:type="paragraph" w:customStyle="1" w:styleId="rkovnatokazaodstavkomA2">
    <w:name w:val="Črkovna točka za odstavkom A."/>
    <w:basedOn w:val="Navaden"/>
    <w:rsid w:val="005C5321"/>
    <w:pPr>
      <w:numPr>
        <w:numId w:val="4"/>
      </w:numPr>
    </w:pPr>
  </w:style>
  <w:style w:type="character" w:customStyle="1" w:styleId="rkovnatokazaodstavkomaZnak">
    <w:name w:val="Črkovna točka za odstavkom (a) Znak"/>
    <w:link w:val="rkovnatokazaodstavkoma"/>
    <w:rsid w:val="00FA3311"/>
    <w:rPr>
      <w:rFonts w:ascii="Arial" w:eastAsia="Times New Roman" w:hAnsi="Arial"/>
      <w:sz w:val="22"/>
      <w:szCs w:val="16"/>
    </w:rPr>
  </w:style>
  <w:style w:type="character" w:styleId="Hiperpovezava">
    <w:name w:val="Hyperlink"/>
    <w:uiPriority w:val="99"/>
    <w:unhideWhenUsed/>
    <w:rsid w:val="00423CF0"/>
    <w:rPr>
      <w:b/>
      <w:color w:val="0000FF"/>
      <w:u w:val="single"/>
    </w:rPr>
  </w:style>
  <w:style w:type="paragraph" w:customStyle="1" w:styleId="lennaslovnovele">
    <w:name w:val="Člen naslov novele"/>
    <w:basedOn w:val="lennaslov"/>
    <w:rsid w:val="003155ED"/>
    <w:rPr>
      <w:b w:val="0"/>
    </w:rPr>
  </w:style>
  <w:style w:type="paragraph" w:customStyle="1" w:styleId="rkovnatokazaodstavkoma1">
    <w:name w:val="Črkovna točka za odstavkom a."/>
    <w:rsid w:val="00FA3311"/>
    <w:pPr>
      <w:numPr>
        <w:numId w:val="9"/>
      </w:numPr>
      <w:jc w:val="both"/>
    </w:pPr>
    <w:rPr>
      <w:rFonts w:ascii="Arial" w:eastAsia="Times New Roman" w:hAnsi="Arial" w:cs="Arial"/>
      <w:sz w:val="22"/>
      <w:szCs w:val="22"/>
    </w:rPr>
  </w:style>
  <w:style w:type="paragraph" w:customStyle="1" w:styleId="rkovnatokazatevilnotokoa">
    <w:name w:val="Črkovna točka za številčno točko a."/>
    <w:rsid w:val="005C5321"/>
    <w:pPr>
      <w:numPr>
        <w:numId w:val="7"/>
      </w:numPr>
      <w:tabs>
        <w:tab w:val="left" w:pos="782"/>
      </w:tabs>
      <w:ind w:left="782" w:hanging="357"/>
      <w:jc w:val="both"/>
    </w:pPr>
    <w:rPr>
      <w:rFonts w:ascii="Arial" w:eastAsia="Times New Roman" w:hAnsi="Arial"/>
      <w:sz w:val="22"/>
      <w:szCs w:val="16"/>
    </w:rPr>
  </w:style>
  <w:style w:type="paragraph" w:customStyle="1" w:styleId="Rimskatevilnatoka">
    <w:name w:val="Rimska številčna točka"/>
    <w:basedOn w:val="Navaden"/>
    <w:rsid w:val="00D97FA1"/>
    <w:pPr>
      <w:numPr>
        <w:numId w:val="8"/>
      </w:numPr>
    </w:pPr>
  </w:style>
  <w:style w:type="paragraph" w:customStyle="1" w:styleId="rkovnatokazaodstavkomi">
    <w:name w:val="Črkovna točka za odstavkom (i)"/>
    <w:basedOn w:val="Alineazaodstavkom"/>
    <w:link w:val="rkovnatokazaodstavkomiZnak"/>
    <w:rsid w:val="00FA3311"/>
    <w:pPr>
      <w:numPr>
        <w:numId w:val="12"/>
      </w:numPr>
    </w:pPr>
  </w:style>
  <w:style w:type="paragraph" w:customStyle="1" w:styleId="tevilnatoka11Nova">
    <w:name w:val="Številčna točka 1.1 Nova"/>
    <w:basedOn w:val="tevilnatoka"/>
    <w:link w:val="tevilnatoka11NovaZnak"/>
    <w:qFormat/>
    <w:rsid w:val="00D97FA1"/>
    <w:pPr>
      <w:numPr>
        <w:ilvl w:val="1"/>
      </w:numPr>
    </w:pPr>
  </w:style>
  <w:style w:type="character" w:customStyle="1" w:styleId="Neuvrsceno">
    <w:name w:val="Neuvrsceno"/>
    <w:uiPriority w:val="1"/>
    <w:rsid w:val="00471815"/>
    <w:rPr>
      <w:bdr w:val="none" w:sz="0" w:space="0" w:color="auto"/>
      <w:shd w:val="clear" w:color="auto" w:fill="FFFF00"/>
    </w:rPr>
  </w:style>
  <w:style w:type="character" w:customStyle="1" w:styleId="tevilnatoka11NovaZnak">
    <w:name w:val="Številčna točka 1.1 Nova Znak"/>
    <w:basedOn w:val="tevilnatokaZnak"/>
    <w:link w:val="tevilnatoka11Nova"/>
    <w:rsid w:val="00D97FA1"/>
    <w:rPr>
      <w:rFonts w:ascii="Arial" w:eastAsia="Times New Roman" w:hAnsi="Arial" w:cs="Arial"/>
      <w:sz w:val="22"/>
      <w:szCs w:val="22"/>
    </w:rPr>
  </w:style>
  <w:style w:type="paragraph" w:customStyle="1" w:styleId="rkovnatokazatevilnotokoi">
    <w:name w:val="Črkovna točka za številčno točko (i)"/>
    <w:rsid w:val="00FA3311"/>
    <w:pPr>
      <w:numPr>
        <w:numId w:val="11"/>
      </w:numPr>
    </w:pPr>
    <w:rPr>
      <w:rFonts w:ascii="Arial" w:eastAsia="Times New Roman" w:hAnsi="Arial" w:cs="Arial"/>
      <w:sz w:val="22"/>
      <w:szCs w:val="22"/>
    </w:rPr>
  </w:style>
  <w:style w:type="character" w:customStyle="1" w:styleId="rkovnatokazaodstavkomiZnak">
    <w:name w:val="Črkovna točka za odstavkom (i) Znak"/>
    <w:basedOn w:val="AlineazaodstavkomZnak"/>
    <w:link w:val="rkovnatokazaodstavkomi"/>
    <w:rsid w:val="00FA3311"/>
    <w:rPr>
      <w:rFonts w:ascii="Arial" w:eastAsia="Times New Roman" w:hAnsi="Arial" w:cs="Arial"/>
      <w:sz w:val="22"/>
      <w:szCs w:val="22"/>
    </w:rPr>
  </w:style>
  <w:style w:type="paragraph" w:customStyle="1" w:styleId="rkovnatokazaodstavkomA0">
    <w:name w:val="Črkovna točka za odstavkom (A)"/>
    <w:link w:val="rkovnatokazaodstavkomAZnak0"/>
    <w:qFormat/>
    <w:rsid w:val="00E309B3"/>
    <w:pPr>
      <w:numPr>
        <w:numId w:val="13"/>
      </w:numPr>
      <w:jc w:val="both"/>
    </w:pPr>
    <w:rPr>
      <w:rFonts w:ascii="Arial" w:eastAsia="Times New Roman" w:hAnsi="Arial"/>
      <w:sz w:val="22"/>
      <w:szCs w:val="16"/>
    </w:rPr>
  </w:style>
  <w:style w:type="paragraph" w:customStyle="1" w:styleId="rkovnatokazaodstavkomA3">
    <w:name w:val="Črkovna točka za odstavkom A)"/>
    <w:link w:val="rkovnatokazaodstavkomAZnak1"/>
    <w:qFormat/>
    <w:rsid w:val="00E309B3"/>
    <w:pPr>
      <w:numPr>
        <w:numId w:val="14"/>
      </w:numPr>
      <w:jc w:val="both"/>
    </w:pPr>
    <w:rPr>
      <w:rFonts w:ascii="Arial" w:eastAsia="Times New Roman" w:hAnsi="Arial"/>
      <w:sz w:val="22"/>
      <w:szCs w:val="16"/>
    </w:rPr>
  </w:style>
  <w:style w:type="character" w:customStyle="1" w:styleId="rkovnatokazaodstavkomAZnak0">
    <w:name w:val="Črkovna točka za odstavkom (A) Znak"/>
    <w:link w:val="rkovnatokazaodstavkomA0"/>
    <w:rsid w:val="00E309B3"/>
    <w:rPr>
      <w:rFonts w:ascii="Arial" w:eastAsia="Times New Roman" w:hAnsi="Arial"/>
      <w:sz w:val="22"/>
      <w:szCs w:val="16"/>
    </w:rPr>
  </w:style>
  <w:style w:type="paragraph" w:customStyle="1" w:styleId="rkovnatokazatevilnotokoA1">
    <w:name w:val="Črkovna točka za številčno točko (A)"/>
    <w:link w:val="rkovnatokazatevilnotokoAZnak"/>
    <w:qFormat/>
    <w:rsid w:val="00797B47"/>
    <w:pPr>
      <w:numPr>
        <w:numId w:val="15"/>
      </w:numPr>
      <w:jc w:val="both"/>
    </w:pPr>
    <w:rPr>
      <w:rFonts w:ascii="Arial" w:eastAsia="Times New Roman" w:hAnsi="Arial"/>
      <w:sz w:val="22"/>
      <w:szCs w:val="16"/>
    </w:rPr>
  </w:style>
  <w:style w:type="character" w:customStyle="1" w:styleId="rkovnatokazaodstavkomAZnak1">
    <w:name w:val="Črkovna točka za odstavkom A) Znak"/>
    <w:link w:val="rkovnatokazaodstavkomA3"/>
    <w:rsid w:val="00E309B3"/>
    <w:rPr>
      <w:rFonts w:ascii="Arial" w:eastAsia="Times New Roman" w:hAnsi="Arial"/>
      <w:sz w:val="22"/>
      <w:szCs w:val="16"/>
    </w:rPr>
  </w:style>
  <w:style w:type="paragraph" w:customStyle="1" w:styleId="rkovnatokazatevilnotokoA0">
    <w:name w:val="Črkovna točka za številčno točko A)"/>
    <w:link w:val="rkovnatokazatevilnotokoAZnak0"/>
    <w:qFormat/>
    <w:rsid w:val="00E309B3"/>
    <w:pPr>
      <w:numPr>
        <w:numId w:val="16"/>
      </w:numPr>
      <w:jc w:val="both"/>
    </w:pPr>
    <w:rPr>
      <w:rFonts w:ascii="Arial" w:eastAsia="Times New Roman" w:hAnsi="Arial"/>
      <w:sz w:val="22"/>
      <w:szCs w:val="16"/>
    </w:rPr>
  </w:style>
  <w:style w:type="character" w:customStyle="1" w:styleId="rkovnatokazatevilnotokoAZnak">
    <w:name w:val="Črkovna točka za številčno točko (A) Znak"/>
    <w:link w:val="rkovnatokazatevilnotokoA1"/>
    <w:rsid w:val="00797B47"/>
    <w:rPr>
      <w:rFonts w:ascii="Arial" w:eastAsia="Times New Roman" w:hAnsi="Arial"/>
      <w:sz w:val="22"/>
      <w:szCs w:val="16"/>
    </w:rPr>
  </w:style>
  <w:style w:type="paragraph" w:customStyle="1" w:styleId="Slikanasredino">
    <w:name w:val="Slika_na sredino"/>
    <w:basedOn w:val="Navaden"/>
    <w:qFormat/>
    <w:rsid w:val="00797B47"/>
    <w:pPr>
      <w:spacing w:before="400" w:after="400"/>
      <w:jc w:val="center"/>
    </w:pPr>
  </w:style>
  <w:style w:type="character" w:customStyle="1" w:styleId="rkovnatokazatevilnotokoAZnak0">
    <w:name w:val="Črkovna točka za številčno točko A) Znak"/>
    <w:link w:val="rkovnatokazatevilnotokoA0"/>
    <w:rsid w:val="00E309B3"/>
    <w:rPr>
      <w:rFonts w:ascii="Arial" w:eastAsia="Times New Roman" w:hAnsi="Arial"/>
      <w:sz w:val="22"/>
      <w:szCs w:val="16"/>
    </w:rPr>
  </w:style>
  <w:style w:type="character" w:customStyle="1" w:styleId="A12">
    <w:name w:val="A12"/>
    <w:uiPriority w:val="99"/>
    <w:rsid w:val="00C366D0"/>
    <w:rPr>
      <w:b/>
      <w:bCs/>
      <w:color w:val="000000"/>
      <w:sz w:val="12"/>
      <w:szCs w:val="12"/>
    </w:rPr>
  </w:style>
  <w:style w:type="paragraph" w:customStyle="1" w:styleId="Pa31">
    <w:name w:val="Pa31"/>
    <w:basedOn w:val="Navaden"/>
    <w:next w:val="Navaden"/>
    <w:uiPriority w:val="99"/>
    <w:rsid w:val="00C366D0"/>
    <w:pPr>
      <w:overflowPunct/>
      <w:spacing w:line="171" w:lineRule="atLeast"/>
      <w:jc w:val="left"/>
      <w:textAlignment w:val="auto"/>
    </w:pPr>
    <w:rPr>
      <w:rFonts w:eastAsia="Calibri" w:cs="Arial"/>
      <w:sz w:val="24"/>
      <w:szCs w:val="24"/>
    </w:rPr>
  </w:style>
  <w:style w:type="paragraph" w:customStyle="1" w:styleId="OPOMBE">
    <w:name w:val="OPOMBE"/>
    <w:link w:val="OPOMBEZnak"/>
    <w:qFormat/>
    <w:rsid w:val="00C366D0"/>
    <w:pPr>
      <w:ind w:left="170" w:hanging="170"/>
    </w:pPr>
    <w:rPr>
      <w:rFonts w:ascii="Arial" w:eastAsia="Times New Roman" w:hAnsi="Arial"/>
      <w:sz w:val="18"/>
      <w:szCs w:val="16"/>
    </w:rPr>
  </w:style>
  <w:style w:type="character" w:customStyle="1" w:styleId="OPOMBEZnak">
    <w:name w:val="OPOMBE Znak"/>
    <w:link w:val="OPOMBE"/>
    <w:rsid w:val="00C366D0"/>
    <w:rPr>
      <w:rFonts w:ascii="Arial" w:eastAsia="Times New Roman" w:hAnsi="Arial"/>
      <w:sz w:val="18"/>
      <w:szCs w:val="16"/>
      <w:lang w:val="sl-SI" w:eastAsia="sl-SI" w:bidi="ar-SA"/>
    </w:rPr>
  </w:style>
  <w:style w:type="table" w:customStyle="1" w:styleId="Tabela-mrea">
    <w:name w:val="Tabela - mreža"/>
    <w:basedOn w:val="Navadnatabela"/>
    <w:uiPriority w:val="59"/>
    <w:locked/>
    <w:rsid w:val="004A1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076C13"/>
    <w:rPr>
      <w:sz w:val="16"/>
      <w:szCs w:val="16"/>
    </w:rPr>
  </w:style>
  <w:style w:type="paragraph" w:styleId="Pripombabesedilo">
    <w:name w:val="annotation text"/>
    <w:basedOn w:val="Navaden"/>
    <w:link w:val="PripombabesediloZnak"/>
    <w:uiPriority w:val="99"/>
    <w:unhideWhenUsed/>
    <w:rsid w:val="00076C13"/>
    <w:rPr>
      <w:sz w:val="20"/>
      <w:szCs w:val="20"/>
    </w:rPr>
  </w:style>
  <w:style w:type="character" w:customStyle="1" w:styleId="PripombabesediloZnak">
    <w:name w:val="Pripomba – besedilo Znak"/>
    <w:basedOn w:val="Privzetapisavaodstavka"/>
    <w:link w:val="Pripombabesedilo"/>
    <w:uiPriority w:val="99"/>
    <w:rsid w:val="00076C13"/>
    <w:rPr>
      <w:rFonts w:ascii="Arial" w:eastAsia="Times New Roman" w:hAnsi="Arial"/>
    </w:rPr>
  </w:style>
  <w:style w:type="paragraph" w:styleId="Zadevapripombe">
    <w:name w:val="annotation subject"/>
    <w:basedOn w:val="Pripombabesedilo"/>
    <w:next w:val="Pripombabesedilo"/>
    <w:link w:val="ZadevapripombeZnak"/>
    <w:uiPriority w:val="99"/>
    <w:semiHidden/>
    <w:unhideWhenUsed/>
    <w:locked/>
    <w:rsid w:val="00076C13"/>
    <w:rPr>
      <w:b/>
      <w:bCs/>
    </w:rPr>
  </w:style>
  <w:style w:type="character" w:customStyle="1" w:styleId="ZadevapripombeZnak">
    <w:name w:val="Zadeva pripombe Znak"/>
    <w:basedOn w:val="PripombabesediloZnak"/>
    <w:link w:val="Zadevapripombe"/>
    <w:uiPriority w:val="99"/>
    <w:semiHidden/>
    <w:rsid w:val="00076C13"/>
    <w:rPr>
      <w:rFonts w:ascii="Arial" w:eastAsia="Times New Roman" w:hAnsi="Arial"/>
      <w:b/>
      <w:bCs/>
    </w:rPr>
  </w:style>
  <w:style w:type="paragraph" w:styleId="Napis">
    <w:name w:val="caption"/>
    <w:basedOn w:val="Navaden"/>
    <w:next w:val="Navaden"/>
    <w:uiPriority w:val="35"/>
    <w:unhideWhenUsed/>
    <w:qFormat/>
    <w:locked/>
    <w:rsid w:val="00C40052"/>
    <w:pPr>
      <w:spacing w:after="200"/>
    </w:pPr>
    <w:rPr>
      <w:i/>
      <w:iCs/>
      <w:color w:val="44546A" w:themeColor="text2"/>
      <w:sz w:val="18"/>
      <w:szCs w:val="18"/>
    </w:rPr>
  </w:style>
  <w:style w:type="table" w:styleId="Tabelamrea">
    <w:name w:val="Table Grid"/>
    <w:basedOn w:val="Navadnatabela"/>
    <w:uiPriority w:val="59"/>
    <w:locked/>
    <w:rsid w:val="00C400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stevanje">
    <w:name w:val="Nastevanje"/>
    <w:basedOn w:val="Navaden"/>
    <w:qFormat/>
    <w:rsid w:val="00A02826"/>
    <w:pPr>
      <w:suppressAutoHyphens/>
      <w:overflowPunct/>
      <w:autoSpaceDE/>
      <w:autoSpaceDN/>
      <w:adjustRightInd/>
      <w:spacing w:line="276" w:lineRule="auto"/>
      <w:jc w:val="left"/>
      <w:textAlignment w:val="auto"/>
    </w:pPr>
    <w:rPr>
      <w:rFonts w:ascii="Times New Roman" w:eastAsia="Calibri" w:hAnsi="Times New Roman"/>
      <w:sz w:val="20"/>
      <w:szCs w:val="22"/>
      <w:lang w:eastAsia="zh-CN"/>
    </w:rPr>
  </w:style>
  <w:style w:type="paragraph" w:customStyle="1" w:styleId="Besedilotabela">
    <w:name w:val="Besedilo tabela"/>
    <w:basedOn w:val="Navaden"/>
    <w:qFormat/>
    <w:rsid w:val="00A02826"/>
    <w:pPr>
      <w:suppressAutoHyphens/>
      <w:overflowPunct/>
      <w:autoSpaceDE/>
      <w:autoSpaceDN/>
      <w:adjustRightInd/>
      <w:spacing w:line="276" w:lineRule="auto"/>
      <w:jc w:val="left"/>
      <w:textAlignment w:val="auto"/>
    </w:pPr>
    <w:rPr>
      <w:rFonts w:ascii="Times New Roman" w:eastAsia="Calibri" w:hAnsi="Times New Roman"/>
      <w:sz w:val="20"/>
      <w:szCs w:val="22"/>
      <w:lang w:eastAsia="zh-CN"/>
    </w:rPr>
  </w:style>
  <w:style w:type="paragraph" w:customStyle="1" w:styleId="odstavek0">
    <w:name w:val="odstavek"/>
    <w:basedOn w:val="Navaden"/>
    <w:rsid w:val="00A97431"/>
    <w:pPr>
      <w:overflowPunct/>
      <w:autoSpaceDE/>
      <w:autoSpaceDN/>
      <w:adjustRightInd/>
      <w:spacing w:before="100" w:beforeAutospacing="1" w:after="100" w:afterAutospacing="1"/>
      <w:jc w:val="left"/>
      <w:textAlignment w:val="auto"/>
    </w:pPr>
    <w:rPr>
      <w:rFonts w:ascii="Times New Roman" w:eastAsiaTheme="minorHAnsi" w:hAnsi="Times New Roman"/>
      <w:sz w:val="24"/>
      <w:szCs w:val="24"/>
    </w:rPr>
  </w:style>
  <w:style w:type="paragraph" w:styleId="Revizija">
    <w:name w:val="Revision"/>
    <w:hidden/>
    <w:uiPriority w:val="99"/>
    <w:semiHidden/>
    <w:rsid w:val="00A70311"/>
    <w:rPr>
      <w:rFonts w:ascii="Arial" w:eastAsia="Times New Roman" w:hAnsi="Arial"/>
      <w:sz w:val="22"/>
      <w:szCs w:val="16"/>
    </w:rPr>
  </w:style>
  <w:style w:type="paragraph" w:customStyle="1" w:styleId="naloga">
    <w:name w:val="naloga"/>
    <w:basedOn w:val="Navaden"/>
    <w:rsid w:val="001420C9"/>
    <w:pPr>
      <w:overflowPunct/>
      <w:autoSpaceDE/>
      <w:autoSpaceDN/>
      <w:adjustRightInd/>
      <w:spacing w:before="100" w:beforeAutospacing="1" w:after="100" w:afterAutospacing="1"/>
      <w:jc w:val="left"/>
      <w:textAlignment w:val="auto"/>
    </w:pPr>
    <w:rPr>
      <w:rFonts w:ascii="Times New Roman" w:eastAsiaTheme="minorHAnsi" w:hAnsi="Times New Roman"/>
      <w:sz w:val="24"/>
      <w:szCs w:val="24"/>
    </w:rPr>
  </w:style>
  <w:style w:type="character" w:customStyle="1" w:styleId="navadenZnak">
    <w:name w:val="navaden Znak"/>
    <w:basedOn w:val="Privzetapisavaodstavka"/>
    <w:link w:val="navaden0"/>
    <w:locked/>
    <w:rsid w:val="0049568C"/>
    <w:rPr>
      <w:rFonts w:ascii="Arial" w:hAnsi="Arial" w:cs="Arial"/>
      <w:lang w:eastAsia="x-none"/>
    </w:rPr>
  </w:style>
  <w:style w:type="paragraph" w:customStyle="1" w:styleId="navaden0">
    <w:name w:val="navaden"/>
    <w:basedOn w:val="Navaden"/>
    <w:link w:val="navadenZnak"/>
    <w:rsid w:val="0049568C"/>
    <w:pPr>
      <w:overflowPunct/>
      <w:autoSpaceDE/>
      <w:autoSpaceDN/>
      <w:adjustRightInd/>
      <w:textAlignment w:val="auto"/>
    </w:pPr>
    <w:rPr>
      <w:rFonts w:eastAsia="Calibri" w:cs="Arial"/>
      <w:sz w:val="20"/>
      <w:szCs w:val="20"/>
      <w:lang w:eastAsia="x-none"/>
    </w:rPr>
  </w:style>
  <w:style w:type="character" w:customStyle="1" w:styleId="Naslov1Znak">
    <w:name w:val="Naslov 1 Znak"/>
    <w:basedOn w:val="Privzetapisavaodstavka"/>
    <w:link w:val="Naslov1"/>
    <w:uiPriority w:val="9"/>
    <w:rsid w:val="00FB6BE1"/>
    <w:rPr>
      <w:rFonts w:asciiTheme="majorHAnsi" w:eastAsiaTheme="majorEastAsia" w:hAnsiTheme="majorHAnsi" w:cstheme="majorBidi"/>
      <w:color w:val="2F5496" w:themeColor="accent1" w:themeShade="BF"/>
      <w:sz w:val="32"/>
      <w:szCs w:val="32"/>
    </w:rPr>
  </w:style>
  <w:style w:type="paragraph" w:styleId="NaslovTOC">
    <w:name w:val="TOC Heading"/>
    <w:basedOn w:val="Naslov1"/>
    <w:next w:val="Navaden"/>
    <w:uiPriority w:val="39"/>
    <w:unhideWhenUsed/>
    <w:qFormat/>
    <w:locked/>
    <w:rsid w:val="00FB6BE1"/>
    <w:pPr>
      <w:overflowPunct/>
      <w:autoSpaceDE/>
      <w:autoSpaceDN/>
      <w:adjustRightInd/>
      <w:spacing w:line="259" w:lineRule="auto"/>
      <w:jc w:val="left"/>
      <w:textAlignment w:val="auto"/>
      <w:outlineLvl w:val="9"/>
    </w:pPr>
  </w:style>
  <w:style w:type="character" w:customStyle="1" w:styleId="Internetlink">
    <w:name w:val="Internet link"/>
    <w:qFormat/>
    <w:rsid w:val="00B53F7D"/>
    <w:rPr>
      <w:color w:val="0000FF"/>
      <w:u w:val="single"/>
    </w:rPr>
  </w:style>
  <w:style w:type="paragraph" w:customStyle="1" w:styleId="Standard">
    <w:name w:val="Standard"/>
    <w:qFormat/>
    <w:rsid w:val="00B53F7D"/>
    <w:pPr>
      <w:widowControl w:val="0"/>
      <w:suppressAutoHyphens/>
      <w:textAlignment w:val="baseline"/>
    </w:pPr>
    <w:rPr>
      <w:rFonts w:ascii="Times New Roman" w:eastAsia="SimSun" w:hAnsi="Times New Roman"/>
      <w:kern w:val="2"/>
      <w:sz w:val="24"/>
      <w:szCs w:val="24"/>
      <w:lang w:eastAsia="zh-CN"/>
    </w:rPr>
  </w:style>
  <w:style w:type="paragraph" w:customStyle="1" w:styleId="Operativnicilj">
    <w:name w:val="Operativni cilj"/>
    <w:basedOn w:val="Standard"/>
    <w:qFormat/>
    <w:rsid w:val="00B53F7D"/>
    <w:pPr>
      <w:tabs>
        <w:tab w:val="left" w:pos="284"/>
      </w:tabs>
    </w:pPr>
    <w:rPr>
      <w:rFonts w:ascii="Calibri" w:hAnsi="Calibri" w:cs="Calibri"/>
      <w:sz w:val="20"/>
      <w:szCs w:val="20"/>
    </w:rPr>
  </w:style>
  <w:style w:type="paragraph" w:styleId="Kazalovsebine1">
    <w:name w:val="toc 1"/>
    <w:basedOn w:val="Navaden"/>
    <w:next w:val="Navaden"/>
    <w:autoRedefine/>
    <w:uiPriority w:val="39"/>
    <w:unhideWhenUsed/>
    <w:locked/>
    <w:rsid w:val="00A279D8"/>
    <w:pPr>
      <w:spacing w:after="100"/>
    </w:pPr>
  </w:style>
  <w:style w:type="paragraph" w:customStyle="1" w:styleId="p">
    <w:name w:val="p"/>
    <w:basedOn w:val="Navaden"/>
    <w:rsid w:val="00562A95"/>
    <w:pPr>
      <w:suppressAutoHyphens/>
      <w:overflowPunct/>
      <w:autoSpaceDE/>
      <w:autoSpaceDN/>
      <w:adjustRightInd/>
      <w:spacing w:before="80" w:after="20"/>
      <w:ind w:left="20" w:right="20" w:firstLine="240"/>
      <w:textAlignment w:val="auto"/>
    </w:pPr>
    <w:rPr>
      <w:rFonts w:cs="Arial"/>
      <w:color w:val="222222"/>
      <w:szCs w:val="22"/>
      <w:lang w:eastAsia="ar-SA"/>
    </w:rPr>
  </w:style>
  <w:style w:type="paragraph" w:customStyle="1" w:styleId="Neotevilenodstavek">
    <w:name w:val="Neoštevilčen odstavek"/>
    <w:basedOn w:val="Navaden"/>
    <w:link w:val="NeotevilenodstavekZnak"/>
    <w:qFormat/>
    <w:rsid w:val="00562A95"/>
    <w:pPr>
      <w:spacing w:before="60" w:after="60" w:line="200" w:lineRule="exact"/>
    </w:pPr>
    <w:rPr>
      <w:szCs w:val="22"/>
      <w:lang w:val="x-none" w:eastAsia="x-none"/>
    </w:rPr>
  </w:style>
  <w:style w:type="character" w:customStyle="1" w:styleId="NeotevilenodstavekZnak">
    <w:name w:val="Neoštevilčen odstavek Znak"/>
    <w:link w:val="Neotevilenodstavek"/>
    <w:rsid w:val="00562A95"/>
    <w:rPr>
      <w:rFonts w:ascii="Arial" w:eastAsia="Times New Roman" w:hAnsi="Arial"/>
      <w:sz w:val="22"/>
      <w:szCs w:val="22"/>
      <w:lang w:val="x-none" w:eastAsia="x-none"/>
    </w:rPr>
  </w:style>
  <w:style w:type="character" w:styleId="Poudarek">
    <w:name w:val="Emphasis"/>
    <w:basedOn w:val="Privzetapisavaodstavka"/>
    <w:uiPriority w:val="20"/>
    <w:qFormat/>
    <w:locked/>
    <w:rsid w:val="00EE45DD"/>
    <w:rPr>
      <w:i/>
      <w:iCs/>
    </w:rPr>
  </w:style>
  <w:style w:type="character" w:customStyle="1" w:styleId="Naslov3Znak">
    <w:name w:val="Naslov 3 Znak"/>
    <w:basedOn w:val="Privzetapisavaodstavka"/>
    <w:link w:val="Naslov3"/>
    <w:uiPriority w:val="9"/>
    <w:semiHidden/>
    <w:rsid w:val="00E93DDC"/>
    <w:rPr>
      <w:rFonts w:asciiTheme="majorHAnsi" w:eastAsiaTheme="majorEastAsia" w:hAnsiTheme="majorHAnsi" w:cstheme="majorBidi"/>
      <w:color w:val="1F3763" w:themeColor="accent1" w:themeShade="7F"/>
      <w:sz w:val="24"/>
      <w:szCs w:val="24"/>
    </w:rPr>
  </w:style>
  <w:style w:type="paragraph" w:styleId="Telobesedila">
    <w:name w:val="Body Text"/>
    <w:basedOn w:val="Navaden"/>
    <w:link w:val="TelobesedilaZnak"/>
    <w:locked/>
    <w:rsid w:val="00E93DDC"/>
    <w:pPr>
      <w:overflowPunct/>
      <w:autoSpaceDE/>
      <w:autoSpaceDN/>
      <w:adjustRightInd/>
      <w:spacing w:after="120"/>
      <w:jc w:val="left"/>
      <w:textAlignment w:val="auto"/>
    </w:pPr>
    <w:rPr>
      <w:szCs w:val="24"/>
      <w:lang w:val="x-none" w:eastAsia="en-US"/>
    </w:rPr>
  </w:style>
  <w:style w:type="character" w:customStyle="1" w:styleId="TelobesedilaZnak">
    <w:name w:val="Telo besedila Znak"/>
    <w:basedOn w:val="Privzetapisavaodstavka"/>
    <w:link w:val="Telobesedila"/>
    <w:rsid w:val="00E93DDC"/>
    <w:rPr>
      <w:rFonts w:ascii="Arial" w:eastAsia="Times New Roman" w:hAnsi="Arial"/>
      <w:sz w:val="22"/>
      <w:szCs w:val="24"/>
      <w:lang w:val="x-none" w:eastAsia="en-US"/>
    </w:rPr>
  </w:style>
  <w:style w:type="paragraph" w:customStyle="1" w:styleId="NaslovLevel1Znak">
    <w:name w:val="Naslov Level 1 Znak"/>
    <w:basedOn w:val="Naslov1"/>
    <w:qFormat/>
    <w:rsid w:val="00E93DDC"/>
    <w:pPr>
      <w:keepNext w:val="0"/>
      <w:keepLines w:val="0"/>
      <w:numPr>
        <w:numId w:val="31"/>
      </w:numPr>
      <w:tabs>
        <w:tab w:val="clear" w:pos="0"/>
        <w:tab w:val="num" w:pos="360"/>
        <w:tab w:val="left" w:pos="426"/>
      </w:tabs>
      <w:overflowPunct/>
      <w:autoSpaceDE/>
      <w:autoSpaceDN/>
      <w:adjustRightInd/>
      <w:spacing w:before="0" w:after="100" w:line="260" w:lineRule="atLeast"/>
      <w:ind w:left="0" w:firstLine="0"/>
      <w:textAlignment w:val="auto"/>
    </w:pPr>
    <w:rPr>
      <w:rFonts w:ascii="Arial" w:eastAsia="Calibri" w:hAnsi="Arial" w:cs="Times New Roman"/>
      <w:b/>
      <w:bCs/>
      <w:color w:val="auto"/>
      <w:szCs w:val="24"/>
      <w:lang w:val="x-none" w:eastAsia="en-US"/>
    </w:rPr>
  </w:style>
  <w:style w:type="paragraph" w:customStyle="1" w:styleId="NaslovLevel2">
    <w:name w:val="Naslov Level 2"/>
    <w:basedOn w:val="Navaden"/>
    <w:uiPriority w:val="99"/>
    <w:qFormat/>
    <w:rsid w:val="00E93DDC"/>
    <w:pPr>
      <w:numPr>
        <w:ilvl w:val="1"/>
        <w:numId w:val="31"/>
      </w:numPr>
      <w:tabs>
        <w:tab w:val="left" w:pos="993"/>
      </w:tabs>
      <w:overflowPunct/>
      <w:autoSpaceDE/>
      <w:autoSpaceDN/>
      <w:adjustRightInd/>
      <w:spacing w:line="276" w:lineRule="auto"/>
      <w:jc w:val="left"/>
      <w:textAlignment w:val="auto"/>
    </w:pPr>
    <w:rPr>
      <w:rFonts w:ascii="Times New Roman" w:eastAsia="Calibri" w:hAnsi="Times New Roman"/>
      <w:b/>
      <w:sz w:val="28"/>
      <w:szCs w:val="28"/>
      <w:lang w:eastAsia="en-US"/>
    </w:rPr>
  </w:style>
  <w:style w:type="paragraph" w:customStyle="1" w:styleId="Naslovlevel3">
    <w:name w:val="Naslov level 3"/>
    <w:basedOn w:val="Navaden"/>
    <w:qFormat/>
    <w:rsid w:val="00E93DDC"/>
    <w:pPr>
      <w:numPr>
        <w:ilvl w:val="2"/>
        <w:numId w:val="31"/>
      </w:numPr>
      <w:tabs>
        <w:tab w:val="left" w:pos="1701"/>
      </w:tabs>
      <w:overflowPunct/>
      <w:autoSpaceDE/>
      <w:autoSpaceDN/>
      <w:adjustRightInd/>
      <w:spacing w:line="276" w:lineRule="auto"/>
      <w:jc w:val="left"/>
      <w:textAlignment w:val="auto"/>
    </w:pPr>
    <w:rPr>
      <w:rFonts w:ascii="Times New Roman" w:eastAsia="Calibri" w:hAnsi="Times New Roman"/>
      <w:b/>
      <w:sz w:val="24"/>
      <w:szCs w:val="22"/>
      <w:lang w:eastAsia="en-US"/>
    </w:rPr>
  </w:style>
  <w:style w:type="paragraph" w:customStyle="1" w:styleId="NaslovLevel4">
    <w:name w:val="Naslov Level 4"/>
    <w:basedOn w:val="Naslovlevel3"/>
    <w:qFormat/>
    <w:rsid w:val="00E93DDC"/>
    <w:pPr>
      <w:numPr>
        <w:ilvl w:val="3"/>
      </w:numPr>
    </w:pPr>
    <w:rPr>
      <w:i/>
      <w:lang w:val="pl-PL"/>
    </w:rPr>
  </w:style>
  <w:style w:type="paragraph" w:styleId="Golobesedilo">
    <w:name w:val="Plain Text"/>
    <w:basedOn w:val="Navaden"/>
    <w:link w:val="GolobesediloZnak"/>
    <w:rsid w:val="00E93DDC"/>
    <w:pPr>
      <w:overflowPunct/>
      <w:autoSpaceDE/>
      <w:autoSpaceDN/>
      <w:adjustRightInd/>
      <w:textAlignment w:val="auto"/>
    </w:pPr>
    <w:rPr>
      <w:rFonts w:ascii="Courier New" w:hAnsi="Courier New"/>
      <w:sz w:val="20"/>
      <w:szCs w:val="20"/>
      <w:lang w:val="x-none" w:eastAsia="x-none"/>
    </w:rPr>
  </w:style>
  <w:style w:type="character" w:customStyle="1" w:styleId="GolobesediloZnak">
    <w:name w:val="Golo besedilo Znak"/>
    <w:basedOn w:val="Privzetapisavaodstavka"/>
    <w:link w:val="Golobesedilo"/>
    <w:rsid w:val="00E93DDC"/>
    <w:rPr>
      <w:rFonts w:ascii="Courier New" w:eastAsia="Times New Roman" w:hAnsi="Courier New"/>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7210">
      <w:bodyDiv w:val="1"/>
      <w:marLeft w:val="0"/>
      <w:marRight w:val="0"/>
      <w:marTop w:val="0"/>
      <w:marBottom w:val="0"/>
      <w:divBdr>
        <w:top w:val="none" w:sz="0" w:space="0" w:color="auto"/>
        <w:left w:val="none" w:sz="0" w:space="0" w:color="auto"/>
        <w:bottom w:val="none" w:sz="0" w:space="0" w:color="auto"/>
        <w:right w:val="none" w:sz="0" w:space="0" w:color="auto"/>
      </w:divBdr>
      <w:divsChild>
        <w:div w:id="2040471407">
          <w:marLeft w:val="0"/>
          <w:marRight w:val="0"/>
          <w:marTop w:val="0"/>
          <w:marBottom w:val="0"/>
          <w:divBdr>
            <w:top w:val="none" w:sz="0" w:space="0" w:color="auto"/>
            <w:left w:val="none" w:sz="0" w:space="0" w:color="auto"/>
            <w:bottom w:val="none" w:sz="0" w:space="0" w:color="auto"/>
            <w:right w:val="none" w:sz="0" w:space="0" w:color="auto"/>
          </w:divBdr>
          <w:divsChild>
            <w:div w:id="510414630">
              <w:marLeft w:val="0"/>
              <w:marRight w:val="46"/>
              <w:marTop w:val="0"/>
              <w:marBottom w:val="0"/>
              <w:divBdr>
                <w:top w:val="none" w:sz="0" w:space="0" w:color="auto"/>
                <w:left w:val="none" w:sz="0" w:space="0" w:color="auto"/>
                <w:bottom w:val="none" w:sz="0" w:space="0" w:color="auto"/>
                <w:right w:val="none" w:sz="0" w:space="0" w:color="auto"/>
              </w:divBdr>
              <w:divsChild>
                <w:div w:id="77141865">
                  <w:marLeft w:val="0"/>
                  <w:marRight w:val="0"/>
                  <w:marTop w:val="0"/>
                  <w:marBottom w:val="115"/>
                  <w:divBdr>
                    <w:top w:val="none" w:sz="0" w:space="0" w:color="auto"/>
                    <w:left w:val="none" w:sz="0" w:space="0" w:color="auto"/>
                    <w:bottom w:val="none" w:sz="0" w:space="0" w:color="auto"/>
                    <w:right w:val="none" w:sz="0" w:space="0" w:color="auto"/>
                  </w:divBdr>
                  <w:divsChild>
                    <w:div w:id="1262185173">
                      <w:marLeft w:val="0"/>
                      <w:marRight w:val="0"/>
                      <w:marTop w:val="0"/>
                      <w:marBottom w:val="0"/>
                      <w:divBdr>
                        <w:top w:val="none" w:sz="0" w:space="0" w:color="auto"/>
                        <w:left w:val="none" w:sz="0" w:space="0" w:color="auto"/>
                        <w:bottom w:val="none" w:sz="0" w:space="0" w:color="auto"/>
                        <w:right w:val="none" w:sz="0" w:space="0" w:color="auto"/>
                      </w:divBdr>
                      <w:divsChild>
                        <w:div w:id="55378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25999">
      <w:bodyDiv w:val="1"/>
      <w:marLeft w:val="0"/>
      <w:marRight w:val="0"/>
      <w:marTop w:val="0"/>
      <w:marBottom w:val="0"/>
      <w:divBdr>
        <w:top w:val="none" w:sz="0" w:space="0" w:color="auto"/>
        <w:left w:val="none" w:sz="0" w:space="0" w:color="auto"/>
        <w:bottom w:val="none" w:sz="0" w:space="0" w:color="auto"/>
        <w:right w:val="none" w:sz="0" w:space="0" w:color="auto"/>
      </w:divBdr>
    </w:div>
    <w:div w:id="26221762">
      <w:bodyDiv w:val="1"/>
      <w:marLeft w:val="0"/>
      <w:marRight w:val="0"/>
      <w:marTop w:val="0"/>
      <w:marBottom w:val="0"/>
      <w:divBdr>
        <w:top w:val="none" w:sz="0" w:space="0" w:color="auto"/>
        <w:left w:val="none" w:sz="0" w:space="0" w:color="auto"/>
        <w:bottom w:val="none" w:sz="0" w:space="0" w:color="auto"/>
        <w:right w:val="none" w:sz="0" w:space="0" w:color="auto"/>
      </w:divBdr>
      <w:divsChild>
        <w:div w:id="48651169">
          <w:marLeft w:val="0"/>
          <w:marRight w:val="0"/>
          <w:marTop w:val="0"/>
          <w:marBottom w:val="0"/>
          <w:divBdr>
            <w:top w:val="none" w:sz="0" w:space="0" w:color="auto"/>
            <w:left w:val="none" w:sz="0" w:space="0" w:color="auto"/>
            <w:bottom w:val="none" w:sz="0" w:space="0" w:color="auto"/>
            <w:right w:val="none" w:sz="0" w:space="0" w:color="auto"/>
          </w:divBdr>
        </w:div>
        <w:div w:id="64768666">
          <w:marLeft w:val="0"/>
          <w:marRight w:val="0"/>
          <w:marTop w:val="0"/>
          <w:marBottom w:val="0"/>
          <w:divBdr>
            <w:top w:val="none" w:sz="0" w:space="0" w:color="auto"/>
            <w:left w:val="none" w:sz="0" w:space="0" w:color="auto"/>
            <w:bottom w:val="none" w:sz="0" w:space="0" w:color="auto"/>
            <w:right w:val="none" w:sz="0" w:space="0" w:color="auto"/>
          </w:divBdr>
        </w:div>
        <w:div w:id="102114572">
          <w:marLeft w:val="0"/>
          <w:marRight w:val="0"/>
          <w:marTop w:val="0"/>
          <w:marBottom w:val="0"/>
          <w:divBdr>
            <w:top w:val="none" w:sz="0" w:space="0" w:color="auto"/>
            <w:left w:val="none" w:sz="0" w:space="0" w:color="auto"/>
            <w:bottom w:val="none" w:sz="0" w:space="0" w:color="auto"/>
            <w:right w:val="none" w:sz="0" w:space="0" w:color="auto"/>
          </w:divBdr>
        </w:div>
        <w:div w:id="117650399">
          <w:marLeft w:val="0"/>
          <w:marRight w:val="0"/>
          <w:marTop w:val="0"/>
          <w:marBottom w:val="0"/>
          <w:divBdr>
            <w:top w:val="none" w:sz="0" w:space="0" w:color="auto"/>
            <w:left w:val="none" w:sz="0" w:space="0" w:color="auto"/>
            <w:bottom w:val="none" w:sz="0" w:space="0" w:color="auto"/>
            <w:right w:val="none" w:sz="0" w:space="0" w:color="auto"/>
          </w:divBdr>
        </w:div>
        <w:div w:id="131219689">
          <w:marLeft w:val="0"/>
          <w:marRight w:val="0"/>
          <w:marTop w:val="0"/>
          <w:marBottom w:val="0"/>
          <w:divBdr>
            <w:top w:val="none" w:sz="0" w:space="0" w:color="auto"/>
            <w:left w:val="none" w:sz="0" w:space="0" w:color="auto"/>
            <w:bottom w:val="none" w:sz="0" w:space="0" w:color="auto"/>
            <w:right w:val="none" w:sz="0" w:space="0" w:color="auto"/>
          </w:divBdr>
        </w:div>
        <w:div w:id="158891778">
          <w:marLeft w:val="0"/>
          <w:marRight w:val="0"/>
          <w:marTop w:val="0"/>
          <w:marBottom w:val="0"/>
          <w:divBdr>
            <w:top w:val="none" w:sz="0" w:space="0" w:color="auto"/>
            <w:left w:val="none" w:sz="0" w:space="0" w:color="auto"/>
            <w:bottom w:val="none" w:sz="0" w:space="0" w:color="auto"/>
            <w:right w:val="none" w:sz="0" w:space="0" w:color="auto"/>
          </w:divBdr>
        </w:div>
        <w:div w:id="189102742">
          <w:marLeft w:val="0"/>
          <w:marRight w:val="0"/>
          <w:marTop w:val="0"/>
          <w:marBottom w:val="0"/>
          <w:divBdr>
            <w:top w:val="none" w:sz="0" w:space="0" w:color="auto"/>
            <w:left w:val="none" w:sz="0" w:space="0" w:color="auto"/>
            <w:bottom w:val="none" w:sz="0" w:space="0" w:color="auto"/>
            <w:right w:val="none" w:sz="0" w:space="0" w:color="auto"/>
          </w:divBdr>
        </w:div>
        <w:div w:id="192425724">
          <w:marLeft w:val="0"/>
          <w:marRight w:val="0"/>
          <w:marTop w:val="0"/>
          <w:marBottom w:val="0"/>
          <w:divBdr>
            <w:top w:val="none" w:sz="0" w:space="0" w:color="auto"/>
            <w:left w:val="none" w:sz="0" w:space="0" w:color="auto"/>
            <w:bottom w:val="none" w:sz="0" w:space="0" w:color="auto"/>
            <w:right w:val="none" w:sz="0" w:space="0" w:color="auto"/>
          </w:divBdr>
        </w:div>
        <w:div w:id="218637275">
          <w:marLeft w:val="0"/>
          <w:marRight w:val="0"/>
          <w:marTop w:val="0"/>
          <w:marBottom w:val="0"/>
          <w:divBdr>
            <w:top w:val="none" w:sz="0" w:space="0" w:color="auto"/>
            <w:left w:val="none" w:sz="0" w:space="0" w:color="auto"/>
            <w:bottom w:val="none" w:sz="0" w:space="0" w:color="auto"/>
            <w:right w:val="none" w:sz="0" w:space="0" w:color="auto"/>
          </w:divBdr>
        </w:div>
        <w:div w:id="275871920">
          <w:marLeft w:val="0"/>
          <w:marRight w:val="0"/>
          <w:marTop w:val="0"/>
          <w:marBottom w:val="0"/>
          <w:divBdr>
            <w:top w:val="none" w:sz="0" w:space="0" w:color="auto"/>
            <w:left w:val="none" w:sz="0" w:space="0" w:color="auto"/>
            <w:bottom w:val="none" w:sz="0" w:space="0" w:color="auto"/>
            <w:right w:val="none" w:sz="0" w:space="0" w:color="auto"/>
          </w:divBdr>
        </w:div>
        <w:div w:id="276257774">
          <w:marLeft w:val="0"/>
          <w:marRight w:val="0"/>
          <w:marTop w:val="0"/>
          <w:marBottom w:val="0"/>
          <w:divBdr>
            <w:top w:val="none" w:sz="0" w:space="0" w:color="auto"/>
            <w:left w:val="none" w:sz="0" w:space="0" w:color="auto"/>
            <w:bottom w:val="none" w:sz="0" w:space="0" w:color="auto"/>
            <w:right w:val="none" w:sz="0" w:space="0" w:color="auto"/>
          </w:divBdr>
        </w:div>
        <w:div w:id="317926210">
          <w:marLeft w:val="0"/>
          <w:marRight w:val="0"/>
          <w:marTop w:val="0"/>
          <w:marBottom w:val="0"/>
          <w:divBdr>
            <w:top w:val="none" w:sz="0" w:space="0" w:color="auto"/>
            <w:left w:val="none" w:sz="0" w:space="0" w:color="auto"/>
            <w:bottom w:val="none" w:sz="0" w:space="0" w:color="auto"/>
            <w:right w:val="none" w:sz="0" w:space="0" w:color="auto"/>
          </w:divBdr>
        </w:div>
        <w:div w:id="351422822">
          <w:marLeft w:val="0"/>
          <w:marRight w:val="0"/>
          <w:marTop w:val="0"/>
          <w:marBottom w:val="0"/>
          <w:divBdr>
            <w:top w:val="none" w:sz="0" w:space="0" w:color="auto"/>
            <w:left w:val="none" w:sz="0" w:space="0" w:color="auto"/>
            <w:bottom w:val="none" w:sz="0" w:space="0" w:color="auto"/>
            <w:right w:val="none" w:sz="0" w:space="0" w:color="auto"/>
          </w:divBdr>
        </w:div>
        <w:div w:id="372585869">
          <w:marLeft w:val="0"/>
          <w:marRight w:val="0"/>
          <w:marTop w:val="0"/>
          <w:marBottom w:val="0"/>
          <w:divBdr>
            <w:top w:val="none" w:sz="0" w:space="0" w:color="auto"/>
            <w:left w:val="none" w:sz="0" w:space="0" w:color="auto"/>
            <w:bottom w:val="none" w:sz="0" w:space="0" w:color="auto"/>
            <w:right w:val="none" w:sz="0" w:space="0" w:color="auto"/>
          </w:divBdr>
        </w:div>
        <w:div w:id="411975630">
          <w:marLeft w:val="0"/>
          <w:marRight w:val="0"/>
          <w:marTop w:val="0"/>
          <w:marBottom w:val="0"/>
          <w:divBdr>
            <w:top w:val="none" w:sz="0" w:space="0" w:color="auto"/>
            <w:left w:val="none" w:sz="0" w:space="0" w:color="auto"/>
            <w:bottom w:val="none" w:sz="0" w:space="0" w:color="auto"/>
            <w:right w:val="none" w:sz="0" w:space="0" w:color="auto"/>
          </w:divBdr>
        </w:div>
        <w:div w:id="425269575">
          <w:marLeft w:val="0"/>
          <w:marRight w:val="0"/>
          <w:marTop w:val="0"/>
          <w:marBottom w:val="0"/>
          <w:divBdr>
            <w:top w:val="none" w:sz="0" w:space="0" w:color="auto"/>
            <w:left w:val="none" w:sz="0" w:space="0" w:color="auto"/>
            <w:bottom w:val="none" w:sz="0" w:space="0" w:color="auto"/>
            <w:right w:val="none" w:sz="0" w:space="0" w:color="auto"/>
          </w:divBdr>
        </w:div>
        <w:div w:id="438961392">
          <w:marLeft w:val="0"/>
          <w:marRight w:val="0"/>
          <w:marTop w:val="0"/>
          <w:marBottom w:val="0"/>
          <w:divBdr>
            <w:top w:val="none" w:sz="0" w:space="0" w:color="auto"/>
            <w:left w:val="none" w:sz="0" w:space="0" w:color="auto"/>
            <w:bottom w:val="none" w:sz="0" w:space="0" w:color="auto"/>
            <w:right w:val="none" w:sz="0" w:space="0" w:color="auto"/>
          </w:divBdr>
        </w:div>
        <w:div w:id="475953532">
          <w:marLeft w:val="0"/>
          <w:marRight w:val="0"/>
          <w:marTop w:val="0"/>
          <w:marBottom w:val="0"/>
          <w:divBdr>
            <w:top w:val="none" w:sz="0" w:space="0" w:color="auto"/>
            <w:left w:val="none" w:sz="0" w:space="0" w:color="auto"/>
            <w:bottom w:val="none" w:sz="0" w:space="0" w:color="auto"/>
            <w:right w:val="none" w:sz="0" w:space="0" w:color="auto"/>
          </w:divBdr>
        </w:div>
        <w:div w:id="481235580">
          <w:marLeft w:val="0"/>
          <w:marRight w:val="0"/>
          <w:marTop w:val="0"/>
          <w:marBottom w:val="0"/>
          <w:divBdr>
            <w:top w:val="none" w:sz="0" w:space="0" w:color="auto"/>
            <w:left w:val="none" w:sz="0" w:space="0" w:color="auto"/>
            <w:bottom w:val="none" w:sz="0" w:space="0" w:color="auto"/>
            <w:right w:val="none" w:sz="0" w:space="0" w:color="auto"/>
          </w:divBdr>
        </w:div>
        <w:div w:id="565341441">
          <w:marLeft w:val="0"/>
          <w:marRight w:val="0"/>
          <w:marTop w:val="0"/>
          <w:marBottom w:val="0"/>
          <w:divBdr>
            <w:top w:val="none" w:sz="0" w:space="0" w:color="auto"/>
            <w:left w:val="none" w:sz="0" w:space="0" w:color="auto"/>
            <w:bottom w:val="none" w:sz="0" w:space="0" w:color="auto"/>
            <w:right w:val="none" w:sz="0" w:space="0" w:color="auto"/>
          </w:divBdr>
        </w:div>
        <w:div w:id="591475150">
          <w:marLeft w:val="0"/>
          <w:marRight w:val="0"/>
          <w:marTop w:val="0"/>
          <w:marBottom w:val="0"/>
          <w:divBdr>
            <w:top w:val="none" w:sz="0" w:space="0" w:color="auto"/>
            <w:left w:val="none" w:sz="0" w:space="0" w:color="auto"/>
            <w:bottom w:val="none" w:sz="0" w:space="0" w:color="auto"/>
            <w:right w:val="none" w:sz="0" w:space="0" w:color="auto"/>
          </w:divBdr>
        </w:div>
        <w:div w:id="601760910">
          <w:marLeft w:val="0"/>
          <w:marRight w:val="0"/>
          <w:marTop w:val="0"/>
          <w:marBottom w:val="0"/>
          <w:divBdr>
            <w:top w:val="none" w:sz="0" w:space="0" w:color="auto"/>
            <w:left w:val="none" w:sz="0" w:space="0" w:color="auto"/>
            <w:bottom w:val="none" w:sz="0" w:space="0" w:color="auto"/>
            <w:right w:val="none" w:sz="0" w:space="0" w:color="auto"/>
          </w:divBdr>
        </w:div>
        <w:div w:id="668558103">
          <w:marLeft w:val="0"/>
          <w:marRight w:val="0"/>
          <w:marTop w:val="0"/>
          <w:marBottom w:val="0"/>
          <w:divBdr>
            <w:top w:val="none" w:sz="0" w:space="0" w:color="auto"/>
            <w:left w:val="none" w:sz="0" w:space="0" w:color="auto"/>
            <w:bottom w:val="none" w:sz="0" w:space="0" w:color="auto"/>
            <w:right w:val="none" w:sz="0" w:space="0" w:color="auto"/>
          </w:divBdr>
        </w:div>
        <w:div w:id="679548034">
          <w:marLeft w:val="0"/>
          <w:marRight w:val="0"/>
          <w:marTop w:val="0"/>
          <w:marBottom w:val="0"/>
          <w:divBdr>
            <w:top w:val="none" w:sz="0" w:space="0" w:color="auto"/>
            <w:left w:val="none" w:sz="0" w:space="0" w:color="auto"/>
            <w:bottom w:val="none" w:sz="0" w:space="0" w:color="auto"/>
            <w:right w:val="none" w:sz="0" w:space="0" w:color="auto"/>
          </w:divBdr>
        </w:div>
        <w:div w:id="687757544">
          <w:marLeft w:val="0"/>
          <w:marRight w:val="0"/>
          <w:marTop w:val="0"/>
          <w:marBottom w:val="0"/>
          <w:divBdr>
            <w:top w:val="none" w:sz="0" w:space="0" w:color="auto"/>
            <w:left w:val="none" w:sz="0" w:space="0" w:color="auto"/>
            <w:bottom w:val="none" w:sz="0" w:space="0" w:color="auto"/>
            <w:right w:val="none" w:sz="0" w:space="0" w:color="auto"/>
          </w:divBdr>
        </w:div>
        <w:div w:id="708725732">
          <w:marLeft w:val="0"/>
          <w:marRight w:val="0"/>
          <w:marTop w:val="0"/>
          <w:marBottom w:val="0"/>
          <w:divBdr>
            <w:top w:val="none" w:sz="0" w:space="0" w:color="auto"/>
            <w:left w:val="none" w:sz="0" w:space="0" w:color="auto"/>
            <w:bottom w:val="none" w:sz="0" w:space="0" w:color="auto"/>
            <w:right w:val="none" w:sz="0" w:space="0" w:color="auto"/>
          </w:divBdr>
        </w:div>
        <w:div w:id="727608787">
          <w:marLeft w:val="0"/>
          <w:marRight w:val="0"/>
          <w:marTop w:val="0"/>
          <w:marBottom w:val="0"/>
          <w:divBdr>
            <w:top w:val="none" w:sz="0" w:space="0" w:color="auto"/>
            <w:left w:val="none" w:sz="0" w:space="0" w:color="auto"/>
            <w:bottom w:val="none" w:sz="0" w:space="0" w:color="auto"/>
            <w:right w:val="none" w:sz="0" w:space="0" w:color="auto"/>
          </w:divBdr>
        </w:div>
        <w:div w:id="751390888">
          <w:marLeft w:val="0"/>
          <w:marRight w:val="0"/>
          <w:marTop w:val="0"/>
          <w:marBottom w:val="0"/>
          <w:divBdr>
            <w:top w:val="none" w:sz="0" w:space="0" w:color="auto"/>
            <w:left w:val="none" w:sz="0" w:space="0" w:color="auto"/>
            <w:bottom w:val="none" w:sz="0" w:space="0" w:color="auto"/>
            <w:right w:val="none" w:sz="0" w:space="0" w:color="auto"/>
          </w:divBdr>
        </w:div>
        <w:div w:id="773207800">
          <w:marLeft w:val="0"/>
          <w:marRight w:val="0"/>
          <w:marTop w:val="0"/>
          <w:marBottom w:val="0"/>
          <w:divBdr>
            <w:top w:val="none" w:sz="0" w:space="0" w:color="auto"/>
            <w:left w:val="none" w:sz="0" w:space="0" w:color="auto"/>
            <w:bottom w:val="none" w:sz="0" w:space="0" w:color="auto"/>
            <w:right w:val="none" w:sz="0" w:space="0" w:color="auto"/>
          </w:divBdr>
        </w:div>
        <w:div w:id="789327311">
          <w:marLeft w:val="0"/>
          <w:marRight w:val="0"/>
          <w:marTop w:val="0"/>
          <w:marBottom w:val="0"/>
          <w:divBdr>
            <w:top w:val="none" w:sz="0" w:space="0" w:color="auto"/>
            <w:left w:val="none" w:sz="0" w:space="0" w:color="auto"/>
            <w:bottom w:val="none" w:sz="0" w:space="0" w:color="auto"/>
            <w:right w:val="none" w:sz="0" w:space="0" w:color="auto"/>
          </w:divBdr>
        </w:div>
        <w:div w:id="814221659">
          <w:marLeft w:val="0"/>
          <w:marRight w:val="0"/>
          <w:marTop w:val="0"/>
          <w:marBottom w:val="0"/>
          <w:divBdr>
            <w:top w:val="none" w:sz="0" w:space="0" w:color="auto"/>
            <w:left w:val="none" w:sz="0" w:space="0" w:color="auto"/>
            <w:bottom w:val="none" w:sz="0" w:space="0" w:color="auto"/>
            <w:right w:val="none" w:sz="0" w:space="0" w:color="auto"/>
          </w:divBdr>
        </w:div>
        <w:div w:id="824054563">
          <w:marLeft w:val="0"/>
          <w:marRight w:val="0"/>
          <w:marTop w:val="0"/>
          <w:marBottom w:val="0"/>
          <w:divBdr>
            <w:top w:val="none" w:sz="0" w:space="0" w:color="auto"/>
            <w:left w:val="none" w:sz="0" w:space="0" w:color="auto"/>
            <w:bottom w:val="none" w:sz="0" w:space="0" w:color="auto"/>
            <w:right w:val="none" w:sz="0" w:space="0" w:color="auto"/>
          </w:divBdr>
        </w:div>
        <w:div w:id="865286437">
          <w:marLeft w:val="0"/>
          <w:marRight w:val="0"/>
          <w:marTop w:val="0"/>
          <w:marBottom w:val="0"/>
          <w:divBdr>
            <w:top w:val="none" w:sz="0" w:space="0" w:color="auto"/>
            <w:left w:val="none" w:sz="0" w:space="0" w:color="auto"/>
            <w:bottom w:val="none" w:sz="0" w:space="0" w:color="auto"/>
            <w:right w:val="none" w:sz="0" w:space="0" w:color="auto"/>
          </w:divBdr>
        </w:div>
        <w:div w:id="936644514">
          <w:marLeft w:val="0"/>
          <w:marRight w:val="0"/>
          <w:marTop w:val="0"/>
          <w:marBottom w:val="0"/>
          <w:divBdr>
            <w:top w:val="none" w:sz="0" w:space="0" w:color="auto"/>
            <w:left w:val="none" w:sz="0" w:space="0" w:color="auto"/>
            <w:bottom w:val="none" w:sz="0" w:space="0" w:color="auto"/>
            <w:right w:val="none" w:sz="0" w:space="0" w:color="auto"/>
          </w:divBdr>
        </w:div>
        <w:div w:id="991064903">
          <w:marLeft w:val="0"/>
          <w:marRight w:val="0"/>
          <w:marTop w:val="0"/>
          <w:marBottom w:val="0"/>
          <w:divBdr>
            <w:top w:val="none" w:sz="0" w:space="0" w:color="auto"/>
            <w:left w:val="none" w:sz="0" w:space="0" w:color="auto"/>
            <w:bottom w:val="none" w:sz="0" w:space="0" w:color="auto"/>
            <w:right w:val="none" w:sz="0" w:space="0" w:color="auto"/>
          </w:divBdr>
        </w:div>
        <w:div w:id="1008290652">
          <w:marLeft w:val="0"/>
          <w:marRight w:val="0"/>
          <w:marTop w:val="0"/>
          <w:marBottom w:val="0"/>
          <w:divBdr>
            <w:top w:val="none" w:sz="0" w:space="0" w:color="auto"/>
            <w:left w:val="none" w:sz="0" w:space="0" w:color="auto"/>
            <w:bottom w:val="none" w:sz="0" w:space="0" w:color="auto"/>
            <w:right w:val="none" w:sz="0" w:space="0" w:color="auto"/>
          </w:divBdr>
        </w:div>
        <w:div w:id="1055742277">
          <w:marLeft w:val="0"/>
          <w:marRight w:val="0"/>
          <w:marTop w:val="0"/>
          <w:marBottom w:val="0"/>
          <w:divBdr>
            <w:top w:val="none" w:sz="0" w:space="0" w:color="auto"/>
            <w:left w:val="none" w:sz="0" w:space="0" w:color="auto"/>
            <w:bottom w:val="none" w:sz="0" w:space="0" w:color="auto"/>
            <w:right w:val="none" w:sz="0" w:space="0" w:color="auto"/>
          </w:divBdr>
        </w:div>
        <w:div w:id="1075009836">
          <w:marLeft w:val="0"/>
          <w:marRight w:val="0"/>
          <w:marTop w:val="0"/>
          <w:marBottom w:val="0"/>
          <w:divBdr>
            <w:top w:val="none" w:sz="0" w:space="0" w:color="auto"/>
            <w:left w:val="none" w:sz="0" w:space="0" w:color="auto"/>
            <w:bottom w:val="none" w:sz="0" w:space="0" w:color="auto"/>
            <w:right w:val="none" w:sz="0" w:space="0" w:color="auto"/>
          </w:divBdr>
        </w:div>
        <w:div w:id="1117987761">
          <w:marLeft w:val="0"/>
          <w:marRight w:val="0"/>
          <w:marTop w:val="0"/>
          <w:marBottom w:val="0"/>
          <w:divBdr>
            <w:top w:val="none" w:sz="0" w:space="0" w:color="auto"/>
            <w:left w:val="none" w:sz="0" w:space="0" w:color="auto"/>
            <w:bottom w:val="none" w:sz="0" w:space="0" w:color="auto"/>
            <w:right w:val="none" w:sz="0" w:space="0" w:color="auto"/>
          </w:divBdr>
        </w:div>
        <w:div w:id="1131241917">
          <w:marLeft w:val="0"/>
          <w:marRight w:val="0"/>
          <w:marTop w:val="0"/>
          <w:marBottom w:val="0"/>
          <w:divBdr>
            <w:top w:val="none" w:sz="0" w:space="0" w:color="auto"/>
            <w:left w:val="none" w:sz="0" w:space="0" w:color="auto"/>
            <w:bottom w:val="none" w:sz="0" w:space="0" w:color="auto"/>
            <w:right w:val="none" w:sz="0" w:space="0" w:color="auto"/>
          </w:divBdr>
        </w:div>
        <w:div w:id="1165048264">
          <w:marLeft w:val="0"/>
          <w:marRight w:val="0"/>
          <w:marTop w:val="0"/>
          <w:marBottom w:val="0"/>
          <w:divBdr>
            <w:top w:val="none" w:sz="0" w:space="0" w:color="auto"/>
            <w:left w:val="none" w:sz="0" w:space="0" w:color="auto"/>
            <w:bottom w:val="none" w:sz="0" w:space="0" w:color="auto"/>
            <w:right w:val="none" w:sz="0" w:space="0" w:color="auto"/>
          </w:divBdr>
        </w:div>
        <w:div w:id="1184857322">
          <w:marLeft w:val="0"/>
          <w:marRight w:val="0"/>
          <w:marTop w:val="0"/>
          <w:marBottom w:val="0"/>
          <w:divBdr>
            <w:top w:val="none" w:sz="0" w:space="0" w:color="auto"/>
            <w:left w:val="none" w:sz="0" w:space="0" w:color="auto"/>
            <w:bottom w:val="none" w:sz="0" w:space="0" w:color="auto"/>
            <w:right w:val="none" w:sz="0" w:space="0" w:color="auto"/>
          </w:divBdr>
        </w:div>
        <w:div w:id="1186098365">
          <w:marLeft w:val="0"/>
          <w:marRight w:val="0"/>
          <w:marTop w:val="0"/>
          <w:marBottom w:val="0"/>
          <w:divBdr>
            <w:top w:val="none" w:sz="0" w:space="0" w:color="auto"/>
            <w:left w:val="none" w:sz="0" w:space="0" w:color="auto"/>
            <w:bottom w:val="none" w:sz="0" w:space="0" w:color="auto"/>
            <w:right w:val="none" w:sz="0" w:space="0" w:color="auto"/>
          </w:divBdr>
        </w:div>
        <w:div w:id="1194466363">
          <w:marLeft w:val="0"/>
          <w:marRight w:val="0"/>
          <w:marTop w:val="0"/>
          <w:marBottom w:val="0"/>
          <w:divBdr>
            <w:top w:val="none" w:sz="0" w:space="0" w:color="auto"/>
            <w:left w:val="none" w:sz="0" w:space="0" w:color="auto"/>
            <w:bottom w:val="none" w:sz="0" w:space="0" w:color="auto"/>
            <w:right w:val="none" w:sz="0" w:space="0" w:color="auto"/>
          </w:divBdr>
        </w:div>
        <w:div w:id="1215193108">
          <w:marLeft w:val="0"/>
          <w:marRight w:val="0"/>
          <w:marTop w:val="0"/>
          <w:marBottom w:val="0"/>
          <w:divBdr>
            <w:top w:val="none" w:sz="0" w:space="0" w:color="auto"/>
            <w:left w:val="none" w:sz="0" w:space="0" w:color="auto"/>
            <w:bottom w:val="none" w:sz="0" w:space="0" w:color="auto"/>
            <w:right w:val="none" w:sz="0" w:space="0" w:color="auto"/>
          </w:divBdr>
        </w:div>
        <w:div w:id="1224213878">
          <w:marLeft w:val="0"/>
          <w:marRight w:val="0"/>
          <w:marTop w:val="0"/>
          <w:marBottom w:val="0"/>
          <w:divBdr>
            <w:top w:val="none" w:sz="0" w:space="0" w:color="auto"/>
            <w:left w:val="none" w:sz="0" w:space="0" w:color="auto"/>
            <w:bottom w:val="none" w:sz="0" w:space="0" w:color="auto"/>
            <w:right w:val="none" w:sz="0" w:space="0" w:color="auto"/>
          </w:divBdr>
        </w:div>
        <w:div w:id="1255897553">
          <w:marLeft w:val="0"/>
          <w:marRight w:val="0"/>
          <w:marTop w:val="0"/>
          <w:marBottom w:val="0"/>
          <w:divBdr>
            <w:top w:val="none" w:sz="0" w:space="0" w:color="auto"/>
            <w:left w:val="none" w:sz="0" w:space="0" w:color="auto"/>
            <w:bottom w:val="none" w:sz="0" w:space="0" w:color="auto"/>
            <w:right w:val="none" w:sz="0" w:space="0" w:color="auto"/>
          </w:divBdr>
        </w:div>
        <w:div w:id="1262494047">
          <w:marLeft w:val="0"/>
          <w:marRight w:val="0"/>
          <w:marTop w:val="0"/>
          <w:marBottom w:val="0"/>
          <w:divBdr>
            <w:top w:val="none" w:sz="0" w:space="0" w:color="auto"/>
            <w:left w:val="none" w:sz="0" w:space="0" w:color="auto"/>
            <w:bottom w:val="none" w:sz="0" w:space="0" w:color="auto"/>
            <w:right w:val="none" w:sz="0" w:space="0" w:color="auto"/>
          </w:divBdr>
        </w:div>
        <w:div w:id="1267080142">
          <w:marLeft w:val="0"/>
          <w:marRight w:val="0"/>
          <w:marTop w:val="0"/>
          <w:marBottom w:val="0"/>
          <w:divBdr>
            <w:top w:val="none" w:sz="0" w:space="0" w:color="auto"/>
            <w:left w:val="none" w:sz="0" w:space="0" w:color="auto"/>
            <w:bottom w:val="none" w:sz="0" w:space="0" w:color="auto"/>
            <w:right w:val="none" w:sz="0" w:space="0" w:color="auto"/>
          </w:divBdr>
        </w:div>
        <w:div w:id="1298343122">
          <w:marLeft w:val="0"/>
          <w:marRight w:val="0"/>
          <w:marTop w:val="0"/>
          <w:marBottom w:val="0"/>
          <w:divBdr>
            <w:top w:val="none" w:sz="0" w:space="0" w:color="auto"/>
            <w:left w:val="none" w:sz="0" w:space="0" w:color="auto"/>
            <w:bottom w:val="none" w:sz="0" w:space="0" w:color="auto"/>
            <w:right w:val="none" w:sz="0" w:space="0" w:color="auto"/>
          </w:divBdr>
        </w:div>
        <w:div w:id="1301038802">
          <w:marLeft w:val="0"/>
          <w:marRight w:val="0"/>
          <w:marTop w:val="0"/>
          <w:marBottom w:val="0"/>
          <w:divBdr>
            <w:top w:val="none" w:sz="0" w:space="0" w:color="auto"/>
            <w:left w:val="none" w:sz="0" w:space="0" w:color="auto"/>
            <w:bottom w:val="none" w:sz="0" w:space="0" w:color="auto"/>
            <w:right w:val="none" w:sz="0" w:space="0" w:color="auto"/>
          </w:divBdr>
        </w:div>
        <w:div w:id="1315570978">
          <w:marLeft w:val="0"/>
          <w:marRight w:val="0"/>
          <w:marTop w:val="0"/>
          <w:marBottom w:val="0"/>
          <w:divBdr>
            <w:top w:val="none" w:sz="0" w:space="0" w:color="auto"/>
            <w:left w:val="none" w:sz="0" w:space="0" w:color="auto"/>
            <w:bottom w:val="none" w:sz="0" w:space="0" w:color="auto"/>
            <w:right w:val="none" w:sz="0" w:space="0" w:color="auto"/>
          </w:divBdr>
        </w:div>
        <w:div w:id="1335063638">
          <w:marLeft w:val="0"/>
          <w:marRight w:val="0"/>
          <w:marTop w:val="0"/>
          <w:marBottom w:val="0"/>
          <w:divBdr>
            <w:top w:val="none" w:sz="0" w:space="0" w:color="auto"/>
            <w:left w:val="none" w:sz="0" w:space="0" w:color="auto"/>
            <w:bottom w:val="none" w:sz="0" w:space="0" w:color="auto"/>
            <w:right w:val="none" w:sz="0" w:space="0" w:color="auto"/>
          </w:divBdr>
        </w:div>
        <w:div w:id="1347050401">
          <w:marLeft w:val="0"/>
          <w:marRight w:val="0"/>
          <w:marTop w:val="0"/>
          <w:marBottom w:val="0"/>
          <w:divBdr>
            <w:top w:val="none" w:sz="0" w:space="0" w:color="auto"/>
            <w:left w:val="none" w:sz="0" w:space="0" w:color="auto"/>
            <w:bottom w:val="none" w:sz="0" w:space="0" w:color="auto"/>
            <w:right w:val="none" w:sz="0" w:space="0" w:color="auto"/>
          </w:divBdr>
        </w:div>
        <w:div w:id="1347754674">
          <w:marLeft w:val="0"/>
          <w:marRight w:val="0"/>
          <w:marTop w:val="0"/>
          <w:marBottom w:val="0"/>
          <w:divBdr>
            <w:top w:val="none" w:sz="0" w:space="0" w:color="auto"/>
            <w:left w:val="none" w:sz="0" w:space="0" w:color="auto"/>
            <w:bottom w:val="none" w:sz="0" w:space="0" w:color="auto"/>
            <w:right w:val="none" w:sz="0" w:space="0" w:color="auto"/>
          </w:divBdr>
        </w:div>
        <w:div w:id="1351178513">
          <w:marLeft w:val="0"/>
          <w:marRight w:val="0"/>
          <w:marTop w:val="0"/>
          <w:marBottom w:val="0"/>
          <w:divBdr>
            <w:top w:val="none" w:sz="0" w:space="0" w:color="auto"/>
            <w:left w:val="none" w:sz="0" w:space="0" w:color="auto"/>
            <w:bottom w:val="none" w:sz="0" w:space="0" w:color="auto"/>
            <w:right w:val="none" w:sz="0" w:space="0" w:color="auto"/>
          </w:divBdr>
        </w:div>
        <w:div w:id="1366910577">
          <w:marLeft w:val="0"/>
          <w:marRight w:val="0"/>
          <w:marTop w:val="0"/>
          <w:marBottom w:val="0"/>
          <w:divBdr>
            <w:top w:val="none" w:sz="0" w:space="0" w:color="auto"/>
            <w:left w:val="none" w:sz="0" w:space="0" w:color="auto"/>
            <w:bottom w:val="none" w:sz="0" w:space="0" w:color="auto"/>
            <w:right w:val="none" w:sz="0" w:space="0" w:color="auto"/>
          </w:divBdr>
        </w:div>
        <w:div w:id="1422988454">
          <w:marLeft w:val="0"/>
          <w:marRight w:val="0"/>
          <w:marTop w:val="0"/>
          <w:marBottom w:val="0"/>
          <w:divBdr>
            <w:top w:val="none" w:sz="0" w:space="0" w:color="auto"/>
            <w:left w:val="none" w:sz="0" w:space="0" w:color="auto"/>
            <w:bottom w:val="none" w:sz="0" w:space="0" w:color="auto"/>
            <w:right w:val="none" w:sz="0" w:space="0" w:color="auto"/>
          </w:divBdr>
        </w:div>
        <w:div w:id="1501847163">
          <w:marLeft w:val="0"/>
          <w:marRight w:val="0"/>
          <w:marTop w:val="0"/>
          <w:marBottom w:val="0"/>
          <w:divBdr>
            <w:top w:val="none" w:sz="0" w:space="0" w:color="auto"/>
            <w:left w:val="none" w:sz="0" w:space="0" w:color="auto"/>
            <w:bottom w:val="none" w:sz="0" w:space="0" w:color="auto"/>
            <w:right w:val="none" w:sz="0" w:space="0" w:color="auto"/>
          </w:divBdr>
        </w:div>
        <w:div w:id="1515074461">
          <w:marLeft w:val="0"/>
          <w:marRight w:val="0"/>
          <w:marTop w:val="0"/>
          <w:marBottom w:val="0"/>
          <w:divBdr>
            <w:top w:val="none" w:sz="0" w:space="0" w:color="auto"/>
            <w:left w:val="none" w:sz="0" w:space="0" w:color="auto"/>
            <w:bottom w:val="none" w:sz="0" w:space="0" w:color="auto"/>
            <w:right w:val="none" w:sz="0" w:space="0" w:color="auto"/>
          </w:divBdr>
        </w:div>
        <w:div w:id="1520192773">
          <w:marLeft w:val="0"/>
          <w:marRight w:val="0"/>
          <w:marTop w:val="0"/>
          <w:marBottom w:val="0"/>
          <w:divBdr>
            <w:top w:val="none" w:sz="0" w:space="0" w:color="auto"/>
            <w:left w:val="none" w:sz="0" w:space="0" w:color="auto"/>
            <w:bottom w:val="none" w:sz="0" w:space="0" w:color="auto"/>
            <w:right w:val="none" w:sz="0" w:space="0" w:color="auto"/>
          </w:divBdr>
        </w:div>
        <w:div w:id="1532259482">
          <w:marLeft w:val="0"/>
          <w:marRight w:val="0"/>
          <w:marTop w:val="0"/>
          <w:marBottom w:val="0"/>
          <w:divBdr>
            <w:top w:val="none" w:sz="0" w:space="0" w:color="auto"/>
            <w:left w:val="none" w:sz="0" w:space="0" w:color="auto"/>
            <w:bottom w:val="none" w:sz="0" w:space="0" w:color="auto"/>
            <w:right w:val="none" w:sz="0" w:space="0" w:color="auto"/>
          </w:divBdr>
        </w:div>
        <w:div w:id="1542397981">
          <w:marLeft w:val="0"/>
          <w:marRight w:val="0"/>
          <w:marTop w:val="0"/>
          <w:marBottom w:val="0"/>
          <w:divBdr>
            <w:top w:val="none" w:sz="0" w:space="0" w:color="auto"/>
            <w:left w:val="none" w:sz="0" w:space="0" w:color="auto"/>
            <w:bottom w:val="none" w:sz="0" w:space="0" w:color="auto"/>
            <w:right w:val="none" w:sz="0" w:space="0" w:color="auto"/>
          </w:divBdr>
        </w:div>
        <w:div w:id="1566139728">
          <w:marLeft w:val="0"/>
          <w:marRight w:val="0"/>
          <w:marTop w:val="0"/>
          <w:marBottom w:val="0"/>
          <w:divBdr>
            <w:top w:val="none" w:sz="0" w:space="0" w:color="auto"/>
            <w:left w:val="none" w:sz="0" w:space="0" w:color="auto"/>
            <w:bottom w:val="none" w:sz="0" w:space="0" w:color="auto"/>
            <w:right w:val="none" w:sz="0" w:space="0" w:color="auto"/>
          </w:divBdr>
        </w:div>
        <w:div w:id="1576040326">
          <w:marLeft w:val="0"/>
          <w:marRight w:val="0"/>
          <w:marTop w:val="0"/>
          <w:marBottom w:val="0"/>
          <w:divBdr>
            <w:top w:val="none" w:sz="0" w:space="0" w:color="auto"/>
            <w:left w:val="none" w:sz="0" w:space="0" w:color="auto"/>
            <w:bottom w:val="none" w:sz="0" w:space="0" w:color="auto"/>
            <w:right w:val="none" w:sz="0" w:space="0" w:color="auto"/>
          </w:divBdr>
        </w:div>
        <w:div w:id="1621571755">
          <w:marLeft w:val="0"/>
          <w:marRight w:val="0"/>
          <w:marTop w:val="0"/>
          <w:marBottom w:val="0"/>
          <w:divBdr>
            <w:top w:val="none" w:sz="0" w:space="0" w:color="auto"/>
            <w:left w:val="none" w:sz="0" w:space="0" w:color="auto"/>
            <w:bottom w:val="none" w:sz="0" w:space="0" w:color="auto"/>
            <w:right w:val="none" w:sz="0" w:space="0" w:color="auto"/>
          </w:divBdr>
        </w:div>
        <w:div w:id="1622423385">
          <w:marLeft w:val="0"/>
          <w:marRight w:val="0"/>
          <w:marTop w:val="0"/>
          <w:marBottom w:val="0"/>
          <w:divBdr>
            <w:top w:val="none" w:sz="0" w:space="0" w:color="auto"/>
            <w:left w:val="none" w:sz="0" w:space="0" w:color="auto"/>
            <w:bottom w:val="none" w:sz="0" w:space="0" w:color="auto"/>
            <w:right w:val="none" w:sz="0" w:space="0" w:color="auto"/>
          </w:divBdr>
        </w:div>
        <w:div w:id="1648052655">
          <w:marLeft w:val="0"/>
          <w:marRight w:val="0"/>
          <w:marTop w:val="0"/>
          <w:marBottom w:val="0"/>
          <w:divBdr>
            <w:top w:val="none" w:sz="0" w:space="0" w:color="auto"/>
            <w:left w:val="none" w:sz="0" w:space="0" w:color="auto"/>
            <w:bottom w:val="none" w:sz="0" w:space="0" w:color="auto"/>
            <w:right w:val="none" w:sz="0" w:space="0" w:color="auto"/>
          </w:divBdr>
        </w:div>
        <w:div w:id="1649893294">
          <w:marLeft w:val="0"/>
          <w:marRight w:val="0"/>
          <w:marTop w:val="0"/>
          <w:marBottom w:val="0"/>
          <w:divBdr>
            <w:top w:val="none" w:sz="0" w:space="0" w:color="auto"/>
            <w:left w:val="none" w:sz="0" w:space="0" w:color="auto"/>
            <w:bottom w:val="none" w:sz="0" w:space="0" w:color="auto"/>
            <w:right w:val="none" w:sz="0" w:space="0" w:color="auto"/>
          </w:divBdr>
        </w:div>
        <w:div w:id="1651250565">
          <w:marLeft w:val="0"/>
          <w:marRight w:val="0"/>
          <w:marTop w:val="0"/>
          <w:marBottom w:val="0"/>
          <w:divBdr>
            <w:top w:val="none" w:sz="0" w:space="0" w:color="auto"/>
            <w:left w:val="none" w:sz="0" w:space="0" w:color="auto"/>
            <w:bottom w:val="none" w:sz="0" w:space="0" w:color="auto"/>
            <w:right w:val="none" w:sz="0" w:space="0" w:color="auto"/>
          </w:divBdr>
        </w:div>
        <w:div w:id="1675375712">
          <w:marLeft w:val="0"/>
          <w:marRight w:val="0"/>
          <w:marTop w:val="0"/>
          <w:marBottom w:val="0"/>
          <w:divBdr>
            <w:top w:val="none" w:sz="0" w:space="0" w:color="auto"/>
            <w:left w:val="none" w:sz="0" w:space="0" w:color="auto"/>
            <w:bottom w:val="none" w:sz="0" w:space="0" w:color="auto"/>
            <w:right w:val="none" w:sz="0" w:space="0" w:color="auto"/>
          </w:divBdr>
        </w:div>
        <w:div w:id="1680620878">
          <w:marLeft w:val="0"/>
          <w:marRight w:val="0"/>
          <w:marTop w:val="0"/>
          <w:marBottom w:val="0"/>
          <w:divBdr>
            <w:top w:val="none" w:sz="0" w:space="0" w:color="auto"/>
            <w:left w:val="none" w:sz="0" w:space="0" w:color="auto"/>
            <w:bottom w:val="none" w:sz="0" w:space="0" w:color="auto"/>
            <w:right w:val="none" w:sz="0" w:space="0" w:color="auto"/>
          </w:divBdr>
        </w:div>
        <w:div w:id="1691369783">
          <w:marLeft w:val="0"/>
          <w:marRight w:val="0"/>
          <w:marTop w:val="0"/>
          <w:marBottom w:val="0"/>
          <w:divBdr>
            <w:top w:val="none" w:sz="0" w:space="0" w:color="auto"/>
            <w:left w:val="none" w:sz="0" w:space="0" w:color="auto"/>
            <w:bottom w:val="none" w:sz="0" w:space="0" w:color="auto"/>
            <w:right w:val="none" w:sz="0" w:space="0" w:color="auto"/>
          </w:divBdr>
        </w:div>
        <w:div w:id="1704745372">
          <w:marLeft w:val="0"/>
          <w:marRight w:val="0"/>
          <w:marTop w:val="0"/>
          <w:marBottom w:val="0"/>
          <w:divBdr>
            <w:top w:val="none" w:sz="0" w:space="0" w:color="auto"/>
            <w:left w:val="none" w:sz="0" w:space="0" w:color="auto"/>
            <w:bottom w:val="none" w:sz="0" w:space="0" w:color="auto"/>
            <w:right w:val="none" w:sz="0" w:space="0" w:color="auto"/>
          </w:divBdr>
        </w:div>
        <w:div w:id="1716657007">
          <w:marLeft w:val="0"/>
          <w:marRight w:val="0"/>
          <w:marTop w:val="0"/>
          <w:marBottom w:val="0"/>
          <w:divBdr>
            <w:top w:val="none" w:sz="0" w:space="0" w:color="auto"/>
            <w:left w:val="none" w:sz="0" w:space="0" w:color="auto"/>
            <w:bottom w:val="none" w:sz="0" w:space="0" w:color="auto"/>
            <w:right w:val="none" w:sz="0" w:space="0" w:color="auto"/>
          </w:divBdr>
        </w:div>
        <w:div w:id="1716663593">
          <w:marLeft w:val="0"/>
          <w:marRight w:val="0"/>
          <w:marTop w:val="0"/>
          <w:marBottom w:val="0"/>
          <w:divBdr>
            <w:top w:val="none" w:sz="0" w:space="0" w:color="auto"/>
            <w:left w:val="none" w:sz="0" w:space="0" w:color="auto"/>
            <w:bottom w:val="none" w:sz="0" w:space="0" w:color="auto"/>
            <w:right w:val="none" w:sz="0" w:space="0" w:color="auto"/>
          </w:divBdr>
        </w:div>
        <w:div w:id="1733112745">
          <w:marLeft w:val="0"/>
          <w:marRight w:val="0"/>
          <w:marTop w:val="0"/>
          <w:marBottom w:val="0"/>
          <w:divBdr>
            <w:top w:val="none" w:sz="0" w:space="0" w:color="auto"/>
            <w:left w:val="none" w:sz="0" w:space="0" w:color="auto"/>
            <w:bottom w:val="none" w:sz="0" w:space="0" w:color="auto"/>
            <w:right w:val="none" w:sz="0" w:space="0" w:color="auto"/>
          </w:divBdr>
        </w:div>
        <w:div w:id="1752846347">
          <w:marLeft w:val="0"/>
          <w:marRight w:val="0"/>
          <w:marTop w:val="0"/>
          <w:marBottom w:val="0"/>
          <w:divBdr>
            <w:top w:val="none" w:sz="0" w:space="0" w:color="auto"/>
            <w:left w:val="none" w:sz="0" w:space="0" w:color="auto"/>
            <w:bottom w:val="none" w:sz="0" w:space="0" w:color="auto"/>
            <w:right w:val="none" w:sz="0" w:space="0" w:color="auto"/>
          </w:divBdr>
        </w:div>
        <w:div w:id="1761945031">
          <w:marLeft w:val="0"/>
          <w:marRight w:val="0"/>
          <w:marTop w:val="0"/>
          <w:marBottom w:val="0"/>
          <w:divBdr>
            <w:top w:val="none" w:sz="0" w:space="0" w:color="auto"/>
            <w:left w:val="none" w:sz="0" w:space="0" w:color="auto"/>
            <w:bottom w:val="none" w:sz="0" w:space="0" w:color="auto"/>
            <w:right w:val="none" w:sz="0" w:space="0" w:color="auto"/>
          </w:divBdr>
        </w:div>
        <w:div w:id="1780635298">
          <w:marLeft w:val="0"/>
          <w:marRight w:val="0"/>
          <w:marTop w:val="0"/>
          <w:marBottom w:val="0"/>
          <w:divBdr>
            <w:top w:val="none" w:sz="0" w:space="0" w:color="auto"/>
            <w:left w:val="none" w:sz="0" w:space="0" w:color="auto"/>
            <w:bottom w:val="none" w:sz="0" w:space="0" w:color="auto"/>
            <w:right w:val="none" w:sz="0" w:space="0" w:color="auto"/>
          </w:divBdr>
        </w:div>
        <w:div w:id="1802647115">
          <w:marLeft w:val="0"/>
          <w:marRight w:val="0"/>
          <w:marTop w:val="0"/>
          <w:marBottom w:val="0"/>
          <w:divBdr>
            <w:top w:val="none" w:sz="0" w:space="0" w:color="auto"/>
            <w:left w:val="none" w:sz="0" w:space="0" w:color="auto"/>
            <w:bottom w:val="none" w:sz="0" w:space="0" w:color="auto"/>
            <w:right w:val="none" w:sz="0" w:space="0" w:color="auto"/>
          </w:divBdr>
        </w:div>
        <w:div w:id="1805194312">
          <w:marLeft w:val="0"/>
          <w:marRight w:val="0"/>
          <w:marTop w:val="0"/>
          <w:marBottom w:val="0"/>
          <w:divBdr>
            <w:top w:val="none" w:sz="0" w:space="0" w:color="auto"/>
            <w:left w:val="none" w:sz="0" w:space="0" w:color="auto"/>
            <w:bottom w:val="none" w:sz="0" w:space="0" w:color="auto"/>
            <w:right w:val="none" w:sz="0" w:space="0" w:color="auto"/>
          </w:divBdr>
        </w:div>
        <w:div w:id="1829905491">
          <w:marLeft w:val="0"/>
          <w:marRight w:val="0"/>
          <w:marTop w:val="0"/>
          <w:marBottom w:val="0"/>
          <w:divBdr>
            <w:top w:val="none" w:sz="0" w:space="0" w:color="auto"/>
            <w:left w:val="none" w:sz="0" w:space="0" w:color="auto"/>
            <w:bottom w:val="none" w:sz="0" w:space="0" w:color="auto"/>
            <w:right w:val="none" w:sz="0" w:space="0" w:color="auto"/>
          </w:divBdr>
        </w:div>
        <w:div w:id="1831211795">
          <w:marLeft w:val="0"/>
          <w:marRight w:val="0"/>
          <w:marTop w:val="0"/>
          <w:marBottom w:val="0"/>
          <w:divBdr>
            <w:top w:val="none" w:sz="0" w:space="0" w:color="auto"/>
            <w:left w:val="none" w:sz="0" w:space="0" w:color="auto"/>
            <w:bottom w:val="none" w:sz="0" w:space="0" w:color="auto"/>
            <w:right w:val="none" w:sz="0" w:space="0" w:color="auto"/>
          </w:divBdr>
        </w:div>
        <w:div w:id="1935897671">
          <w:marLeft w:val="0"/>
          <w:marRight w:val="0"/>
          <w:marTop w:val="0"/>
          <w:marBottom w:val="0"/>
          <w:divBdr>
            <w:top w:val="none" w:sz="0" w:space="0" w:color="auto"/>
            <w:left w:val="none" w:sz="0" w:space="0" w:color="auto"/>
            <w:bottom w:val="none" w:sz="0" w:space="0" w:color="auto"/>
            <w:right w:val="none" w:sz="0" w:space="0" w:color="auto"/>
          </w:divBdr>
        </w:div>
        <w:div w:id="1980725679">
          <w:marLeft w:val="0"/>
          <w:marRight w:val="0"/>
          <w:marTop w:val="0"/>
          <w:marBottom w:val="0"/>
          <w:divBdr>
            <w:top w:val="none" w:sz="0" w:space="0" w:color="auto"/>
            <w:left w:val="none" w:sz="0" w:space="0" w:color="auto"/>
            <w:bottom w:val="none" w:sz="0" w:space="0" w:color="auto"/>
            <w:right w:val="none" w:sz="0" w:space="0" w:color="auto"/>
          </w:divBdr>
        </w:div>
        <w:div w:id="1986931260">
          <w:marLeft w:val="0"/>
          <w:marRight w:val="0"/>
          <w:marTop w:val="0"/>
          <w:marBottom w:val="0"/>
          <w:divBdr>
            <w:top w:val="none" w:sz="0" w:space="0" w:color="auto"/>
            <w:left w:val="none" w:sz="0" w:space="0" w:color="auto"/>
            <w:bottom w:val="none" w:sz="0" w:space="0" w:color="auto"/>
            <w:right w:val="none" w:sz="0" w:space="0" w:color="auto"/>
          </w:divBdr>
        </w:div>
        <w:div w:id="1989435257">
          <w:marLeft w:val="0"/>
          <w:marRight w:val="0"/>
          <w:marTop w:val="0"/>
          <w:marBottom w:val="0"/>
          <w:divBdr>
            <w:top w:val="none" w:sz="0" w:space="0" w:color="auto"/>
            <w:left w:val="none" w:sz="0" w:space="0" w:color="auto"/>
            <w:bottom w:val="none" w:sz="0" w:space="0" w:color="auto"/>
            <w:right w:val="none" w:sz="0" w:space="0" w:color="auto"/>
          </w:divBdr>
        </w:div>
        <w:div w:id="2020425964">
          <w:marLeft w:val="0"/>
          <w:marRight w:val="0"/>
          <w:marTop w:val="0"/>
          <w:marBottom w:val="0"/>
          <w:divBdr>
            <w:top w:val="none" w:sz="0" w:space="0" w:color="auto"/>
            <w:left w:val="none" w:sz="0" w:space="0" w:color="auto"/>
            <w:bottom w:val="none" w:sz="0" w:space="0" w:color="auto"/>
            <w:right w:val="none" w:sz="0" w:space="0" w:color="auto"/>
          </w:divBdr>
        </w:div>
        <w:div w:id="2041467369">
          <w:marLeft w:val="0"/>
          <w:marRight w:val="0"/>
          <w:marTop w:val="0"/>
          <w:marBottom w:val="0"/>
          <w:divBdr>
            <w:top w:val="none" w:sz="0" w:space="0" w:color="auto"/>
            <w:left w:val="none" w:sz="0" w:space="0" w:color="auto"/>
            <w:bottom w:val="none" w:sz="0" w:space="0" w:color="auto"/>
            <w:right w:val="none" w:sz="0" w:space="0" w:color="auto"/>
          </w:divBdr>
        </w:div>
        <w:div w:id="2070032528">
          <w:marLeft w:val="0"/>
          <w:marRight w:val="0"/>
          <w:marTop w:val="0"/>
          <w:marBottom w:val="0"/>
          <w:divBdr>
            <w:top w:val="none" w:sz="0" w:space="0" w:color="auto"/>
            <w:left w:val="none" w:sz="0" w:space="0" w:color="auto"/>
            <w:bottom w:val="none" w:sz="0" w:space="0" w:color="auto"/>
            <w:right w:val="none" w:sz="0" w:space="0" w:color="auto"/>
          </w:divBdr>
        </w:div>
        <w:div w:id="2076853890">
          <w:marLeft w:val="0"/>
          <w:marRight w:val="0"/>
          <w:marTop w:val="0"/>
          <w:marBottom w:val="0"/>
          <w:divBdr>
            <w:top w:val="none" w:sz="0" w:space="0" w:color="auto"/>
            <w:left w:val="none" w:sz="0" w:space="0" w:color="auto"/>
            <w:bottom w:val="none" w:sz="0" w:space="0" w:color="auto"/>
            <w:right w:val="none" w:sz="0" w:space="0" w:color="auto"/>
          </w:divBdr>
        </w:div>
        <w:div w:id="2079010661">
          <w:marLeft w:val="0"/>
          <w:marRight w:val="0"/>
          <w:marTop w:val="0"/>
          <w:marBottom w:val="0"/>
          <w:divBdr>
            <w:top w:val="none" w:sz="0" w:space="0" w:color="auto"/>
            <w:left w:val="none" w:sz="0" w:space="0" w:color="auto"/>
            <w:bottom w:val="none" w:sz="0" w:space="0" w:color="auto"/>
            <w:right w:val="none" w:sz="0" w:space="0" w:color="auto"/>
          </w:divBdr>
        </w:div>
        <w:div w:id="2112621007">
          <w:marLeft w:val="0"/>
          <w:marRight w:val="0"/>
          <w:marTop w:val="0"/>
          <w:marBottom w:val="0"/>
          <w:divBdr>
            <w:top w:val="none" w:sz="0" w:space="0" w:color="auto"/>
            <w:left w:val="none" w:sz="0" w:space="0" w:color="auto"/>
            <w:bottom w:val="none" w:sz="0" w:space="0" w:color="auto"/>
            <w:right w:val="none" w:sz="0" w:space="0" w:color="auto"/>
          </w:divBdr>
        </w:div>
        <w:div w:id="2114745988">
          <w:marLeft w:val="0"/>
          <w:marRight w:val="0"/>
          <w:marTop w:val="0"/>
          <w:marBottom w:val="0"/>
          <w:divBdr>
            <w:top w:val="none" w:sz="0" w:space="0" w:color="auto"/>
            <w:left w:val="none" w:sz="0" w:space="0" w:color="auto"/>
            <w:bottom w:val="none" w:sz="0" w:space="0" w:color="auto"/>
            <w:right w:val="none" w:sz="0" w:space="0" w:color="auto"/>
          </w:divBdr>
        </w:div>
      </w:divsChild>
    </w:div>
    <w:div w:id="41174016">
      <w:bodyDiv w:val="1"/>
      <w:marLeft w:val="0"/>
      <w:marRight w:val="0"/>
      <w:marTop w:val="0"/>
      <w:marBottom w:val="0"/>
      <w:divBdr>
        <w:top w:val="none" w:sz="0" w:space="0" w:color="auto"/>
        <w:left w:val="none" w:sz="0" w:space="0" w:color="auto"/>
        <w:bottom w:val="none" w:sz="0" w:space="0" w:color="auto"/>
        <w:right w:val="none" w:sz="0" w:space="0" w:color="auto"/>
      </w:divBdr>
    </w:div>
    <w:div w:id="75246740">
      <w:bodyDiv w:val="1"/>
      <w:marLeft w:val="0"/>
      <w:marRight w:val="0"/>
      <w:marTop w:val="0"/>
      <w:marBottom w:val="0"/>
      <w:divBdr>
        <w:top w:val="none" w:sz="0" w:space="0" w:color="auto"/>
        <w:left w:val="none" w:sz="0" w:space="0" w:color="auto"/>
        <w:bottom w:val="none" w:sz="0" w:space="0" w:color="auto"/>
        <w:right w:val="none" w:sz="0" w:space="0" w:color="auto"/>
      </w:divBdr>
      <w:divsChild>
        <w:div w:id="33166263">
          <w:marLeft w:val="0"/>
          <w:marRight w:val="0"/>
          <w:marTop w:val="0"/>
          <w:marBottom w:val="0"/>
          <w:divBdr>
            <w:top w:val="none" w:sz="0" w:space="0" w:color="auto"/>
            <w:left w:val="none" w:sz="0" w:space="0" w:color="auto"/>
            <w:bottom w:val="none" w:sz="0" w:space="0" w:color="auto"/>
            <w:right w:val="none" w:sz="0" w:space="0" w:color="auto"/>
          </w:divBdr>
        </w:div>
        <w:div w:id="97414713">
          <w:marLeft w:val="0"/>
          <w:marRight w:val="0"/>
          <w:marTop w:val="0"/>
          <w:marBottom w:val="0"/>
          <w:divBdr>
            <w:top w:val="none" w:sz="0" w:space="0" w:color="auto"/>
            <w:left w:val="none" w:sz="0" w:space="0" w:color="auto"/>
            <w:bottom w:val="none" w:sz="0" w:space="0" w:color="auto"/>
            <w:right w:val="none" w:sz="0" w:space="0" w:color="auto"/>
          </w:divBdr>
        </w:div>
        <w:div w:id="191841693">
          <w:marLeft w:val="0"/>
          <w:marRight w:val="0"/>
          <w:marTop w:val="0"/>
          <w:marBottom w:val="0"/>
          <w:divBdr>
            <w:top w:val="none" w:sz="0" w:space="0" w:color="auto"/>
            <w:left w:val="none" w:sz="0" w:space="0" w:color="auto"/>
            <w:bottom w:val="none" w:sz="0" w:space="0" w:color="auto"/>
            <w:right w:val="none" w:sz="0" w:space="0" w:color="auto"/>
          </w:divBdr>
        </w:div>
        <w:div w:id="226307431">
          <w:marLeft w:val="0"/>
          <w:marRight w:val="0"/>
          <w:marTop w:val="0"/>
          <w:marBottom w:val="0"/>
          <w:divBdr>
            <w:top w:val="none" w:sz="0" w:space="0" w:color="auto"/>
            <w:left w:val="none" w:sz="0" w:space="0" w:color="auto"/>
            <w:bottom w:val="none" w:sz="0" w:space="0" w:color="auto"/>
            <w:right w:val="none" w:sz="0" w:space="0" w:color="auto"/>
          </w:divBdr>
        </w:div>
        <w:div w:id="283586943">
          <w:marLeft w:val="0"/>
          <w:marRight w:val="0"/>
          <w:marTop w:val="0"/>
          <w:marBottom w:val="0"/>
          <w:divBdr>
            <w:top w:val="none" w:sz="0" w:space="0" w:color="auto"/>
            <w:left w:val="none" w:sz="0" w:space="0" w:color="auto"/>
            <w:bottom w:val="none" w:sz="0" w:space="0" w:color="auto"/>
            <w:right w:val="none" w:sz="0" w:space="0" w:color="auto"/>
          </w:divBdr>
        </w:div>
        <w:div w:id="290670195">
          <w:marLeft w:val="0"/>
          <w:marRight w:val="0"/>
          <w:marTop w:val="0"/>
          <w:marBottom w:val="0"/>
          <w:divBdr>
            <w:top w:val="none" w:sz="0" w:space="0" w:color="auto"/>
            <w:left w:val="none" w:sz="0" w:space="0" w:color="auto"/>
            <w:bottom w:val="none" w:sz="0" w:space="0" w:color="auto"/>
            <w:right w:val="none" w:sz="0" w:space="0" w:color="auto"/>
          </w:divBdr>
        </w:div>
        <w:div w:id="327485205">
          <w:marLeft w:val="0"/>
          <w:marRight w:val="0"/>
          <w:marTop w:val="0"/>
          <w:marBottom w:val="0"/>
          <w:divBdr>
            <w:top w:val="none" w:sz="0" w:space="0" w:color="auto"/>
            <w:left w:val="none" w:sz="0" w:space="0" w:color="auto"/>
            <w:bottom w:val="none" w:sz="0" w:space="0" w:color="auto"/>
            <w:right w:val="none" w:sz="0" w:space="0" w:color="auto"/>
          </w:divBdr>
        </w:div>
        <w:div w:id="338968737">
          <w:marLeft w:val="0"/>
          <w:marRight w:val="0"/>
          <w:marTop w:val="0"/>
          <w:marBottom w:val="0"/>
          <w:divBdr>
            <w:top w:val="none" w:sz="0" w:space="0" w:color="auto"/>
            <w:left w:val="none" w:sz="0" w:space="0" w:color="auto"/>
            <w:bottom w:val="none" w:sz="0" w:space="0" w:color="auto"/>
            <w:right w:val="none" w:sz="0" w:space="0" w:color="auto"/>
          </w:divBdr>
        </w:div>
        <w:div w:id="369840307">
          <w:marLeft w:val="0"/>
          <w:marRight w:val="0"/>
          <w:marTop w:val="0"/>
          <w:marBottom w:val="0"/>
          <w:divBdr>
            <w:top w:val="none" w:sz="0" w:space="0" w:color="auto"/>
            <w:left w:val="none" w:sz="0" w:space="0" w:color="auto"/>
            <w:bottom w:val="none" w:sz="0" w:space="0" w:color="auto"/>
            <w:right w:val="none" w:sz="0" w:space="0" w:color="auto"/>
          </w:divBdr>
        </w:div>
        <w:div w:id="375400270">
          <w:marLeft w:val="0"/>
          <w:marRight w:val="0"/>
          <w:marTop w:val="0"/>
          <w:marBottom w:val="0"/>
          <w:divBdr>
            <w:top w:val="none" w:sz="0" w:space="0" w:color="auto"/>
            <w:left w:val="none" w:sz="0" w:space="0" w:color="auto"/>
            <w:bottom w:val="none" w:sz="0" w:space="0" w:color="auto"/>
            <w:right w:val="none" w:sz="0" w:space="0" w:color="auto"/>
          </w:divBdr>
        </w:div>
        <w:div w:id="426003600">
          <w:marLeft w:val="0"/>
          <w:marRight w:val="0"/>
          <w:marTop w:val="0"/>
          <w:marBottom w:val="0"/>
          <w:divBdr>
            <w:top w:val="none" w:sz="0" w:space="0" w:color="auto"/>
            <w:left w:val="none" w:sz="0" w:space="0" w:color="auto"/>
            <w:bottom w:val="none" w:sz="0" w:space="0" w:color="auto"/>
            <w:right w:val="none" w:sz="0" w:space="0" w:color="auto"/>
          </w:divBdr>
        </w:div>
        <w:div w:id="455874729">
          <w:marLeft w:val="0"/>
          <w:marRight w:val="0"/>
          <w:marTop w:val="0"/>
          <w:marBottom w:val="0"/>
          <w:divBdr>
            <w:top w:val="none" w:sz="0" w:space="0" w:color="auto"/>
            <w:left w:val="none" w:sz="0" w:space="0" w:color="auto"/>
            <w:bottom w:val="none" w:sz="0" w:space="0" w:color="auto"/>
            <w:right w:val="none" w:sz="0" w:space="0" w:color="auto"/>
          </w:divBdr>
        </w:div>
        <w:div w:id="538711244">
          <w:marLeft w:val="0"/>
          <w:marRight w:val="0"/>
          <w:marTop w:val="0"/>
          <w:marBottom w:val="0"/>
          <w:divBdr>
            <w:top w:val="none" w:sz="0" w:space="0" w:color="auto"/>
            <w:left w:val="none" w:sz="0" w:space="0" w:color="auto"/>
            <w:bottom w:val="none" w:sz="0" w:space="0" w:color="auto"/>
            <w:right w:val="none" w:sz="0" w:space="0" w:color="auto"/>
          </w:divBdr>
        </w:div>
        <w:div w:id="560562125">
          <w:marLeft w:val="0"/>
          <w:marRight w:val="0"/>
          <w:marTop w:val="0"/>
          <w:marBottom w:val="0"/>
          <w:divBdr>
            <w:top w:val="none" w:sz="0" w:space="0" w:color="auto"/>
            <w:left w:val="none" w:sz="0" w:space="0" w:color="auto"/>
            <w:bottom w:val="none" w:sz="0" w:space="0" w:color="auto"/>
            <w:right w:val="none" w:sz="0" w:space="0" w:color="auto"/>
          </w:divBdr>
        </w:div>
        <w:div w:id="574165434">
          <w:marLeft w:val="0"/>
          <w:marRight w:val="0"/>
          <w:marTop w:val="0"/>
          <w:marBottom w:val="0"/>
          <w:divBdr>
            <w:top w:val="none" w:sz="0" w:space="0" w:color="auto"/>
            <w:left w:val="none" w:sz="0" w:space="0" w:color="auto"/>
            <w:bottom w:val="none" w:sz="0" w:space="0" w:color="auto"/>
            <w:right w:val="none" w:sz="0" w:space="0" w:color="auto"/>
          </w:divBdr>
        </w:div>
        <w:div w:id="582422877">
          <w:marLeft w:val="0"/>
          <w:marRight w:val="0"/>
          <w:marTop w:val="0"/>
          <w:marBottom w:val="0"/>
          <w:divBdr>
            <w:top w:val="none" w:sz="0" w:space="0" w:color="auto"/>
            <w:left w:val="none" w:sz="0" w:space="0" w:color="auto"/>
            <w:bottom w:val="none" w:sz="0" w:space="0" w:color="auto"/>
            <w:right w:val="none" w:sz="0" w:space="0" w:color="auto"/>
          </w:divBdr>
        </w:div>
        <w:div w:id="615452139">
          <w:marLeft w:val="0"/>
          <w:marRight w:val="0"/>
          <w:marTop w:val="0"/>
          <w:marBottom w:val="0"/>
          <w:divBdr>
            <w:top w:val="none" w:sz="0" w:space="0" w:color="auto"/>
            <w:left w:val="none" w:sz="0" w:space="0" w:color="auto"/>
            <w:bottom w:val="none" w:sz="0" w:space="0" w:color="auto"/>
            <w:right w:val="none" w:sz="0" w:space="0" w:color="auto"/>
          </w:divBdr>
        </w:div>
        <w:div w:id="623780363">
          <w:marLeft w:val="0"/>
          <w:marRight w:val="0"/>
          <w:marTop w:val="0"/>
          <w:marBottom w:val="0"/>
          <w:divBdr>
            <w:top w:val="none" w:sz="0" w:space="0" w:color="auto"/>
            <w:left w:val="none" w:sz="0" w:space="0" w:color="auto"/>
            <w:bottom w:val="none" w:sz="0" w:space="0" w:color="auto"/>
            <w:right w:val="none" w:sz="0" w:space="0" w:color="auto"/>
          </w:divBdr>
        </w:div>
        <w:div w:id="692342357">
          <w:marLeft w:val="0"/>
          <w:marRight w:val="0"/>
          <w:marTop w:val="0"/>
          <w:marBottom w:val="0"/>
          <w:divBdr>
            <w:top w:val="none" w:sz="0" w:space="0" w:color="auto"/>
            <w:left w:val="none" w:sz="0" w:space="0" w:color="auto"/>
            <w:bottom w:val="none" w:sz="0" w:space="0" w:color="auto"/>
            <w:right w:val="none" w:sz="0" w:space="0" w:color="auto"/>
          </w:divBdr>
        </w:div>
        <w:div w:id="736167726">
          <w:marLeft w:val="0"/>
          <w:marRight w:val="0"/>
          <w:marTop w:val="0"/>
          <w:marBottom w:val="0"/>
          <w:divBdr>
            <w:top w:val="none" w:sz="0" w:space="0" w:color="auto"/>
            <w:left w:val="none" w:sz="0" w:space="0" w:color="auto"/>
            <w:bottom w:val="none" w:sz="0" w:space="0" w:color="auto"/>
            <w:right w:val="none" w:sz="0" w:space="0" w:color="auto"/>
          </w:divBdr>
        </w:div>
        <w:div w:id="742989640">
          <w:marLeft w:val="0"/>
          <w:marRight w:val="0"/>
          <w:marTop w:val="0"/>
          <w:marBottom w:val="0"/>
          <w:divBdr>
            <w:top w:val="none" w:sz="0" w:space="0" w:color="auto"/>
            <w:left w:val="none" w:sz="0" w:space="0" w:color="auto"/>
            <w:bottom w:val="none" w:sz="0" w:space="0" w:color="auto"/>
            <w:right w:val="none" w:sz="0" w:space="0" w:color="auto"/>
          </w:divBdr>
        </w:div>
        <w:div w:id="761805087">
          <w:marLeft w:val="0"/>
          <w:marRight w:val="0"/>
          <w:marTop w:val="0"/>
          <w:marBottom w:val="0"/>
          <w:divBdr>
            <w:top w:val="none" w:sz="0" w:space="0" w:color="auto"/>
            <w:left w:val="none" w:sz="0" w:space="0" w:color="auto"/>
            <w:bottom w:val="none" w:sz="0" w:space="0" w:color="auto"/>
            <w:right w:val="none" w:sz="0" w:space="0" w:color="auto"/>
          </w:divBdr>
        </w:div>
        <w:div w:id="763182761">
          <w:marLeft w:val="0"/>
          <w:marRight w:val="0"/>
          <w:marTop w:val="0"/>
          <w:marBottom w:val="0"/>
          <w:divBdr>
            <w:top w:val="none" w:sz="0" w:space="0" w:color="auto"/>
            <w:left w:val="none" w:sz="0" w:space="0" w:color="auto"/>
            <w:bottom w:val="none" w:sz="0" w:space="0" w:color="auto"/>
            <w:right w:val="none" w:sz="0" w:space="0" w:color="auto"/>
          </w:divBdr>
        </w:div>
        <w:div w:id="784812173">
          <w:marLeft w:val="0"/>
          <w:marRight w:val="0"/>
          <w:marTop w:val="0"/>
          <w:marBottom w:val="0"/>
          <w:divBdr>
            <w:top w:val="none" w:sz="0" w:space="0" w:color="auto"/>
            <w:left w:val="none" w:sz="0" w:space="0" w:color="auto"/>
            <w:bottom w:val="none" w:sz="0" w:space="0" w:color="auto"/>
            <w:right w:val="none" w:sz="0" w:space="0" w:color="auto"/>
          </w:divBdr>
        </w:div>
        <w:div w:id="848789023">
          <w:marLeft w:val="0"/>
          <w:marRight w:val="0"/>
          <w:marTop w:val="0"/>
          <w:marBottom w:val="0"/>
          <w:divBdr>
            <w:top w:val="none" w:sz="0" w:space="0" w:color="auto"/>
            <w:left w:val="none" w:sz="0" w:space="0" w:color="auto"/>
            <w:bottom w:val="none" w:sz="0" w:space="0" w:color="auto"/>
            <w:right w:val="none" w:sz="0" w:space="0" w:color="auto"/>
          </w:divBdr>
        </w:div>
        <w:div w:id="939877435">
          <w:marLeft w:val="0"/>
          <w:marRight w:val="0"/>
          <w:marTop w:val="0"/>
          <w:marBottom w:val="0"/>
          <w:divBdr>
            <w:top w:val="none" w:sz="0" w:space="0" w:color="auto"/>
            <w:left w:val="none" w:sz="0" w:space="0" w:color="auto"/>
            <w:bottom w:val="none" w:sz="0" w:space="0" w:color="auto"/>
            <w:right w:val="none" w:sz="0" w:space="0" w:color="auto"/>
          </w:divBdr>
        </w:div>
        <w:div w:id="941767757">
          <w:marLeft w:val="0"/>
          <w:marRight w:val="0"/>
          <w:marTop w:val="0"/>
          <w:marBottom w:val="0"/>
          <w:divBdr>
            <w:top w:val="none" w:sz="0" w:space="0" w:color="auto"/>
            <w:left w:val="none" w:sz="0" w:space="0" w:color="auto"/>
            <w:bottom w:val="none" w:sz="0" w:space="0" w:color="auto"/>
            <w:right w:val="none" w:sz="0" w:space="0" w:color="auto"/>
          </w:divBdr>
        </w:div>
        <w:div w:id="979726716">
          <w:marLeft w:val="0"/>
          <w:marRight w:val="0"/>
          <w:marTop w:val="0"/>
          <w:marBottom w:val="0"/>
          <w:divBdr>
            <w:top w:val="none" w:sz="0" w:space="0" w:color="auto"/>
            <w:left w:val="none" w:sz="0" w:space="0" w:color="auto"/>
            <w:bottom w:val="none" w:sz="0" w:space="0" w:color="auto"/>
            <w:right w:val="none" w:sz="0" w:space="0" w:color="auto"/>
          </w:divBdr>
        </w:div>
        <w:div w:id="997030598">
          <w:marLeft w:val="0"/>
          <w:marRight w:val="0"/>
          <w:marTop w:val="0"/>
          <w:marBottom w:val="0"/>
          <w:divBdr>
            <w:top w:val="none" w:sz="0" w:space="0" w:color="auto"/>
            <w:left w:val="none" w:sz="0" w:space="0" w:color="auto"/>
            <w:bottom w:val="none" w:sz="0" w:space="0" w:color="auto"/>
            <w:right w:val="none" w:sz="0" w:space="0" w:color="auto"/>
          </w:divBdr>
        </w:div>
        <w:div w:id="1006901508">
          <w:marLeft w:val="0"/>
          <w:marRight w:val="0"/>
          <w:marTop w:val="0"/>
          <w:marBottom w:val="0"/>
          <w:divBdr>
            <w:top w:val="none" w:sz="0" w:space="0" w:color="auto"/>
            <w:left w:val="none" w:sz="0" w:space="0" w:color="auto"/>
            <w:bottom w:val="none" w:sz="0" w:space="0" w:color="auto"/>
            <w:right w:val="none" w:sz="0" w:space="0" w:color="auto"/>
          </w:divBdr>
        </w:div>
        <w:div w:id="1013262197">
          <w:marLeft w:val="0"/>
          <w:marRight w:val="0"/>
          <w:marTop w:val="0"/>
          <w:marBottom w:val="0"/>
          <w:divBdr>
            <w:top w:val="none" w:sz="0" w:space="0" w:color="auto"/>
            <w:left w:val="none" w:sz="0" w:space="0" w:color="auto"/>
            <w:bottom w:val="none" w:sz="0" w:space="0" w:color="auto"/>
            <w:right w:val="none" w:sz="0" w:space="0" w:color="auto"/>
          </w:divBdr>
        </w:div>
        <w:div w:id="1021516812">
          <w:marLeft w:val="0"/>
          <w:marRight w:val="0"/>
          <w:marTop w:val="0"/>
          <w:marBottom w:val="0"/>
          <w:divBdr>
            <w:top w:val="none" w:sz="0" w:space="0" w:color="auto"/>
            <w:left w:val="none" w:sz="0" w:space="0" w:color="auto"/>
            <w:bottom w:val="none" w:sz="0" w:space="0" w:color="auto"/>
            <w:right w:val="none" w:sz="0" w:space="0" w:color="auto"/>
          </w:divBdr>
        </w:div>
        <w:div w:id="1027832586">
          <w:marLeft w:val="0"/>
          <w:marRight w:val="0"/>
          <w:marTop w:val="0"/>
          <w:marBottom w:val="0"/>
          <w:divBdr>
            <w:top w:val="none" w:sz="0" w:space="0" w:color="auto"/>
            <w:left w:val="none" w:sz="0" w:space="0" w:color="auto"/>
            <w:bottom w:val="none" w:sz="0" w:space="0" w:color="auto"/>
            <w:right w:val="none" w:sz="0" w:space="0" w:color="auto"/>
          </w:divBdr>
        </w:div>
        <w:div w:id="1036736775">
          <w:marLeft w:val="0"/>
          <w:marRight w:val="0"/>
          <w:marTop w:val="0"/>
          <w:marBottom w:val="0"/>
          <w:divBdr>
            <w:top w:val="none" w:sz="0" w:space="0" w:color="auto"/>
            <w:left w:val="none" w:sz="0" w:space="0" w:color="auto"/>
            <w:bottom w:val="none" w:sz="0" w:space="0" w:color="auto"/>
            <w:right w:val="none" w:sz="0" w:space="0" w:color="auto"/>
          </w:divBdr>
        </w:div>
        <w:div w:id="1143737526">
          <w:marLeft w:val="0"/>
          <w:marRight w:val="0"/>
          <w:marTop w:val="0"/>
          <w:marBottom w:val="0"/>
          <w:divBdr>
            <w:top w:val="none" w:sz="0" w:space="0" w:color="auto"/>
            <w:left w:val="none" w:sz="0" w:space="0" w:color="auto"/>
            <w:bottom w:val="none" w:sz="0" w:space="0" w:color="auto"/>
            <w:right w:val="none" w:sz="0" w:space="0" w:color="auto"/>
          </w:divBdr>
        </w:div>
        <w:div w:id="1183394148">
          <w:marLeft w:val="0"/>
          <w:marRight w:val="0"/>
          <w:marTop w:val="0"/>
          <w:marBottom w:val="0"/>
          <w:divBdr>
            <w:top w:val="none" w:sz="0" w:space="0" w:color="auto"/>
            <w:left w:val="none" w:sz="0" w:space="0" w:color="auto"/>
            <w:bottom w:val="none" w:sz="0" w:space="0" w:color="auto"/>
            <w:right w:val="none" w:sz="0" w:space="0" w:color="auto"/>
          </w:divBdr>
        </w:div>
        <w:div w:id="1343706131">
          <w:marLeft w:val="0"/>
          <w:marRight w:val="0"/>
          <w:marTop w:val="0"/>
          <w:marBottom w:val="0"/>
          <w:divBdr>
            <w:top w:val="none" w:sz="0" w:space="0" w:color="auto"/>
            <w:left w:val="none" w:sz="0" w:space="0" w:color="auto"/>
            <w:bottom w:val="none" w:sz="0" w:space="0" w:color="auto"/>
            <w:right w:val="none" w:sz="0" w:space="0" w:color="auto"/>
          </w:divBdr>
        </w:div>
        <w:div w:id="1347714420">
          <w:marLeft w:val="0"/>
          <w:marRight w:val="0"/>
          <w:marTop w:val="0"/>
          <w:marBottom w:val="0"/>
          <w:divBdr>
            <w:top w:val="none" w:sz="0" w:space="0" w:color="auto"/>
            <w:left w:val="none" w:sz="0" w:space="0" w:color="auto"/>
            <w:bottom w:val="none" w:sz="0" w:space="0" w:color="auto"/>
            <w:right w:val="none" w:sz="0" w:space="0" w:color="auto"/>
          </w:divBdr>
        </w:div>
        <w:div w:id="1395617375">
          <w:marLeft w:val="0"/>
          <w:marRight w:val="0"/>
          <w:marTop w:val="0"/>
          <w:marBottom w:val="0"/>
          <w:divBdr>
            <w:top w:val="none" w:sz="0" w:space="0" w:color="auto"/>
            <w:left w:val="none" w:sz="0" w:space="0" w:color="auto"/>
            <w:bottom w:val="none" w:sz="0" w:space="0" w:color="auto"/>
            <w:right w:val="none" w:sz="0" w:space="0" w:color="auto"/>
          </w:divBdr>
        </w:div>
        <w:div w:id="1397320767">
          <w:marLeft w:val="0"/>
          <w:marRight w:val="0"/>
          <w:marTop w:val="0"/>
          <w:marBottom w:val="0"/>
          <w:divBdr>
            <w:top w:val="none" w:sz="0" w:space="0" w:color="auto"/>
            <w:left w:val="none" w:sz="0" w:space="0" w:color="auto"/>
            <w:bottom w:val="none" w:sz="0" w:space="0" w:color="auto"/>
            <w:right w:val="none" w:sz="0" w:space="0" w:color="auto"/>
          </w:divBdr>
        </w:div>
        <w:div w:id="1415860074">
          <w:marLeft w:val="0"/>
          <w:marRight w:val="0"/>
          <w:marTop w:val="0"/>
          <w:marBottom w:val="0"/>
          <w:divBdr>
            <w:top w:val="none" w:sz="0" w:space="0" w:color="auto"/>
            <w:left w:val="none" w:sz="0" w:space="0" w:color="auto"/>
            <w:bottom w:val="none" w:sz="0" w:space="0" w:color="auto"/>
            <w:right w:val="none" w:sz="0" w:space="0" w:color="auto"/>
          </w:divBdr>
        </w:div>
        <w:div w:id="1478451267">
          <w:marLeft w:val="0"/>
          <w:marRight w:val="0"/>
          <w:marTop w:val="0"/>
          <w:marBottom w:val="0"/>
          <w:divBdr>
            <w:top w:val="none" w:sz="0" w:space="0" w:color="auto"/>
            <w:left w:val="none" w:sz="0" w:space="0" w:color="auto"/>
            <w:bottom w:val="none" w:sz="0" w:space="0" w:color="auto"/>
            <w:right w:val="none" w:sz="0" w:space="0" w:color="auto"/>
          </w:divBdr>
        </w:div>
        <w:div w:id="1486508993">
          <w:marLeft w:val="0"/>
          <w:marRight w:val="0"/>
          <w:marTop w:val="0"/>
          <w:marBottom w:val="0"/>
          <w:divBdr>
            <w:top w:val="none" w:sz="0" w:space="0" w:color="auto"/>
            <w:left w:val="none" w:sz="0" w:space="0" w:color="auto"/>
            <w:bottom w:val="none" w:sz="0" w:space="0" w:color="auto"/>
            <w:right w:val="none" w:sz="0" w:space="0" w:color="auto"/>
          </w:divBdr>
        </w:div>
        <w:div w:id="1502817541">
          <w:marLeft w:val="0"/>
          <w:marRight w:val="0"/>
          <w:marTop w:val="0"/>
          <w:marBottom w:val="0"/>
          <w:divBdr>
            <w:top w:val="none" w:sz="0" w:space="0" w:color="auto"/>
            <w:left w:val="none" w:sz="0" w:space="0" w:color="auto"/>
            <w:bottom w:val="none" w:sz="0" w:space="0" w:color="auto"/>
            <w:right w:val="none" w:sz="0" w:space="0" w:color="auto"/>
          </w:divBdr>
        </w:div>
        <w:div w:id="1529106068">
          <w:marLeft w:val="0"/>
          <w:marRight w:val="0"/>
          <w:marTop w:val="0"/>
          <w:marBottom w:val="0"/>
          <w:divBdr>
            <w:top w:val="none" w:sz="0" w:space="0" w:color="auto"/>
            <w:left w:val="none" w:sz="0" w:space="0" w:color="auto"/>
            <w:bottom w:val="none" w:sz="0" w:space="0" w:color="auto"/>
            <w:right w:val="none" w:sz="0" w:space="0" w:color="auto"/>
          </w:divBdr>
        </w:div>
        <w:div w:id="1592396699">
          <w:marLeft w:val="0"/>
          <w:marRight w:val="0"/>
          <w:marTop w:val="0"/>
          <w:marBottom w:val="0"/>
          <w:divBdr>
            <w:top w:val="none" w:sz="0" w:space="0" w:color="auto"/>
            <w:left w:val="none" w:sz="0" w:space="0" w:color="auto"/>
            <w:bottom w:val="none" w:sz="0" w:space="0" w:color="auto"/>
            <w:right w:val="none" w:sz="0" w:space="0" w:color="auto"/>
          </w:divBdr>
        </w:div>
        <w:div w:id="1690716616">
          <w:marLeft w:val="0"/>
          <w:marRight w:val="0"/>
          <w:marTop w:val="0"/>
          <w:marBottom w:val="0"/>
          <w:divBdr>
            <w:top w:val="none" w:sz="0" w:space="0" w:color="auto"/>
            <w:left w:val="none" w:sz="0" w:space="0" w:color="auto"/>
            <w:bottom w:val="none" w:sz="0" w:space="0" w:color="auto"/>
            <w:right w:val="none" w:sz="0" w:space="0" w:color="auto"/>
          </w:divBdr>
        </w:div>
        <w:div w:id="1726098406">
          <w:marLeft w:val="0"/>
          <w:marRight w:val="0"/>
          <w:marTop w:val="0"/>
          <w:marBottom w:val="0"/>
          <w:divBdr>
            <w:top w:val="none" w:sz="0" w:space="0" w:color="auto"/>
            <w:left w:val="none" w:sz="0" w:space="0" w:color="auto"/>
            <w:bottom w:val="none" w:sz="0" w:space="0" w:color="auto"/>
            <w:right w:val="none" w:sz="0" w:space="0" w:color="auto"/>
          </w:divBdr>
        </w:div>
        <w:div w:id="1749811729">
          <w:marLeft w:val="0"/>
          <w:marRight w:val="0"/>
          <w:marTop w:val="0"/>
          <w:marBottom w:val="0"/>
          <w:divBdr>
            <w:top w:val="none" w:sz="0" w:space="0" w:color="auto"/>
            <w:left w:val="none" w:sz="0" w:space="0" w:color="auto"/>
            <w:bottom w:val="none" w:sz="0" w:space="0" w:color="auto"/>
            <w:right w:val="none" w:sz="0" w:space="0" w:color="auto"/>
          </w:divBdr>
        </w:div>
        <w:div w:id="1754888673">
          <w:marLeft w:val="0"/>
          <w:marRight w:val="0"/>
          <w:marTop w:val="0"/>
          <w:marBottom w:val="0"/>
          <w:divBdr>
            <w:top w:val="none" w:sz="0" w:space="0" w:color="auto"/>
            <w:left w:val="none" w:sz="0" w:space="0" w:color="auto"/>
            <w:bottom w:val="none" w:sz="0" w:space="0" w:color="auto"/>
            <w:right w:val="none" w:sz="0" w:space="0" w:color="auto"/>
          </w:divBdr>
        </w:div>
        <w:div w:id="1755515353">
          <w:marLeft w:val="0"/>
          <w:marRight w:val="0"/>
          <w:marTop w:val="0"/>
          <w:marBottom w:val="0"/>
          <w:divBdr>
            <w:top w:val="none" w:sz="0" w:space="0" w:color="auto"/>
            <w:left w:val="none" w:sz="0" w:space="0" w:color="auto"/>
            <w:bottom w:val="none" w:sz="0" w:space="0" w:color="auto"/>
            <w:right w:val="none" w:sz="0" w:space="0" w:color="auto"/>
          </w:divBdr>
        </w:div>
        <w:div w:id="1778718616">
          <w:marLeft w:val="0"/>
          <w:marRight w:val="0"/>
          <w:marTop w:val="0"/>
          <w:marBottom w:val="0"/>
          <w:divBdr>
            <w:top w:val="none" w:sz="0" w:space="0" w:color="auto"/>
            <w:left w:val="none" w:sz="0" w:space="0" w:color="auto"/>
            <w:bottom w:val="none" w:sz="0" w:space="0" w:color="auto"/>
            <w:right w:val="none" w:sz="0" w:space="0" w:color="auto"/>
          </w:divBdr>
        </w:div>
        <w:div w:id="1779567234">
          <w:marLeft w:val="0"/>
          <w:marRight w:val="0"/>
          <w:marTop w:val="0"/>
          <w:marBottom w:val="0"/>
          <w:divBdr>
            <w:top w:val="none" w:sz="0" w:space="0" w:color="auto"/>
            <w:left w:val="none" w:sz="0" w:space="0" w:color="auto"/>
            <w:bottom w:val="none" w:sz="0" w:space="0" w:color="auto"/>
            <w:right w:val="none" w:sz="0" w:space="0" w:color="auto"/>
          </w:divBdr>
        </w:div>
        <w:div w:id="1804734953">
          <w:marLeft w:val="0"/>
          <w:marRight w:val="0"/>
          <w:marTop w:val="0"/>
          <w:marBottom w:val="0"/>
          <w:divBdr>
            <w:top w:val="none" w:sz="0" w:space="0" w:color="auto"/>
            <w:left w:val="none" w:sz="0" w:space="0" w:color="auto"/>
            <w:bottom w:val="none" w:sz="0" w:space="0" w:color="auto"/>
            <w:right w:val="none" w:sz="0" w:space="0" w:color="auto"/>
          </w:divBdr>
        </w:div>
        <w:div w:id="1819375623">
          <w:marLeft w:val="0"/>
          <w:marRight w:val="0"/>
          <w:marTop w:val="0"/>
          <w:marBottom w:val="0"/>
          <w:divBdr>
            <w:top w:val="none" w:sz="0" w:space="0" w:color="auto"/>
            <w:left w:val="none" w:sz="0" w:space="0" w:color="auto"/>
            <w:bottom w:val="none" w:sz="0" w:space="0" w:color="auto"/>
            <w:right w:val="none" w:sz="0" w:space="0" w:color="auto"/>
          </w:divBdr>
        </w:div>
        <w:div w:id="1871800711">
          <w:marLeft w:val="0"/>
          <w:marRight w:val="0"/>
          <w:marTop w:val="0"/>
          <w:marBottom w:val="0"/>
          <w:divBdr>
            <w:top w:val="none" w:sz="0" w:space="0" w:color="auto"/>
            <w:left w:val="none" w:sz="0" w:space="0" w:color="auto"/>
            <w:bottom w:val="none" w:sz="0" w:space="0" w:color="auto"/>
            <w:right w:val="none" w:sz="0" w:space="0" w:color="auto"/>
          </w:divBdr>
        </w:div>
        <w:div w:id="1878084929">
          <w:marLeft w:val="0"/>
          <w:marRight w:val="0"/>
          <w:marTop w:val="0"/>
          <w:marBottom w:val="0"/>
          <w:divBdr>
            <w:top w:val="none" w:sz="0" w:space="0" w:color="auto"/>
            <w:left w:val="none" w:sz="0" w:space="0" w:color="auto"/>
            <w:bottom w:val="none" w:sz="0" w:space="0" w:color="auto"/>
            <w:right w:val="none" w:sz="0" w:space="0" w:color="auto"/>
          </w:divBdr>
        </w:div>
        <w:div w:id="1882550784">
          <w:marLeft w:val="0"/>
          <w:marRight w:val="0"/>
          <w:marTop w:val="0"/>
          <w:marBottom w:val="0"/>
          <w:divBdr>
            <w:top w:val="none" w:sz="0" w:space="0" w:color="auto"/>
            <w:left w:val="none" w:sz="0" w:space="0" w:color="auto"/>
            <w:bottom w:val="none" w:sz="0" w:space="0" w:color="auto"/>
            <w:right w:val="none" w:sz="0" w:space="0" w:color="auto"/>
          </w:divBdr>
        </w:div>
        <w:div w:id="1891306750">
          <w:marLeft w:val="0"/>
          <w:marRight w:val="0"/>
          <w:marTop w:val="0"/>
          <w:marBottom w:val="0"/>
          <w:divBdr>
            <w:top w:val="none" w:sz="0" w:space="0" w:color="auto"/>
            <w:left w:val="none" w:sz="0" w:space="0" w:color="auto"/>
            <w:bottom w:val="none" w:sz="0" w:space="0" w:color="auto"/>
            <w:right w:val="none" w:sz="0" w:space="0" w:color="auto"/>
          </w:divBdr>
        </w:div>
        <w:div w:id="1901087515">
          <w:marLeft w:val="0"/>
          <w:marRight w:val="0"/>
          <w:marTop w:val="0"/>
          <w:marBottom w:val="0"/>
          <w:divBdr>
            <w:top w:val="none" w:sz="0" w:space="0" w:color="auto"/>
            <w:left w:val="none" w:sz="0" w:space="0" w:color="auto"/>
            <w:bottom w:val="none" w:sz="0" w:space="0" w:color="auto"/>
            <w:right w:val="none" w:sz="0" w:space="0" w:color="auto"/>
          </w:divBdr>
        </w:div>
        <w:div w:id="1940868089">
          <w:marLeft w:val="0"/>
          <w:marRight w:val="0"/>
          <w:marTop w:val="0"/>
          <w:marBottom w:val="0"/>
          <w:divBdr>
            <w:top w:val="none" w:sz="0" w:space="0" w:color="auto"/>
            <w:left w:val="none" w:sz="0" w:space="0" w:color="auto"/>
            <w:bottom w:val="none" w:sz="0" w:space="0" w:color="auto"/>
            <w:right w:val="none" w:sz="0" w:space="0" w:color="auto"/>
          </w:divBdr>
        </w:div>
        <w:div w:id="1957104994">
          <w:marLeft w:val="0"/>
          <w:marRight w:val="0"/>
          <w:marTop w:val="0"/>
          <w:marBottom w:val="0"/>
          <w:divBdr>
            <w:top w:val="none" w:sz="0" w:space="0" w:color="auto"/>
            <w:left w:val="none" w:sz="0" w:space="0" w:color="auto"/>
            <w:bottom w:val="none" w:sz="0" w:space="0" w:color="auto"/>
            <w:right w:val="none" w:sz="0" w:space="0" w:color="auto"/>
          </w:divBdr>
        </w:div>
        <w:div w:id="1959140904">
          <w:marLeft w:val="0"/>
          <w:marRight w:val="0"/>
          <w:marTop w:val="0"/>
          <w:marBottom w:val="0"/>
          <w:divBdr>
            <w:top w:val="none" w:sz="0" w:space="0" w:color="auto"/>
            <w:left w:val="none" w:sz="0" w:space="0" w:color="auto"/>
            <w:bottom w:val="none" w:sz="0" w:space="0" w:color="auto"/>
            <w:right w:val="none" w:sz="0" w:space="0" w:color="auto"/>
          </w:divBdr>
        </w:div>
        <w:div w:id="1960838985">
          <w:marLeft w:val="0"/>
          <w:marRight w:val="0"/>
          <w:marTop w:val="0"/>
          <w:marBottom w:val="0"/>
          <w:divBdr>
            <w:top w:val="none" w:sz="0" w:space="0" w:color="auto"/>
            <w:left w:val="none" w:sz="0" w:space="0" w:color="auto"/>
            <w:bottom w:val="none" w:sz="0" w:space="0" w:color="auto"/>
            <w:right w:val="none" w:sz="0" w:space="0" w:color="auto"/>
          </w:divBdr>
        </w:div>
        <w:div w:id="2007711568">
          <w:marLeft w:val="0"/>
          <w:marRight w:val="0"/>
          <w:marTop w:val="0"/>
          <w:marBottom w:val="0"/>
          <w:divBdr>
            <w:top w:val="none" w:sz="0" w:space="0" w:color="auto"/>
            <w:left w:val="none" w:sz="0" w:space="0" w:color="auto"/>
            <w:bottom w:val="none" w:sz="0" w:space="0" w:color="auto"/>
            <w:right w:val="none" w:sz="0" w:space="0" w:color="auto"/>
          </w:divBdr>
        </w:div>
        <w:div w:id="2025787146">
          <w:marLeft w:val="0"/>
          <w:marRight w:val="0"/>
          <w:marTop w:val="0"/>
          <w:marBottom w:val="0"/>
          <w:divBdr>
            <w:top w:val="none" w:sz="0" w:space="0" w:color="auto"/>
            <w:left w:val="none" w:sz="0" w:space="0" w:color="auto"/>
            <w:bottom w:val="none" w:sz="0" w:space="0" w:color="auto"/>
            <w:right w:val="none" w:sz="0" w:space="0" w:color="auto"/>
          </w:divBdr>
        </w:div>
        <w:div w:id="2093962767">
          <w:marLeft w:val="0"/>
          <w:marRight w:val="0"/>
          <w:marTop w:val="0"/>
          <w:marBottom w:val="0"/>
          <w:divBdr>
            <w:top w:val="none" w:sz="0" w:space="0" w:color="auto"/>
            <w:left w:val="none" w:sz="0" w:space="0" w:color="auto"/>
            <w:bottom w:val="none" w:sz="0" w:space="0" w:color="auto"/>
            <w:right w:val="none" w:sz="0" w:space="0" w:color="auto"/>
          </w:divBdr>
        </w:div>
      </w:divsChild>
    </w:div>
    <w:div w:id="76178182">
      <w:bodyDiv w:val="1"/>
      <w:marLeft w:val="0"/>
      <w:marRight w:val="0"/>
      <w:marTop w:val="0"/>
      <w:marBottom w:val="0"/>
      <w:divBdr>
        <w:top w:val="none" w:sz="0" w:space="0" w:color="auto"/>
        <w:left w:val="none" w:sz="0" w:space="0" w:color="auto"/>
        <w:bottom w:val="none" w:sz="0" w:space="0" w:color="auto"/>
        <w:right w:val="none" w:sz="0" w:space="0" w:color="auto"/>
      </w:divBdr>
    </w:div>
    <w:div w:id="94592205">
      <w:bodyDiv w:val="1"/>
      <w:marLeft w:val="0"/>
      <w:marRight w:val="0"/>
      <w:marTop w:val="0"/>
      <w:marBottom w:val="0"/>
      <w:divBdr>
        <w:top w:val="none" w:sz="0" w:space="0" w:color="auto"/>
        <w:left w:val="none" w:sz="0" w:space="0" w:color="auto"/>
        <w:bottom w:val="none" w:sz="0" w:space="0" w:color="auto"/>
        <w:right w:val="none" w:sz="0" w:space="0" w:color="auto"/>
      </w:divBdr>
    </w:div>
    <w:div w:id="289751027">
      <w:bodyDiv w:val="1"/>
      <w:marLeft w:val="0"/>
      <w:marRight w:val="0"/>
      <w:marTop w:val="0"/>
      <w:marBottom w:val="0"/>
      <w:divBdr>
        <w:top w:val="none" w:sz="0" w:space="0" w:color="auto"/>
        <w:left w:val="none" w:sz="0" w:space="0" w:color="auto"/>
        <w:bottom w:val="none" w:sz="0" w:space="0" w:color="auto"/>
        <w:right w:val="none" w:sz="0" w:space="0" w:color="auto"/>
      </w:divBdr>
    </w:div>
    <w:div w:id="343171031">
      <w:bodyDiv w:val="1"/>
      <w:marLeft w:val="0"/>
      <w:marRight w:val="0"/>
      <w:marTop w:val="0"/>
      <w:marBottom w:val="0"/>
      <w:divBdr>
        <w:top w:val="none" w:sz="0" w:space="0" w:color="auto"/>
        <w:left w:val="none" w:sz="0" w:space="0" w:color="auto"/>
        <w:bottom w:val="none" w:sz="0" w:space="0" w:color="auto"/>
        <w:right w:val="none" w:sz="0" w:space="0" w:color="auto"/>
      </w:divBdr>
    </w:div>
    <w:div w:id="345134080">
      <w:bodyDiv w:val="1"/>
      <w:marLeft w:val="0"/>
      <w:marRight w:val="0"/>
      <w:marTop w:val="0"/>
      <w:marBottom w:val="0"/>
      <w:divBdr>
        <w:top w:val="none" w:sz="0" w:space="0" w:color="auto"/>
        <w:left w:val="none" w:sz="0" w:space="0" w:color="auto"/>
        <w:bottom w:val="none" w:sz="0" w:space="0" w:color="auto"/>
        <w:right w:val="none" w:sz="0" w:space="0" w:color="auto"/>
      </w:divBdr>
    </w:div>
    <w:div w:id="352540358">
      <w:bodyDiv w:val="1"/>
      <w:marLeft w:val="0"/>
      <w:marRight w:val="0"/>
      <w:marTop w:val="0"/>
      <w:marBottom w:val="0"/>
      <w:divBdr>
        <w:top w:val="none" w:sz="0" w:space="0" w:color="auto"/>
        <w:left w:val="none" w:sz="0" w:space="0" w:color="auto"/>
        <w:bottom w:val="none" w:sz="0" w:space="0" w:color="auto"/>
        <w:right w:val="none" w:sz="0" w:space="0" w:color="auto"/>
      </w:divBdr>
    </w:div>
    <w:div w:id="398478020">
      <w:bodyDiv w:val="1"/>
      <w:marLeft w:val="0"/>
      <w:marRight w:val="0"/>
      <w:marTop w:val="0"/>
      <w:marBottom w:val="0"/>
      <w:divBdr>
        <w:top w:val="none" w:sz="0" w:space="0" w:color="auto"/>
        <w:left w:val="none" w:sz="0" w:space="0" w:color="auto"/>
        <w:bottom w:val="none" w:sz="0" w:space="0" w:color="auto"/>
        <w:right w:val="none" w:sz="0" w:space="0" w:color="auto"/>
      </w:divBdr>
      <w:divsChild>
        <w:div w:id="51929766">
          <w:marLeft w:val="0"/>
          <w:marRight w:val="0"/>
          <w:marTop w:val="0"/>
          <w:marBottom w:val="0"/>
          <w:divBdr>
            <w:top w:val="none" w:sz="0" w:space="0" w:color="auto"/>
            <w:left w:val="none" w:sz="0" w:space="0" w:color="auto"/>
            <w:bottom w:val="none" w:sz="0" w:space="0" w:color="auto"/>
            <w:right w:val="none" w:sz="0" w:space="0" w:color="auto"/>
          </w:divBdr>
        </w:div>
        <w:div w:id="55980383">
          <w:marLeft w:val="0"/>
          <w:marRight w:val="0"/>
          <w:marTop w:val="0"/>
          <w:marBottom w:val="0"/>
          <w:divBdr>
            <w:top w:val="none" w:sz="0" w:space="0" w:color="auto"/>
            <w:left w:val="none" w:sz="0" w:space="0" w:color="auto"/>
            <w:bottom w:val="none" w:sz="0" w:space="0" w:color="auto"/>
            <w:right w:val="none" w:sz="0" w:space="0" w:color="auto"/>
          </w:divBdr>
        </w:div>
        <w:div w:id="133766246">
          <w:marLeft w:val="0"/>
          <w:marRight w:val="0"/>
          <w:marTop w:val="0"/>
          <w:marBottom w:val="0"/>
          <w:divBdr>
            <w:top w:val="none" w:sz="0" w:space="0" w:color="auto"/>
            <w:left w:val="none" w:sz="0" w:space="0" w:color="auto"/>
            <w:bottom w:val="none" w:sz="0" w:space="0" w:color="auto"/>
            <w:right w:val="none" w:sz="0" w:space="0" w:color="auto"/>
          </w:divBdr>
        </w:div>
        <w:div w:id="137264739">
          <w:marLeft w:val="0"/>
          <w:marRight w:val="0"/>
          <w:marTop w:val="0"/>
          <w:marBottom w:val="0"/>
          <w:divBdr>
            <w:top w:val="none" w:sz="0" w:space="0" w:color="auto"/>
            <w:left w:val="none" w:sz="0" w:space="0" w:color="auto"/>
            <w:bottom w:val="none" w:sz="0" w:space="0" w:color="auto"/>
            <w:right w:val="none" w:sz="0" w:space="0" w:color="auto"/>
          </w:divBdr>
        </w:div>
        <w:div w:id="155341501">
          <w:marLeft w:val="0"/>
          <w:marRight w:val="0"/>
          <w:marTop w:val="0"/>
          <w:marBottom w:val="0"/>
          <w:divBdr>
            <w:top w:val="none" w:sz="0" w:space="0" w:color="auto"/>
            <w:left w:val="none" w:sz="0" w:space="0" w:color="auto"/>
            <w:bottom w:val="none" w:sz="0" w:space="0" w:color="auto"/>
            <w:right w:val="none" w:sz="0" w:space="0" w:color="auto"/>
          </w:divBdr>
        </w:div>
        <w:div w:id="173882490">
          <w:marLeft w:val="0"/>
          <w:marRight w:val="0"/>
          <w:marTop w:val="0"/>
          <w:marBottom w:val="0"/>
          <w:divBdr>
            <w:top w:val="none" w:sz="0" w:space="0" w:color="auto"/>
            <w:left w:val="none" w:sz="0" w:space="0" w:color="auto"/>
            <w:bottom w:val="none" w:sz="0" w:space="0" w:color="auto"/>
            <w:right w:val="none" w:sz="0" w:space="0" w:color="auto"/>
          </w:divBdr>
        </w:div>
        <w:div w:id="223762439">
          <w:marLeft w:val="0"/>
          <w:marRight w:val="0"/>
          <w:marTop w:val="0"/>
          <w:marBottom w:val="0"/>
          <w:divBdr>
            <w:top w:val="none" w:sz="0" w:space="0" w:color="auto"/>
            <w:left w:val="none" w:sz="0" w:space="0" w:color="auto"/>
            <w:bottom w:val="none" w:sz="0" w:space="0" w:color="auto"/>
            <w:right w:val="none" w:sz="0" w:space="0" w:color="auto"/>
          </w:divBdr>
        </w:div>
        <w:div w:id="281346318">
          <w:marLeft w:val="0"/>
          <w:marRight w:val="0"/>
          <w:marTop w:val="0"/>
          <w:marBottom w:val="0"/>
          <w:divBdr>
            <w:top w:val="none" w:sz="0" w:space="0" w:color="auto"/>
            <w:left w:val="none" w:sz="0" w:space="0" w:color="auto"/>
            <w:bottom w:val="none" w:sz="0" w:space="0" w:color="auto"/>
            <w:right w:val="none" w:sz="0" w:space="0" w:color="auto"/>
          </w:divBdr>
        </w:div>
        <w:div w:id="358629856">
          <w:marLeft w:val="0"/>
          <w:marRight w:val="0"/>
          <w:marTop w:val="0"/>
          <w:marBottom w:val="0"/>
          <w:divBdr>
            <w:top w:val="none" w:sz="0" w:space="0" w:color="auto"/>
            <w:left w:val="none" w:sz="0" w:space="0" w:color="auto"/>
            <w:bottom w:val="none" w:sz="0" w:space="0" w:color="auto"/>
            <w:right w:val="none" w:sz="0" w:space="0" w:color="auto"/>
          </w:divBdr>
        </w:div>
        <w:div w:id="371731124">
          <w:marLeft w:val="0"/>
          <w:marRight w:val="0"/>
          <w:marTop w:val="0"/>
          <w:marBottom w:val="0"/>
          <w:divBdr>
            <w:top w:val="none" w:sz="0" w:space="0" w:color="auto"/>
            <w:left w:val="none" w:sz="0" w:space="0" w:color="auto"/>
            <w:bottom w:val="none" w:sz="0" w:space="0" w:color="auto"/>
            <w:right w:val="none" w:sz="0" w:space="0" w:color="auto"/>
          </w:divBdr>
        </w:div>
        <w:div w:id="381944568">
          <w:marLeft w:val="0"/>
          <w:marRight w:val="0"/>
          <w:marTop w:val="0"/>
          <w:marBottom w:val="0"/>
          <w:divBdr>
            <w:top w:val="none" w:sz="0" w:space="0" w:color="auto"/>
            <w:left w:val="none" w:sz="0" w:space="0" w:color="auto"/>
            <w:bottom w:val="none" w:sz="0" w:space="0" w:color="auto"/>
            <w:right w:val="none" w:sz="0" w:space="0" w:color="auto"/>
          </w:divBdr>
        </w:div>
        <w:div w:id="406921624">
          <w:marLeft w:val="0"/>
          <w:marRight w:val="0"/>
          <w:marTop w:val="0"/>
          <w:marBottom w:val="0"/>
          <w:divBdr>
            <w:top w:val="none" w:sz="0" w:space="0" w:color="auto"/>
            <w:left w:val="none" w:sz="0" w:space="0" w:color="auto"/>
            <w:bottom w:val="none" w:sz="0" w:space="0" w:color="auto"/>
            <w:right w:val="none" w:sz="0" w:space="0" w:color="auto"/>
          </w:divBdr>
        </w:div>
        <w:div w:id="457533056">
          <w:marLeft w:val="0"/>
          <w:marRight w:val="0"/>
          <w:marTop w:val="0"/>
          <w:marBottom w:val="0"/>
          <w:divBdr>
            <w:top w:val="none" w:sz="0" w:space="0" w:color="auto"/>
            <w:left w:val="none" w:sz="0" w:space="0" w:color="auto"/>
            <w:bottom w:val="none" w:sz="0" w:space="0" w:color="auto"/>
            <w:right w:val="none" w:sz="0" w:space="0" w:color="auto"/>
          </w:divBdr>
        </w:div>
        <w:div w:id="496069085">
          <w:marLeft w:val="0"/>
          <w:marRight w:val="0"/>
          <w:marTop w:val="0"/>
          <w:marBottom w:val="0"/>
          <w:divBdr>
            <w:top w:val="none" w:sz="0" w:space="0" w:color="auto"/>
            <w:left w:val="none" w:sz="0" w:space="0" w:color="auto"/>
            <w:bottom w:val="none" w:sz="0" w:space="0" w:color="auto"/>
            <w:right w:val="none" w:sz="0" w:space="0" w:color="auto"/>
          </w:divBdr>
        </w:div>
        <w:div w:id="508327654">
          <w:marLeft w:val="0"/>
          <w:marRight w:val="0"/>
          <w:marTop w:val="0"/>
          <w:marBottom w:val="0"/>
          <w:divBdr>
            <w:top w:val="none" w:sz="0" w:space="0" w:color="auto"/>
            <w:left w:val="none" w:sz="0" w:space="0" w:color="auto"/>
            <w:bottom w:val="none" w:sz="0" w:space="0" w:color="auto"/>
            <w:right w:val="none" w:sz="0" w:space="0" w:color="auto"/>
          </w:divBdr>
        </w:div>
        <w:div w:id="554707878">
          <w:marLeft w:val="0"/>
          <w:marRight w:val="0"/>
          <w:marTop w:val="0"/>
          <w:marBottom w:val="0"/>
          <w:divBdr>
            <w:top w:val="none" w:sz="0" w:space="0" w:color="auto"/>
            <w:left w:val="none" w:sz="0" w:space="0" w:color="auto"/>
            <w:bottom w:val="none" w:sz="0" w:space="0" w:color="auto"/>
            <w:right w:val="none" w:sz="0" w:space="0" w:color="auto"/>
          </w:divBdr>
        </w:div>
        <w:div w:id="565797276">
          <w:marLeft w:val="0"/>
          <w:marRight w:val="0"/>
          <w:marTop w:val="0"/>
          <w:marBottom w:val="0"/>
          <w:divBdr>
            <w:top w:val="none" w:sz="0" w:space="0" w:color="auto"/>
            <w:left w:val="none" w:sz="0" w:space="0" w:color="auto"/>
            <w:bottom w:val="none" w:sz="0" w:space="0" w:color="auto"/>
            <w:right w:val="none" w:sz="0" w:space="0" w:color="auto"/>
          </w:divBdr>
        </w:div>
        <w:div w:id="588001586">
          <w:marLeft w:val="0"/>
          <w:marRight w:val="0"/>
          <w:marTop w:val="0"/>
          <w:marBottom w:val="0"/>
          <w:divBdr>
            <w:top w:val="none" w:sz="0" w:space="0" w:color="auto"/>
            <w:left w:val="none" w:sz="0" w:space="0" w:color="auto"/>
            <w:bottom w:val="none" w:sz="0" w:space="0" w:color="auto"/>
            <w:right w:val="none" w:sz="0" w:space="0" w:color="auto"/>
          </w:divBdr>
        </w:div>
        <w:div w:id="592860354">
          <w:marLeft w:val="0"/>
          <w:marRight w:val="0"/>
          <w:marTop w:val="0"/>
          <w:marBottom w:val="0"/>
          <w:divBdr>
            <w:top w:val="none" w:sz="0" w:space="0" w:color="auto"/>
            <w:left w:val="none" w:sz="0" w:space="0" w:color="auto"/>
            <w:bottom w:val="none" w:sz="0" w:space="0" w:color="auto"/>
            <w:right w:val="none" w:sz="0" w:space="0" w:color="auto"/>
          </w:divBdr>
        </w:div>
        <w:div w:id="596444487">
          <w:marLeft w:val="0"/>
          <w:marRight w:val="0"/>
          <w:marTop w:val="0"/>
          <w:marBottom w:val="0"/>
          <w:divBdr>
            <w:top w:val="none" w:sz="0" w:space="0" w:color="auto"/>
            <w:left w:val="none" w:sz="0" w:space="0" w:color="auto"/>
            <w:bottom w:val="none" w:sz="0" w:space="0" w:color="auto"/>
            <w:right w:val="none" w:sz="0" w:space="0" w:color="auto"/>
          </w:divBdr>
        </w:div>
        <w:div w:id="606667410">
          <w:marLeft w:val="0"/>
          <w:marRight w:val="0"/>
          <w:marTop w:val="0"/>
          <w:marBottom w:val="0"/>
          <w:divBdr>
            <w:top w:val="none" w:sz="0" w:space="0" w:color="auto"/>
            <w:left w:val="none" w:sz="0" w:space="0" w:color="auto"/>
            <w:bottom w:val="none" w:sz="0" w:space="0" w:color="auto"/>
            <w:right w:val="none" w:sz="0" w:space="0" w:color="auto"/>
          </w:divBdr>
        </w:div>
        <w:div w:id="609750332">
          <w:marLeft w:val="0"/>
          <w:marRight w:val="0"/>
          <w:marTop w:val="0"/>
          <w:marBottom w:val="0"/>
          <w:divBdr>
            <w:top w:val="none" w:sz="0" w:space="0" w:color="auto"/>
            <w:left w:val="none" w:sz="0" w:space="0" w:color="auto"/>
            <w:bottom w:val="none" w:sz="0" w:space="0" w:color="auto"/>
            <w:right w:val="none" w:sz="0" w:space="0" w:color="auto"/>
          </w:divBdr>
        </w:div>
        <w:div w:id="627588824">
          <w:marLeft w:val="0"/>
          <w:marRight w:val="0"/>
          <w:marTop w:val="0"/>
          <w:marBottom w:val="0"/>
          <w:divBdr>
            <w:top w:val="none" w:sz="0" w:space="0" w:color="auto"/>
            <w:left w:val="none" w:sz="0" w:space="0" w:color="auto"/>
            <w:bottom w:val="none" w:sz="0" w:space="0" w:color="auto"/>
            <w:right w:val="none" w:sz="0" w:space="0" w:color="auto"/>
          </w:divBdr>
        </w:div>
        <w:div w:id="627666425">
          <w:marLeft w:val="0"/>
          <w:marRight w:val="0"/>
          <w:marTop w:val="0"/>
          <w:marBottom w:val="0"/>
          <w:divBdr>
            <w:top w:val="none" w:sz="0" w:space="0" w:color="auto"/>
            <w:left w:val="none" w:sz="0" w:space="0" w:color="auto"/>
            <w:bottom w:val="none" w:sz="0" w:space="0" w:color="auto"/>
            <w:right w:val="none" w:sz="0" w:space="0" w:color="auto"/>
          </w:divBdr>
        </w:div>
        <w:div w:id="669138094">
          <w:marLeft w:val="0"/>
          <w:marRight w:val="0"/>
          <w:marTop w:val="0"/>
          <w:marBottom w:val="0"/>
          <w:divBdr>
            <w:top w:val="none" w:sz="0" w:space="0" w:color="auto"/>
            <w:left w:val="none" w:sz="0" w:space="0" w:color="auto"/>
            <w:bottom w:val="none" w:sz="0" w:space="0" w:color="auto"/>
            <w:right w:val="none" w:sz="0" w:space="0" w:color="auto"/>
          </w:divBdr>
        </w:div>
        <w:div w:id="680014881">
          <w:marLeft w:val="0"/>
          <w:marRight w:val="0"/>
          <w:marTop w:val="0"/>
          <w:marBottom w:val="0"/>
          <w:divBdr>
            <w:top w:val="none" w:sz="0" w:space="0" w:color="auto"/>
            <w:left w:val="none" w:sz="0" w:space="0" w:color="auto"/>
            <w:bottom w:val="none" w:sz="0" w:space="0" w:color="auto"/>
            <w:right w:val="none" w:sz="0" w:space="0" w:color="auto"/>
          </w:divBdr>
        </w:div>
        <w:div w:id="684526791">
          <w:marLeft w:val="0"/>
          <w:marRight w:val="0"/>
          <w:marTop w:val="0"/>
          <w:marBottom w:val="0"/>
          <w:divBdr>
            <w:top w:val="none" w:sz="0" w:space="0" w:color="auto"/>
            <w:left w:val="none" w:sz="0" w:space="0" w:color="auto"/>
            <w:bottom w:val="none" w:sz="0" w:space="0" w:color="auto"/>
            <w:right w:val="none" w:sz="0" w:space="0" w:color="auto"/>
          </w:divBdr>
        </w:div>
        <w:div w:id="710148400">
          <w:marLeft w:val="0"/>
          <w:marRight w:val="0"/>
          <w:marTop w:val="0"/>
          <w:marBottom w:val="0"/>
          <w:divBdr>
            <w:top w:val="none" w:sz="0" w:space="0" w:color="auto"/>
            <w:left w:val="none" w:sz="0" w:space="0" w:color="auto"/>
            <w:bottom w:val="none" w:sz="0" w:space="0" w:color="auto"/>
            <w:right w:val="none" w:sz="0" w:space="0" w:color="auto"/>
          </w:divBdr>
        </w:div>
        <w:div w:id="766537550">
          <w:marLeft w:val="0"/>
          <w:marRight w:val="0"/>
          <w:marTop w:val="0"/>
          <w:marBottom w:val="0"/>
          <w:divBdr>
            <w:top w:val="none" w:sz="0" w:space="0" w:color="auto"/>
            <w:left w:val="none" w:sz="0" w:space="0" w:color="auto"/>
            <w:bottom w:val="none" w:sz="0" w:space="0" w:color="auto"/>
            <w:right w:val="none" w:sz="0" w:space="0" w:color="auto"/>
          </w:divBdr>
        </w:div>
        <w:div w:id="770861235">
          <w:marLeft w:val="0"/>
          <w:marRight w:val="0"/>
          <w:marTop w:val="0"/>
          <w:marBottom w:val="0"/>
          <w:divBdr>
            <w:top w:val="none" w:sz="0" w:space="0" w:color="auto"/>
            <w:left w:val="none" w:sz="0" w:space="0" w:color="auto"/>
            <w:bottom w:val="none" w:sz="0" w:space="0" w:color="auto"/>
            <w:right w:val="none" w:sz="0" w:space="0" w:color="auto"/>
          </w:divBdr>
        </w:div>
        <w:div w:id="792795685">
          <w:marLeft w:val="0"/>
          <w:marRight w:val="0"/>
          <w:marTop w:val="0"/>
          <w:marBottom w:val="0"/>
          <w:divBdr>
            <w:top w:val="none" w:sz="0" w:space="0" w:color="auto"/>
            <w:left w:val="none" w:sz="0" w:space="0" w:color="auto"/>
            <w:bottom w:val="none" w:sz="0" w:space="0" w:color="auto"/>
            <w:right w:val="none" w:sz="0" w:space="0" w:color="auto"/>
          </w:divBdr>
        </w:div>
        <w:div w:id="807481416">
          <w:marLeft w:val="0"/>
          <w:marRight w:val="0"/>
          <w:marTop w:val="0"/>
          <w:marBottom w:val="0"/>
          <w:divBdr>
            <w:top w:val="none" w:sz="0" w:space="0" w:color="auto"/>
            <w:left w:val="none" w:sz="0" w:space="0" w:color="auto"/>
            <w:bottom w:val="none" w:sz="0" w:space="0" w:color="auto"/>
            <w:right w:val="none" w:sz="0" w:space="0" w:color="auto"/>
          </w:divBdr>
        </w:div>
        <w:div w:id="858547716">
          <w:marLeft w:val="0"/>
          <w:marRight w:val="0"/>
          <w:marTop w:val="0"/>
          <w:marBottom w:val="0"/>
          <w:divBdr>
            <w:top w:val="none" w:sz="0" w:space="0" w:color="auto"/>
            <w:left w:val="none" w:sz="0" w:space="0" w:color="auto"/>
            <w:bottom w:val="none" w:sz="0" w:space="0" w:color="auto"/>
            <w:right w:val="none" w:sz="0" w:space="0" w:color="auto"/>
          </w:divBdr>
        </w:div>
        <w:div w:id="862978532">
          <w:marLeft w:val="0"/>
          <w:marRight w:val="0"/>
          <w:marTop w:val="0"/>
          <w:marBottom w:val="0"/>
          <w:divBdr>
            <w:top w:val="none" w:sz="0" w:space="0" w:color="auto"/>
            <w:left w:val="none" w:sz="0" w:space="0" w:color="auto"/>
            <w:bottom w:val="none" w:sz="0" w:space="0" w:color="auto"/>
            <w:right w:val="none" w:sz="0" w:space="0" w:color="auto"/>
          </w:divBdr>
        </w:div>
        <w:div w:id="874269462">
          <w:marLeft w:val="0"/>
          <w:marRight w:val="0"/>
          <w:marTop w:val="0"/>
          <w:marBottom w:val="0"/>
          <w:divBdr>
            <w:top w:val="none" w:sz="0" w:space="0" w:color="auto"/>
            <w:left w:val="none" w:sz="0" w:space="0" w:color="auto"/>
            <w:bottom w:val="none" w:sz="0" w:space="0" w:color="auto"/>
            <w:right w:val="none" w:sz="0" w:space="0" w:color="auto"/>
          </w:divBdr>
        </w:div>
        <w:div w:id="963272041">
          <w:marLeft w:val="0"/>
          <w:marRight w:val="0"/>
          <w:marTop w:val="0"/>
          <w:marBottom w:val="0"/>
          <w:divBdr>
            <w:top w:val="none" w:sz="0" w:space="0" w:color="auto"/>
            <w:left w:val="none" w:sz="0" w:space="0" w:color="auto"/>
            <w:bottom w:val="none" w:sz="0" w:space="0" w:color="auto"/>
            <w:right w:val="none" w:sz="0" w:space="0" w:color="auto"/>
          </w:divBdr>
        </w:div>
        <w:div w:id="992831642">
          <w:marLeft w:val="0"/>
          <w:marRight w:val="0"/>
          <w:marTop w:val="0"/>
          <w:marBottom w:val="0"/>
          <w:divBdr>
            <w:top w:val="none" w:sz="0" w:space="0" w:color="auto"/>
            <w:left w:val="none" w:sz="0" w:space="0" w:color="auto"/>
            <w:bottom w:val="none" w:sz="0" w:space="0" w:color="auto"/>
            <w:right w:val="none" w:sz="0" w:space="0" w:color="auto"/>
          </w:divBdr>
        </w:div>
        <w:div w:id="1018195118">
          <w:marLeft w:val="0"/>
          <w:marRight w:val="0"/>
          <w:marTop w:val="0"/>
          <w:marBottom w:val="0"/>
          <w:divBdr>
            <w:top w:val="none" w:sz="0" w:space="0" w:color="auto"/>
            <w:left w:val="none" w:sz="0" w:space="0" w:color="auto"/>
            <w:bottom w:val="none" w:sz="0" w:space="0" w:color="auto"/>
            <w:right w:val="none" w:sz="0" w:space="0" w:color="auto"/>
          </w:divBdr>
        </w:div>
        <w:div w:id="1022051321">
          <w:marLeft w:val="0"/>
          <w:marRight w:val="0"/>
          <w:marTop w:val="0"/>
          <w:marBottom w:val="0"/>
          <w:divBdr>
            <w:top w:val="none" w:sz="0" w:space="0" w:color="auto"/>
            <w:left w:val="none" w:sz="0" w:space="0" w:color="auto"/>
            <w:bottom w:val="none" w:sz="0" w:space="0" w:color="auto"/>
            <w:right w:val="none" w:sz="0" w:space="0" w:color="auto"/>
          </w:divBdr>
        </w:div>
        <w:div w:id="1065761056">
          <w:marLeft w:val="0"/>
          <w:marRight w:val="0"/>
          <w:marTop w:val="0"/>
          <w:marBottom w:val="0"/>
          <w:divBdr>
            <w:top w:val="none" w:sz="0" w:space="0" w:color="auto"/>
            <w:left w:val="none" w:sz="0" w:space="0" w:color="auto"/>
            <w:bottom w:val="none" w:sz="0" w:space="0" w:color="auto"/>
            <w:right w:val="none" w:sz="0" w:space="0" w:color="auto"/>
          </w:divBdr>
        </w:div>
        <w:div w:id="1095636137">
          <w:marLeft w:val="0"/>
          <w:marRight w:val="0"/>
          <w:marTop w:val="0"/>
          <w:marBottom w:val="0"/>
          <w:divBdr>
            <w:top w:val="none" w:sz="0" w:space="0" w:color="auto"/>
            <w:left w:val="none" w:sz="0" w:space="0" w:color="auto"/>
            <w:bottom w:val="none" w:sz="0" w:space="0" w:color="auto"/>
            <w:right w:val="none" w:sz="0" w:space="0" w:color="auto"/>
          </w:divBdr>
        </w:div>
        <w:div w:id="1143040711">
          <w:marLeft w:val="0"/>
          <w:marRight w:val="0"/>
          <w:marTop w:val="0"/>
          <w:marBottom w:val="0"/>
          <w:divBdr>
            <w:top w:val="none" w:sz="0" w:space="0" w:color="auto"/>
            <w:left w:val="none" w:sz="0" w:space="0" w:color="auto"/>
            <w:bottom w:val="none" w:sz="0" w:space="0" w:color="auto"/>
            <w:right w:val="none" w:sz="0" w:space="0" w:color="auto"/>
          </w:divBdr>
        </w:div>
        <w:div w:id="1188105774">
          <w:marLeft w:val="0"/>
          <w:marRight w:val="0"/>
          <w:marTop w:val="0"/>
          <w:marBottom w:val="0"/>
          <w:divBdr>
            <w:top w:val="none" w:sz="0" w:space="0" w:color="auto"/>
            <w:left w:val="none" w:sz="0" w:space="0" w:color="auto"/>
            <w:bottom w:val="none" w:sz="0" w:space="0" w:color="auto"/>
            <w:right w:val="none" w:sz="0" w:space="0" w:color="auto"/>
          </w:divBdr>
        </w:div>
        <w:div w:id="1189829279">
          <w:marLeft w:val="0"/>
          <w:marRight w:val="0"/>
          <w:marTop w:val="0"/>
          <w:marBottom w:val="0"/>
          <w:divBdr>
            <w:top w:val="none" w:sz="0" w:space="0" w:color="auto"/>
            <w:left w:val="none" w:sz="0" w:space="0" w:color="auto"/>
            <w:bottom w:val="none" w:sz="0" w:space="0" w:color="auto"/>
            <w:right w:val="none" w:sz="0" w:space="0" w:color="auto"/>
          </w:divBdr>
        </w:div>
        <w:div w:id="1218972363">
          <w:marLeft w:val="0"/>
          <w:marRight w:val="0"/>
          <w:marTop w:val="0"/>
          <w:marBottom w:val="0"/>
          <w:divBdr>
            <w:top w:val="none" w:sz="0" w:space="0" w:color="auto"/>
            <w:left w:val="none" w:sz="0" w:space="0" w:color="auto"/>
            <w:bottom w:val="none" w:sz="0" w:space="0" w:color="auto"/>
            <w:right w:val="none" w:sz="0" w:space="0" w:color="auto"/>
          </w:divBdr>
        </w:div>
        <w:div w:id="1271011151">
          <w:marLeft w:val="0"/>
          <w:marRight w:val="0"/>
          <w:marTop w:val="0"/>
          <w:marBottom w:val="0"/>
          <w:divBdr>
            <w:top w:val="none" w:sz="0" w:space="0" w:color="auto"/>
            <w:left w:val="none" w:sz="0" w:space="0" w:color="auto"/>
            <w:bottom w:val="none" w:sz="0" w:space="0" w:color="auto"/>
            <w:right w:val="none" w:sz="0" w:space="0" w:color="auto"/>
          </w:divBdr>
        </w:div>
        <w:div w:id="1282154962">
          <w:marLeft w:val="0"/>
          <w:marRight w:val="0"/>
          <w:marTop w:val="0"/>
          <w:marBottom w:val="0"/>
          <w:divBdr>
            <w:top w:val="none" w:sz="0" w:space="0" w:color="auto"/>
            <w:left w:val="none" w:sz="0" w:space="0" w:color="auto"/>
            <w:bottom w:val="none" w:sz="0" w:space="0" w:color="auto"/>
            <w:right w:val="none" w:sz="0" w:space="0" w:color="auto"/>
          </w:divBdr>
        </w:div>
        <w:div w:id="1305162764">
          <w:marLeft w:val="0"/>
          <w:marRight w:val="0"/>
          <w:marTop w:val="0"/>
          <w:marBottom w:val="0"/>
          <w:divBdr>
            <w:top w:val="none" w:sz="0" w:space="0" w:color="auto"/>
            <w:left w:val="none" w:sz="0" w:space="0" w:color="auto"/>
            <w:bottom w:val="none" w:sz="0" w:space="0" w:color="auto"/>
            <w:right w:val="none" w:sz="0" w:space="0" w:color="auto"/>
          </w:divBdr>
        </w:div>
        <w:div w:id="1323004528">
          <w:marLeft w:val="0"/>
          <w:marRight w:val="0"/>
          <w:marTop w:val="0"/>
          <w:marBottom w:val="0"/>
          <w:divBdr>
            <w:top w:val="none" w:sz="0" w:space="0" w:color="auto"/>
            <w:left w:val="none" w:sz="0" w:space="0" w:color="auto"/>
            <w:bottom w:val="none" w:sz="0" w:space="0" w:color="auto"/>
            <w:right w:val="none" w:sz="0" w:space="0" w:color="auto"/>
          </w:divBdr>
        </w:div>
        <w:div w:id="1327901074">
          <w:marLeft w:val="0"/>
          <w:marRight w:val="0"/>
          <w:marTop w:val="0"/>
          <w:marBottom w:val="0"/>
          <w:divBdr>
            <w:top w:val="none" w:sz="0" w:space="0" w:color="auto"/>
            <w:left w:val="none" w:sz="0" w:space="0" w:color="auto"/>
            <w:bottom w:val="none" w:sz="0" w:space="0" w:color="auto"/>
            <w:right w:val="none" w:sz="0" w:space="0" w:color="auto"/>
          </w:divBdr>
        </w:div>
        <w:div w:id="1330448230">
          <w:marLeft w:val="0"/>
          <w:marRight w:val="0"/>
          <w:marTop w:val="0"/>
          <w:marBottom w:val="0"/>
          <w:divBdr>
            <w:top w:val="none" w:sz="0" w:space="0" w:color="auto"/>
            <w:left w:val="none" w:sz="0" w:space="0" w:color="auto"/>
            <w:bottom w:val="none" w:sz="0" w:space="0" w:color="auto"/>
            <w:right w:val="none" w:sz="0" w:space="0" w:color="auto"/>
          </w:divBdr>
        </w:div>
        <w:div w:id="1377003463">
          <w:marLeft w:val="0"/>
          <w:marRight w:val="0"/>
          <w:marTop w:val="0"/>
          <w:marBottom w:val="0"/>
          <w:divBdr>
            <w:top w:val="none" w:sz="0" w:space="0" w:color="auto"/>
            <w:left w:val="none" w:sz="0" w:space="0" w:color="auto"/>
            <w:bottom w:val="none" w:sz="0" w:space="0" w:color="auto"/>
            <w:right w:val="none" w:sz="0" w:space="0" w:color="auto"/>
          </w:divBdr>
        </w:div>
        <w:div w:id="1380931551">
          <w:marLeft w:val="0"/>
          <w:marRight w:val="0"/>
          <w:marTop w:val="0"/>
          <w:marBottom w:val="0"/>
          <w:divBdr>
            <w:top w:val="none" w:sz="0" w:space="0" w:color="auto"/>
            <w:left w:val="none" w:sz="0" w:space="0" w:color="auto"/>
            <w:bottom w:val="none" w:sz="0" w:space="0" w:color="auto"/>
            <w:right w:val="none" w:sz="0" w:space="0" w:color="auto"/>
          </w:divBdr>
        </w:div>
        <w:div w:id="1386568201">
          <w:marLeft w:val="0"/>
          <w:marRight w:val="0"/>
          <w:marTop w:val="0"/>
          <w:marBottom w:val="0"/>
          <w:divBdr>
            <w:top w:val="none" w:sz="0" w:space="0" w:color="auto"/>
            <w:left w:val="none" w:sz="0" w:space="0" w:color="auto"/>
            <w:bottom w:val="none" w:sz="0" w:space="0" w:color="auto"/>
            <w:right w:val="none" w:sz="0" w:space="0" w:color="auto"/>
          </w:divBdr>
        </w:div>
        <w:div w:id="1396666104">
          <w:marLeft w:val="0"/>
          <w:marRight w:val="0"/>
          <w:marTop w:val="0"/>
          <w:marBottom w:val="0"/>
          <w:divBdr>
            <w:top w:val="none" w:sz="0" w:space="0" w:color="auto"/>
            <w:left w:val="none" w:sz="0" w:space="0" w:color="auto"/>
            <w:bottom w:val="none" w:sz="0" w:space="0" w:color="auto"/>
            <w:right w:val="none" w:sz="0" w:space="0" w:color="auto"/>
          </w:divBdr>
        </w:div>
        <w:div w:id="1438257411">
          <w:marLeft w:val="0"/>
          <w:marRight w:val="0"/>
          <w:marTop w:val="0"/>
          <w:marBottom w:val="0"/>
          <w:divBdr>
            <w:top w:val="none" w:sz="0" w:space="0" w:color="auto"/>
            <w:left w:val="none" w:sz="0" w:space="0" w:color="auto"/>
            <w:bottom w:val="none" w:sz="0" w:space="0" w:color="auto"/>
            <w:right w:val="none" w:sz="0" w:space="0" w:color="auto"/>
          </w:divBdr>
        </w:div>
        <w:div w:id="1472599044">
          <w:marLeft w:val="0"/>
          <w:marRight w:val="0"/>
          <w:marTop w:val="0"/>
          <w:marBottom w:val="0"/>
          <w:divBdr>
            <w:top w:val="none" w:sz="0" w:space="0" w:color="auto"/>
            <w:left w:val="none" w:sz="0" w:space="0" w:color="auto"/>
            <w:bottom w:val="none" w:sz="0" w:space="0" w:color="auto"/>
            <w:right w:val="none" w:sz="0" w:space="0" w:color="auto"/>
          </w:divBdr>
        </w:div>
        <w:div w:id="1486240166">
          <w:marLeft w:val="0"/>
          <w:marRight w:val="0"/>
          <w:marTop w:val="0"/>
          <w:marBottom w:val="0"/>
          <w:divBdr>
            <w:top w:val="none" w:sz="0" w:space="0" w:color="auto"/>
            <w:left w:val="none" w:sz="0" w:space="0" w:color="auto"/>
            <w:bottom w:val="none" w:sz="0" w:space="0" w:color="auto"/>
            <w:right w:val="none" w:sz="0" w:space="0" w:color="auto"/>
          </w:divBdr>
        </w:div>
        <w:div w:id="1523517880">
          <w:marLeft w:val="0"/>
          <w:marRight w:val="0"/>
          <w:marTop w:val="0"/>
          <w:marBottom w:val="0"/>
          <w:divBdr>
            <w:top w:val="none" w:sz="0" w:space="0" w:color="auto"/>
            <w:left w:val="none" w:sz="0" w:space="0" w:color="auto"/>
            <w:bottom w:val="none" w:sz="0" w:space="0" w:color="auto"/>
            <w:right w:val="none" w:sz="0" w:space="0" w:color="auto"/>
          </w:divBdr>
        </w:div>
        <w:div w:id="1578632121">
          <w:marLeft w:val="0"/>
          <w:marRight w:val="0"/>
          <w:marTop w:val="0"/>
          <w:marBottom w:val="0"/>
          <w:divBdr>
            <w:top w:val="none" w:sz="0" w:space="0" w:color="auto"/>
            <w:left w:val="none" w:sz="0" w:space="0" w:color="auto"/>
            <w:bottom w:val="none" w:sz="0" w:space="0" w:color="auto"/>
            <w:right w:val="none" w:sz="0" w:space="0" w:color="auto"/>
          </w:divBdr>
        </w:div>
        <w:div w:id="1589315924">
          <w:marLeft w:val="0"/>
          <w:marRight w:val="0"/>
          <w:marTop w:val="0"/>
          <w:marBottom w:val="0"/>
          <w:divBdr>
            <w:top w:val="none" w:sz="0" w:space="0" w:color="auto"/>
            <w:left w:val="none" w:sz="0" w:space="0" w:color="auto"/>
            <w:bottom w:val="none" w:sz="0" w:space="0" w:color="auto"/>
            <w:right w:val="none" w:sz="0" w:space="0" w:color="auto"/>
          </w:divBdr>
        </w:div>
        <w:div w:id="1616600110">
          <w:marLeft w:val="0"/>
          <w:marRight w:val="0"/>
          <w:marTop w:val="0"/>
          <w:marBottom w:val="0"/>
          <w:divBdr>
            <w:top w:val="none" w:sz="0" w:space="0" w:color="auto"/>
            <w:left w:val="none" w:sz="0" w:space="0" w:color="auto"/>
            <w:bottom w:val="none" w:sz="0" w:space="0" w:color="auto"/>
            <w:right w:val="none" w:sz="0" w:space="0" w:color="auto"/>
          </w:divBdr>
        </w:div>
        <w:div w:id="1644580559">
          <w:marLeft w:val="0"/>
          <w:marRight w:val="0"/>
          <w:marTop w:val="0"/>
          <w:marBottom w:val="0"/>
          <w:divBdr>
            <w:top w:val="none" w:sz="0" w:space="0" w:color="auto"/>
            <w:left w:val="none" w:sz="0" w:space="0" w:color="auto"/>
            <w:bottom w:val="none" w:sz="0" w:space="0" w:color="auto"/>
            <w:right w:val="none" w:sz="0" w:space="0" w:color="auto"/>
          </w:divBdr>
        </w:div>
        <w:div w:id="1660040720">
          <w:marLeft w:val="0"/>
          <w:marRight w:val="0"/>
          <w:marTop w:val="0"/>
          <w:marBottom w:val="0"/>
          <w:divBdr>
            <w:top w:val="none" w:sz="0" w:space="0" w:color="auto"/>
            <w:left w:val="none" w:sz="0" w:space="0" w:color="auto"/>
            <w:bottom w:val="none" w:sz="0" w:space="0" w:color="auto"/>
            <w:right w:val="none" w:sz="0" w:space="0" w:color="auto"/>
          </w:divBdr>
        </w:div>
        <w:div w:id="1664624225">
          <w:marLeft w:val="0"/>
          <w:marRight w:val="0"/>
          <w:marTop w:val="0"/>
          <w:marBottom w:val="0"/>
          <w:divBdr>
            <w:top w:val="none" w:sz="0" w:space="0" w:color="auto"/>
            <w:left w:val="none" w:sz="0" w:space="0" w:color="auto"/>
            <w:bottom w:val="none" w:sz="0" w:space="0" w:color="auto"/>
            <w:right w:val="none" w:sz="0" w:space="0" w:color="auto"/>
          </w:divBdr>
        </w:div>
        <w:div w:id="1692295537">
          <w:marLeft w:val="0"/>
          <w:marRight w:val="0"/>
          <w:marTop w:val="0"/>
          <w:marBottom w:val="0"/>
          <w:divBdr>
            <w:top w:val="none" w:sz="0" w:space="0" w:color="auto"/>
            <w:left w:val="none" w:sz="0" w:space="0" w:color="auto"/>
            <w:bottom w:val="none" w:sz="0" w:space="0" w:color="auto"/>
            <w:right w:val="none" w:sz="0" w:space="0" w:color="auto"/>
          </w:divBdr>
        </w:div>
        <w:div w:id="1737586284">
          <w:marLeft w:val="0"/>
          <w:marRight w:val="0"/>
          <w:marTop w:val="0"/>
          <w:marBottom w:val="0"/>
          <w:divBdr>
            <w:top w:val="none" w:sz="0" w:space="0" w:color="auto"/>
            <w:left w:val="none" w:sz="0" w:space="0" w:color="auto"/>
            <w:bottom w:val="none" w:sz="0" w:space="0" w:color="auto"/>
            <w:right w:val="none" w:sz="0" w:space="0" w:color="auto"/>
          </w:divBdr>
        </w:div>
        <w:div w:id="1747989647">
          <w:marLeft w:val="0"/>
          <w:marRight w:val="0"/>
          <w:marTop w:val="0"/>
          <w:marBottom w:val="0"/>
          <w:divBdr>
            <w:top w:val="none" w:sz="0" w:space="0" w:color="auto"/>
            <w:left w:val="none" w:sz="0" w:space="0" w:color="auto"/>
            <w:bottom w:val="none" w:sz="0" w:space="0" w:color="auto"/>
            <w:right w:val="none" w:sz="0" w:space="0" w:color="auto"/>
          </w:divBdr>
        </w:div>
        <w:div w:id="1792821641">
          <w:marLeft w:val="0"/>
          <w:marRight w:val="0"/>
          <w:marTop w:val="0"/>
          <w:marBottom w:val="0"/>
          <w:divBdr>
            <w:top w:val="none" w:sz="0" w:space="0" w:color="auto"/>
            <w:left w:val="none" w:sz="0" w:space="0" w:color="auto"/>
            <w:bottom w:val="none" w:sz="0" w:space="0" w:color="auto"/>
            <w:right w:val="none" w:sz="0" w:space="0" w:color="auto"/>
          </w:divBdr>
        </w:div>
        <w:div w:id="1794244898">
          <w:marLeft w:val="0"/>
          <w:marRight w:val="0"/>
          <w:marTop w:val="0"/>
          <w:marBottom w:val="0"/>
          <w:divBdr>
            <w:top w:val="none" w:sz="0" w:space="0" w:color="auto"/>
            <w:left w:val="none" w:sz="0" w:space="0" w:color="auto"/>
            <w:bottom w:val="none" w:sz="0" w:space="0" w:color="auto"/>
            <w:right w:val="none" w:sz="0" w:space="0" w:color="auto"/>
          </w:divBdr>
        </w:div>
        <w:div w:id="1822194006">
          <w:marLeft w:val="0"/>
          <w:marRight w:val="0"/>
          <w:marTop w:val="0"/>
          <w:marBottom w:val="0"/>
          <w:divBdr>
            <w:top w:val="none" w:sz="0" w:space="0" w:color="auto"/>
            <w:left w:val="none" w:sz="0" w:space="0" w:color="auto"/>
            <w:bottom w:val="none" w:sz="0" w:space="0" w:color="auto"/>
            <w:right w:val="none" w:sz="0" w:space="0" w:color="auto"/>
          </w:divBdr>
        </w:div>
        <w:div w:id="1842349206">
          <w:marLeft w:val="0"/>
          <w:marRight w:val="0"/>
          <w:marTop w:val="0"/>
          <w:marBottom w:val="0"/>
          <w:divBdr>
            <w:top w:val="none" w:sz="0" w:space="0" w:color="auto"/>
            <w:left w:val="none" w:sz="0" w:space="0" w:color="auto"/>
            <w:bottom w:val="none" w:sz="0" w:space="0" w:color="auto"/>
            <w:right w:val="none" w:sz="0" w:space="0" w:color="auto"/>
          </w:divBdr>
        </w:div>
        <w:div w:id="1862283692">
          <w:marLeft w:val="0"/>
          <w:marRight w:val="0"/>
          <w:marTop w:val="0"/>
          <w:marBottom w:val="0"/>
          <w:divBdr>
            <w:top w:val="none" w:sz="0" w:space="0" w:color="auto"/>
            <w:left w:val="none" w:sz="0" w:space="0" w:color="auto"/>
            <w:bottom w:val="none" w:sz="0" w:space="0" w:color="auto"/>
            <w:right w:val="none" w:sz="0" w:space="0" w:color="auto"/>
          </w:divBdr>
        </w:div>
        <w:div w:id="1878198244">
          <w:marLeft w:val="0"/>
          <w:marRight w:val="0"/>
          <w:marTop w:val="0"/>
          <w:marBottom w:val="0"/>
          <w:divBdr>
            <w:top w:val="none" w:sz="0" w:space="0" w:color="auto"/>
            <w:left w:val="none" w:sz="0" w:space="0" w:color="auto"/>
            <w:bottom w:val="none" w:sz="0" w:space="0" w:color="auto"/>
            <w:right w:val="none" w:sz="0" w:space="0" w:color="auto"/>
          </w:divBdr>
        </w:div>
        <w:div w:id="1887444511">
          <w:marLeft w:val="0"/>
          <w:marRight w:val="0"/>
          <w:marTop w:val="0"/>
          <w:marBottom w:val="0"/>
          <w:divBdr>
            <w:top w:val="none" w:sz="0" w:space="0" w:color="auto"/>
            <w:left w:val="none" w:sz="0" w:space="0" w:color="auto"/>
            <w:bottom w:val="none" w:sz="0" w:space="0" w:color="auto"/>
            <w:right w:val="none" w:sz="0" w:space="0" w:color="auto"/>
          </w:divBdr>
        </w:div>
        <w:div w:id="1895462834">
          <w:marLeft w:val="0"/>
          <w:marRight w:val="0"/>
          <w:marTop w:val="0"/>
          <w:marBottom w:val="0"/>
          <w:divBdr>
            <w:top w:val="none" w:sz="0" w:space="0" w:color="auto"/>
            <w:left w:val="none" w:sz="0" w:space="0" w:color="auto"/>
            <w:bottom w:val="none" w:sz="0" w:space="0" w:color="auto"/>
            <w:right w:val="none" w:sz="0" w:space="0" w:color="auto"/>
          </w:divBdr>
        </w:div>
        <w:div w:id="1904219719">
          <w:marLeft w:val="0"/>
          <w:marRight w:val="0"/>
          <w:marTop w:val="0"/>
          <w:marBottom w:val="0"/>
          <w:divBdr>
            <w:top w:val="none" w:sz="0" w:space="0" w:color="auto"/>
            <w:left w:val="none" w:sz="0" w:space="0" w:color="auto"/>
            <w:bottom w:val="none" w:sz="0" w:space="0" w:color="auto"/>
            <w:right w:val="none" w:sz="0" w:space="0" w:color="auto"/>
          </w:divBdr>
        </w:div>
        <w:div w:id="1907914859">
          <w:marLeft w:val="0"/>
          <w:marRight w:val="0"/>
          <w:marTop w:val="0"/>
          <w:marBottom w:val="0"/>
          <w:divBdr>
            <w:top w:val="none" w:sz="0" w:space="0" w:color="auto"/>
            <w:left w:val="none" w:sz="0" w:space="0" w:color="auto"/>
            <w:bottom w:val="none" w:sz="0" w:space="0" w:color="auto"/>
            <w:right w:val="none" w:sz="0" w:space="0" w:color="auto"/>
          </w:divBdr>
        </w:div>
        <w:div w:id="1919365496">
          <w:marLeft w:val="0"/>
          <w:marRight w:val="0"/>
          <w:marTop w:val="0"/>
          <w:marBottom w:val="0"/>
          <w:divBdr>
            <w:top w:val="none" w:sz="0" w:space="0" w:color="auto"/>
            <w:left w:val="none" w:sz="0" w:space="0" w:color="auto"/>
            <w:bottom w:val="none" w:sz="0" w:space="0" w:color="auto"/>
            <w:right w:val="none" w:sz="0" w:space="0" w:color="auto"/>
          </w:divBdr>
        </w:div>
        <w:div w:id="1985814895">
          <w:marLeft w:val="0"/>
          <w:marRight w:val="0"/>
          <w:marTop w:val="0"/>
          <w:marBottom w:val="0"/>
          <w:divBdr>
            <w:top w:val="none" w:sz="0" w:space="0" w:color="auto"/>
            <w:left w:val="none" w:sz="0" w:space="0" w:color="auto"/>
            <w:bottom w:val="none" w:sz="0" w:space="0" w:color="auto"/>
            <w:right w:val="none" w:sz="0" w:space="0" w:color="auto"/>
          </w:divBdr>
        </w:div>
        <w:div w:id="2010909980">
          <w:marLeft w:val="0"/>
          <w:marRight w:val="0"/>
          <w:marTop w:val="0"/>
          <w:marBottom w:val="0"/>
          <w:divBdr>
            <w:top w:val="none" w:sz="0" w:space="0" w:color="auto"/>
            <w:left w:val="none" w:sz="0" w:space="0" w:color="auto"/>
            <w:bottom w:val="none" w:sz="0" w:space="0" w:color="auto"/>
            <w:right w:val="none" w:sz="0" w:space="0" w:color="auto"/>
          </w:divBdr>
        </w:div>
        <w:div w:id="2063017120">
          <w:marLeft w:val="0"/>
          <w:marRight w:val="0"/>
          <w:marTop w:val="0"/>
          <w:marBottom w:val="0"/>
          <w:divBdr>
            <w:top w:val="none" w:sz="0" w:space="0" w:color="auto"/>
            <w:left w:val="none" w:sz="0" w:space="0" w:color="auto"/>
            <w:bottom w:val="none" w:sz="0" w:space="0" w:color="auto"/>
            <w:right w:val="none" w:sz="0" w:space="0" w:color="auto"/>
          </w:divBdr>
        </w:div>
        <w:div w:id="2127000748">
          <w:marLeft w:val="0"/>
          <w:marRight w:val="0"/>
          <w:marTop w:val="0"/>
          <w:marBottom w:val="0"/>
          <w:divBdr>
            <w:top w:val="none" w:sz="0" w:space="0" w:color="auto"/>
            <w:left w:val="none" w:sz="0" w:space="0" w:color="auto"/>
            <w:bottom w:val="none" w:sz="0" w:space="0" w:color="auto"/>
            <w:right w:val="none" w:sz="0" w:space="0" w:color="auto"/>
          </w:divBdr>
        </w:div>
      </w:divsChild>
    </w:div>
    <w:div w:id="402219407">
      <w:bodyDiv w:val="1"/>
      <w:marLeft w:val="0"/>
      <w:marRight w:val="0"/>
      <w:marTop w:val="0"/>
      <w:marBottom w:val="0"/>
      <w:divBdr>
        <w:top w:val="none" w:sz="0" w:space="0" w:color="auto"/>
        <w:left w:val="none" w:sz="0" w:space="0" w:color="auto"/>
        <w:bottom w:val="none" w:sz="0" w:space="0" w:color="auto"/>
        <w:right w:val="none" w:sz="0" w:space="0" w:color="auto"/>
      </w:divBdr>
    </w:div>
    <w:div w:id="414937892">
      <w:bodyDiv w:val="1"/>
      <w:marLeft w:val="0"/>
      <w:marRight w:val="0"/>
      <w:marTop w:val="0"/>
      <w:marBottom w:val="0"/>
      <w:divBdr>
        <w:top w:val="none" w:sz="0" w:space="0" w:color="auto"/>
        <w:left w:val="none" w:sz="0" w:space="0" w:color="auto"/>
        <w:bottom w:val="none" w:sz="0" w:space="0" w:color="auto"/>
        <w:right w:val="none" w:sz="0" w:space="0" w:color="auto"/>
      </w:divBdr>
    </w:div>
    <w:div w:id="545609775">
      <w:bodyDiv w:val="1"/>
      <w:marLeft w:val="0"/>
      <w:marRight w:val="0"/>
      <w:marTop w:val="0"/>
      <w:marBottom w:val="0"/>
      <w:divBdr>
        <w:top w:val="none" w:sz="0" w:space="0" w:color="auto"/>
        <w:left w:val="none" w:sz="0" w:space="0" w:color="auto"/>
        <w:bottom w:val="none" w:sz="0" w:space="0" w:color="auto"/>
        <w:right w:val="none" w:sz="0" w:space="0" w:color="auto"/>
      </w:divBdr>
    </w:div>
    <w:div w:id="561449100">
      <w:bodyDiv w:val="1"/>
      <w:marLeft w:val="0"/>
      <w:marRight w:val="0"/>
      <w:marTop w:val="0"/>
      <w:marBottom w:val="0"/>
      <w:divBdr>
        <w:top w:val="none" w:sz="0" w:space="0" w:color="auto"/>
        <w:left w:val="none" w:sz="0" w:space="0" w:color="auto"/>
        <w:bottom w:val="none" w:sz="0" w:space="0" w:color="auto"/>
        <w:right w:val="none" w:sz="0" w:space="0" w:color="auto"/>
      </w:divBdr>
      <w:divsChild>
        <w:div w:id="20982895">
          <w:marLeft w:val="0"/>
          <w:marRight w:val="0"/>
          <w:marTop w:val="0"/>
          <w:marBottom w:val="0"/>
          <w:divBdr>
            <w:top w:val="none" w:sz="0" w:space="0" w:color="auto"/>
            <w:left w:val="none" w:sz="0" w:space="0" w:color="auto"/>
            <w:bottom w:val="none" w:sz="0" w:space="0" w:color="auto"/>
            <w:right w:val="none" w:sz="0" w:space="0" w:color="auto"/>
          </w:divBdr>
        </w:div>
        <w:div w:id="29647603">
          <w:marLeft w:val="0"/>
          <w:marRight w:val="0"/>
          <w:marTop w:val="0"/>
          <w:marBottom w:val="0"/>
          <w:divBdr>
            <w:top w:val="none" w:sz="0" w:space="0" w:color="auto"/>
            <w:left w:val="none" w:sz="0" w:space="0" w:color="auto"/>
            <w:bottom w:val="none" w:sz="0" w:space="0" w:color="auto"/>
            <w:right w:val="none" w:sz="0" w:space="0" w:color="auto"/>
          </w:divBdr>
        </w:div>
        <w:div w:id="29764050">
          <w:marLeft w:val="0"/>
          <w:marRight w:val="0"/>
          <w:marTop w:val="0"/>
          <w:marBottom w:val="0"/>
          <w:divBdr>
            <w:top w:val="none" w:sz="0" w:space="0" w:color="auto"/>
            <w:left w:val="none" w:sz="0" w:space="0" w:color="auto"/>
            <w:bottom w:val="none" w:sz="0" w:space="0" w:color="auto"/>
            <w:right w:val="none" w:sz="0" w:space="0" w:color="auto"/>
          </w:divBdr>
        </w:div>
        <w:div w:id="40833615">
          <w:marLeft w:val="0"/>
          <w:marRight w:val="0"/>
          <w:marTop w:val="0"/>
          <w:marBottom w:val="0"/>
          <w:divBdr>
            <w:top w:val="none" w:sz="0" w:space="0" w:color="auto"/>
            <w:left w:val="none" w:sz="0" w:space="0" w:color="auto"/>
            <w:bottom w:val="none" w:sz="0" w:space="0" w:color="auto"/>
            <w:right w:val="none" w:sz="0" w:space="0" w:color="auto"/>
          </w:divBdr>
        </w:div>
        <w:div w:id="44527569">
          <w:marLeft w:val="0"/>
          <w:marRight w:val="0"/>
          <w:marTop w:val="0"/>
          <w:marBottom w:val="0"/>
          <w:divBdr>
            <w:top w:val="none" w:sz="0" w:space="0" w:color="auto"/>
            <w:left w:val="none" w:sz="0" w:space="0" w:color="auto"/>
            <w:bottom w:val="none" w:sz="0" w:space="0" w:color="auto"/>
            <w:right w:val="none" w:sz="0" w:space="0" w:color="auto"/>
          </w:divBdr>
        </w:div>
        <w:div w:id="62919941">
          <w:marLeft w:val="0"/>
          <w:marRight w:val="0"/>
          <w:marTop w:val="0"/>
          <w:marBottom w:val="0"/>
          <w:divBdr>
            <w:top w:val="none" w:sz="0" w:space="0" w:color="auto"/>
            <w:left w:val="none" w:sz="0" w:space="0" w:color="auto"/>
            <w:bottom w:val="none" w:sz="0" w:space="0" w:color="auto"/>
            <w:right w:val="none" w:sz="0" w:space="0" w:color="auto"/>
          </w:divBdr>
        </w:div>
        <w:div w:id="90324347">
          <w:marLeft w:val="0"/>
          <w:marRight w:val="0"/>
          <w:marTop w:val="0"/>
          <w:marBottom w:val="0"/>
          <w:divBdr>
            <w:top w:val="none" w:sz="0" w:space="0" w:color="auto"/>
            <w:left w:val="none" w:sz="0" w:space="0" w:color="auto"/>
            <w:bottom w:val="none" w:sz="0" w:space="0" w:color="auto"/>
            <w:right w:val="none" w:sz="0" w:space="0" w:color="auto"/>
          </w:divBdr>
        </w:div>
        <w:div w:id="91361031">
          <w:marLeft w:val="0"/>
          <w:marRight w:val="0"/>
          <w:marTop w:val="0"/>
          <w:marBottom w:val="0"/>
          <w:divBdr>
            <w:top w:val="none" w:sz="0" w:space="0" w:color="auto"/>
            <w:left w:val="none" w:sz="0" w:space="0" w:color="auto"/>
            <w:bottom w:val="none" w:sz="0" w:space="0" w:color="auto"/>
            <w:right w:val="none" w:sz="0" w:space="0" w:color="auto"/>
          </w:divBdr>
        </w:div>
        <w:div w:id="99222456">
          <w:marLeft w:val="0"/>
          <w:marRight w:val="0"/>
          <w:marTop w:val="0"/>
          <w:marBottom w:val="0"/>
          <w:divBdr>
            <w:top w:val="none" w:sz="0" w:space="0" w:color="auto"/>
            <w:left w:val="none" w:sz="0" w:space="0" w:color="auto"/>
            <w:bottom w:val="none" w:sz="0" w:space="0" w:color="auto"/>
            <w:right w:val="none" w:sz="0" w:space="0" w:color="auto"/>
          </w:divBdr>
        </w:div>
        <w:div w:id="156383884">
          <w:marLeft w:val="0"/>
          <w:marRight w:val="0"/>
          <w:marTop w:val="0"/>
          <w:marBottom w:val="0"/>
          <w:divBdr>
            <w:top w:val="none" w:sz="0" w:space="0" w:color="auto"/>
            <w:left w:val="none" w:sz="0" w:space="0" w:color="auto"/>
            <w:bottom w:val="none" w:sz="0" w:space="0" w:color="auto"/>
            <w:right w:val="none" w:sz="0" w:space="0" w:color="auto"/>
          </w:divBdr>
        </w:div>
        <w:div w:id="184175796">
          <w:marLeft w:val="0"/>
          <w:marRight w:val="0"/>
          <w:marTop w:val="0"/>
          <w:marBottom w:val="0"/>
          <w:divBdr>
            <w:top w:val="none" w:sz="0" w:space="0" w:color="auto"/>
            <w:left w:val="none" w:sz="0" w:space="0" w:color="auto"/>
            <w:bottom w:val="none" w:sz="0" w:space="0" w:color="auto"/>
            <w:right w:val="none" w:sz="0" w:space="0" w:color="auto"/>
          </w:divBdr>
        </w:div>
        <w:div w:id="193083564">
          <w:marLeft w:val="0"/>
          <w:marRight w:val="0"/>
          <w:marTop w:val="0"/>
          <w:marBottom w:val="0"/>
          <w:divBdr>
            <w:top w:val="none" w:sz="0" w:space="0" w:color="auto"/>
            <w:left w:val="none" w:sz="0" w:space="0" w:color="auto"/>
            <w:bottom w:val="none" w:sz="0" w:space="0" w:color="auto"/>
            <w:right w:val="none" w:sz="0" w:space="0" w:color="auto"/>
          </w:divBdr>
        </w:div>
        <w:div w:id="201409649">
          <w:marLeft w:val="0"/>
          <w:marRight w:val="0"/>
          <w:marTop w:val="0"/>
          <w:marBottom w:val="0"/>
          <w:divBdr>
            <w:top w:val="none" w:sz="0" w:space="0" w:color="auto"/>
            <w:left w:val="none" w:sz="0" w:space="0" w:color="auto"/>
            <w:bottom w:val="none" w:sz="0" w:space="0" w:color="auto"/>
            <w:right w:val="none" w:sz="0" w:space="0" w:color="auto"/>
          </w:divBdr>
        </w:div>
        <w:div w:id="210309801">
          <w:marLeft w:val="0"/>
          <w:marRight w:val="0"/>
          <w:marTop w:val="0"/>
          <w:marBottom w:val="0"/>
          <w:divBdr>
            <w:top w:val="none" w:sz="0" w:space="0" w:color="auto"/>
            <w:left w:val="none" w:sz="0" w:space="0" w:color="auto"/>
            <w:bottom w:val="none" w:sz="0" w:space="0" w:color="auto"/>
            <w:right w:val="none" w:sz="0" w:space="0" w:color="auto"/>
          </w:divBdr>
        </w:div>
        <w:div w:id="284432297">
          <w:marLeft w:val="0"/>
          <w:marRight w:val="0"/>
          <w:marTop w:val="0"/>
          <w:marBottom w:val="0"/>
          <w:divBdr>
            <w:top w:val="none" w:sz="0" w:space="0" w:color="auto"/>
            <w:left w:val="none" w:sz="0" w:space="0" w:color="auto"/>
            <w:bottom w:val="none" w:sz="0" w:space="0" w:color="auto"/>
            <w:right w:val="none" w:sz="0" w:space="0" w:color="auto"/>
          </w:divBdr>
        </w:div>
        <w:div w:id="292640180">
          <w:marLeft w:val="0"/>
          <w:marRight w:val="0"/>
          <w:marTop w:val="0"/>
          <w:marBottom w:val="0"/>
          <w:divBdr>
            <w:top w:val="none" w:sz="0" w:space="0" w:color="auto"/>
            <w:left w:val="none" w:sz="0" w:space="0" w:color="auto"/>
            <w:bottom w:val="none" w:sz="0" w:space="0" w:color="auto"/>
            <w:right w:val="none" w:sz="0" w:space="0" w:color="auto"/>
          </w:divBdr>
        </w:div>
        <w:div w:id="317617916">
          <w:marLeft w:val="0"/>
          <w:marRight w:val="0"/>
          <w:marTop w:val="0"/>
          <w:marBottom w:val="0"/>
          <w:divBdr>
            <w:top w:val="none" w:sz="0" w:space="0" w:color="auto"/>
            <w:left w:val="none" w:sz="0" w:space="0" w:color="auto"/>
            <w:bottom w:val="none" w:sz="0" w:space="0" w:color="auto"/>
            <w:right w:val="none" w:sz="0" w:space="0" w:color="auto"/>
          </w:divBdr>
        </w:div>
        <w:div w:id="347607147">
          <w:marLeft w:val="0"/>
          <w:marRight w:val="0"/>
          <w:marTop w:val="0"/>
          <w:marBottom w:val="0"/>
          <w:divBdr>
            <w:top w:val="none" w:sz="0" w:space="0" w:color="auto"/>
            <w:left w:val="none" w:sz="0" w:space="0" w:color="auto"/>
            <w:bottom w:val="none" w:sz="0" w:space="0" w:color="auto"/>
            <w:right w:val="none" w:sz="0" w:space="0" w:color="auto"/>
          </w:divBdr>
        </w:div>
        <w:div w:id="387918034">
          <w:marLeft w:val="0"/>
          <w:marRight w:val="0"/>
          <w:marTop w:val="0"/>
          <w:marBottom w:val="0"/>
          <w:divBdr>
            <w:top w:val="none" w:sz="0" w:space="0" w:color="auto"/>
            <w:left w:val="none" w:sz="0" w:space="0" w:color="auto"/>
            <w:bottom w:val="none" w:sz="0" w:space="0" w:color="auto"/>
            <w:right w:val="none" w:sz="0" w:space="0" w:color="auto"/>
          </w:divBdr>
        </w:div>
        <w:div w:id="414519277">
          <w:marLeft w:val="0"/>
          <w:marRight w:val="0"/>
          <w:marTop w:val="0"/>
          <w:marBottom w:val="0"/>
          <w:divBdr>
            <w:top w:val="none" w:sz="0" w:space="0" w:color="auto"/>
            <w:left w:val="none" w:sz="0" w:space="0" w:color="auto"/>
            <w:bottom w:val="none" w:sz="0" w:space="0" w:color="auto"/>
            <w:right w:val="none" w:sz="0" w:space="0" w:color="auto"/>
          </w:divBdr>
        </w:div>
        <w:div w:id="422992798">
          <w:marLeft w:val="0"/>
          <w:marRight w:val="0"/>
          <w:marTop w:val="0"/>
          <w:marBottom w:val="0"/>
          <w:divBdr>
            <w:top w:val="none" w:sz="0" w:space="0" w:color="auto"/>
            <w:left w:val="none" w:sz="0" w:space="0" w:color="auto"/>
            <w:bottom w:val="none" w:sz="0" w:space="0" w:color="auto"/>
            <w:right w:val="none" w:sz="0" w:space="0" w:color="auto"/>
          </w:divBdr>
        </w:div>
        <w:div w:id="426269619">
          <w:marLeft w:val="0"/>
          <w:marRight w:val="0"/>
          <w:marTop w:val="0"/>
          <w:marBottom w:val="0"/>
          <w:divBdr>
            <w:top w:val="none" w:sz="0" w:space="0" w:color="auto"/>
            <w:left w:val="none" w:sz="0" w:space="0" w:color="auto"/>
            <w:bottom w:val="none" w:sz="0" w:space="0" w:color="auto"/>
            <w:right w:val="none" w:sz="0" w:space="0" w:color="auto"/>
          </w:divBdr>
        </w:div>
        <w:div w:id="447892124">
          <w:marLeft w:val="0"/>
          <w:marRight w:val="0"/>
          <w:marTop w:val="0"/>
          <w:marBottom w:val="0"/>
          <w:divBdr>
            <w:top w:val="none" w:sz="0" w:space="0" w:color="auto"/>
            <w:left w:val="none" w:sz="0" w:space="0" w:color="auto"/>
            <w:bottom w:val="none" w:sz="0" w:space="0" w:color="auto"/>
            <w:right w:val="none" w:sz="0" w:space="0" w:color="auto"/>
          </w:divBdr>
        </w:div>
        <w:div w:id="475949536">
          <w:marLeft w:val="0"/>
          <w:marRight w:val="0"/>
          <w:marTop w:val="0"/>
          <w:marBottom w:val="0"/>
          <w:divBdr>
            <w:top w:val="none" w:sz="0" w:space="0" w:color="auto"/>
            <w:left w:val="none" w:sz="0" w:space="0" w:color="auto"/>
            <w:bottom w:val="none" w:sz="0" w:space="0" w:color="auto"/>
            <w:right w:val="none" w:sz="0" w:space="0" w:color="auto"/>
          </w:divBdr>
        </w:div>
        <w:div w:id="481965890">
          <w:marLeft w:val="0"/>
          <w:marRight w:val="0"/>
          <w:marTop w:val="0"/>
          <w:marBottom w:val="0"/>
          <w:divBdr>
            <w:top w:val="none" w:sz="0" w:space="0" w:color="auto"/>
            <w:left w:val="none" w:sz="0" w:space="0" w:color="auto"/>
            <w:bottom w:val="none" w:sz="0" w:space="0" w:color="auto"/>
            <w:right w:val="none" w:sz="0" w:space="0" w:color="auto"/>
          </w:divBdr>
        </w:div>
        <w:div w:id="515777827">
          <w:marLeft w:val="0"/>
          <w:marRight w:val="0"/>
          <w:marTop w:val="0"/>
          <w:marBottom w:val="0"/>
          <w:divBdr>
            <w:top w:val="none" w:sz="0" w:space="0" w:color="auto"/>
            <w:left w:val="none" w:sz="0" w:space="0" w:color="auto"/>
            <w:bottom w:val="none" w:sz="0" w:space="0" w:color="auto"/>
            <w:right w:val="none" w:sz="0" w:space="0" w:color="auto"/>
          </w:divBdr>
        </w:div>
        <w:div w:id="529952340">
          <w:marLeft w:val="0"/>
          <w:marRight w:val="0"/>
          <w:marTop w:val="0"/>
          <w:marBottom w:val="0"/>
          <w:divBdr>
            <w:top w:val="none" w:sz="0" w:space="0" w:color="auto"/>
            <w:left w:val="none" w:sz="0" w:space="0" w:color="auto"/>
            <w:bottom w:val="none" w:sz="0" w:space="0" w:color="auto"/>
            <w:right w:val="none" w:sz="0" w:space="0" w:color="auto"/>
          </w:divBdr>
        </w:div>
        <w:div w:id="541282170">
          <w:marLeft w:val="0"/>
          <w:marRight w:val="0"/>
          <w:marTop w:val="0"/>
          <w:marBottom w:val="0"/>
          <w:divBdr>
            <w:top w:val="none" w:sz="0" w:space="0" w:color="auto"/>
            <w:left w:val="none" w:sz="0" w:space="0" w:color="auto"/>
            <w:bottom w:val="none" w:sz="0" w:space="0" w:color="auto"/>
            <w:right w:val="none" w:sz="0" w:space="0" w:color="auto"/>
          </w:divBdr>
        </w:div>
        <w:div w:id="550187876">
          <w:marLeft w:val="0"/>
          <w:marRight w:val="0"/>
          <w:marTop w:val="0"/>
          <w:marBottom w:val="0"/>
          <w:divBdr>
            <w:top w:val="none" w:sz="0" w:space="0" w:color="auto"/>
            <w:left w:val="none" w:sz="0" w:space="0" w:color="auto"/>
            <w:bottom w:val="none" w:sz="0" w:space="0" w:color="auto"/>
            <w:right w:val="none" w:sz="0" w:space="0" w:color="auto"/>
          </w:divBdr>
        </w:div>
        <w:div w:id="590747403">
          <w:marLeft w:val="0"/>
          <w:marRight w:val="0"/>
          <w:marTop w:val="0"/>
          <w:marBottom w:val="0"/>
          <w:divBdr>
            <w:top w:val="none" w:sz="0" w:space="0" w:color="auto"/>
            <w:left w:val="none" w:sz="0" w:space="0" w:color="auto"/>
            <w:bottom w:val="none" w:sz="0" w:space="0" w:color="auto"/>
            <w:right w:val="none" w:sz="0" w:space="0" w:color="auto"/>
          </w:divBdr>
        </w:div>
        <w:div w:id="601839943">
          <w:marLeft w:val="0"/>
          <w:marRight w:val="0"/>
          <w:marTop w:val="0"/>
          <w:marBottom w:val="0"/>
          <w:divBdr>
            <w:top w:val="none" w:sz="0" w:space="0" w:color="auto"/>
            <w:left w:val="none" w:sz="0" w:space="0" w:color="auto"/>
            <w:bottom w:val="none" w:sz="0" w:space="0" w:color="auto"/>
            <w:right w:val="none" w:sz="0" w:space="0" w:color="auto"/>
          </w:divBdr>
        </w:div>
        <w:div w:id="623460938">
          <w:marLeft w:val="0"/>
          <w:marRight w:val="0"/>
          <w:marTop w:val="0"/>
          <w:marBottom w:val="0"/>
          <w:divBdr>
            <w:top w:val="none" w:sz="0" w:space="0" w:color="auto"/>
            <w:left w:val="none" w:sz="0" w:space="0" w:color="auto"/>
            <w:bottom w:val="none" w:sz="0" w:space="0" w:color="auto"/>
            <w:right w:val="none" w:sz="0" w:space="0" w:color="auto"/>
          </w:divBdr>
        </w:div>
        <w:div w:id="667756829">
          <w:marLeft w:val="0"/>
          <w:marRight w:val="0"/>
          <w:marTop w:val="0"/>
          <w:marBottom w:val="0"/>
          <w:divBdr>
            <w:top w:val="none" w:sz="0" w:space="0" w:color="auto"/>
            <w:left w:val="none" w:sz="0" w:space="0" w:color="auto"/>
            <w:bottom w:val="none" w:sz="0" w:space="0" w:color="auto"/>
            <w:right w:val="none" w:sz="0" w:space="0" w:color="auto"/>
          </w:divBdr>
        </w:div>
        <w:div w:id="671756247">
          <w:marLeft w:val="0"/>
          <w:marRight w:val="0"/>
          <w:marTop w:val="0"/>
          <w:marBottom w:val="0"/>
          <w:divBdr>
            <w:top w:val="none" w:sz="0" w:space="0" w:color="auto"/>
            <w:left w:val="none" w:sz="0" w:space="0" w:color="auto"/>
            <w:bottom w:val="none" w:sz="0" w:space="0" w:color="auto"/>
            <w:right w:val="none" w:sz="0" w:space="0" w:color="auto"/>
          </w:divBdr>
        </w:div>
        <w:div w:id="691104641">
          <w:marLeft w:val="0"/>
          <w:marRight w:val="0"/>
          <w:marTop w:val="0"/>
          <w:marBottom w:val="0"/>
          <w:divBdr>
            <w:top w:val="none" w:sz="0" w:space="0" w:color="auto"/>
            <w:left w:val="none" w:sz="0" w:space="0" w:color="auto"/>
            <w:bottom w:val="none" w:sz="0" w:space="0" w:color="auto"/>
            <w:right w:val="none" w:sz="0" w:space="0" w:color="auto"/>
          </w:divBdr>
        </w:div>
        <w:div w:id="691688477">
          <w:marLeft w:val="0"/>
          <w:marRight w:val="0"/>
          <w:marTop w:val="0"/>
          <w:marBottom w:val="0"/>
          <w:divBdr>
            <w:top w:val="none" w:sz="0" w:space="0" w:color="auto"/>
            <w:left w:val="none" w:sz="0" w:space="0" w:color="auto"/>
            <w:bottom w:val="none" w:sz="0" w:space="0" w:color="auto"/>
            <w:right w:val="none" w:sz="0" w:space="0" w:color="auto"/>
          </w:divBdr>
        </w:div>
        <w:div w:id="697508183">
          <w:marLeft w:val="0"/>
          <w:marRight w:val="0"/>
          <w:marTop w:val="0"/>
          <w:marBottom w:val="0"/>
          <w:divBdr>
            <w:top w:val="none" w:sz="0" w:space="0" w:color="auto"/>
            <w:left w:val="none" w:sz="0" w:space="0" w:color="auto"/>
            <w:bottom w:val="none" w:sz="0" w:space="0" w:color="auto"/>
            <w:right w:val="none" w:sz="0" w:space="0" w:color="auto"/>
          </w:divBdr>
        </w:div>
        <w:div w:id="708140380">
          <w:marLeft w:val="0"/>
          <w:marRight w:val="0"/>
          <w:marTop w:val="0"/>
          <w:marBottom w:val="0"/>
          <w:divBdr>
            <w:top w:val="none" w:sz="0" w:space="0" w:color="auto"/>
            <w:left w:val="none" w:sz="0" w:space="0" w:color="auto"/>
            <w:bottom w:val="none" w:sz="0" w:space="0" w:color="auto"/>
            <w:right w:val="none" w:sz="0" w:space="0" w:color="auto"/>
          </w:divBdr>
        </w:div>
        <w:div w:id="708266834">
          <w:marLeft w:val="0"/>
          <w:marRight w:val="0"/>
          <w:marTop w:val="0"/>
          <w:marBottom w:val="0"/>
          <w:divBdr>
            <w:top w:val="none" w:sz="0" w:space="0" w:color="auto"/>
            <w:left w:val="none" w:sz="0" w:space="0" w:color="auto"/>
            <w:bottom w:val="none" w:sz="0" w:space="0" w:color="auto"/>
            <w:right w:val="none" w:sz="0" w:space="0" w:color="auto"/>
          </w:divBdr>
        </w:div>
        <w:div w:id="711004756">
          <w:marLeft w:val="0"/>
          <w:marRight w:val="0"/>
          <w:marTop w:val="0"/>
          <w:marBottom w:val="0"/>
          <w:divBdr>
            <w:top w:val="none" w:sz="0" w:space="0" w:color="auto"/>
            <w:left w:val="none" w:sz="0" w:space="0" w:color="auto"/>
            <w:bottom w:val="none" w:sz="0" w:space="0" w:color="auto"/>
            <w:right w:val="none" w:sz="0" w:space="0" w:color="auto"/>
          </w:divBdr>
        </w:div>
        <w:div w:id="733352838">
          <w:marLeft w:val="0"/>
          <w:marRight w:val="0"/>
          <w:marTop w:val="0"/>
          <w:marBottom w:val="0"/>
          <w:divBdr>
            <w:top w:val="none" w:sz="0" w:space="0" w:color="auto"/>
            <w:left w:val="none" w:sz="0" w:space="0" w:color="auto"/>
            <w:bottom w:val="none" w:sz="0" w:space="0" w:color="auto"/>
            <w:right w:val="none" w:sz="0" w:space="0" w:color="auto"/>
          </w:divBdr>
        </w:div>
        <w:div w:id="742987728">
          <w:marLeft w:val="0"/>
          <w:marRight w:val="0"/>
          <w:marTop w:val="0"/>
          <w:marBottom w:val="0"/>
          <w:divBdr>
            <w:top w:val="none" w:sz="0" w:space="0" w:color="auto"/>
            <w:left w:val="none" w:sz="0" w:space="0" w:color="auto"/>
            <w:bottom w:val="none" w:sz="0" w:space="0" w:color="auto"/>
            <w:right w:val="none" w:sz="0" w:space="0" w:color="auto"/>
          </w:divBdr>
        </w:div>
        <w:div w:id="754205745">
          <w:marLeft w:val="0"/>
          <w:marRight w:val="0"/>
          <w:marTop w:val="0"/>
          <w:marBottom w:val="0"/>
          <w:divBdr>
            <w:top w:val="none" w:sz="0" w:space="0" w:color="auto"/>
            <w:left w:val="none" w:sz="0" w:space="0" w:color="auto"/>
            <w:bottom w:val="none" w:sz="0" w:space="0" w:color="auto"/>
            <w:right w:val="none" w:sz="0" w:space="0" w:color="auto"/>
          </w:divBdr>
        </w:div>
        <w:div w:id="755639692">
          <w:marLeft w:val="0"/>
          <w:marRight w:val="0"/>
          <w:marTop w:val="0"/>
          <w:marBottom w:val="0"/>
          <w:divBdr>
            <w:top w:val="none" w:sz="0" w:space="0" w:color="auto"/>
            <w:left w:val="none" w:sz="0" w:space="0" w:color="auto"/>
            <w:bottom w:val="none" w:sz="0" w:space="0" w:color="auto"/>
            <w:right w:val="none" w:sz="0" w:space="0" w:color="auto"/>
          </w:divBdr>
        </w:div>
        <w:div w:id="781413290">
          <w:marLeft w:val="0"/>
          <w:marRight w:val="0"/>
          <w:marTop w:val="0"/>
          <w:marBottom w:val="0"/>
          <w:divBdr>
            <w:top w:val="none" w:sz="0" w:space="0" w:color="auto"/>
            <w:left w:val="none" w:sz="0" w:space="0" w:color="auto"/>
            <w:bottom w:val="none" w:sz="0" w:space="0" w:color="auto"/>
            <w:right w:val="none" w:sz="0" w:space="0" w:color="auto"/>
          </w:divBdr>
        </w:div>
        <w:div w:id="805896957">
          <w:marLeft w:val="0"/>
          <w:marRight w:val="0"/>
          <w:marTop w:val="0"/>
          <w:marBottom w:val="0"/>
          <w:divBdr>
            <w:top w:val="none" w:sz="0" w:space="0" w:color="auto"/>
            <w:left w:val="none" w:sz="0" w:space="0" w:color="auto"/>
            <w:bottom w:val="none" w:sz="0" w:space="0" w:color="auto"/>
            <w:right w:val="none" w:sz="0" w:space="0" w:color="auto"/>
          </w:divBdr>
        </w:div>
        <w:div w:id="809783035">
          <w:marLeft w:val="0"/>
          <w:marRight w:val="0"/>
          <w:marTop w:val="0"/>
          <w:marBottom w:val="0"/>
          <w:divBdr>
            <w:top w:val="none" w:sz="0" w:space="0" w:color="auto"/>
            <w:left w:val="none" w:sz="0" w:space="0" w:color="auto"/>
            <w:bottom w:val="none" w:sz="0" w:space="0" w:color="auto"/>
            <w:right w:val="none" w:sz="0" w:space="0" w:color="auto"/>
          </w:divBdr>
        </w:div>
        <w:div w:id="847015046">
          <w:marLeft w:val="0"/>
          <w:marRight w:val="0"/>
          <w:marTop w:val="0"/>
          <w:marBottom w:val="0"/>
          <w:divBdr>
            <w:top w:val="none" w:sz="0" w:space="0" w:color="auto"/>
            <w:left w:val="none" w:sz="0" w:space="0" w:color="auto"/>
            <w:bottom w:val="none" w:sz="0" w:space="0" w:color="auto"/>
            <w:right w:val="none" w:sz="0" w:space="0" w:color="auto"/>
          </w:divBdr>
        </w:div>
        <w:div w:id="861820576">
          <w:marLeft w:val="0"/>
          <w:marRight w:val="0"/>
          <w:marTop w:val="0"/>
          <w:marBottom w:val="0"/>
          <w:divBdr>
            <w:top w:val="none" w:sz="0" w:space="0" w:color="auto"/>
            <w:left w:val="none" w:sz="0" w:space="0" w:color="auto"/>
            <w:bottom w:val="none" w:sz="0" w:space="0" w:color="auto"/>
            <w:right w:val="none" w:sz="0" w:space="0" w:color="auto"/>
          </w:divBdr>
        </w:div>
        <w:div w:id="894659029">
          <w:marLeft w:val="0"/>
          <w:marRight w:val="0"/>
          <w:marTop w:val="0"/>
          <w:marBottom w:val="0"/>
          <w:divBdr>
            <w:top w:val="none" w:sz="0" w:space="0" w:color="auto"/>
            <w:left w:val="none" w:sz="0" w:space="0" w:color="auto"/>
            <w:bottom w:val="none" w:sz="0" w:space="0" w:color="auto"/>
            <w:right w:val="none" w:sz="0" w:space="0" w:color="auto"/>
          </w:divBdr>
        </w:div>
        <w:div w:id="936448215">
          <w:marLeft w:val="0"/>
          <w:marRight w:val="0"/>
          <w:marTop w:val="0"/>
          <w:marBottom w:val="0"/>
          <w:divBdr>
            <w:top w:val="none" w:sz="0" w:space="0" w:color="auto"/>
            <w:left w:val="none" w:sz="0" w:space="0" w:color="auto"/>
            <w:bottom w:val="none" w:sz="0" w:space="0" w:color="auto"/>
            <w:right w:val="none" w:sz="0" w:space="0" w:color="auto"/>
          </w:divBdr>
        </w:div>
        <w:div w:id="943345948">
          <w:marLeft w:val="0"/>
          <w:marRight w:val="0"/>
          <w:marTop w:val="0"/>
          <w:marBottom w:val="0"/>
          <w:divBdr>
            <w:top w:val="none" w:sz="0" w:space="0" w:color="auto"/>
            <w:left w:val="none" w:sz="0" w:space="0" w:color="auto"/>
            <w:bottom w:val="none" w:sz="0" w:space="0" w:color="auto"/>
            <w:right w:val="none" w:sz="0" w:space="0" w:color="auto"/>
          </w:divBdr>
        </w:div>
        <w:div w:id="961813348">
          <w:marLeft w:val="0"/>
          <w:marRight w:val="0"/>
          <w:marTop w:val="0"/>
          <w:marBottom w:val="0"/>
          <w:divBdr>
            <w:top w:val="none" w:sz="0" w:space="0" w:color="auto"/>
            <w:left w:val="none" w:sz="0" w:space="0" w:color="auto"/>
            <w:bottom w:val="none" w:sz="0" w:space="0" w:color="auto"/>
            <w:right w:val="none" w:sz="0" w:space="0" w:color="auto"/>
          </w:divBdr>
        </w:div>
        <w:div w:id="993071025">
          <w:marLeft w:val="0"/>
          <w:marRight w:val="0"/>
          <w:marTop w:val="0"/>
          <w:marBottom w:val="0"/>
          <w:divBdr>
            <w:top w:val="none" w:sz="0" w:space="0" w:color="auto"/>
            <w:left w:val="none" w:sz="0" w:space="0" w:color="auto"/>
            <w:bottom w:val="none" w:sz="0" w:space="0" w:color="auto"/>
            <w:right w:val="none" w:sz="0" w:space="0" w:color="auto"/>
          </w:divBdr>
        </w:div>
        <w:div w:id="1002858714">
          <w:marLeft w:val="0"/>
          <w:marRight w:val="0"/>
          <w:marTop w:val="0"/>
          <w:marBottom w:val="0"/>
          <w:divBdr>
            <w:top w:val="none" w:sz="0" w:space="0" w:color="auto"/>
            <w:left w:val="none" w:sz="0" w:space="0" w:color="auto"/>
            <w:bottom w:val="none" w:sz="0" w:space="0" w:color="auto"/>
            <w:right w:val="none" w:sz="0" w:space="0" w:color="auto"/>
          </w:divBdr>
        </w:div>
        <w:div w:id="1050110553">
          <w:marLeft w:val="0"/>
          <w:marRight w:val="0"/>
          <w:marTop w:val="0"/>
          <w:marBottom w:val="0"/>
          <w:divBdr>
            <w:top w:val="none" w:sz="0" w:space="0" w:color="auto"/>
            <w:left w:val="none" w:sz="0" w:space="0" w:color="auto"/>
            <w:bottom w:val="none" w:sz="0" w:space="0" w:color="auto"/>
            <w:right w:val="none" w:sz="0" w:space="0" w:color="auto"/>
          </w:divBdr>
        </w:div>
        <w:div w:id="1052387039">
          <w:marLeft w:val="0"/>
          <w:marRight w:val="0"/>
          <w:marTop w:val="0"/>
          <w:marBottom w:val="0"/>
          <w:divBdr>
            <w:top w:val="none" w:sz="0" w:space="0" w:color="auto"/>
            <w:left w:val="none" w:sz="0" w:space="0" w:color="auto"/>
            <w:bottom w:val="none" w:sz="0" w:space="0" w:color="auto"/>
            <w:right w:val="none" w:sz="0" w:space="0" w:color="auto"/>
          </w:divBdr>
        </w:div>
        <w:div w:id="1054699171">
          <w:marLeft w:val="0"/>
          <w:marRight w:val="0"/>
          <w:marTop w:val="0"/>
          <w:marBottom w:val="0"/>
          <w:divBdr>
            <w:top w:val="none" w:sz="0" w:space="0" w:color="auto"/>
            <w:left w:val="none" w:sz="0" w:space="0" w:color="auto"/>
            <w:bottom w:val="none" w:sz="0" w:space="0" w:color="auto"/>
            <w:right w:val="none" w:sz="0" w:space="0" w:color="auto"/>
          </w:divBdr>
        </w:div>
        <w:div w:id="1082332135">
          <w:marLeft w:val="0"/>
          <w:marRight w:val="0"/>
          <w:marTop w:val="0"/>
          <w:marBottom w:val="0"/>
          <w:divBdr>
            <w:top w:val="none" w:sz="0" w:space="0" w:color="auto"/>
            <w:left w:val="none" w:sz="0" w:space="0" w:color="auto"/>
            <w:bottom w:val="none" w:sz="0" w:space="0" w:color="auto"/>
            <w:right w:val="none" w:sz="0" w:space="0" w:color="auto"/>
          </w:divBdr>
        </w:div>
        <w:div w:id="1124739324">
          <w:marLeft w:val="0"/>
          <w:marRight w:val="0"/>
          <w:marTop w:val="0"/>
          <w:marBottom w:val="0"/>
          <w:divBdr>
            <w:top w:val="none" w:sz="0" w:space="0" w:color="auto"/>
            <w:left w:val="none" w:sz="0" w:space="0" w:color="auto"/>
            <w:bottom w:val="none" w:sz="0" w:space="0" w:color="auto"/>
            <w:right w:val="none" w:sz="0" w:space="0" w:color="auto"/>
          </w:divBdr>
        </w:div>
        <w:div w:id="1173951694">
          <w:marLeft w:val="0"/>
          <w:marRight w:val="0"/>
          <w:marTop w:val="0"/>
          <w:marBottom w:val="0"/>
          <w:divBdr>
            <w:top w:val="none" w:sz="0" w:space="0" w:color="auto"/>
            <w:left w:val="none" w:sz="0" w:space="0" w:color="auto"/>
            <w:bottom w:val="none" w:sz="0" w:space="0" w:color="auto"/>
            <w:right w:val="none" w:sz="0" w:space="0" w:color="auto"/>
          </w:divBdr>
        </w:div>
        <w:div w:id="1186754201">
          <w:marLeft w:val="0"/>
          <w:marRight w:val="0"/>
          <w:marTop w:val="0"/>
          <w:marBottom w:val="0"/>
          <w:divBdr>
            <w:top w:val="none" w:sz="0" w:space="0" w:color="auto"/>
            <w:left w:val="none" w:sz="0" w:space="0" w:color="auto"/>
            <w:bottom w:val="none" w:sz="0" w:space="0" w:color="auto"/>
            <w:right w:val="none" w:sz="0" w:space="0" w:color="auto"/>
          </w:divBdr>
        </w:div>
        <w:div w:id="1199440491">
          <w:marLeft w:val="0"/>
          <w:marRight w:val="0"/>
          <w:marTop w:val="0"/>
          <w:marBottom w:val="0"/>
          <w:divBdr>
            <w:top w:val="none" w:sz="0" w:space="0" w:color="auto"/>
            <w:left w:val="none" w:sz="0" w:space="0" w:color="auto"/>
            <w:bottom w:val="none" w:sz="0" w:space="0" w:color="auto"/>
            <w:right w:val="none" w:sz="0" w:space="0" w:color="auto"/>
          </w:divBdr>
        </w:div>
        <w:div w:id="1240406468">
          <w:marLeft w:val="0"/>
          <w:marRight w:val="0"/>
          <w:marTop w:val="0"/>
          <w:marBottom w:val="0"/>
          <w:divBdr>
            <w:top w:val="none" w:sz="0" w:space="0" w:color="auto"/>
            <w:left w:val="none" w:sz="0" w:space="0" w:color="auto"/>
            <w:bottom w:val="none" w:sz="0" w:space="0" w:color="auto"/>
            <w:right w:val="none" w:sz="0" w:space="0" w:color="auto"/>
          </w:divBdr>
        </w:div>
        <w:div w:id="1270619744">
          <w:marLeft w:val="0"/>
          <w:marRight w:val="0"/>
          <w:marTop w:val="0"/>
          <w:marBottom w:val="0"/>
          <w:divBdr>
            <w:top w:val="none" w:sz="0" w:space="0" w:color="auto"/>
            <w:left w:val="none" w:sz="0" w:space="0" w:color="auto"/>
            <w:bottom w:val="none" w:sz="0" w:space="0" w:color="auto"/>
            <w:right w:val="none" w:sz="0" w:space="0" w:color="auto"/>
          </w:divBdr>
        </w:div>
        <w:div w:id="1294091149">
          <w:marLeft w:val="0"/>
          <w:marRight w:val="0"/>
          <w:marTop w:val="0"/>
          <w:marBottom w:val="0"/>
          <w:divBdr>
            <w:top w:val="none" w:sz="0" w:space="0" w:color="auto"/>
            <w:left w:val="none" w:sz="0" w:space="0" w:color="auto"/>
            <w:bottom w:val="none" w:sz="0" w:space="0" w:color="auto"/>
            <w:right w:val="none" w:sz="0" w:space="0" w:color="auto"/>
          </w:divBdr>
        </w:div>
        <w:div w:id="1295915799">
          <w:marLeft w:val="0"/>
          <w:marRight w:val="0"/>
          <w:marTop w:val="0"/>
          <w:marBottom w:val="0"/>
          <w:divBdr>
            <w:top w:val="none" w:sz="0" w:space="0" w:color="auto"/>
            <w:left w:val="none" w:sz="0" w:space="0" w:color="auto"/>
            <w:bottom w:val="none" w:sz="0" w:space="0" w:color="auto"/>
            <w:right w:val="none" w:sz="0" w:space="0" w:color="auto"/>
          </w:divBdr>
        </w:div>
        <w:div w:id="1297876945">
          <w:marLeft w:val="0"/>
          <w:marRight w:val="0"/>
          <w:marTop w:val="0"/>
          <w:marBottom w:val="0"/>
          <w:divBdr>
            <w:top w:val="none" w:sz="0" w:space="0" w:color="auto"/>
            <w:left w:val="none" w:sz="0" w:space="0" w:color="auto"/>
            <w:bottom w:val="none" w:sz="0" w:space="0" w:color="auto"/>
            <w:right w:val="none" w:sz="0" w:space="0" w:color="auto"/>
          </w:divBdr>
        </w:div>
        <w:div w:id="1328173628">
          <w:marLeft w:val="0"/>
          <w:marRight w:val="0"/>
          <w:marTop w:val="0"/>
          <w:marBottom w:val="0"/>
          <w:divBdr>
            <w:top w:val="none" w:sz="0" w:space="0" w:color="auto"/>
            <w:left w:val="none" w:sz="0" w:space="0" w:color="auto"/>
            <w:bottom w:val="none" w:sz="0" w:space="0" w:color="auto"/>
            <w:right w:val="none" w:sz="0" w:space="0" w:color="auto"/>
          </w:divBdr>
        </w:div>
        <w:div w:id="1335453694">
          <w:marLeft w:val="0"/>
          <w:marRight w:val="0"/>
          <w:marTop w:val="0"/>
          <w:marBottom w:val="0"/>
          <w:divBdr>
            <w:top w:val="none" w:sz="0" w:space="0" w:color="auto"/>
            <w:left w:val="none" w:sz="0" w:space="0" w:color="auto"/>
            <w:bottom w:val="none" w:sz="0" w:space="0" w:color="auto"/>
            <w:right w:val="none" w:sz="0" w:space="0" w:color="auto"/>
          </w:divBdr>
        </w:div>
        <w:div w:id="1351448438">
          <w:marLeft w:val="0"/>
          <w:marRight w:val="0"/>
          <w:marTop w:val="0"/>
          <w:marBottom w:val="0"/>
          <w:divBdr>
            <w:top w:val="none" w:sz="0" w:space="0" w:color="auto"/>
            <w:left w:val="none" w:sz="0" w:space="0" w:color="auto"/>
            <w:bottom w:val="none" w:sz="0" w:space="0" w:color="auto"/>
            <w:right w:val="none" w:sz="0" w:space="0" w:color="auto"/>
          </w:divBdr>
        </w:div>
        <w:div w:id="1359963212">
          <w:marLeft w:val="0"/>
          <w:marRight w:val="0"/>
          <w:marTop w:val="0"/>
          <w:marBottom w:val="0"/>
          <w:divBdr>
            <w:top w:val="none" w:sz="0" w:space="0" w:color="auto"/>
            <w:left w:val="none" w:sz="0" w:space="0" w:color="auto"/>
            <w:bottom w:val="none" w:sz="0" w:space="0" w:color="auto"/>
            <w:right w:val="none" w:sz="0" w:space="0" w:color="auto"/>
          </w:divBdr>
        </w:div>
        <w:div w:id="1396508918">
          <w:marLeft w:val="0"/>
          <w:marRight w:val="0"/>
          <w:marTop w:val="0"/>
          <w:marBottom w:val="0"/>
          <w:divBdr>
            <w:top w:val="none" w:sz="0" w:space="0" w:color="auto"/>
            <w:left w:val="none" w:sz="0" w:space="0" w:color="auto"/>
            <w:bottom w:val="none" w:sz="0" w:space="0" w:color="auto"/>
            <w:right w:val="none" w:sz="0" w:space="0" w:color="auto"/>
          </w:divBdr>
        </w:div>
        <w:div w:id="1415131361">
          <w:marLeft w:val="0"/>
          <w:marRight w:val="0"/>
          <w:marTop w:val="0"/>
          <w:marBottom w:val="0"/>
          <w:divBdr>
            <w:top w:val="none" w:sz="0" w:space="0" w:color="auto"/>
            <w:left w:val="none" w:sz="0" w:space="0" w:color="auto"/>
            <w:bottom w:val="none" w:sz="0" w:space="0" w:color="auto"/>
            <w:right w:val="none" w:sz="0" w:space="0" w:color="auto"/>
          </w:divBdr>
        </w:div>
        <w:div w:id="1447502112">
          <w:marLeft w:val="0"/>
          <w:marRight w:val="0"/>
          <w:marTop w:val="0"/>
          <w:marBottom w:val="0"/>
          <w:divBdr>
            <w:top w:val="none" w:sz="0" w:space="0" w:color="auto"/>
            <w:left w:val="none" w:sz="0" w:space="0" w:color="auto"/>
            <w:bottom w:val="none" w:sz="0" w:space="0" w:color="auto"/>
            <w:right w:val="none" w:sz="0" w:space="0" w:color="auto"/>
          </w:divBdr>
        </w:div>
        <w:div w:id="1489980967">
          <w:marLeft w:val="0"/>
          <w:marRight w:val="0"/>
          <w:marTop w:val="0"/>
          <w:marBottom w:val="0"/>
          <w:divBdr>
            <w:top w:val="none" w:sz="0" w:space="0" w:color="auto"/>
            <w:left w:val="none" w:sz="0" w:space="0" w:color="auto"/>
            <w:bottom w:val="none" w:sz="0" w:space="0" w:color="auto"/>
            <w:right w:val="none" w:sz="0" w:space="0" w:color="auto"/>
          </w:divBdr>
        </w:div>
        <w:div w:id="1491093705">
          <w:marLeft w:val="0"/>
          <w:marRight w:val="0"/>
          <w:marTop w:val="0"/>
          <w:marBottom w:val="0"/>
          <w:divBdr>
            <w:top w:val="none" w:sz="0" w:space="0" w:color="auto"/>
            <w:left w:val="none" w:sz="0" w:space="0" w:color="auto"/>
            <w:bottom w:val="none" w:sz="0" w:space="0" w:color="auto"/>
            <w:right w:val="none" w:sz="0" w:space="0" w:color="auto"/>
          </w:divBdr>
        </w:div>
        <w:div w:id="1495104900">
          <w:marLeft w:val="0"/>
          <w:marRight w:val="0"/>
          <w:marTop w:val="0"/>
          <w:marBottom w:val="0"/>
          <w:divBdr>
            <w:top w:val="none" w:sz="0" w:space="0" w:color="auto"/>
            <w:left w:val="none" w:sz="0" w:space="0" w:color="auto"/>
            <w:bottom w:val="none" w:sz="0" w:space="0" w:color="auto"/>
            <w:right w:val="none" w:sz="0" w:space="0" w:color="auto"/>
          </w:divBdr>
        </w:div>
        <w:div w:id="1504202301">
          <w:marLeft w:val="0"/>
          <w:marRight w:val="0"/>
          <w:marTop w:val="0"/>
          <w:marBottom w:val="0"/>
          <w:divBdr>
            <w:top w:val="none" w:sz="0" w:space="0" w:color="auto"/>
            <w:left w:val="none" w:sz="0" w:space="0" w:color="auto"/>
            <w:bottom w:val="none" w:sz="0" w:space="0" w:color="auto"/>
            <w:right w:val="none" w:sz="0" w:space="0" w:color="auto"/>
          </w:divBdr>
        </w:div>
        <w:div w:id="1506433570">
          <w:marLeft w:val="0"/>
          <w:marRight w:val="0"/>
          <w:marTop w:val="0"/>
          <w:marBottom w:val="0"/>
          <w:divBdr>
            <w:top w:val="none" w:sz="0" w:space="0" w:color="auto"/>
            <w:left w:val="none" w:sz="0" w:space="0" w:color="auto"/>
            <w:bottom w:val="none" w:sz="0" w:space="0" w:color="auto"/>
            <w:right w:val="none" w:sz="0" w:space="0" w:color="auto"/>
          </w:divBdr>
        </w:div>
        <w:div w:id="1574390675">
          <w:marLeft w:val="0"/>
          <w:marRight w:val="0"/>
          <w:marTop w:val="0"/>
          <w:marBottom w:val="0"/>
          <w:divBdr>
            <w:top w:val="none" w:sz="0" w:space="0" w:color="auto"/>
            <w:left w:val="none" w:sz="0" w:space="0" w:color="auto"/>
            <w:bottom w:val="none" w:sz="0" w:space="0" w:color="auto"/>
            <w:right w:val="none" w:sz="0" w:space="0" w:color="auto"/>
          </w:divBdr>
        </w:div>
        <w:div w:id="1583418488">
          <w:marLeft w:val="0"/>
          <w:marRight w:val="0"/>
          <w:marTop w:val="0"/>
          <w:marBottom w:val="0"/>
          <w:divBdr>
            <w:top w:val="none" w:sz="0" w:space="0" w:color="auto"/>
            <w:left w:val="none" w:sz="0" w:space="0" w:color="auto"/>
            <w:bottom w:val="none" w:sz="0" w:space="0" w:color="auto"/>
            <w:right w:val="none" w:sz="0" w:space="0" w:color="auto"/>
          </w:divBdr>
        </w:div>
        <w:div w:id="1609191491">
          <w:marLeft w:val="0"/>
          <w:marRight w:val="0"/>
          <w:marTop w:val="0"/>
          <w:marBottom w:val="0"/>
          <w:divBdr>
            <w:top w:val="none" w:sz="0" w:space="0" w:color="auto"/>
            <w:left w:val="none" w:sz="0" w:space="0" w:color="auto"/>
            <w:bottom w:val="none" w:sz="0" w:space="0" w:color="auto"/>
            <w:right w:val="none" w:sz="0" w:space="0" w:color="auto"/>
          </w:divBdr>
        </w:div>
        <w:div w:id="1624652377">
          <w:marLeft w:val="0"/>
          <w:marRight w:val="0"/>
          <w:marTop w:val="0"/>
          <w:marBottom w:val="0"/>
          <w:divBdr>
            <w:top w:val="none" w:sz="0" w:space="0" w:color="auto"/>
            <w:left w:val="none" w:sz="0" w:space="0" w:color="auto"/>
            <w:bottom w:val="none" w:sz="0" w:space="0" w:color="auto"/>
            <w:right w:val="none" w:sz="0" w:space="0" w:color="auto"/>
          </w:divBdr>
        </w:div>
        <w:div w:id="1625115363">
          <w:marLeft w:val="0"/>
          <w:marRight w:val="0"/>
          <w:marTop w:val="0"/>
          <w:marBottom w:val="0"/>
          <w:divBdr>
            <w:top w:val="none" w:sz="0" w:space="0" w:color="auto"/>
            <w:left w:val="none" w:sz="0" w:space="0" w:color="auto"/>
            <w:bottom w:val="none" w:sz="0" w:space="0" w:color="auto"/>
            <w:right w:val="none" w:sz="0" w:space="0" w:color="auto"/>
          </w:divBdr>
        </w:div>
        <w:div w:id="1638681666">
          <w:marLeft w:val="0"/>
          <w:marRight w:val="0"/>
          <w:marTop w:val="0"/>
          <w:marBottom w:val="0"/>
          <w:divBdr>
            <w:top w:val="none" w:sz="0" w:space="0" w:color="auto"/>
            <w:left w:val="none" w:sz="0" w:space="0" w:color="auto"/>
            <w:bottom w:val="none" w:sz="0" w:space="0" w:color="auto"/>
            <w:right w:val="none" w:sz="0" w:space="0" w:color="auto"/>
          </w:divBdr>
        </w:div>
        <w:div w:id="1639873829">
          <w:marLeft w:val="0"/>
          <w:marRight w:val="0"/>
          <w:marTop w:val="0"/>
          <w:marBottom w:val="0"/>
          <w:divBdr>
            <w:top w:val="none" w:sz="0" w:space="0" w:color="auto"/>
            <w:left w:val="none" w:sz="0" w:space="0" w:color="auto"/>
            <w:bottom w:val="none" w:sz="0" w:space="0" w:color="auto"/>
            <w:right w:val="none" w:sz="0" w:space="0" w:color="auto"/>
          </w:divBdr>
        </w:div>
        <w:div w:id="1651904488">
          <w:marLeft w:val="0"/>
          <w:marRight w:val="0"/>
          <w:marTop w:val="0"/>
          <w:marBottom w:val="0"/>
          <w:divBdr>
            <w:top w:val="none" w:sz="0" w:space="0" w:color="auto"/>
            <w:left w:val="none" w:sz="0" w:space="0" w:color="auto"/>
            <w:bottom w:val="none" w:sz="0" w:space="0" w:color="auto"/>
            <w:right w:val="none" w:sz="0" w:space="0" w:color="auto"/>
          </w:divBdr>
        </w:div>
        <w:div w:id="1658994149">
          <w:marLeft w:val="0"/>
          <w:marRight w:val="0"/>
          <w:marTop w:val="0"/>
          <w:marBottom w:val="0"/>
          <w:divBdr>
            <w:top w:val="none" w:sz="0" w:space="0" w:color="auto"/>
            <w:left w:val="none" w:sz="0" w:space="0" w:color="auto"/>
            <w:bottom w:val="none" w:sz="0" w:space="0" w:color="auto"/>
            <w:right w:val="none" w:sz="0" w:space="0" w:color="auto"/>
          </w:divBdr>
        </w:div>
        <w:div w:id="1686782397">
          <w:marLeft w:val="0"/>
          <w:marRight w:val="0"/>
          <w:marTop w:val="0"/>
          <w:marBottom w:val="0"/>
          <w:divBdr>
            <w:top w:val="none" w:sz="0" w:space="0" w:color="auto"/>
            <w:left w:val="none" w:sz="0" w:space="0" w:color="auto"/>
            <w:bottom w:val="none" w:sz="0" w:space="0" w:color="auto"/>
            <w:right w:val="none" w:sz="0" w:space="0" w:color="auto"/>
          </w:divBdr>
        </w:div>
        <w:div w:id="1710179897">
          <w:marLeft w:val="0"/>
          <w:marRight w:val="0"/>
          <w:marTop w:val="0"/>
          <w:marBottom w:val="0"/>
          <w:divBdr>
            <w:top w:val="none" w:sz="0" w:space="0" w:color="auto"/>
            <w:left w:val="none" w:sz="0" w:space="0" w:color="auto"/>
            <w:bottom w:val="none" w:sz="0" w:space="0" w:color="auto"/>
            <w:right w:val="none" w:sz="0" w:space="0" w:color="auto"/>
          </w:divBdr>
        </w:div>
        <w:div w:id="1724326890">
          <w:marLeft w:val="0"/>
          <w:marRight w:val="0"/>
          <w:marTop w:val="0"/>
          <w:marBottom w:val="0"/>
          <w:divBdr>
            <w:top w:val="none" w:sz="0" w:space="0" w:color="auto"/>
            <w:left w:val="none" w:sz="0" w:space="0" w:color="auto"/>
            <w:bottom w:val="none" w:sz="0" w:space="0" w:color="auto"/>
            <w:right w:val="none" w:sz="0" w:space="0" w:color="auto"/>
          </w:divBdr>
        </w:div>
        <w:div w:id="1728994637">
          <w:marLeft w:val="0"/>
          <w:marRight w:val="0"/>
          <w:marTop w:val="0"/>
          <w:marBottom w:val="0"/>
          <w:divBdr>
            <w:top w:val="none" w:sz="0" w:space="0" w:color="auto"/>
            <w:left w:val="none" w:sz="0" w:space="0" w:color="auto"/>
            <w:bottom w:val="none" w:sz="0" w:space="0" w:color="auto"/>
            <w:right w:val="none" w:sz="0" w:space="0" w:color="auto"/>
          </w:divBdr>
        </w:div>
        <w:div w:id="1766069682">
          <w:marLeft w:val="0"/>
          <w:marRight w:val="0"/>
          <w:marTop w:val="0"/>
          <w:marBottom w:val="0"/>
          <w:divBdr>
            <w:top w:val="none" w:sz="0" w:space="0" w:color="auto"/>
            <w:left w:val="none" w:sz="0" w:space="0" w:color="auto"/>
            <w:bottom w:val="none" w:sz="0" w:space="0" w:color="auto"/>
            <w:right w:val="none" w:sz="0" w:space="0" w:color="auto"/>
          </w:divBdr>
        </w:div>
        <w:div w:id="1799376212">
          <w:marLeft w:val="0"/>
          <w:marRight w:val="0"/>
          <w:marTop w:val="0"/>
          <w:marBottom w:val="0"/>
          <w:divBdr>
            <w:top w:val="none" w:sz="0" w:space="0" w:color="auto"/>
            <w:left w:val="none" w:sz="0" w:space="0" w:color="auto"/>
            <w:bottom w:val="none" w:sz="0" w:space="0" w:color="auto"/>
            <w:right w:val="none" w:sz="0" w:space="0" w:color="auto"/>
          </w:divBdr>
        </w:div>
        <w:div w:id="1808353407">
          <w:marLeft w:val="0"/>
          <w:marRight w:val="0"/>
          <w:marTop w:val="0"/>
          <w:marBottom w:val="0"/>
          <w:divBdr>
            <w:top w:val="none" w:sz="0" w:space="0" w:color="auto"/>
            <w:left w:val="none" w:sz="0" w:space="0" w:color="auto"/>
            <w:bottom w:val="none" w:sz="0" w:space="0" w:color="auto"/>
            <w:right w:val="none" w:sz="0" w:space="0" w:color="auto"/>
          </w:divBdr>
        </w:div>
        <w:div w:id="1811971636">
          <w:marLeft w:val="0"/>
          <w:marRight w:val="0"/>
          <w:marTop w:val="0"/>
          <w:marBottom w:val="0"/>
          <w:divBdr>
            <w:top w:val="none" w:sz="0" w:space="0" w:color="auto"/>
            <w:left w:val="none" w:sz="0" w:space="0" w:color="auto"/>
            <w:bottom w:val="none" w:sz="0" w:space="0" w:color="auto"/>
            <w:right w:val="none" w:sz="0" w:space="0" w:color="auto"/>
          </w:divBdr>
        </w:div>
        <w:div w:id="1813016762">
          <w:marLeft w:val="0"/>
          <w:marRight w:val="0"/>
          <w:marTop w:val="0"/>
          <w:marBottom w:val="0"/>
          <w:divBdr>
            <w:top w:val="none" w:sz="0" w:space="0" w:color="auto"/>
            <w:left w:val="none" w:sz="0" w:space="0" w:color="auto"/>
            <w:bottom w:val="none" w:sz="0" w:space="0" w:color="auto"/>
            <w:right w:val="none" w:sz="0" w:space="0" w:color="auto"/>
          </w:divBdr>
        </w:div>
        <w:div w:id="1919360742">
          <w:marLeft w:val="0"/>
          <w:marRight w:val="0"/>
          <w:marTop w:val="0"/>
          <w:marBottom w:val="0"/>
          <w:divBdr>
            <w:top w:val="none" w:sz="0" w:space="0" w:color="auto"/>
            <w:left w:val="none" w:sz="0" w:space="0" w:color="auto"/>
            <w:bottom w:val="none" w:sz="0" w:space="0" w:color="auto"/>
            <w:right w:val="none" w:sz="0" w:space="0" w:color="auto"/>
          </w:divBdr>
        </w:div>
        <w:div w:id="1926914441">
          <w:marLeft w:val="0"/>
          <w:marRight w:val="0"/>
          <w:marTop w:val="0"/>
          <w:marBottom w:val="0"/>
          <w:divBdr>
            <w:top w:val="none" w:sz="0" w:space="0" w:color="auto"/>
            <w:left w:val="none" w:sz="0" w:space="0" w:color="auto"/>
            <w:bottom w:val="none" w:sz="0" w:space="0" w:color="auto"/>
            <w:right w:val="none" w:sz="0" w:space="0" w:color="auto"/>
          </w:divBdr>
        </w:div>
        <w:div w:id="1944649879">
          <w:marLeft w:val="0"/>
          <w:marRight w:val="0"/>
          <w:marTop w:val="0"/>
          <w:marBottom w:val="0"/>
          <w:divBdr>
            <w:top w:val="none" w:sz="0" w:space="0" w:color="auto"/>
            <w:left w:val="none" w:sz="0" w:space="0" w:color="auto"/>
            <w:bottom w:val="none" w:sz="0" w:space="0" w:color="auto"/>
            <w:right w:val="none" w:sz="0" w:space="0" w:color="auto"/>
          </w:divBdr>
        </w:div>
        <w:div w:id="1963075852">
          <w:marLeft w:val="0"/>
          <w:marRight w:val="0"/>
          <w:marTop w:val="0"/>
          <w:marBottom w:val="0"/>
          <w:divBdr>
            <w:top w:val="none" w:sz="0" w:space="0" w:color="auto"/>
            <w:left w:val="none" w:sz="0" w:space="0" w:color="auto"/>
            <w:bottom w:val="none" w:sz="0" w:space="0" w:color="auto"/>
            <w:right w:val="none" w:sz="0" w:space="0" w:color="auto"/>
          </w:divBdr>
        </w:div>
        <w:div w:id="2042169523">
          <w:marLeft w:val="0"/>
          <w:marRight w:val="0"/>
          <w:marTop w:val="0"/>
          <w:marBottom w:val="0"/>
          <w:divBdr>
            <w:top w:val="none" w:sz="0" w:space="0" w:color="auto"/>
            <w:left w:val="none" w:sz="0" w:space="0" w:color="auto"/>
            <w:bottom w:val="none" w:sz="0" w:space="0" w:color="auto"/>
            <w:right w:val="none" w:sz="0" w:space="0" w:color="auto"/>
          </w:divBdr>
        </w:div>
        <w:div w:id="2047101815">
          <w:marLeft w:val="0"/>
          <w:marRight w:val="0"/>
          <w:marTop w:val="0"/>
          <w:marBottom w:val="0"/>
          <w:divBdr>
            <w:top w:val="none" w:sz="0" w:space="0" w:color="auto"/>
            <w:left w:val="none" w:sz="0" w:space="0" w:color="auto"/>
            <w:bottom w:val="none" w:sz="0" w:space="0" w:color="auto"/>
            <w:right w:val="none" w:sz="0" w:space="0" w:color="auto"/>
          </w:divBdr>
        </w:div>
        <w:div w:id="2063628743">
          <w:marLeft w:val="0"/>
          <w:marRight w:val="0"/>
          <w:marTop w:val="0"/>
          <w:marBottom w:val="0"/>
          <w:divBdr>
            <w:top w:val="none" w:sz="0" w:space="0" w:color="auto"/>
            <w:left w:val="none" w:sz="0" w:space="0" w:color="auto"/>
            <w:bottom w:val="none" w:sz="0" w:space="0" w:color="auto"/>
            <w:right w:val="none" w:sz="0" w:space="0" w:color="auto"/>
          </w:divBdr>
        </w:div>
        <w:div w:id="2076316204">
          <w:marLeft w:val="0"/>
          <w:marRight w:val="0"/>
          <w:marTop w:val="0"/>
          <w:marBottom w:val="0"/>
          <w:divBdr>
            <w:top w:val="none" w:sz="0" w:space="0" w:color="auto"/>
            <w:left w:val="none" w:sz="0" w:space="0" w:color="auto"/>
            <w:bottom w:val="none" w:sz="0" w:space="0" w:color="auto"/>
            <w:right w:val="none" w:sz="0" w:space="0" w:color="auto"/>
          </w:divBdr>
        </w:div>
        <w:div w:id="2077431174">
          <w:marLeft w:val="0"/>
          <w:marRight w:val="0"/>
          <w:marTop w:val="0"/>
          <w:marBottom w:val="0"/>
          <w:divBdr>
            <w:top w:val="none" w:sz="0" w:space="0" w:color="auto"/>
            <w:left w:val="none" w:sz="0" w:space="0" w:color="auto"/>
            <w:bottom w:val="none" w:sz="0" w:space="0" w:color="auto"/>
            <w:right w:val="none" w:sz="0" w:space="0" w:color="auto"/>
          </w:divBdr>
        </w:div>
        <w:div w:id="2115705521">
          <w:marLeft w:val="0"/>
          <w:marRight w:val="0"/>
          <w:marTop w:val="0"/>
          <w:marBottom w:val="0"/>
          <w:divBdr>
            <w:top w:val="none" w:sz="0" w:space="0" w:color="auto"/>
            <w:left w:val="none" w:sz="0" w:space="0" w:color="auto"/>
            <w:bottom w:val="none" w:sz="0" w:space="0" w:color="auto"/>
            <w:right w:val="none" w:sz="0" w:space="0" w:color="auto"/>
          </w:divBdr>
        </w:div>
        <w:div w:id="2146391345">
          <w:marLeft w:val="0"/>
          <w:marRight w:val="0"/>
          <w:marTop w:val="0"/>
          <w:marBottom w:val="0"/>
          <w:divBdr>
            <w:top w:val="none" w:sz="0" w:space="0" w:color="auto"/>
            <w:left w:val="none" w:sz="0" w:space="0" w:color="auto"/>
            <w:bottom w:val="none" w:sz="0" w:space="0" w:color="auto"/>
            <w:right w:val="none" w:sz="0" w:space="0" w:color="auto"/>
          </w:divBdr>
        </w:div>
      </w:divsChild>
    </w:div>
    <w:div w:id="779884311">
      <w:bodyDiv w:val="1"/>
      <w:marLeft w:val="0"/>
      <w:marRight w:val="0"/>
      <w:marTop w:val="0"/>
      <w:marBottom w:val="0"/>
      <w:divBdr>
        <w:top w:val="none" w:sz="0" w:space="0" w:color="auto"/>
        <w:left w:val="none" w:sz="0" w:space="0" w:color="auto"/>
        <w:bottom w:val="none" w:sz="0" w:space="0" w:color="auto"/>
        <w:right w:val="none" w:sz="0" w:space="0" w:color="auto"/>
      </w:divBdr>
    </w:div>
    <w:div w:id="811286526">
      <w:bodyDiv w:val="1"/>
      <w:marLeft w:val="0"/>
      <w:marRight w:val="0"/>
      <w:marTop w:val="0"/>
      <w:marBottom w:val="0"/>
      <w:divBdr>
        <w:top w:val="none" w:sz="0" w:space="0" w:color="auto"/>
        <w:left w:val="none" w:sz="0" w:space="0" w:color="auto"/>
        <w:bottom w:val="none" w:sz="0" w:space="0" w:color="auto"/>
        <w:right w:val="none" w:sz="0" w:space="0" w:color="auto"/>
      </w:divBdr>
    </w:div>
    <w:div w:id="831023925">
      <w:bodyDiv w:val="1"/>
      <w:marLeft w:val="0"/>
      <w:marRight w:val="0"/>
      <w:marTop w:val="0"/>
      <w:marBottom w:val="0"/>
      <w:divBdr>
        <w:top w:val="none" w:sz="0" w:space="0" w:color="auto"/>
        <w:left w:val="none" w:sz="0" w:space="0" w:color="auto"/>
        <w:bottom w:val="none" w:sz="0" w:space="0" w:color="auto"/>
        <w:right w:val="none" w:sz="0" w:space="0" w:color="auto"/>
      </w:divBdr>
    </w:div>
    <w:div w:id="842666361">
      <w:bodyDiv w:val="1"/>
      <w:marLeft w:val="0"/>
      <w:marRight w:val="0"/>
      <w:marTop w:val="0"/>
      <w:marBottom w:val="0"/>
      <w:divBdr>
        <w:top w:val="none" w:sz="0" w:space="0" w:color="auto"/>
        <w:left w:val="none" w:sz="0" w:space="0" w:color="auto"/>
        <w:bottom w:val="none" w:sz="0" w:space="0" w:color="auto"/>
        <w:right w:val="none" w:sz="0" w:space="0" w:color="auto"/>
      </w:divBdr>
    </w:div>
    <w:div w:id="913509079">
      <w:bodyDiv w:val="1"/>
      <w:marLeft w:val="0"/>
      <w:marRight w:val="0"/>
      <w:marTop w:val="0"/>
      <w:marBottom w:val="0"/>
      <w:divBdr>
        <w:top w:val="none" w:sz="0" w:space="0" w:color="auto"/>
        <w:left w:val="none" w:sz="0" w:space="0" w:color="auto"/>
        <w:bottom w:val="none" w:sz="0" w:space="0" w:color="auto"/>
        <w:right w:val="none" w:sz="0" w:space="0" w:color="auto"/>
      </w:divBdr>
    </w:div>
    <w:div w:id="1071196719">
      <w:bodyDiv w:val="1"/>
      <w:marLeft w:val="0"/>
      <w:marRight w:val="0"/>
      <w:marTop w:val="0"/>
      <w:marBottom w:val="0"/>
      <w:divBdr>
        <w:top w:val="none" w:sz="0" w:space="0" w:color="auto"/>
        <w:left w:val="none" w:sz="0" w:space="0" w:color="auto"/>
        <w:bottom w:val="none" w:sz="0" w:space="0" w:color="auto"/>
        <w:right w:val="none" w:sz="0" w:space="0" w:color="auto"/>
      </w:divBdr>
    </w:div>
    <w:div w:id="1078287396">
      <w:bodyDiv w:val="1"/>
      <w:marLeft w:val="0"/>
      <w:marRight w:val="0"/>
      <w:marTop w:val="0"/>
      <w:marBottom w:val="0"/>
      <w:divBdr>
        <w:top w:val="none" w:sz="0" w:space="0" w:color="auto"/>
        <w:left w:val="none" w:sz="0" w:space="0" w:color="auto"/>
        <w:bottom w:val="none" w:sz="0" w:space="0" w:color="auto"/>
        <w:right w:val="none" w:sz="0" w:space="0" w:color="auto"/>
      </w:divBdr>
      <w:divsChild>
        <w:div w:id="255595236">
          <w:marLeft w:val="0"/>
          <w:marRight w:val="0"/>
          <w:marTop w:val="0"/>
          <w:marBottom w:val="0"/>
          <w:divBdr>
            <w:top w:val="none" w:sz="0" w:space="0" w:color="auto"/>
            <w:left w:val="none" w:sz="0" w:space="0" w:color="auto"/>
            <w:bottom w:val="none" w:sz="0" w:space="0" w:color="auto"/>
            <w:right w:val="none" w:sz="0" w:space="0" w:color="auto"/>
          </w:divBdr>
          <w:divsChild>
            <w:div w:id="1039820524">
              <w:marLeft w:val="0"/>
              <w:marRight w:val="46"/>
              <w:marTop w:val="0"/>
              <w:marBottom w:val="0"/>
              <w:divBdr>
                <w:top w:val="none" w:sz="0" w:space="0" w:color="auto"/>
                <w:left w:val="none" w:sz="0" w:space="0" w:color="auto"/>
                <w:bottom w:val="none" w:sz="0" w:space="0" w:color="auto"/>
                <w:right w:val="none" w:sz="0" w:space="0" w:color="auto"/>
              </w:divBdr>
              <w:divsChild>
                <w:div w:id="488208367">
                  <w:marLeft w:val="0"/>
                  <w:marRight w:val="0"/>
                  <w:marTop w:val="0"/>
                  <w:marBottom w:val="115"/>
                  <w:divBdr>
                    <w:top w:val="none" w:sz="0" w:space="0" w:color="auto"/>
                    <w:left w:val="none" w:sz="0" w:space="0" w:color="auto"/>
                    <w:bottom w:val="none" w:sz="0" w:space="0" w:color="auto"/>
                    <w:right w:val="none" w:sz="0" w:space="0" w:color="auto"/>
                  </w:divBdr>
                  <w:divsChild>
                    <w:div w:id="1136293236">
                      <w:marLeft w:val="0"/>
                      <w:marRight w:val="0"/>
                      <w:marTop w:val="0"/>
                      <w:marBottom w:val="0"/>
                      <w:divBdr>
                        <w:top w:val="none" w:sz="0" w:space="0" w:color="auto"/>
                        <w:left w:val="none" w:sz="0" w:space="0" w:color="auto"/>
                        <w:bottom w:val="none" w:sz="0" w:space="0" w:color="auto"/>
                        <w:right w:val="none" w:sz="0" w:space="0" w:color="auto"/>
                      </w:divBdr>
                      <w:divsChild>
                        <w:div w:id="175324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952179">
      <w:bodyDiv w:val="1"/>
      <w:marLeft w:val="0"/>
      <w:marRight w:val="0"/>
      <w:marTop w:val="0"/>
      <w:marBottom w:val="0"/>
      <w:divBdr>
        <w:top w:val="none" w:sz="0" w:space="0" w:color="auto"/>
        <w:left w:val="none" w:sz="0" w:space="0" w:color="auto"/>
        <w:bottom w:val="none" w:sz="0" w:space="0" w:color="auto"/>
        <w:right w:val="none" w:sz="0" w:space="0" w:color="auto"/>
      </w:divBdr>
    </w:div>
    <w:div w:id="1201749038">
      <w:bodyDiv w:val="1"/>
      <w:marLeft w:val="0"/>
      <w:marRight w:val="0"/>
      <w:marTop w:val="0"/>
      <w:marBottom w:val="0"/>
      <w:divBdr>
        <w:top w:val="none" w:sz="0" w:space="0" w:color="auto"/>
        <w:left w:val="none" w:sz="0" w:space="0" w:color="auto"/>
        <w:bottom w:val="none" w:sz="0" w:space="0" w:color="auto"/>
        <w:right w:val="none" w:sz="0" w:space="0" w:color="auto"/>
      </w:divBdr>
    </w:div>
    <w:div w:id="1271858253">
      <w:bodyDiv w:val="1"/>
      <w:marLeft w:val="0"/>
      <w:marRight w:val="0"/>
      <w:marTop w:val="0"/>
      <w:marBottom w:val="0"/>
      <w:divBdr>
        <w:top w:val="none" w:sz="0" w:space="0" w:color="auto"/>
        <w:left w:val="none" w:sz="0" w:space="0" w:color="auto"/>
        <w:bottom w:val="none" w:sz="0" w:space="0" w:color="auto"/>
        <w:right w:val="none" w:sz="0" w:space="0" w:color="auto"/>
      </w:divBdr>
    </w:div>
    <w:div w:id="1280337645">
      <w:bodyDiv w:val="1"/>
      <w:marLeft w:val="0"/>
      <w:marRight w:val="0"/>
      <w:marTop w:val="0"/>
      <w:marBottom w:val="0"/>
      <w:divBdr>
        <w:top w:val="none" w:sz="0" w:space="0" w:color="auto"/>
        <w:left w:val="none" w:sz="0" w:space="0" w:color="auto"/>
        <w:bottom w:val="none" w:sz="0" w:space="0" w:color="auto"/>
        <w:right w:val="none" w:sz="0" w:space="0" w:color="auto"/>
      </w:divBdr>
    </w:div>
    <w:div w:id="1332176056">
      <w:bodyDiv w:val="1"/>
      <w:marLeft w:val="0"/>
      <w:marRight w:val="0"/>
      <w:marTop w:val="0"/>
      <w:marBottom w:val="0"/>
      <w:divBdr>
        <w:top w:val="none" w:sz="0" w:space="0" w:color="auto"/>
        <w:left w:val="none" w:sz="0" w:space="0" w:color="auto"/>
        <w:bottom w:val="none" w:sz="0" w:space="0" w:color="auto"/>
        <w:right w:val="none" w:sz="0" w:space="0" w:color="auto"/>
      </w:divBdr>
    </w:div>
    <w:div w:id="1341852066">
      <w:bodyDiv w:val="1"/>
      <w:marLeft w:val="0"/>
      <w:marRight w:val="0"/>
      <w:marTop w:val="0"/>
      <w:marBottom w:val="0"/>
      <w:divBdr>
        <w:top w:val="none" w:sz="0" w:space="0" w:color="auto"/>
        <w:left w:val="none" w:sz="0" w:space="0" w:color="auto"/>
        <w:bottom w:val="none" w:sz="0" w:space="0" w:color="auto"/>
        <w:right w:val="none" w:sz="0" w:space="0" w:color="auto"/>
      </w:divBdr>
      <w:divsChild>
        <w:div w:id="205265644">
          <w:marLeft w:val="0"/>
          <w:marRight w:val="0"/>
          <w:marTop w:val="0"/>
          <w:marBottom w:val="0"/>
          <w:divBdr>
            <w:top w:val="none" w:sz="0" w:space="0" w:color="auto"/>
            <w:left w:val="none" w:sz="0" w:space="0" w:color="auto"/>
            <w:bottom w:val="none" w:sz="0" w:space="0" w:color="auto"/>
            <w:right w:val="none" w:sz="0" w:space="0" w:color="auto"/>
          </w:divBdr>
          <w:divsChild>
            <w:div w:id="625047450">
              <w:marLeft w:val="0"/>
              <w:marRight w:val="46"/>
              <w:marTop w:val="0"/>
              <w:marBottom w:val="0"/>
              <w:divBdr>
                <w:top w:val="none" w:sz="0" w:space="0" w:color="auto"/>
                <w:left w:val="none" w:sz="0" w:space="0" w:color="auto"/>
                <w:bottom w:val="none" w:sz="0" w:space="0" w:color="auto"/>
                <w:right w:val="none" w:sz="0" w:space="0" w:color="auto"/>
              </w:divBdr>
              <w:divsChild>
                <w:div w:id="2026977548">
                  <w:marLeft w:val="0"/>
                  <w:marRight w:val="0"/>
                  <w:marTop w:val="0"/>
                  <w:marBottom w:val="115"/>
                  <w:divBdr>
                    <w:top w:val="none" w:sz="0" w:space="0" w:color="auto"/>
                    <w:left w:val="none" w:sz="0" w:space="0" w:color="auto"/>
                    <w:bottom w:val="none" w:sz="0" w:space="0" w:color="auto"/>
                    <w:right w:val="none" w:sz="0" w:space="0" w:color="auto"/>
                  </w:divBdr>
                  <w:divsChild>
                    <w:div w:id="229384878">
                      <w:marLeft w:val="0"/>
                      <w:marRight w:val="0"/>
                      <w:marTop w:val="0"/>
                      <w:marBottom w:val="0"/>
                      <w:divBdr>
                        <w:top w:val="none" w:sz="0" w:space="0" w:color="auto"/>
                        <w:left w:val="none" w:sz="0" w:space="0" w:color="auto"/>
                        <w:bottom w:val="none" w:sz="0" w:space="0" w:color="auto"/>
                        <w:right w:val="none" w:sz="0" w:space="0" w:color="auto"/>
                      </w:divBdr>
                      <w:divsChild>
                        <w:div w:id="44670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613525">
      <w:bodyDiv w:val="1"/>
      <w:marLeft w:val="0"/>
      <w:marRight w:val="0"/>
      <w:marTop w:val="0"/>
      <w:marBottom w:val="0"/>
      <w:divBdr>
        <w:top w:val="none" w:sz="0" w:space="0" w:color="auto"/>
        <w:left w:val="none" w:sz="0" w:space="0" w:color="auto"/>
        <w:bottom w:val="none" w:sz="0" w:space="0" w:color="auto"/>
        <w:right w:val="none" w:sz="0" w:space="0" w:color="auto"/>
      </w:divBdr>
      <w:divsChild>
        <w:div w:id="2093578988">
          <w:marLeft w:val="0"/>
          <w:marRight w:val="0"/>
          <w:marTop w:val="0"/>
          <w:marBottom w:val="0"/>
          <w:divBdr>
            <w:top w:val="none" w:sz="0" w:space="0" w:color="auto"/>
            <w:left w:val="none" w:sz="0" w:space="0" w:color="auto"/>
            <w:bottom w:val="none" w:sz="0" w:space="0" w:color="auto"/>
            <w:right w:val="none" w:sz="0" w:space="0" w:color="auto"/>
          </w:divBdr>
          <w:divsChild>
            <w:div w:id="484972859">
              <w:marLeft w:val="0"/>
              <w:marRight w:val="46"/>
              <w:marTop w:val="0"/>
              <w:marBottom w:val="0"/>
              <w:divBdr>
                <w:top w:val="none" w:sz="0" w:space="0" w:color="auto"/>
                <w:left w:val="none" w:sz="0" w:space="0" w:color="auto"/>
                <w:bottom w:val="none" w:sz="0" w:space="0" w:color="auto"/>
                <w:right w:val="none" w:sz="0" w:space="0" w:color="auto"/>
              </w:divBdr>
              <w:divsChild>
                <w:div w:id="1720208223">
                  <w:marLeft w:val="0"/>
                  <w:marRight w:val="0"/>
                  <w:marTop w:val="0"/>
                  <w:marBottom w:val="115"/>
                  <w:divBdr>
                    <w:top w:val="none" w:sz="0" w:space="0" w:color="auto"/>
                    <w:left w:val="none" w:sz="0" w:space="0" w:color="auto"/>
                    <w:bottom w:val="none" w:sz="0" w:space="0" w:color="auto"/>
                    <w:right w:val="none" w:sz="0" w:space="0" w:color="auto"/>
                  </w:divBdr>
                  <w:divsChild>
                    <w:div w:id="2112973320">
                      <w:marLeft w:val="0"/>
                      <w:marRight w:val="0"/>
                      <w:marTop w:val="0"/>
                      <w:marBottom w:val="0"/>
                      <w:divBdr>
                        <w:top w:val="none" w:sz="0" w:space="0" w:color="auto"/>
                        <w:left w:val="none" w:sz="0" w:space="0" w:color="auto"/>
                        <w:bottom w:val="none" w:sz="0" w:space="0" w:color="auto"/>
                        <w:right w:val="none" w:sz="0" w:space="0" w:color="auto"/>
                      </w:divBdr>
                      <w:divsChild>
                        <w:div w:id="33669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0393551">
      <w:bodyDiv w:val="1"/>
      <w:marLeft w:val="0"/>
      <w:marRight w:val="0"/>
      <w:marTop w:val="0"/>
      <w:marBottom w:val="0"/>
      <w:divBdr>
        <w:top w:val="none" w:sz="0" w:space="0" w:color="auto"/>
        <w:left w:val="none" w:sz="0" w:space="0" w:color="auto"/>
        <w:bottom w:val="none" w:sz="0" w:space="0" w:color="auto"/>
        <w:right w:val="none" w:sz="0" w:space="0" w:color="auto"/>
      </w:divBdr>
    </w:div>
    <w:div w:id="1441804174">
      <w:bodyDiv w:val="1"/>
      <w:marLeft w:val="0"/>
      <w:marRight w:val="0"/>
      <w:marTop w:val="0"/>
      <w:marBottom w:val="0"/>
      <w:divBdr>
        <w:top w:val="none" w:sz="0" w:space="0" w:color="auto"/>
        <w:left w:val="none" w:sz="0" w:space="0" w:color="auto"/>
        <w:bottom w:val="none" w:sz="0" w:space="0" w:color="auto"/>
        <w:right w:val="none" w:sz="0" w:space="0" w:color="auto"/>
      </w:divBdr>
    </w:div>
    <w:div w:id="1468470930">
      <w:bodyDiv w:val="1"/>
      <w:marLeft w:val="0"/>
      <w:marRight w:val="0"/>
      <w:marTop w:val="0"/>
      <w:marBottom w:val="0"/>
      <w:divBdr>
        <w:top w:val="none" w:sz="0" w:space="0" w:color="auto"/>
        <w:left w:val="none" w:sz="0" w:space="0" w:color="auto"/>
        <w:bottom w:val="none" w:sz="0" w:space="0" w:color="auto"/>
        <w:right w:val="none" w:sz="0" w:space="0" w:color="auto"/>
      </w:divBdr>
      <w:divsChild>
        <w:div w:id="43482376">
          <w:marLeft w:val="0"/>
          <w:marRight w:val="0"/>
          <w:marTop w:val="0"/>
          <w:marBottom w:val="0"/>
          <w:divBdr>
            <w:top w:val="none" w:sz="0" w:space="0" w:color="auto"/>
            <w:left w:val="none" w:sz="0" w:space="0" w:color="auto"/>
            <w:bottom w:val="none" w:sz="0" w:space="0" w:color="auto"/>
            <w:right w:val="none" w:sz="0" w:space="0" w:color="auto"/>
          </w:divBdr>
        </w:div>
        <w:div w:id="55905899">
          <w:marLeft w:val="0"/>
          <w:marRight w:val="0"/>
          <w:marTop w:val="0"/>
          <w:marBottom w:val="0"/>
          <w:divBdr>
            <w:top w:val="none" w:sz="0" w:space="0" w:color="auto"/>
            <w:left w:val="none" w:sz="0" w:space="0" w:color="auto"/>
            <w:bottom w:val="none" w:sz="0" w:space="0" w:color="auto"/>
            <w:right w:val="none" w:sz="0" w:space="0" w:color="auto"/>
          </w:divBdr>
        </w:div>
        <w:div w:id="67728961">
          <w:marLeft w:val="0"/>
          <w:marRight w:val="0"/>
          <w:marTop w:val="0"/>
          <w:marBottom w:val="0"/>
          <w:divBdr>
            <w:top w:val="none" w:sz="0" w:space="0" w:color="auto"/>
            <w:left w:val="none" w:sz="0" w:space="0" w:color="auto"/>
            <w:bottom w:val="none" w:sz="0" w:space="0" w:color="auto"/>
            <w:right w:val="none" w:sz="0" w:space="0" w:color="auto"/>
          </w:divBdr>
        </w:div>
        <w:div w:id="68775337">
          <w:marLeft w:val="0"/>
          <w:marRight w:val="0"/>
          <w:marTop w:val="0"/>
          <w:marBottom w:val="0"/>
          <w:divBdr>
            <w:top w:val="none" w:sz="0" w:space="0" w:color="auto"/>
            <w:left w:val="none" w:sz="0" w:space="0" w:color="auto"/>
            <w:bottom w:val="none" w:sz="0" w:space="0" w:color="auto"/>
            <w:right w:val="none" w:sz="0" w:space="0" w:color="auto"/>
          </w:divBdr>
        </w:div>
        <w:div w:id="84765646">
          <w:marLeft w:val="0"/>
          <w:marRight w:val="0"/>
          <w:marTop w:val="0"/>
          <w:marBottom w:val="0"/>
          <w:divBdr>
            <w:top w:val="none" w:sz="0" w:space="0" w:color="auto"/>
            <w:left w:val="none" w:sz="0" w:space="0" w:color="auto"/>
            <w:bottom w:val="none" w:sz="0" w:space="0" w:color="auto"/>
            <w:right w:val="none" w:sz="0" w:space="0" w:color="auto"/>
          </w:divBdr>
        </w:div>
        <w:div w:id="91705606">
          <w:marLeft w:val="0"/>
          <w:marRight w:val="0"/>
          <w:marTop w:val="0"/>
          <w:marBottom w:val="0"/>
          <w:divBdr>
            <w:top w:val="none" w:sz="0" w:space="0" w:color="auto"/>
            <w:left w:val="none" w:sz="0" w:space="0" w:color="auto"/>
            <w:bottom w:val="none" w:sz="0" w:space="0" w:color="auto"/>
            <w:right w:val="none" w:sz="0" w:space="0" w:color="auto"/>
          </w:divBdr>
        </w:div>
        <w:div w:id="111897419">
          <w:marLeft w:val="0"/>
          <w:marRight w:val="0"/>
          <w:marTop w:val="0"/>
          <w:marBottom w:val="0"/>
          <w:divBdr>
            <w:top w:val="none" w:sz="0" w:space="0" w:color="auto"/>
            <w:left w:val="none" w:sz="0" w:space="0" w:color="auto"/>
            <w:bottom w:val="none" w:sz="0" w:space="0" w:color="auto"/>
            <w:right w:val="none" w:sz="0" w:space="0" w:color="auto"/>
          </w:divBdr>
        </w:div>
        <w:div w:id="114325778">
          <w:marLeft w:val="0"/>
          <w:marRight w:val="0"/>
          <w:marTop w:val="0"/>
          <w:marBottom w:val="0"/>
          <w:divBdr>
            <w:top w:val="none" w:sz="0" w:space="0" w:color="auto"/>
            <w:left w:val="none" w:sz="0" w:space="0" w:color="auto"/>
            <w:bottom w:val="none" w:sz="0" w:space="0" w:color="auto"/>
            <w:right w:val="none" w:sz="0" w:space="0" w:color="auto"/>
          </w:divBdr>
        </w:div>
        <w:div w:id="114837700">
          <w:marLeft w:val="0"/>
          <w:marRight w:val="0"/>
          <w:marTop w:val="0"/>
          <w:marBottom w:val="0"/>
          <w:divBdr>
            <w:top w:val="none" w:sz="0" w:space="0" w:color="auto"/>
            <w:left w:val="none" w:sz="0" w:space="0" w:color="auto"/>
            <w:bottom w:val="none" w:sz="0" w:space="0" w:color="auto"/>
            <w:right w:val="none" w:sz="0" w:space="0" w:color="auto"/>
          </w:divBdr>
        </w:div>
        <w:div w:id="141893752">
          <w:marLeft w:val="0"/>
          <w:marRight w:val="0"/>
          <w:marTop w:val="0"/>
          <w:marBottom w:val="0"/>
          <w:divBdr>
            <w:top w:val="none" w:sz="0" w:space="0" w:color="auto"/>
            <w:left w:val="none" w:sz="0" w:space="0" w:color="auto"/>
            <w:bottom w:val="none" w:sz="0" w:space="0" w:color="auto"/>
            <w:right w:val="none" w:sz="0" w:space="0" w:color="auto"/>
          </w:divBdr>
        </w:div>
        <w:div w:id="153840860">
          <w:marLeft w:val="0"/>
          <w:marRight w:val="0"/>
          <w:marTop w:val="0"/>
          <w:marBottom w:val="0"/>
          <w:divBdr>
            <w:top w:val="none" w:sz="0" w:space="0" w:color="auto"/>
            <w:left w:val="none" w:sz="0" w:space="0" w:color="auto"/>
            <w:bottom w:val="none" w:sz="0" w:space="0" w:color="auto"/>
            <w:right w:val="none" w:sz="0" w:space="0" w:color="auto"/>
          </w:divBdr>
        </w:div>
        <w:div w:id="177623422">
          <w:marLeft w:val="0"/>
          <w:marRight w:val="0"/>
          <w:marTop w:val="0"/>
          <w:marBottom w:val="0"/>
          <w:divBdr>
            <w:top w:val="none" w:sz="0" w:space="0" w:color="auto"/>
            <w:left w:val="none" w:sz="0" w:space="0" w:color="auto"/>
            <w:bottom w:val="none" w:sz="0" w:space="0" w:color="auto"/>
            <w:right w:val="none" w:sz="0" w:space="0" w:color="auto"/>
          </w:divBdr>
        </w:div>
        <w:div w:id="183056152">
          <w:marLeft w:val="0"/>
          <w:marRight w:val="0"/>
          <w:marTop w:val="0"/>
          <w:marBottom w:val="0"/>
          <w:divBdr>
            <w:top w:val="none" w:sz="0" w:space="0" w:color="auto"/>
            <w:left w:val="none" w:sz="0" w:space="0" w:color="auto"/>
            <w:bottom w:val="none" w:sz="0" w:space="0" w:color="auto"/>
            <w:right w:val="none" w:sz="0" w:space="0" w:color="auto"/>
          </w:divBdr>
        </w:div>
        <w:div w:id="191039152">
          <w:marLeft w:val="0"/>
          <w:marRight w:val="0"/>
          <w:marTop w:val="0"/>
          <w:marBottom w:val="0"/>
          <w:divBdr>
            <w:top w:val="none" w:sz="0" w:space="0" w:color="auto"/>
            <w:left w:val="none" w:sz="0" w:space="0" w:color="auto"/>
            <w:bottom w:val="none" w:sz="0" w:space="0" w:color="auto"/>
            <w:right w:val="none" w:sz="0" w:space="0" w:color="auto"/>
          </w:divBdr>
        </w:div>
        <w:div w:id="192429525">
          <w:marLeft w:val="0"/>
          <w:marRight w:val="0"/>
          <w:marTop w:val="0"/>
          <w:marBottom w:val="0"/>
          <w:divBdr>
            <w:top w:val="none" w:sz="0" w:space="0" w:color="auto"/>
            <w:left w:val="none" w:sz="0" w:space="0" w:color="auto"/>
            <w:bottom w:val="none" w:sz="0" w:space="0" w:color="auto"/>
            <w:right w:val="none" w:sz="0" w:space="0" w:color="auto"/>
          </w:divBdr>
        </w:div>
        <w:div w:id="193353097">
          <w:marLeft w:val="0"/>
          <w:marRight w:val="0"/>
          <w:marTop w:val="0"/>
          <w:marBottom w:val="0"/>
          <w:divBdr>
            <w:top w:val="none" w:sz="0" w:space="0" w:color="auto"/>
            <w:left w:val="none" w:sz="0" w:space="0" w:color="auto"/>
            <w:bottom w:val="none" w:sz="0" w:space="0" w:color="auto"/>
            <w:right w:val="none" w:sz="0" w:space="0" w:color="auto"/>
          </w:divBdr>
        </w:div>
        <w:div w:id="239294963">
          <w:marLeft w:val="0"/>
          <w:marRight w:val="0"/>
          <w:marTop w:val="0"/>
          <w:marBottom w:val="0"/>
          <w:divBdr>
            <w:top w:val="none" w:sz="0" w:space="0" w:color="auto"/>
            <w:left w:val="none" w:sz="0" w:space="0" w:color="auto"/>
            <w:bottom w:val="none" w:sz="0" w:space="0" w:color="auto"/>
            <w:right w:val="none" w:sz="0" w:space="0" w:color="auto"/>
          </w:divBdr>
        </w:div>
        <w:div w:id="280116499">
          <w:marLeft w:val="0"/>
          <w:marRight w:val="0"/>
          <w:marTop w:val="0"/>
          <w:marBottom w:val="0"/>
          <w:divBdr>
            <w:top w:val="none" w:sz="0" w:space="0" w:color="auto"/>
            <w:left w:val="none" w:sz="0" w:space="0" w:color="auto"/>
            <w:bottom w:val="none" w:sz="0" w:space="0" w:color="auto"/>
            <w:right w:val="none" w:sz="0" w:space="0" w:color="auto"/>
          </w:divBdr>
        </w:div>
        <w:div w:id="283387828">
          <w:marLeft w:val="0"/>
          <w:marRight w:val="0"/>
          <w:marTop w:val="0"/>
          <w:marBottom w:val="0"/>
          <w:divBdr>
            <w:top w:val="none" w:sz="0" w:space="0" w:color="auto"/>
            <w:left w:val="none" w:sz="0" w:space="0" w:color="auto"/>
            <w:bottom w:val="none" w:sz="0" w:space="0" w:color="auto"/>
            <w:right w:val="none" w:sz="0" w:space="0" w:color="auto"/>
          </w:divBdr>
        </w:div>
        <w:div w:id="291448879">
          <w:marLeft w:val="0"/>
          <w:marRight w:val="0"/>
          <w:marTop w:val="0"/>
          <w:marBottom w:val="0"/>
          <w:divBdr>
            <w:top w:val="none" w:sz="0" w:space="0" w:color="auto"/>
            <w:left w:val="none" w:sz="0" w:space="0" w:color="auto"/>
            <w:bottom w:val="none" w:sz="0" w:space="0" w:color="auto"/>
            <w:right w:val="none" w:sz="0" w:space="0" w:color="auto"/>
          </w:divBdr>
        </w:div>
        <w:div w:id="334959855">
          <w:marLeft w:val="0"/>
          <w:marRight w:val="0"/>
          <w:marTop w:val="0"/>
          <w:marBottom w:val="0"/>
          <w:divBdr>
            <w:top w:val="none" w:sz="0" w:space="0" w:color="auto"/>
            <w:left w:val="none" w:sz="0" w:space="0" w:color="auto"/>
            <w:bottom w:val="none" w:sz="0" w:space="0" w:color="auto"/>
            <w:right w:val="none" w:sz="0" w:space="0" w:color="auto"/>
          </w:divBdr>
        </w:div>
        <w:div w:id="337387101">
          <w:marLeft w:val="0"/>
          <w:marRight w:val="0"/>
          <w:marTop w:val="0"/>
          <w:marBottom w:val="0"/>
          <w:divBdr>
            <w:top w:val="none" w:sz="0" w:space="0" w:color="auto"/>
            <w:left w:val="none" w:sz="0" w:space="0" w:color="auto"/>
            <w:bottom w:val="none" w:sz="0" w:space="0" w:color="auto"/>
            <w:right w:val="none" w:sz="0" w:space="0" w:color="auto"/>
          </w:divBdr>
        </w:div>
        <w:div w:id="343676316">
          <w:marLeft w:val="0"/>
          <w:marRight w:val="0"/>
          <w:marTop w:val="0"/>
          <w:marBottom w:val="0"/>
          <w:divBdr>
            <w:top w:val="none" w:sz="0" w:space="0" w:color="auto"/>
            <w:left w:val="none" w:sz="0" w:space="0" w:color="auto"/>
            <w:bottom w:val="none" w:sz="0" w:space="0" w:color="auto"/>
            <w:right w:val="none" w:sz="0" w:space="0" w:color="auto"/>
          </w:divBdr>
        </w:div>
        <w:div w:id="349336295">
          <w:marLeft w:val="0"/>
          <w:marRight w:val="0"/>
          <w:marTop w:val="0"/>
          <w:marBottom w:val="0"/>
          <w:divBdr>
            <w:top w:val="none" w:sz="0" w:space="0" w:color="auto"/>
            <w:left w:val="none" w:sz="0" w:space="0" w:color="auto"/>
            <w:bottom w:val="none" w:sz="0" w:space="0" w:color="auto"/>
            <w:right w:val="none" w:sz="0" w:space="0" w:color="auto"/>
          </w:divBdr>
        </w:div>
        <w:div w:id="355541420">
          <w:marLeft w:val="0"/>
          <w:marRight w:val="0"/>
          <w:marTop w:val="0"/>
          <w:marBottom w:val="0"/>
          <w:divBdr>
            <w:top w:val="none" w:sz="0" w:space="0" w:color="auto"/>
            <w:left w:val="none" w:sz="0" w:space="0" w:color="auto"/>
            <w:bottom w:val="none" w:sz="0" w:space="0" w:color="auto"/>
            <w:right w:val="none" w:sz="0" w:space="0" w:color="auto"/>
          </w:divBdr>
        </w:div>
        <w:div w:id="393239653">
          <w:marLeft w:val="0"/>
          <w:marRight w:val="0"/>
          <w:marTop w:val="0"/>
          <w:marBottom w:val="0"/>
          <w:divBdr>
            <w:top w:val="none" w:sz="0" w:space="0" w:color="auto"/>
            <w:left w:val="none" w:sz="0" w:space="0" w:color="auto"/>
            <w:bottom w:val="none" w:sz="0" w:space="0" w:color="auto"/>
            <w:right w:val="none" w:sz="0" w:space="0" w:color="auto"/>
          </w:divBdr>
        </w:div>
        <w:div w:id="418721509">
          <w:marLeft w:val="0"/>
          <w:marRight w:val="0"/>
          <w:marTop w:val="0"/>
          <w:marBottom w:val="0"/>
          <w:divBdr>
            <w:top w:val="none" w:sz="0" w:space="0" w:color="auto"/>
            <w:left w:val="none" w:sz="0" w:space="0" w:color="auto"/>
            <w:bottom w:val="none" w:sz="0" w:space="0" w:color="auto"/>
            <w:right w:val="none" w:sz="0" w:space="0" w:color="auto"/>
          </w:divBdr>
        </w:div>
        <w:div w:id="433016580">
          <w:marLeft w:val="0"/>
          <w:marRight w:val="0"/>
          <w:marTop w:val="0"/>
          <w:marBottom w:val="0"/>
          <w:divBdr>
            <w:top w:val="none" w:sz="0" w:space="0" w:color="auto"/>
            <w:left w:val="none" w:sz="0" w:space="0" w:color="auto"/>
            <w:bottom w:val="none" w:sz="0" w:space="0" w:color="auto"/>
            <w:right w:val="none" w:sz="0" w:space="0" w:color="auto"/>
          </w:divBdr>
        </w:div>
        <w:div w:id="436874028">
          <w:marLeft w:val="0"/>
          <w:marRight w:val="0"/>
          <w:marTop w:val="0"/>
          <w:marBottom w:val="0"/>
          <w:divBdr>
            <w:top w:val="none" w:sz="0" w:space="0" w:color="auto"/>
            <w:left w:val="none" w:sz="0" w:space="0" w:color="auto"/>
            <w:bottom w:val="none" w:sz="0" w:space="0" w:color="auto"/>
            <w:right w:val="none" w:sz="0" w:space="0" w:color="auto"/>
          </w:divBdr>
        </w:div>
        <w:div w:id="443883145">
          <w:marLeft w:val="0"/>
          <w:marRight w:val="0"/>
          <w:marTop w:val="0"/>
          <w:marBottom w:val="0"/>
          <w:divBdr>
            <w:top w:val="none" w:sz="0" w:space="0" w:color="auto"/>
            <w:left w:val="none" w:sz="0" w:space="0" w:color="auto"/>
            <w:bottom w:val="none" w:sz="0" w:space="0" w:color="auto"/>
            <w:right w:val="none" w:sz="0" w:space="0" w:color="auto"/>
          </w:divBdr>
        </w:div>
        <w:div w:id="461078267">
          <w:marLeft w:val="0"/>
          <w:marRight w:val="0"/>
          <w:marTop w:val="0"/>
          <w:marBottom w:val="0"/>
          <w:divBdr>
            <w:top w:val="none" w:sz="0" w:space="0" w:color="auto"/>
            <w:left w:val="none" w:sz="0" w:space="0" w:color="auto"/>
            <w:bottom w:val="none" w:sz="0" w:space="0" w:color="auto"/>
            <w:right w:val="none" w:sz="0" w:space="0" w:color="auto"/>
          </w:divBdr>
        </w:div>
        <w:div w:id="470445173">
          <w:marLeft w:val="0"/>
          <w:marRight w:val="0"/>
          <w:marTop w:val="0"/>
          <w:marBottom w:val="0"/>
          <w:divBdr>
            <w:top w:val="none" w:sz="0" w:space="0" w:color="auto"/>
            <w:left w:val="none" w:sz="0" w:space="0" w:color="auto"/>
            <w:bottom w:val="none" w:sz="0" w:space="0" w:color="auto"/>
            <w:right w:val="none" w:sz="0" w:space="0" w:color="auto"/>
          </w:divBdr>
        </w:div>
        <w:div w:id="475495836">
          <w:marLeft w:val="0"/>
          <w:marRight w:val="0"/>
          <w:marTop w:val="0"/>
          <w:marBottom w:val="0"/>
          <w:divBdr>
            <w:top w:val="none" w:sz="0" w:space="0" w:color="auto"/>
            <w:left w:val="none" w:sz="0" w:space="0" w:color="auto"/>
            <w:bottom w:val="none" w:sz="0" w:space="0" w:color="auto"/>
            <w:right w:val="none" w:sz="0" w:space="0" w:color="auto"/>
          </w:divBdr>
        </w:div>
        <w:div w:id="494414325">
          <w:marLeft w:val="0"/>
          <w:marRight w:val="0"/>
          <w:marTop w:val="0"/>
          <w:marBottom w:val="0"/>
          <w:divBdr>
            <w:top w:val="none" w:sz="0" w:space="0" w:color="auto"/>
            <w:left w:val="none" w:sz="0" w:space="0" w:color="auto"/>
            <w:bottom w:val="none" w:sz="0" w:space="0" w:color="auto"/>
            <w:right w:val="none" w:sz="0" w:space="0" w:color="auto"/>
          </w:divBdr>
        </w:div>
        <w:div w:id="496966809">
          <w:marLeft w:val="0"/>
          <w:marRight w:val="0"/>
          <w:marTop w:val="0"/>
          <w:marBottom w:val="0"/>
          <w:divBdr>
            <w:top w:val="none" w:sz="0" w:space="0" w:color="auto"/>
            <w:left w:val="none" w:sz="0" w:space="0" w:color="auto"/>
            <w:bottom w:val="none" w:sz="0" w:space="0" w:color="auto"/>
            <w:right w:val="none" w:sz="0" w:space="0" w:color="auto"/>
          </w:divBdr>
        </w:div>
        <w:div w:id="497578881">
          <w:marLeft w:val="0"/>
          <w:marRight w:val="0"/>
          <w:marTop w:val="0"/>
          <w:marBottom w:val="0"/>
          <w:divBdr>
            <w:top w:val="none" w:sz="0" w:space="0" w:color="auto"/>
            <w:left w:val="none" w:sz="0" w:space="0" w:color="auto"/>
            <w:bottom w:val="none" w:sz="0" w:space="0" w:color="auto"/>
            <w:right w:val="none" w:sz="0" w:space="0" w:color="auto"/>
          </w:divBdr>
        </w:div>
        <w:div w:id="499733644">
          <w:marLeft w:val="0"/>
          <w:marRight w:val="0"/>
          <w:marTop w:val="0"/>
          <w:marBottom w:val="0"/>
          <w:divBdr>
            <w:top w:val="none" w:sz="0" w:space="0" w:color="auto"/>
            <w:left w:val="none" w:sz="0" w:space="0" w:color="auto"/>
            <w:bottom w:val="none" w:sz="0" w:space="0" w:color="auto"/>
            <w:right w:val="none" w:sz="0" w:space="0" w:color="auto"/>
          </w:divBdr>
        </w:div>
        <w:div w:id="519662089">
          <w:marLeft w:val="0"/>
          <w:marRight w:val="0"/>
          <w:marTop w:val="0"/>
          <w:marBottom w:val="0"/>
          <w:divBdr>
            <w:top w:val="none" w:sz="0" w:space="0" w:color="auto"/>
            <w:left w:val="none" w:sz="0" w:space="0" w:color="auto"/>
            <w:bottom w:val="none" w:sz="0" w:space="0" w:color="auto"/>
            <w:right w:val="none" w:sz="0" w:space="0" w:color="auto"/>
          </w:divBdr>
        </w:div>
        <w:div w:id="531498740">
          <w:marLeft w:val="0"/>
          <w:marRight w:val="0"/>
          <w:marTop w:val="0"/>
          <w:marBottom w:val="0"/>
          <w:divBdr>
            <w:top w:val="none" w:sz="0" w:space="0" w:color="auto"/>
            <w:left w:val="none" w:sz="0" w:space="0" w:color="auto"/>
            <w:bottom w:val="none" w:sz="0" w:space="0" w:color="auto"/>
            <w:right w:val="none" w:sz="0" w:space="0" w:color="auto"/>
          </w:divBdr>
        </w:div>
        <w:div w:id="532427701">
          <w:marLeft w:val="0"/>
          <w:marRight w:val="0"/>
          <w:marTop w:val="0"/>
          <w:marBottom w:val="0"/>
          <w:divBdr>
            <w:top w:val="none" w:sz="0" w:space="0" w:color="auto"/>
            <w:left w:val="none" w:sz="0" w:space="0" w:color="auto"/>
            <w:bottom w:val="none" w:sz="0" w:space="0" w:color="auto"/>
            <w:right w:val="none" w:sz="0" w:space="0" w:color="auto"/>
          </w:divBdr>
        </w:div>
        <w:div w:id="553933884">
          <w:marLeft w:val="0"/>
          <w:marRight w:val="0"/>
          <w:marTop w:val="0"/>
          <w:marBottom w:val="0"/>
          <w:divBdr>
            <w:top w:val="none" w:sz="0" w:space="0" w:color="auto"/>
            <w:left w:val="none" w:sz="0" w:space="0" w:color="auto"/>
            <w:bottom w:val="none" w:sz="0" w:space="0" w:color="auto"/>
            <w:right w:val="none" w:sz="0" w:space="0" w:color="auto"/>
          </w:divBdr>
        </w:div>
        <w:div w:id="598103326">
          <w:marLeft w:val="0"/>
          <w:marRight w:val="0"/>
          <w:marTop w:val="0"/>
          <w:marBottom w:val="0"/>
          <w:divBdr>
            <w:top w:val="none" w:sz="0" w:space="0" w:color="auto"/>
            <w:left w:val="none" w:sz="0" w:space="0" w:color="auto"/>
            <w:bottom w:val="none" w:sz="0" w:space="0" w:color="auto"/>
            <w:right w:val="none" w:sz="0" w:space="0" w:color="auto"/>
          </w:divBdr>
        </w:div>
        <w:div w:id="598106178">
          <w:marLeft w:val="0"/>
          <w:marRight w:val="0"/>
          <w:marTop w:val="0"/>
          <w:marBottom w:val="0"/>
          <w:divBdr>
            <w:top w:val="none" w:sz="0" w:space="0" w:color="auto"/>
            <w:left w:val="none" w:sz="0" w:space="0" w:color="auto"/>
            <w:bottom w:val="none" w:sz="0" w:space="0" w:color="auto"/>
            <w:right w:val="none" w:sz="0" w:space="0" w:color="auto"/>
          </w:divBdr>
        </w:div>
        <w:div w:id="603264648">
          <w:marLeft w:val="0"/>
          <w:marRight w:val="0"/>
          <w:marTop w:val="0"/>
          <w:marBottom w:val="0"/>
          <w:divBdr>
            <w:top w:val="none" w:sz="0" w:space="0" w:color="auto"/>
            <w:left w:val="none" w:sz="0" w:space="0" w:color="auto"/>
            <w:bottom w:val="none" w:sz="0" w:space="0" w:color="auto"/>
            <w:right w:val="none" w:sz="0" w:space="0" w:color="auto"/>
          </w:divBdr>
        </w:div>
        <w:div w:id="605309143">
          <w:marLeft w:val="0"/>
          <w:marRight w:val="0"/>
          <w:marTop w:val="0"/>
          <w:marBottom w:val="0"/>
          <w:divBdr>
            <w:top w:val="none" w:sz="0" w:space="0" w:color="auto"/>
            <w:left w:val="none" w:sz="0" w:space="0" w:color="auto"/>
            <w:bottom w:val="none" w:sz="0" w:space="0" w:color="auto"/>
            <w:right w:val="none" w:sz="0" w:space="0" w:color="auto"/>
          </w:divBdr>
        </w:div>
        <w:div w:id="627931778">
          <w:marLeft w:val="0"/>
          <w:marRight w:val="0"/>
          <w:marTop w:val="0"/>
          <w:marBottom w:val="0"/>
          <w:divBdr>
            <w:top w:val="none" w:sz="0" w:space="0" w:color="auto"/>
            <w:left w:val="none" w:sz="0" w:space="0" w:color="auto"/>
            <w:bottom w:val="none" w:sz="0" w:space="0" w:color="auto"/>
            <w:right w:val="none" w:sz="0" w:space="0" w:color="auto"/>
          </w:divBdr>
        </w:div>
        <w:div w:id="633870425">
          <w:marLeft w:val="0"/>
          <w:marRight w:val="0"/>
          <w:marTop w:val="0"/>
          <w:marBottom w:val="0"/>
          <w:divBdr>
            <w:top w:val="none" w:sz="0" w:space="0" w:color="auto"/>
            <w:left w:val="none" w:sz="0" w:space="0" w:color="auto"/>
            <w:bottom w:val="none" w:sz="0" w:space="0" w:color="auto"/>
            <w:right w:val="none" w:sz="0" w:space="0" w:color="auto"/>
          </w:divBdr>
        </w:div>
        <w:div w:id="654648835">
          <w:marLeft w:val="0"/>
          <w:marRight w:val="0"/>
          <w:marTop w:val="0"/>
          <w:marBottom w:val="0"/>
          <w:divBdr>
            <w:top w:val="none" w:sz="0" w:space="0" w:color="auto"/>
            <w:left w:val="none" w:sz="0" w:space="0" w:color="auto"/>
            <w:bottom w:val="none" w:sz="0" w:space="0" w:color="auto"/>
            <w:right w:val="none" w:sz="0" w:space="0" w:color="auto"/>
          </w:divBdr>
        </w:div>
        <w:div w:id="663431196">
          <w:marLeft w:val="0"/>
          <w:marRight w:val="0"/>
          <w:marTop w:val="0"/>
          <w:marBottom w:val="0"/>
          <w:divBdr>
            <w:top w:val="none" w:sz="0" w:space="0" w:color="auto"/>
            <w:left w:val="none" w:sz="0" w:space="0" w:color="auto"/>
            <w:bottom w:val="none" w:sz="0" w:space="0" w:color="auto"/>
            <w:right w:val="none" w:sz="0" w:space="0" w:color="auto"/>
          </w:divBdr>
        </w:div>
        <w:div w:id="712578225">
          <w:marLeft w:val="0"/>
          <w:marRight w:val="0"/>
          <w:marTop w:val="0"/>
          <w:marBottom w:val="0"/>
          <w:divBdr>
            <w:top w:val="none" w:sz="0" w:space="0" w:color="auto"/>
            <w:left w:val="none" w:sz="0" w:space="0" w:color="auto"/>
            <w:bottom w:val="none" w:sz="0" w:space="0" w:color="auto"/>
            <w:right w:val="none" w:sz="0" w:space="0" w:color="auto"/>
          </w:divBdr>
        </w:div>
        <w:div w:id="752051061">
          <w:marLeft w:val="0"/>
          <w:marRight w:val="0"/>
          <w:marTop w:val="0"/>
          <w:marBottom w:val="0"/>
          <w:divBdr>
            <w:top w:val="none" w:sz="0" w:space="0" w:color="auto"/>
            <w:left w:val="none" w:sz="0" w:space="0" w:color="auto"/>
            <w:bottom w:val="none" w:sz="0" w:space="0" w:color="auto"/>
            <w:right w:val="none" w:sz="0" w:space="0" w:color="auto"/>
          </w:divBdr>
        </w:div>
        <w:div w:id="766510593">
          <w:marLeft w:val="0"/>
          <w:marRight w:val="0"/>
          <w:marTop w:val="0"/>
          <w:marBottom w:val="0"/>
          <w:divBdr>
            <w:top w:val="none" w:sz="0" w:space="0" w:color="auto"/>
            <w:left w:val="none" w:sz="0" w:space="0" w:color="auto"/>
            <w:bottom w:val="none" w:sz="0" w:space="0" w:color="auto"/>
            <w:right w:val="none" w:sz="0" w:space="0" w:color="auto"/>
          </w:divBdr>
        </w:div>
        <w:div w:id="783308878">
          <w:marLeft w:val="0"/>
          <w:marRight w:val="0"/>
          <w:marTop w:val="0"/>
          <w:marBottom w:val="0"/>
          <w:divBdr>
            <w:top w:val="none" w:sz="0" w:space="0" w:color="auto"/>
            <w:left w:val="none" w:sz="0" w:space="0" w:color="auto"/>
            <w:bottom w:val="none" w:sz="0" w:space="0" w:color="auto"/>
            <w:right w:val="none" w:sz="0" w:space="0" w:color="auto"/>
          </w:divBdr>
        </w:div>
        <w:div w:id="788862724">
          <w:marLeft w:val="0"/>
          <w:marRight w:val="0"/>
          <w:marTop w:val="0"/>
          <w:marBottom w:val="0"/>
          <w:divBdr>
            <w:top w:val="none" w:sz="0" w:space="0" w:color="auto"/>
            <w:left w:val="none" w:sz="0" w:space="0" w:color="auto"/>
            <w:bottom w:val="none" w:sz="0" w:space="0" w:color="auto"/>
            <w:right w:val="none" w:sz="0" w:space="0" w:color="auto"/>
          </w:divBdr>
        </w:div>
        <w:div w:id="789470711">
          <w:marLeft w:val="0"/>
          <w:marRight w:val="0"/>
          <w:marTop w:val="0"/>
          <w:marBottom w:val="0"/>
          <w:divBdr>
            <w:top w:val="none" w:sz="0" w:space="0" w:color="auto"/>
            <w:left w:val="none" w:sz="0" w:space="0" w:color="auto"/>
            <w:bottom w:val="none" w:sz="0" w:space="0" w:color="auto"/>
            <w:right w:val="none" w:sz="0" w:space="0" w:color="auto"/>
          </w:divBdr>
        </w:div>
        <w:div w:id="817840891">
          <w:marLeft w:val="0"/>
          <w:marRight w:val="0"/>
          <w:marTop w:val="0"/>
          <w:marBottom w:val="0"/>
          <w:divBdr>
            <w:top w:val="none" w:sz="0" w:space="0" w:color="auto"/>
            <w:left w:val="none" w:sz="0" w:space="0" w:color="auto"/>
            <w:bottom w:val="none" w:sz="0" w:space="0" w:color="auto"/>
            <w:right w:val="none" w:sz="0" w:space="0" w:color="auto"/>
          </w:divBdr>
        </w:div>
        <w:div w:id="823861248">
          <w:marLeft w:val="0"/>
          <w:marRight w:val="0"/>
          <w:marTop w:val="0"/>
          <w:marBottom w:val="0"/>
          <w:divBdr>
            <w:top w:val="none" w:sz="0" w:space="0" w:color="auto"/>
            <w:left w:val="none" w:sz="0" w:space="0" w:color="auto"/>
            <w:bottom w:val="none" w:sz="0" w:space="0" w:color="auto"/>
            <w:right w:val="none" w:sz="0" w:space="0" w:color="auto"/>
          </w:divBdr>
        </w:div>
        <w:div w:id="893273827">
          <w:marLeft w:val="0"/>
          <w:marRight w:val="0"/>
          <w:marTop w:val="0"/>
          <w:marBottom w:val="0"/>
          <w:divBdr>
            <w:top w:val="none" w:sz="0" w:space="0" w:color="auto"/>
            <w:left w:val="none" w:sz="0" w:space="0" w:color="auto"/>
            <w:bottom w:val="none" w:sz="0" w:space="0" w:color="auto"/>
            <w:right w:val="none" w:sz="0" w:space="0" w:color="auto"/>
          </w:divBdr>
        </w:div>
        <w:div w:id="906648713">
          <w:marLeft w:val="0"/>
          <w:marRight w:val="0"/>
          <w:marTop w:val="0"/>
          <w:marBottom w:val="0"/>
          <w:divBdr>
            <w:top w:val="none" w:sz="0" w:space="0" w:color="auto"/>
            <w:left w:val="none" w:sz="0" w:space="0" w:color="auto"/>
            <w:bottom w:val="none" w:sz="0" w:space="0" w:color="auto"/>
            <w:right w:val="none" w:sz="0" w:space="0" w:color="auto"/>
          </w:divBdr>
        </w:div>
        <w:div w:id="946497451">
          <w:marLeft w:val="0"/>
          <w:marRight w:val="0"/>
          <w:marTop w:val="0"/>
          <w:marBottom w:val="0"/>
          <w:divBdr>
            <w:top w:val="none" w:sz="0" w:space="0" w:color="auto"/>
            <w:left w:val="none" w:sz="0" w:space="0" w:color="auto"/>
            <w:bottom w:val="none" w:sz="0" w:space="0" w:color="auto"/>
            <w:right w:val="none" w:sz="0" w:space="0" w:color="auto"/>
          </w:divBdr>
        </w:div>
        <w:div w:id="961809249">
          <w:marLeft w:val="0"/>
          <w:marRight w:val="0"/>
          <w:marTop w:val="0"/>
          <w:marBottom w:val="0"/>
          <w:divBdr>
            <w:top w:val="none" w:sz="0" w:space="0" w:color="auto"/>
            <w:left w:val="none" w:sz="0" w:space="0" w:color="auto"/>
            <w:bottom w:val="none" w:sz="0" w:space="0" w:color="auto"/>
            <w:right w:val="none" w:sz="0" w:space="0" w:color="auto"/>
          </w:divBdr>
        </w:div>
        <w:div w:id="985161647">
          <w:marLeft w:val="0"/>
          <w:marRight w:val="0"/>
          <w:marTop w:val="0"/>
          <w:marBottom w:val="0"/>
          <w:divBdr>
            <w:top w:val="none" w:sz="0" w:space="0" w:color="auto"/>
            <w:left w:val="none" w:sz="0" w:space="0" w:color="auto"/>
            <w:bottom w:val="none" w:sz="0" w:space="0" w:color="auto"/>
            <w:right w:val="none" w:sz="0" w:space="0" w:color="auto"/>
          </w:divBdr>
        </w:div>
        <w:div w:id="992952985">
          <w:marLeft w:val="0"/>
          <w:marRight w:val="0"/>
          <w:marTop w:val="0"/>
          <w:marBottom w:val="0"/>
          <w:divBdr>
            <w:top w:val="none" w:sz="0" w:space="0" w:color="auto"/>
            <w:left w:val="none" w:sz="0" w:space="0" w:color="auto"/>
            <w:bottom w:val="none" w:sz="0" w:space="0" w:color="auto"/>
            <w:right w:val="none" w:sz="0" w:space="0" w:color="auto"/>
          </w:divBdr>
        </w:div>
        <w:div w:id="995112513">
          <w:marLeft w:val="0"/>
          <w:marRight w:val="0"/>
          <w:marTop w:val="0"/>
          <w:marBottom w:val="0"/>
          <w:divBdr>
            <w:top w:val="none" w:sz="0" w:space="0" w:color="auto"/>
            <w:left w:val="none" w:sz="0" w:space="0" w:color="auto"/>
            <w:bottom w:val="none" w:sz="0" w:space="0" w:color="auto"/>
            <w:right w:val="none" w:sz="0" w:space="0" w:color="auto"/>
          </w:divBdr>
        </w:div>
        <w:div w:id="1010984761">
          <w:marLeft w:val="0"/>
          <w:marRight w:val="0"/>
          <w:marTop w:val="0"/>
          <w:marBottom w:val="0"/>
          <w:divBdr>
            <w:top w:val="none" w:sz="0" w:space="0" w:color="auto"/>
            <w:left w:val="none" w:sz="0" w:space="0" w:color="auto"/>
            <w:bottom w:val="none" w:sz="0" w:space="0" w:color="auto"/>
            <w:right w:val="none" w:sz="0" w:space="0" w:color="auto"/>
          </w:divBdr>
        </w:div>
        <w:div w:id="1054505616">
          <w:marLeft w:val="0"/>
          <w:marRight w:val="0"/>
          <w:marTop w:val="0"/>
          <w:marBottom w:val="0"/>
          <w:divBdr>
            <w:top w:val="none" w:sz="0" w:space="0" w:color="auto"/>
            <w:left w:val="none" w:sz="0" w:space="0" w:color="auto"/>
            <w:bottom w:val="none" w:sz="0" w:space="0" w:color="auto"/>
            <w:right w:val="none" w:sz="0" w:space="0" w:color="auto"/>
          </w:divBdr>
        </w:div>
        <w:div w:id="1060059182">
          <w:marLeft w:val="0"/>
          <w:marRight w:val="0"/>
          <w:marTop w:val="0"/>
          <w:marBottom w:val="0"/>
          <w:divBdr>
            <w:top w:val="none" w:sz="0" w:space="0" w:color="auto"/>
            <w:left w:val="none" w:sz="0" w:space="0" w:color="auto"/>
            <w:bottom w:val="none" w:sz="0" w:space="0" w:color="auto"/>
            <w:right w:val="none" w:sz="0" w:space="0" w:color="auto"/>
          </w:divBdr>
        </w:div>
        <w:div w:id="1070926694">
          <w:marLeft w:val="0"/>
          <w:marRight w:val="0"/>
          <w:marTop w:val="0"/>
          <w:marBottom w:val="0"/>
          <w:divBdr>
            <w:top w:val="none" w:sz="0" w:space="0" w:color="auto"/>
            <w:left w:val="none" w:sz="0" w:space="0" w:color="auto"/>
            <w:bottom w:val="none" w:sz="0" w:space="0" w:color="auto"/>
            <w:right w:val="none" w:sz="0" w:space="0" w:color="auto"/>
          </w:divBdr>
        </w:div>
        <w:div w:id="1072777787">
          <w:marLeft w:val="0"/>
          <w:marRight w:val="0"/>
          <w:marTop w:val="0"/>
          <w:marBottom w:val="0"/>
          <w:divBdr>
            <w:top w:val="none" w:sz="0" w:space="0" w:color="auto"/>
            <w:left w:val="none" w:sz="0" w:space="0" w:color="auto"/>
            <w:bottom w:val="none" w:sz="0" w:space="0" w:color="auto"/>
            <w:right w:val="none" w:sz="0" w:space="0" w:color="auto"/>
          </w:divBdr>
        </w:div>
        <w:div w:id="1101993144">
          <w:marLeft w:val="0"/>
          <w:marRight w:val="0"/>
          <w:marTop w:val="0"/>
          <w:marBottom w:val="0"/>
          <w:divBdr>
            <w:top w:val="none" w:sz="0" w:space="0" w:color="auto"/>
            <w:left w:val="none" w:sz="0" w:space="0" w:color="auto"/>
            <w:bottom w:val="none" w:sz="0" w:space="0" w:color="auto"/>
            <w:right w:val="none" w:sz="0" w:space="0" w:color="auto"/>
          </w:divBdr>
        </w:div>
        <w:div w:id="1135443619">
          <w:marLeft w:val="0"/>
          <w:marRight w:val="0"/>
          <w:marTop w:val="0"/>
          <w:marBottom w:val="0"/>
          <w:divBdr>
            <w:top w:val="none" w:sz="0" w:space="0" w:color="auto"/>
            <w:left w:val="none" w:sz="0" w:space="0" w:color="auto"/>
            <w:bottom w:val="none" w:sz="0" w:space="0" w:color="auto"/>
            <w:right w:val="none" w:sz="0" w:space="0" w:color="auto"/>
          </w:divBdr>
        </w:div>
        <w:div w:id="1158572453">
          <w:marLeft w:val="0"/>
          <w:marRight w:val="0"/>
          <w:marTop w:val="0"/>
          <w:marBottom w:val="0"/>
          <w:divBdr>
            <w:top w:val="none" w:sz="0" w:space="0" w:color="auto"/>
            <w:left w:val="none" w:sz="0" w:space="0" w:color="auto"/>
            <w:bottom w:val="none" w:sz="0" w:space="0" w:color="auto"/>
            <w:right w:val="none" w:sz="0" w:space="0" w:color="auto"/>
          </w:divBdr>
        </w:div>
        <w:div w:id="1196506809">
          <w:marLeft w:val="0"/>
          <w:marRight w:val="0"/>
          <w:marTop w:val="0"/>
          <w:marBottom w:val="0"/>
          <w:divBdr>
            <w:top w:val="none" w:sz="0" w:space="0" w:color="auto"/>
            <w:left w:val="none" w:sz="0" w:space="0" w:color="auto"/>
            <w:bottom w:val="none" w:sz="0" w:space="0" w:color="auto"/>
            <w:right w:val="none" w:sz="0" w:space="0" w:color="auto"/>
          </w:divBdr>
        </w:div>
        <w:div w:id="1205798992">
          <w:marLeft w:val="0"/>
          <w:marRight w:val="0"/>
          <w:marTop w:val="0"/>
          <w:marBottom w:val="0"/>
          <w:divBdr>
            <w:top w:val="none" w:sz="0" w:space="0" w:color="auto"/>
            <w:left w:val="none" w:sz="0" w:space="0" w:color="auto"/>
            <w:bottom w:val="none" w:sz="0" w:space="0" w:color="auto"/>
            <w:right w:val="none" w:sz="0" w:space="0" w:color="auto"/>
          </w:divBdr>
        </w:div>
        <w:div w:id="1207836215">
          <w:marLeft w:val="0"/>
          <w:marRight w:val="0"/>
          <w:marTop w:val="0"/>
          <w:marBottom w:val="0"/>
          <w:divBdr>
            <w:top w:val="none" w:sz="0" w:space="0" w:color="auto"/>
            <w:left w:val="none" w:sz="0" w:space="0" w:color="auto"/>
            <w:bottom w:val="none" w:sz="0" w:space="0" w:color="auto"/>
            <w:right w:val="none" w:sz="0" w:space="0" w:color="auto"/>
          </w:divBdr>
        </w:div>
        <w:div w:id="1210070366">
          <w:marLeft w:val="0"/>
          <w:marRight w:val="0"/>
          <w:marTop w:val="0"/>
          <w:marBottom w:val="0"/>
          <w:divBdr>
            <w:top w:val="none" w:sz="0" w:space="0" w:color="auto"/>
            <w:left w:val="none" w:sz="0" w:space="0" w:color="auto"/>
            <w:bottom w:val="none" w:sz="0" w:space="0" w:color="auto"/>
            <w:right w:val="none" w:sz="0" w:space="0" w:color="auto"/>
          </w:divBdr>
        </w:div>
        <w:div w:id="1219247512">
          <w:marLeft w:val="0"/>
          <w:marRight w:val="0"/>
          <w:marTop w:val="0"/>
          <w:marBottom w:val="0"/>
          <w:divBdr>
            <w:top w:val="none" w:sz="0" w:space="0" w:color="auto"/>
            <w:left w:val="none" w:sz="0" w:space="0" w:color="auto"/>
            <w:bottom w:val="none" w:sz="0" w:space="0" w:color="auto"/>
            <w:right w:val="none" w:sz="0" w:space="0" w:color="auto"/>
          </w:divBdr>
        </w:div>
        <w:div w:id="1238176088">
          <w:marLeft w:val="0"/>
          <w:marRight w:val="0"/>
          <w:marTop w:val="0"/>
          <w:marBottom w:val="0"/>
          <w:divBdr>
            <w:top w:val="none" w:sz="0" w:space="0" w:color="auto"/>
            <w:left w:val="none" w:sz="0" w:space="0" w:color="auto"/>
            <w:bottom w:val="none" w:sz="0" w:space="0" w:color="auto"/>
            <w:right w:val="none" w:sz="0" w:space="0" w:color="auto"/>
          </w:divBdr>
        </w:div>
        <w:div w:id="1271430750">
          <w:marLeft w:val="0"/>
          <w:marRight w:val="0"/>
          <w:marTop w:val="0"/>
          <w:marBottom w:val="0"/>
          <w:divBdr>
            <w:top w:val="none" w:sz="0" w:space="0" w:color="auto"/>
            <w:left w:val="none" w:sz="0" w:space="0" w:color="auto"/>
            <w:bottom w:val="none" w:sz="0" w:space="0" w:color="auto"/>
            <w:right w:val="none" w:sz="0" w:space="0" w:color="auto"/>
          </w:divBdr>
        </w:div>
        <w:div w:id="1284001057">
          <w:marLeft w:val="0"/>
          <w:marRight w:val="0"/>
          <w:marTop w:val="0"/>
          <w:marBottom w:val="0"/>
          <w:divBdr>
            <w:top w:val="none" w:sz="0" w:space="0" w:color="auto"/>
            <w:left w:val="none" w:sz="0" w:space="0" w:color="auto"/>
            <w:bottom w:val="none" w:sz="0" w:space="0" w:color="auto"/>
            <w:right w:val="none" w:sz="0" w:space="0" w:color="auto"/>
          </w:divBdr>
        </w:div>
        <w:div w:id="1287395156">
          <w:marLeft w:val="0"/>
          <w:marRight w:val="0"/>
          <w:marTop w:val="0"/>
          <w:marBottom w:val="0"/>
          <w:divBdr>
            <w:top w:val="none" w:sz="0" w:space="0" w:color="auto"/>
            <w:left w:val="none" w:sz="0" w:space="0" w:color="auto"/>
            <w:bottom w:val="none" w:sz="0" w:space="0" w:color="auto"/>
            <w:right w:val="none" w:sz="0" w:space="0" w:color="auto"/>
          </w:divBdr>
        </w:div>
        <w:div w:id="1305544056">
          <w:marLeft w:val="0"/>
          <w:marRight w:val="0"/>
          <w:marTop w:val="0"/>
          <w:marBottom w:val="0"/>
          <w:divBdr>
            <w:top w:val="none" w:sz="0" w:space="0" w:color="auto"/>
            <w:left w:val="none" w:sz="0" w:space="0" w:color="auto"/>
            <w:bottom w:val="none" w:sz="0" w:space="0" w:color="auto"/>
            <w:right w:val="none" w:sz="0" w:space="0" w:color="auto"/>
          </w:divBdr>
        </w:div>
        <w:div w:id="1327052579">
          <w:marLeft w:val="0"/>
          <w:marRight w:val="0"/>
          <w:marTop w:val="0"/>
          <w:marBottom w:val="0"/>
          <w:divBdr>
            <w:top w:val="none" w:sz="0" w:space="0" w:color="auto"/>
            <w:left w:val="none" w:sz="0" w:space="0" w:color="auto"/>
            <w:bottom w:val="none" w:sz="0" w:space="0" w:color="auto"/>
            <w:right w:val="none" w:sz="0" w:space="0" w:color="auto"/>
          </w:divBdr>
        </w:div>
        <w:div w:id="1332873030">
          <w:marLeft w:val="0"/>
          <w:marRight w:val="0"/>
          <w:marTop w:val="0"/>
          <w:marBottom w:val="0"/>
          <w:divBdr>
            <w:top w:val="none" w:sz="0" w:space="0" w:color="auto"/>
            <w:left w:val="none" w:sz="0" w:space="0" w:color="auto"/>
            <w:bottom w:val="none" w:sz="0" w:space="0" w:color="auto"/>
            <w:right w:val="none" w:sz="0" w:space="0" w:color="auto"/>
          </w:divBdr>
        </w:div>
        <w:div w:id="1341353169">
          <w:marLeft w:val="0"/>
          <w:marRight w:val="0"/>
          <w:marTop w:val="0"/>
          <w:marBottom w:val="0"/>
          <w:divBdr>
            <w:top w:val="none" w:sz="0" w:space="0" w:color="auto"/>
            <w:left w:val="none" w:sz="0" w:space="0" w:color="auto"/>
            <w:bottom w:val="none" w:sz="0" w:space="0" w:color="auto"/>
            <w:right w:val="none" w:sz="0" w:space="0" w:color="auto"/>
          </w:divBdr>
        </w:div>
        <w:div w:id="1363476753">
          <w:marLeft w:val="0"/>
          <w:marRight w:val="0"/>
          <w:marTop w:val="0"/>
          <w:marBottom w:val="0"/>
          <w:divBdr>
            <w:top w:val="none" w:sz="0" w:space="0" w:color="auto"/>
            <w:left w:val="none" w:sz="0" w:space="0" w:color="auto"/>
            <w:bottom w:val="none" w:sz="0" w:space="0" w:color="auto"/>
            <w:right w:val="none" w:sz="0" w:space="0" w:color="auto"/>
          </w:divBdr>
        </w:div>
        <w:div w:id="1369256733">
          <w:marLeft w:val="0"/>
          <w:marRight w:val="0"/>
          <w:marTop w:val="0"/>
          <w:marBottom w:val="0"/>
          <w:divBdr>
            <w:top w:val="none" w:sz="0" w:space="0" w:color="auto"/>
            <w:left w:val="none" w:sz="0" w:space="0" w:color="auto"/>
            <w:bottom w:val="none" w:sz="0" w:space="0" w:color="auto"/>
            <w:right w:val="none" w:sz="0" w:space="0" w:color="auto"/>
          </w:divBdr>
        </w:div>
        <w:div w:id="1373730761">
          <w:marLeft w:val="0"/>
          <w:marRight w:val="0"/>
          <w:marTop w:val="0"/>
          <w:marBottom w:val="0"/>
          <w:divBdr>
            <w:top w:val="none" w:sz="0" w:space="0" w:color="auto"/>
            <w:left w:val="none" w:sz="0" w:space="0" w:color="auto"/>
            <w:bottom w:val="none" w:sz="0" w:space="0" w:color="auto"/>
            <w:right w:val="none" w:sz="0" w:space="0" w:color="auto"/>
          </w:divBdr>
        </w:div>
        <w:div w:id="1374112462">
          <w:marLeft w:val="0"/>
          <w:marRight w:val="0"/>
          <w:marTop w:val="0"/>
          <w:marBottom w:val="0"/>
          <w:divBdr>
            <w:top w:val="none" w:sz="0" w:space="0" w:color="auto"/>
            <w:left w:val="none" w:sz="0" w:space="0" w:color="auto"/>
            <w:bottom w:val="none" w:sz="0" w:space="0" w:color="auto"/>
            <w:right w:val="none" w:sz="0" w:space="0" w:color="auto"/>
          </w:divBdr>
        </w:div>
        <w:div w:id="1452171465">
          <w:marLeft w:val="0"/>
          <w:marRight w:val="0"/>
          <w:marTop w:val="0"/>
          <w:marBottom w:val="0"/>
          <w:divBdr>
            <w:top w:val="none" w:sz="0" w:space="0" w:color="auto"/>
            <w:left w:val="none" w:sz="0" w:space="0" w:color="auto"/>
            <w:bottom w:val="none" w:sz="0" w:space="0" w:color="auto"/>
            <w:right w:val="none" w:sz="0" w:space="0" w:color="auto"/>
          </w:divBdr>
        </w:div>
        <w:div w:id="1492018553">
          <w:marLeft w:val="0"/>
          <w:marRight w:val="0"/>
          <w:marTop w:val="0"/>
          <w:marBottom w:val="0"/>
          <w:divBdr>
            <w:top w:val="none" w:sz="0" w:space="0" w:color="auto"/>
            <w:left w:val="none" w:sz="0" w:space="0" w:color="auto"/>
            <w:bottom w:val="none" w:sz="0" w:space="0" w:color="auto"/>
            <w:right w:val="none" w:sz="0" w:space="0" w:color="auto"/>
          </w:divBdr>
        </w:div>
        <w:div w:id="1519193435">
          <w:marLeft w:val="0"/>
          <w:marRight w:val="0"/>
          <w:marTop w:val="0"/>
          <w:marBottom w:val="0"/>
          <w:divBdr>
            <w:top w:val="none" w:sz="0" w:space="0" w:color="auto"/>
            <w:left w:val="none" w:sz="0" w:space="0" w:color="auto"/>
            <w:bottom w:val="none" w:sz="0" w:space="0" w:color="auto"/>
            <w:right w:val="none" w:sz="0" w:space="0" w:color="auto"/>
          </w:divBdr>
        </w:div>
        <w:div w:id="1521048789">
          <w:marLeft w:val="0"/>
          <w:marRight w:val="0"/>
          <w:marTop w:val="0"/>
          <w:marBottom w:val="0"/>
          <w:divBdr>
            <w:top w:val="none" w:sz="0" w:space="0" w:color="auto"/>
            <w:left w:val="none" w:sz="0" w:space="0" w:color="auto"/>
            <w:bottom w:val="none" w:sz="0" w:space="0" w:color="auto"/>
            <w:right w:val="none" w:sz="0" w:space="0" w:color="auto"/>
          </w:divBdr>
        </w:div>
        <w:div w:id="1524324434">
          <w:marLeft w:val="0"/>
          <w:marRight w:val="0"/>
          <w:marTop w:val="0"/>
          <w:marBottom w:val="0"/>
          <w:divBdr>
            <w:top w:val="none" w:sz="0" w:space="0" w:color="auto"/>
            <w:left w:val="none" w:sz="0" w:space="0" w:color="auto"/>
            <w:bottom w:val="none" w:sz="0" w:space="0" w:color="auto"/>
            <w:right w:val="none" w:sz="0" w:space="0" w:color="auto"/>
          </w:divBdr>
        </w:div>
        <w:div w:id="1534885300">
          <w:marLeft w:val="0"/>
          <w:marRight w:val="0"/>
          <w:marTop w:val="0"/>
          <w:marBottom w:val="0"/>
          <w:divBdr>
            <w:top w:val="none" w:sz="0" w:space="0" w:color="auto"/>
            <w:left w:val="none" w:sz="0" w:space="0" w:color="auto"/>
            <w:bottom w:val="none" w:sz="0" w:space="0" w:color="auto"/>
            <w:right w:val="none" w:sz="0" w:space="0" w:color="auto"/>
          </w:divBdr>
        </w:div>
        <w:div w:id="1591818644">
          <w:marLeft w:val="0"/>
          <w:marRight w:val="0"/>
          <w:marTop w:val="0"/>
          <w:marBottom w:val="0"/>
          <w:divBdr>
            <w:top w:val="none" w:sz="0" w:space="0" w:color="auto"/>
            <w:left w:val="none" w:sz="0" w:space="0" w:color="auto"/>
            <w:bottom w:val="none" w:sz="0" w:space="0" w:color="auto"/>
            <w:right w:val="none" w:sz="0" w:space="0" w:color="auto"/>
          </w:divBdr>
        </w:div>
        <w:div w:id="1594701229">
          <w:marLeft w:val="0"/>
          <w:marRight w:val="0"/>
          <w:marTop w:val="0"/>
          <w:marBottom w:val="0"/>
          <w:divBdr>
            <w:top w:val="none" w:sz="0" w:space="0" w:color="auto"/>
            <w:left w:val="none" w:sz="0" w:space="0" w:color="auto"/>
            <w:bottom w:val="none" w:sz="0" w:space="0" w:color="auto"/>
            <w:right w:val="none" w:sz="0" w:space="0" w:color="auto"/>
          </w:divBdr>
        </w:div>
        <w:div w:id="1595623389">
          <w:marLeft w:val="0"/>
          <w:marRight w:val="0"/>
          <w:marTop w:val="0"/>
          <w:marBottom w:val="0"/>
          <w:divBdr>
            <w:top w:val="none" w:sz="0" w:space="0" w:color="auto"/>
            <w:left w:val="none" w:sz="0" w:space="0" w:color="auto"/>
            <w:bottom w:val="none" w:sz="0" w:space="0" w:color="auto"/>
            <w:right w:val="none" w:sz="0" w:space="0" w:color="auto"/>
          </w:divBdr>
        </w:div>
        <w:div w:id="1597440743">
          <w:marLeft w:val="0"/>
          <w:marRight w:val="0"/>
          <w:marTop w:val="0"/>
          <w:marBottom w:val="0"/>
          <w:divBdr>
            <w:top w:val="none" w:sz="0" w:space="0" w:color="auto"/>
            <w:left w:val="none" w:sz="0" w:space="0" w:color="auto"/>
            <w:bottom w:val="none" w:sz="0" w:space="0" w:color="auto"/>
            <w:right w:val="none" w:sz="0" w:space="0" w:color="auto"/>
          </w:divBdr>
        </w:div>
        <w:div w:id="1601719760">
          <w:marLeft w:val="0"/>
          <w:marRight w:val="0"/>
          <w:marTop w:val="0"/>
          <w:marBottom w:val="0"/>
          <w:divBdr>
            <w:top w:val="none" w:sz="0" w:space="0" w:color="auto"/>
            <w:left w:val="none" w:sz="0" w:space="0" w:color="auto"/>
            <w:bottom w:val="none" w:sz="0" w:space="0" w:color="auto"/>
            <w:right w:val="none" w:sz="0" w:space="0" w:color="auto"/>
          </w:divBdr>
        </w:div>
        <w:div w:id="1611283022">
          <w:marLeft w:val="0"/>
          <w:marRight w:val="0"/>
          <w:marTop w:val="0"/>
          <w:marBottom w:val="0"/>
          <w:divBdr>
            <w:top w:val="none" w:sz="0" w:space="0" w:color="auto"/>
            <w:left w:val="none" w:sz="0" w:space="0" w:color="auto"/>
            <w:bottom w:val="none" w:sz="0" w:space="0" w:color="auto"/>
            <w:right w:val="none" w:sz="0" w:space="0" w:color="auto"/>
          </w:divBdr>
        </w:div>
        <w:div w:id="1615598920">
          <w:marLeft w:val="0"/>
          <w:marRight w:val="0"/>
          <w:marTop w:val="0"/>
          <w:marBottom w:val="0"/>
          <w:divBdr>
            <w:top w:val="none" w:sz="0" w:space="0" w:color="auto"/>
            <w:left w:val="none" w:sz="0" w:space="0" w:color="auto"/>
            <w:bottom w:val="none" w:sz="0" w:space="0" w:color="auto"/>
            <w:right w:val="none" w:sz="0" w:space="0" w:color="auto"/>
          </w:divBdr>
        </w:div>
        <w:div w:id="1628774900">
          <w:marLeft w:val="0"/>
          <w:marRight w:val="0"/>
          <w:marTop w:val="0"/>
          <w:marBottom w:val="0"/>
          <w:divBdr>
            <w:top w:val="none" w:sz="0" w:space="0" w:color="auto"/>
            <w:left w:val="none" w:sz="0" w:space="0" w:color="auto"/>
            <w:bottom w:val="none" w:sz="0" w:space="0" w:color="auto"/>
            <w:right w:val="none" w:sz="0" w:space="0" w:color="auto"/>
          </w:divBdr>
        </w:div>
        <w:div w:id="1645885645">
          <w:marLeft w:val="0"/>
          <w:marRight w:val="0"/>
          <w:marTop w:val="0"/>
          <w:marBottom w:val="0"/>
          <w:divBdr>
            <w:top w:val="none" w:sz="0" w:space="0" w:color="auto"/>
            <w:left w:val="none" w:sz="0" w:space="0" w:color="auto"/>
            <w:bottom w:val="none" w:sz="0" w:space="0" w:color="auto"/>
            <w:right w:val="none" w:sz="0" w:space="0" w:color="auto"/>
          </w:divBdr>
        </w:div>
        <w:div w:id="1646471904">
          <w:marLeft w:val="0"/>
          <w:marRight w:val="0"/>
          <w:marTop w:val="0"/>
          <w:marBottom w:val="0"/>
          <w:divBdr>
            <w:top w:val="none" w:sz="0" w:space="0" w:color="auto"/>
            <w:left w:val="none" w:sz="0" w:space="0" w:color="auto"/>
            <w:bottom w:val="none" w:sz="0" w:space="0" w:color="auto"/>
            <w:right w:val="none" w:sz="0" w:space="0" w:color="auto"/>
          </w:divBdr>
        </w:div>
        <w:div w:id="1682775159">
          <w:marLeft w:val="0"/>
          <w:marRight w:val="0"/>
          <w:marTop w:val="0"/>
          <w:marBottom w:val="0"/>
          <w:divBdr>
            <w:top w:val="none" w:sz="0" w:space="0" w:color="auto"/>
            <w:left w:val="none" w:sz="0" w:space="0" w:color="auto"/>
            <w:bottom w:val="none" w:sz="0" w:space="0" w:color="auto"/>
            <w:right w:val="none" w:sz="0" w:space="0" w:color="auto"/>
          </w:divBdr>
        </w:div>
        <w:div w:id="1693218294">
          <w:marLeft w:val="0"/>
          <w:marRight w:val="0"/>
          <w:marTop w:val="0"/>
          <w:marBottom w:val="0"/>
          <w:divBdr>
            <w:top w:val="none" w:sz="0" w:space="0" w:color="auto"/>
            <w:left w:val="none" w:sz="0" w:space="0" w:color="auto"/>
            <w:bottom w:val="none" w:sz="0" w:space="0" w:color="auto"/>
            <w:right w:val="none" w:sz="0" w:space="0" w:color="auto"/>
          </w:divBdr>
        </w:div>
        <w:div w:id="1705787207">
          <w:marLeft w:val="0"/>
          <w:marRight w:val="0"/>
          <w:marTop w:val="0"/>
          <w:marBottom w:val="0"/>
          <w:divBdr>
            <w:top w:val="none" w:sz="0" w:space="0" w:color="auto"/>
            <w:left w:val="none" w:sz="0" w:space="0" w:color="auto"/>
            <w:bottom w:val="none" w:sz="0" w:space="0" w:color="auto"/>
            <w:right w:val="none" w:sz="0" w:space="0" w:color="auto"/>
          </w:divBdr>
        </w:div>
        <w:div w:id="1713309095">
          <w:marLeft w:val="0"/>
          <w:marRight w:val="0"/>
          <w:marTop w:val="0"/>
          <w:marBottom w:val="0"/>
          <w:divBdr>
            <w:top w:val="none" w:sz="0" w:space="0" w:color="auto"/>
            <w:left w:val="none" w:sz="0" w:space="0" w:color="auto"/>
            <w:bottom w:val="none" w:sz="0" w:space="0" w:color="auto"/>
            <w:right w:val="none" w:sz="0" w:space="0" w:color="auto"/>
          </w:divBdr>
        </w:div>
        <w:div w:id="1713576697">
          <w:marLeft w:val="0"/>
          <w:marRight w:val="0"/>
          <w:marTop w:val="0"/>
          <w:marBottom w:val="0"/>
          <w:divBdr>
            <w:top w:val="none" w:sz="0" w:space="0" w:color="auto"/>
            <w:left w:val="none" w:sz="0" w:space="0" w:color="auto"/>
            <w:bottom w:val="none" w:sz="0" w:space="0" w:color="auto"/>
            <w:right w:val="none" w:sz="0" w:space="0" w:color="auto"/>
          </w:divBdr>
        </w:div>
        <w:div w:id="1729719683">
          <w:marLeft w:val="0"/>
          <w:marRight w:val="0"/>
          <w:marTop w:val="0"/>
          <w:marBottom w:val="0"/>
          <w:divBdr>
            <w:top w:val="none" w:sz="0" w:space="0" w:color="auto"/>
            <w:left w:val="none" w:sz="0" w:space="0" w:color="auto"/>
            <w:bottom w:val="none" w:sz="0" w:space="0" w:color="auto"/>
            <w:right w:val="none" w:sz="0" w:space="0" w:color="auto"/>
          </w:divBdr>
        </w:div>
        <w:div w:id="1734156730">
          <w:marLeft w:val="0"/>
          <w:marRight w:val="0"/>
          <w:marTop w:val="0"/>
          <w:marBottom w:val="0"/>
          <w:divBdr>
            <w:top w:val="none" w:sz="0" w:space="0" w:color="auto"/>
            <w:left w:val="none" w:sz="0" w:space="0" w:color="auto"/>
            <w:bottom w:val="none" w:sz="0" w:space="0" w:color="auto"/>
            <w:right w:val="none" w:sz="0" w:space="0" w:color="auto"/>
          </w:divBdr>
        </w:div>
        <w:div w:id="1777366076">
          <w:marLeft w:val="0"/>
          <w:marRight w:val="0"/>
          <w:marTop w:val="0"/>
          <w:marBottom w:val="0"/>
          <w:divBdr>
            <w:top w:val="none" w:sz="0" w:space="0" w:color="auto"/>
            <w:left w:val="none" w:sz="0" w:space="0" w:color="auto"/>
            <w:bottom w:val="none" w:sz="0" w:space="0" w:color="auto"/>
            <w:right w:val="none" w:sz="0" w:space="0" w:color="auto"/>
          </w:divBdr>
        </w:div>
        <w:div w:id="1781217791">
          <w:marLeft w:val="0"/>
          <w:marRight w:val="0"/>
          <w:marTop w:val="0"/>
          <w:marBottom w:val="0"/>
          <w:divBdr>
            <w:top w:val="none" w:sz="0" w:space="0" w:color="auto"/>
            <w:left w:val="none" w:sz="0" w:space="0" w:color="auto"/>
            <w:bottom w:val="none" w:sz="0" w:space="0" w:color="auto"/>
            <w:right w:val="none" w:sz="0" w:space="0" w:color="auto"/>
          </w:divBdr>
        </w:div>
        <w:div w:id="1801654866">
          <w:marLeft w:val="0"/>
          <w:marRight w:val="0"/>
          <w:marTop w:val="0"/>
          <w:marBottom w:val="0"/>
          <w:divBdr>
            <w:top w:val="none" w:sz="0" w:space="0" w:color="auto"/>
            <w:left w:val="none" w:sz="0" w:space="0" w:color="auto"/>
            <w:bottom w:val="none" w:sz="0" w:space="0" w:color="auto"/>
            <w:right w:val="none" w:sz="0" w:space="0" w:color="auto"/>
          </w:divBdr>
        </w:div>
        <w:div w:id="1808426470">
          <w:marLeft w:val="0"/>
          <w:marRight w:val="0"/>
          <w:marTop w:val="0"/>
          <w:marBottom w:val="0"/>
          <w:divBdr>
            <w:top w:val="none" w:sz="0" w:space="0" w:color="auto"/>
            <w:left w:val="none" w:sz="0" w:space="0" w:color="auto"/>
            <w:bottom w:val="none" w:sz="0" w:space="0" w:color="auto"/>
            <w:right w:val="none" w:sz="0" w:space="0" w:color="auto"/>
          </w:divBdr>
        </w:div>
        <w:div w:id="1828402500">
          <w:marLeft w:val="0"/>
          <w:marRight w:val="0"/>
          <w:marTop w:val="0"/>
          <w:marBottom w:val="0"/>
          <w:divBdr>
            <w:top w:val="none" w:sz="0" w:space="0" w:color="auto"/>
            <w:left w:val="none" w:sz="0" w:space="0" w:color="auto"/>
            <w:bottom w:val="none" w:sz="0" w:space="0" w:color="auto"/>
            <w:right w:val="none" w:sz="0" w:space="0" w:color="auto"/>
          </w:divBdr>
        </w:div>
        <w:div w:id="1843742303">
          <w:marLeft w:val="0"/>
          <w:marRight w:val="0"/>
          <w:marTop w:val="0"/>
          <w:marBottom w:val="0"/>
          <w:divBdr>
            <w:top w:val="none" w:sz="0" w:space="0" w:color="auto"/>
            <w:left w:val="none" w:sz="0" w:space="0" w:color="auto"/>
            <w:bottom w:val="none" w:sz="0" w:space="0" w:color="auto"/>
            <w:right w:val="none" w:sz="0" w:space="0" w:color="auto"/>
          </w:divBdr>
        </w:div>
        <w:div w:id="1844078406">
          <w:marLeft w:val="0"/>
          <w:marRight w:val="0"/>
          <w:marTop w:val="0"/>
          <w:marBottom w:val="0"/>
          <w:divBdr>
            <w:top w:val="none" w:sz="0" w:space="0" w:color="auto"/>
            <w:left w:val="none" w:sz="0" w:space="0" w:color="auto"/>
            <w:bottom w:val="none" w:sz="0" w:space="0" w:color="auto"/>
            <w:right w:val="none" w:sz="0" w:space="0" w:color="auto"/>
          </w:divBdr>
        </w:div>
        <w:div w:id="1865751500">
          <w:marLeft w:val="0"/>
          <w:marRight w:val="0"/>
          <w:marTop w:val="0"/>
          <w:marBottom w:val="0"/>
          <w:divBdr>
            <w:top w:val="none" w:sz="0" w:space="0" w:color="auto"/>
            <w:left w:val="none" w:sz="0" w:space="0" w:color="auto"/>
            <w:bottom w:val="none" w:sz="0" w:space="0" w:color="auto"/>
            <w:right w:val="none" w:sz="0" w:space="0" w:color="auto"/>
          </w:divBdr>
        </w:div>
        <w:div w:id="1869247625">
          <w:marLeft w:val="0"/>
          <w:marRight w:val="0"/>
          <w:marTop w:val="0"/>
          <w:marBottom w:val="0"/>
          <w:divBdr>
            <w:top w:val="none" w:sz="0" w:space="0" w:color="auto"/>
            <w:left w:val="none" w:sz="0" w:space="0" w:color="auto"/>
            <w:bottom w:val="none" w:sz="0" w:space="0" w:color="auto"/>
            <w:right w:val="none" w:sz="0" w:space="0" w:color="auto"/>
          </w:divBdr>
        </w:div>
        <w:div w:id="1875649247">
          <w:marLeft w:val="0"/>
          <w:marRight w:val="0"/>
          <w:marTop w:val="0"/>
          <w:marBottom w:val="0"/>
          <w:divBdr>
            <w:top w:val="none" w:sz="0" w:space="0" w:color="auto"/>
            <w:left w:val="none" w:sz="0" w:space="0" w:color="auto"/>
            <w:bottom w:val="none" w:sz="0" w:space="0" w:color="auto"/>
            <w:right w:val="none" w:sz="0" w:space="0" w:color="auto"/>
          </w:divBdr>
        </w:div>
        <w:div w:id="1895509165">
          <w:marLeft w:val="0"/>
          <w:marRight w:val="0"/>
          <w:marTop w:val="0"/>
          <w:marBottom w:val="0"/>
          <w:divBdr>
            <w:top w:val="none" w:sz="0" w:space="0" w:color="auto"/>
            <w:left w:val="none" w:sz="0" w:space="0" w:color="auto"/>
            <w:bottom w:val="none" w:sz="0" w:space="0" w:color="auto"/>
            <w:right w:val="none" w:sz="0" w:space="0" w:color="auto"/>
          </w:divBdr>
        </w:div>
        <w:div w:id="1903520230">
          <w:marLeft w:val="0"/>
          <w:marRight w:val="0"/>
          <w:marTop w:val="0"/>
          <w:marBottom w:val="0"/>
          <w:divBdr>
            <w:top w:val="none" w:sz="0" w:space="0" w:color="auto"/>
            <w:left w:val="none" w:sz="0" w:space="0" w:color="auto"/>
            <w:bottom w:val="none" w:sz="0" w:space="0" w:color="auto"/>
            <w:right w:val="none" w:sz="0" w:space="0" w:color="auto"/>
          </w:divBdr>
        </w:div>
        <w:div w:id="1909614683">
          <w:marLeft w:val="0"/>
          <w:marRight w:val="0"/>
          <w:marTop w:val="0"/>
          <w:marBottom w:val="0"/>
          <w:divBdr>
            <w:top w:val="none" w:sz="0" w:space="0" w:color="auto"/>
            <w:left w:val="none" w:sz="0" w:space="0" w:color="auto"/>
            <w:bottom w:val="none" w:sz="0" w:space="0" w:color="auto"/>
            <w:right w:val="none" w:sz="0" w:space="0" w:color="auto"/>
          </w:divBdr>
        </w:div>
        <w:div w:id="1916162513">
          <w:marLeft w:val="0"/>
          <w:marRight w:val="0"/>
          <w:marTop w:val="0"/>
          <w:marBottom w:val="0"/>
          <w:divBdr>
            <w:top w:val="none" w:sz="0" w:space="0" w:color="auto"/>
            <w:left w:val="none" w:sz="0" w:space="0" w:color="auto"/>
            <w:bottom w:val="none" w:sz="0" w:space="0" w:color="auto"/>
            <w:right w:val="none" w:sz="0" w:space="0" w:color="auto"/>
          </w:divBdr>
        </w:div>
        <w:div w:id="1933661337">
          <w:marLeft w:val="0"/>
          <w:marRight w:val="0"/>
          <w:marTop w:val="0"/>
          <w:marBottom w:val="0"/>
          <w:divBdr>
            <w:top w:val="none" w:sz="0" w:space="0" w:color="auto"/>
            <w:left w:val="none" w:sz="0" w:space="0" w:color="auto"/>
            <w:bottom w:val="none" w:sz="0" w:space="0" w:color="auto"/>
            <w:right w:val="none" w:sz="0" w:space="0" w:color="auto"/>
          </w:divBdr>
        </w:div>
        <w:div w:id="1985158649">
          <w:marLeft w:val="0"/>
          <w:marRight w:val="0"/>
          <w:marTop w:val="0"/>
          <w:marBottom w:val="0"/>
          <w:divBdr>
            <w:top w:val="none" w:sz="0" w:space="0" w:color="auto"/>
            <w:left w:val="none" w:sz="0" w:space="0" w:color="auto"/>
            <w:bottom w:val="none" w:sz="0" w:space="0" w:color="auto"/>
            <w:right w:val="none" w:sz="0" w:space="0" w:color="auto"/>
          </w:divBdr>
        </w:div>
        <w:div w:id="1985163032">
          <w:marLeft w:val="0"/>
          <w:marRight w:val="0"/>
          <w:marTop w:val="0"/>
          <w:marBottom w:val="0"/>
          <w:divBdr>
            <w:top w:val="none" w:sz="0" w:space="0" w:color="auto"/>
            <w:left w:val="none" w:sz="0" w:space="0" w:color="auto"/>
            <w:bottom w:val="none" w:sz="0" w:space="0" w:color="auto"/>
            <w:right w:val="none" w:sz="0" w:space="0" w:color="auto"/>
          </w:divBdr>
        </w:div>
        <w:div w:id="2015722028">
          <w:marLeft w:val="0"/>
          <w:marRight w:val="0"/>
          <w:marTop w:val="0"/>
          <w:marBottom w:val="0"/>
          <w:divBdr>
            <w:top w:val="none" w:sz="0" w:space="0" w:color="auto"/>
            <w:left w:val="none" w:sz="0" w:space="0" w:color="auto"/>
            <w:bottom w:val="none" w:sz="0" w:space="0" w:color="auto"/>
            <w:right w:val="none" w:sz="0" w:space="0" w:color="auto"/>
          </w:divBdr>
        </w:div>
        <w:div w:id="2034453633">
          <w:marLeft w:val="0"/>
          <w:marRight w:val="0"/>
          <w:marTop w:val="0"/>
          <w:marBottom w:val="0"/>
          <w:divBdr>
            <w:top w:val="none" w:sz="0" w:space="0" w:color="auto"/>
            <w:left w:val="none" w:sz="0" w:space="0" w:color="auto"/>
            <w:bottom w:val="none" w:sz="0" w:space="0" w:color="auto"/>
            <w:right w:val="none" w:sz="0" w:space="0" w:color="auto"/>
          </w:divBdr>
        </w:div>
        <w:div w:id="2037466718">
          <w:marLeft w:val="0"/>
          <w:marRight w:val="0"/>
          <w:marTop w:val="0"/>
          <w:marBottom w:val="0"/>
          <w:divBdr>
            <w:top w:val="none" w:sz="0" w:space="0" w:color="auto"/>
            <w:left w:val="none" w:sz="0" w:space="0" w:color="auto"/>
            <w:bottom w:val="none" w:sz="0" w:space="0" w:color="auto"/>
            <w:right w:val="none" w:sz="0" w:space="0" w:color="auto"/>
          </w:divBdr>
        </w:div>
        <w:div w:id="2046712625">
          <w:marLeft w:val="0"/>
          <w:marRight w:val="0"/>
          <w:marTop w:val="0"/>
          <w:marBottom w:val="0"/>
          <w:divBdr>
            <w:top w:val="none" w:sz="0" w:space="0" w:color="auto"/>
            <w:left w:val="none" w:sz="0" w:space="0" w:color="auto"/>
            <w:bottom w:val="none" w:sz="0" w:space="0" w:color="auto"/>
            <w:right w:val="none" w:sz="0" w:space="0" w:color="auto"/>
          </w:divBdr>
        </w:div>
        <w:div w:id="2083024102">
          <w:marLeft w:val="0"/>
          <w:marRight w:val="0"/>
          <w:marTop w:val="0"/>
          <w:marBottom w:val="0"/>
          <w:divBdr>
            <w:top w:val="none" w:sz="0" w:space="0" w:color="auto"/>
            <w:left w:val="none" w:sz="0" w:space="0" w:color="auto"/>
            <w:bottom w:val="none" w:sz="0" w:space="0" w:color="auto"/>
            <w:right w:val="none" w:sz="0" w:space="0" w:color="auto"/>
          </w:divBdr>
        </w:div>
        <w:div w:id="2086296125">
          <w:marLeft w:val="0"/>
          <w:marRight w:val="0"/>
          <w:marTop w:val="0"/>
          <w:marBottom w:val="0"/>
          <w:divBdr>
            <w:top w:val="none" w:sz="0" w:space="0" w:color="auto"/>
            <w:left w:val="none" w:sz="0" w:space="0" w:color="auto"/>
            <w:bottom w:val="none" w:sz="0" w:space="0" w:color="auto"/>
            <w:right w:val="none" w:sz="0" w:space="0" w:color="auto"/>
          </w:divBdr>
        </w:div>
        <w:div w:id="2097289752">
          <w:marLeft w:val="0"/>
          <w:marRight w:val="0"/>
          <w:marTop w:val="0"/>
          <w:marBottom w:val="0"/>
          <w:divBdr>
            <w:top w:val="none" w:sz="0" w:space="0" w:color="auto"/>
            <w:left w:val="none" w:sz="0" w:space="0" w:color="auto"/>
            <w:bottom w:val="none" w:sz="0" w:space="0" w:color="auto"/>
            <w:right w:val="none" w:sz="0" w:space="0" w:color="auto"/>
          </w:divBdr>
        </w:div>
        <w:div w:id="2134712188">
          <w:marLeft w:val="0"/>
          <w:marRight w:val="0"/>
          <w:marTop w:val="0"/>
          <w:marBottom w:val="0"/>
          <w:divBdr>
            <w:top w:val="none" w:sz="0" w:space="0" w:color="auto"/>
            <w:left w:val="none" w:sz="0" w:space="0" w:color="auto"/>
            <w:bottom w:val="none" w:sz="0" w:space="0" w:color="auto"/>
            <w:right w:val="none" w:sz="0" w:space="0" w:color="auto"/>
          </w:divBdr>
        </w:div>
        <w:div w:id="2139562423">
          <w:marLeft w:val="0"/>
          <w:marRight w:val="0"/>
          <w:marTop w:val="0"/>
          <w:marBottom w:val="0"/>
          <w:divBdr>
            <w:top w:val="none" w:sz="0" w:space="0" w:color="auto"/>
            <w:left w:val="none" w:sz="0" w:space="0" w:color="auto"/>
            <w:bottom w:val="none" w:sz="0" w:space="0" w:color="auto"/>
            <w:right w:val="none" w:sz="0" w:space="0" w:color="auto"/>
          </w:divBdr>
        </w:div>
        <w:div w:id="2140487178">
          <w:marLeft w:val="0"/>
          <w:marRight w:val="0"/>
          <w:marTop w:val="0"/>
          <w:marBottom w:val="0"/>
          <w:divBdr>
            <w:top w:val="none" w:sz="0" w:space="0" w:color="auto"/>
            <w:left w:val="none" w:sz="0" w:space="0" w:color="auto"/>
            <w:bottom w:val="none" w:sz="0" w:space="0" w:color="auto"/>
            <w:right w:val="none" w:sz="0" w:space="0" w:color="auto"/>
          </w:divBdr>
        </w:div>
      </w:divsChild>
    </w:div>
    <w:div w:id="1478449051">
      <w:bodyDiv w:val="1"/>
      <w:marLeft w:val="0"/>
      <w:marRight w:val="0"/>
      <w:marTop w:val="0"/>
      <w:marBottom w:val="0"/>
      <w:divBdr>
        <w:top w:val="none" w:sz="0" w:space="0" w:color="auto"/>
        <w:left w:val="none" w:sz="0" w:space="0" w:color="auto"/>
        <w:bottom w:val="none" w:sz="0" w:space="0" w:color="auto"/>
        <w:right w:val="none" w:sz="0" w:space="0" w:color="auto"/>
      </w:divBdr>
    </w:div>
    <w:div w:id="1499223776">
      <w:bodyDiv w:val="1"/>
      <w:marLeft w:val="0"/>
      <w:marRight w:val="0"/>
      <w:marTop w:val="0"/>
      <w:marBottom w:val="0"/>
      <w:divBdr>
        <w:top w:val="none" w:sz="0" w:space="0" w:color="auto"/>
        <w:left w:val="none" w:sz="0" w:space="0" w:color="auto"/>
        <w:bottom w:val="none" w:sz="0" w:space="0" w:color="auto"/>
        <w:right w:val="none" w:sz="0" w:space="0" w:color="auto"/>
      </w:divBdr>
    </w:div>
    <w:div w:id="1525363806">
      <w:bodyDiv w:val="1"/>
      <w:marLeft w:val="0"/>
      <w:marRight w:val="0"/>
      <w:marTop w:val="0"/>
      <w:marBottom w:val="0"/>
      <w:divBdr>
        <w:top w:val="none" w:sz="0" w:space="0" w:color="auto"/>
        <w:left w:val="none" w:sz="0" w:space="0" w:color="auto"/>
        <w:bottom w:val="none" w:sz="0" w:space="0" w:color="auto"/>
        <w:right w:val="none" w:sz="0" w:space="0" w:color="auto"/>
      </w:divBdr>
    </w:div>
    <w:div w:id="1526214119">
      <w:bodyDiv w:val="1"/>
      <w:marLeft w:val="0"/>
      <w:marRight w:val="0"/>
      <w:marTop w:val="0"/>
      <w:marBottom w:val="0"/>
      <w:divBdr>
        <w:top w:val="none" w:sz="0" w:space="0" w:color="auto"/>
        <w:left w:val="none" w:sz="0" w:space="0" w:color="auto"/>
        <w:bottom w:val="none" w:sz="0" w:space="0" w:color="auto"/>
        <w:right w:val="none" w:sz="0" w:space="0" w:color="auto"/>
      </w:divBdr>
    </w:div>
    <w:div w:id="1530601498">
      <w:bodyDiv w:val="1"/>
      <w:marLeft w:val="0"/>
      <w:marRight w:val="0"/>
      <w:marTop w:val="0"/>
      <w:marBottom w:val="0"/>
      <w:divBdr>
        <w:top w:val="none" w:sz="0" w:space="0" w:color="auto"/>
        <w:left w:val="none" w:sz="0" w:space="0" w:color="auto"/>
        <w:bottom w:val="none" w:sz="0" w:space="0" w:color="auto"/>
        <w:right w:val="none" w:sz="0" w:space="0" w:color="auto"/>
      </w:divBdr>
    </w:div>
    <w:div w:id="1570263835">
      <w:bodyDiv w:val="1"/>
      <w:marLeft w:val="0"/>
      <w:marRight w:val="0"/>
      <w:marTop w:val="0"/>
      <w:marBottom w:val="0"/>
      <w:divBdr>
        <w:top w:val="none" w:sz="0" w:space="0" w:color="auto"/>
        <w:left w:val="none" w:sz="0" w:space="0" w:color="auto"/>
        <w:bottom w:val="none" w:sz="0" w:space="0" w:color="auto"/>
        <w:right w:val="none" w:sz="0" w:space="0" w:color="auto"/>
      </w:divBdr>
    </w:div>
    <w:div w:id="1679119516">
      <w:bodyDiv w:val="1"/>
      <w:marLeft w:val="0"/>
      <w:marRight w:val="0"/>
      <w:marTop w:val="0"/>
      <w:marBottom w:val="0"/>
      <w:divBdr>
        <w:top w:val="none" w:sz="0" w:space="0" w:color="auto"/>
        <w:left w:val="none" w:sz="0" w:space="0" w:color="auto"/>
        <w:bottom w:val="none" w:sz="0" w:space="0" w:color="auto"/>
        <w:right w:val="none" w:sz="0" w:space="0" w:color="auto"/>
      </w:divBdr>
      <w:divsChild>
        <w:div w:id="16543240">
          <w:marLeft w:val="0"/>
          <w:marRight w:val="0"/>
          <w:marTop w:val="0"/>
          <w:marBottom w:val="0"/>
          <w:divBdr>
            <w:top w:val="none" w:sz="0" w:space="0" w:color="auto"/>
            <w:left w:val="none" w:sz="0" w:space="0" w:color="auto"/>
            <w:bottom w:val="none" w:sz="0" w:space="0" w:color="auto"/>
            <w:right w:val="none" w:sz="0" w:space="0" w:color="auto"/>
          </w:divBdr>
        </w:div>
        <w:div w:id="119803210">
          <w:marLeft w:val="0"/>
          <w:marRight w:val="0"/>
          <w:marTop w:val="0"/>
          <w:marBottom w:val="0"/>
          <w:divBdr>
            <w:top w:val="none" w:sz="0" w:space="0" w:color="auto"/>
            <w:left w:val="none" w:sz="0" w:space="0" w:color="auto"/>
            <w:bottom w:val="none" w:sz="0" w:space="0" w:color="auto"/>
            <w:right w:val="none" w:sz="0" w:space="0" w:color="auto"/>
          </w:divBdr>
        </w:div>
        <w:div w:id="148177721">
          <w:marLeft w:val="0"/>
          <w:marRight w:val="0"/>
          <w:marTop w:val="0"/>
          <w:marBottom w:val="0"/>
          <w:divBdr>
            <w:top w:val="none" w:sz="0" w:space="0" w:color="auto"/>
            <w:left w:val="none" w:sz="0" w:space="0" w:color="auto"/>
            <w:bottom w:val="none" w:sz="0" w:space="0" w:color="auto"/>
            <w:right w:val="none" w:sz="0" w:space="0" w:color="auto"/>
          </w:divBdr>
        </w:div>
        <w:div w:id="193271038">
          <w:marLeft w:val="0"/>
          <w:marRight w:val="0"/>
          <w:marTop w:val="0"/>
          <w:marBottom w:val="0"/>
          <w:divBdr>
            <w:top w:val="none" w:sz="0" w:space="0" w:color="auto"/>
            <w:left w:val="none" w:sz="0" w:space="0" w:color="auto"/>
            <w:bottom w:val="none" w:sz="0" w:space="0" w:color="auto"/>
            <w:right w:val="none" w:sz="0" w:space="0" w:color="auto"/>
          </w:divBdr>
        </w:div>
        <w:div w:id="255794895">
          <w:marLeft w:val="0"/>
          <w:marRight w:val="0"/>
          <w:marTop w:val="0"/>
          <w:marBottom w:val="0"/>
          <w:divBdr>
            <w:top w:val="none" w:sz="0" w:space="0" w:color="auto"/>
            <w:left w:val="none" w:sz="0" w:space="0" w:color="auto"/>
            <w:bottom w:val="none" w:sz="0" w:space="0" w:color="auto"/>
            <w:right w:val="none" w:sz="0" w:space="0" w:color="auto"/>
          </w:divBdr>
        </w:div>
        <w:div w:id="265623164">
          <w:marLeft w:val="0"/>
          <w:marRight w:val="0"/>
          <w:marTop w:val="0"/>
          <w:marBottom w:val="0"/>
          <w:divBdr>
            <w:top w:val="none" w:sz="0" w:space="0" w:color="auto"/>
            <w:left w:val="none" w:sz="0" w:space="0" w:color="auto"/>
            <w:bottom w:val="none" w:sz="0" w:space="0" w:color="auto"/>
            <w:right w:val="none" w:sz="0" w:space="0" w:color="auto"/>
          </w:divBdr>
        </w:div>
        <w:div w:id="289241049">
          <w:marLeft w:val="0"/>
          <w:marRight w:val="0"/>
          <w:marTop w:val="0"/>
          <w:marBottom w:val="0"/>
          <w:divBdr>
            <w:top w:val="none" w:sz="0" w:space="0" w:color="auto"/>
            <w:left w:val="none" w:sz="0" w:space="0" w:color="auto"/>
            <w:bottom w:val="none" w:sz="0" w:space="0" w:color="auto"/>
            <w:right w:val="none" w:sz="0" w:space="0" w:color="auto"/>
          </w:divBdr>
        </w:div>
        <w:div w:id="312565758">
          <w:marLeft w:val="0"/>
          <w:marRight w:val="0"/>
          <w:marTop w:val="0"/>
          <w:marBottom w:val="0"/>
          <w:divBdr>
            <w:top w:val="none" w:sz="0" w:space="0" w:color="auto"/>
            <w:left w:val="none" w:sz="0" w:space="0" w:color="auto"/>
            <w:bottom w:val="none" w:sz="0" w:space="0" w:color="auto"/>
            <w:right w:val="none" w:sz="0" w:space="0" w:color="auto"/>
          </w:divBdr>
        </w:div>
        <w:div w:id="351417953">
          <w:marLeft w:val="0"/>
          <w:marRight w:val="0"/>
          <w:marTop w:val="0"/>
          <w:marBottom w:val="0"/>
          <w:divBdr>
            <w:top w:val="none" w:sz="0" w:space="0" w:color="auto"/>
            <w:left w:val="none" w:sz="0" w:space="0" w:color="auto"/>
            <w:bottom w:val="none" w:sz="0" w:space="0" w:color="auto"/>
            <w:right w:val="none" w:sz="0" w:space="0" w:color="auto"/>
          </w:divBdr>
        </w:div>
        <w:div w:id="360788012">
          <w:marLeft w:val="0"/>
          <w:marRight w:val="0"/>
          <w:marTop w:val="0"/>
          <w:marBottom w:val="0"/>
          <w:divBdr>
            <w:top w:val="none" w:sz="0" w:space="0" w:color="auto"/>
            <w:left w:val="none" w:sz="0" w:space="0" w:color="auto"/>
            <w:bottom w:val="none" w:sz="0" w:space="0" w:color="auto"/>
            <w:right w:val="none" w:sz="0" w:space="0" w:color="auto"/>
          </w:divBdr>
        </w:div>
        <w:div w:id="434404952">
          <w:marLeft w:val="0"/>
          <w:marRight w:val="0"/>
          <w:marTop w:val="0"/>
          <w:marBottom w:val="0"/>
          <w:divBdr>
            <w:top w:val="none" w:sz="0" w:space="0" w:color="auto"/>
            <w:left w:val="none" w:sz="0" w:space="0" w:color="auto"/>
            <w:bottom w:val="none" w:sz="0" w:space="0" w:color="auto"/>
            <w:right w:val="none" w:sz="0" w:space="0" w:color="auto"/>
          </w:divBdr>
        </w:div>
        <w:div w:id="436143331">
          <w:marLeft w:val="0"/>
          <w:marRight w:val="0"/>
          <w:marTop w:val="0"/>
          <w:marBottom w:val="0"/>
          <w:divBdr>
            <w:top w:val="none" w:sz="0" w:space="0" w:color="auto"/>
            <w:left w:val="none" w:sz="0" w:space="0" w:color="auto"/>
            <w:bottom w:val="none" w:sz="0" w:space="0" w:color="auto"/>
            <w:right w:val="none" w:sz="0" w:space="0" w:color="auto"/>
          </w:divBdr>
        </w:div>
        <w:div w:id="444271442">
          <w:marLeft w:val="0"/>
          <w:marRight w:val="0"/>
          <w:marTop w:val="0"/>
          <w:marBottom w:val="0"/>
          <w:divBdr>
            <w:top w:val="none" w:sz="0" w:space="0" w:color="auto"/>
            <w:left w:val="none" w:sz="0" w:space="0" w:color="auto"/>
            <w:bottom w:val="none" w:sz="0" w:space="0" w:color="auto"/>
            <w:right w:val="none" w:sz="0" w:space="0" w:color="auto"/>
          </w:divBdr>
        </w:div>
        <w:div w:id="446045640">
          <w:marLeft w:val="0"/>
          <w:marRight w:val="0"/>
          <w:marTop w:val="0"/>
          <w:marBottom w:val="0"/>
          <w:divBdr>
            <w:top w:val="none" w:sz="0" w:space="0" w:color="auto"/>
            <w:left w:val="none" w:sz="0" w:space="0" w:color="auto"/>
            <w:bottom w:val="none" w:sz="0" w:space="0" w:color="auto"/>
            <w:right w:val="none" w:sz="0" w:space="0" w:color="auto"/>
          </w:divBdr>
        </w:div>
        <w:div w:id="494347252">
          <w:marLeft w:val="0"/>
          <w:marRight w:val="0"/>
          <w:marTop w:val="0"/>
          <w:marBottom w:val="0"/>
          <w:divBdr>
            <w:top w:val="none" w:sz="0" w:space="0" w:color="auto"/>
            <w:left w:val="none" w:sz="0" w:space="0" w:color="auto"/>
            <w:bottom w:val="none" w:sz="0" w:space="0" w:color="auto"/>
            <w:right w:val="none" w:sz="0" w:space="0" w:color="auto"/>
          </w:divBdr>
        </w:div>
        <w:div w:id="513610336">
          <w:marLeft w:val="0"/>
          <w:marRight w:val="0"/>
          <w:marTop w:val="0"/>
          <w:marBottom w:val="0"/>
          <w:divBdr>
            <w:top w:val="none" w:sz="0" w:space="0" w:color="auto"/>
            <w:left w:val="none" w:sz="0" w:space="0" w:color="auto"/>
            <w:bottom w:val="none" w:sz="0" w:space="0" w:color="auto"/>
            <w:right w:val="none" w:sz="0" w:space="0" w:color="auto"/>
          </w:divBdr>
        </w:div>
        <w:div w:id="521745857">
          <w:marLeft w:val="0"/>
          <w:marRight w:val="0"/>
          <w:marTop w:val="0"/>
          <w:marBottom w:val="0"/>
          <w:divBdr>
            <w:top w:val="none" w:sz="0" w:space="0" w:color="auto"/>
            <w:left w:val="none" w:sz="0" w:space="0" w:color="auto"/>
            <w:bottom w:val="none" w:sz="0" w:space="0" w:color="auto"/>
            <w:right w:val="none" w:sz="0" w:space="0" w:color="auto"/>
          </w:divBdr>
        </w:div>
        <w:div w:id="522280404">
          <w:marLeft w:val="0"/>
          <w:marRight w:val="0"/>
          <w:marTop w:val="0"/>
          <w:marBottom w:val="0"/>
          <w:divBdr>
            <w:top w:val="none" w:sz="0" w:space="0" w:color="auto"/>
            <w:left w:val="none" w:sz="0" w:space="0" w:color="auto"/>
            <w:bottom w:val="none" w:sz="0" w:space="0" w:color="auto"/>
            <w:right w:val="none" w:sz="0" w:space="0" w:color="auto"/>
          </w:divBdr>
        </w:div>
        <w:div w:id="544027743">
          <w:marLeft w:val="0"/>
          <w:marRight w:val="0"/>
          <w:marTop w:val="0"/>
          <w:marBottom w:val="0"/>
          <w:divBdr>
            <w:top w:val="none" w:sz="0" w:space="0" w:color="auto"/>
            <w:left w:val="none" w:sz="0" w:space="0" w:color="auto"/>
            <w:bottom w:val="none" w:sz="0" w:space="0" w:color="auto"/>
            <w:right w:val="none" w:sz="0" w:space="0" w:color="auto"/>
          </w:divBdr>
        </w:div>
        <w:div w:id="545027666">
          <w:marLeft w:val="0"/>
          <w:marRight w:val="0"/>
          <w:marTop w:val="0"/>
          <w:marBottom w:val="0"/>
          <w:divBdr>
            <w:top w:val="none" w:sz="0" w:space="0" w:color="auto"/>
            <w:left w:val="none" w:sz="0" w:space="0" w:color="auto"/>
            <w:bottom w:val="none" w:sz="0" w:space="0" w:color="auto"/>
            <w:right w:val="none" w:sz="0" w:space="0" w:color="auto"/>
          </w:divBdr>
        </w:div>
        <w:div w:id="555507390">
          <w:marLeft w:val="0"/>
          <w:marRight w:val="0"/>
          <w:marTop w:val="0"/>
          <w:marBottom w:val="0"/>
          <w:divBdr>
            <w:top w:val="none" w:sz="0" w:space="0" w:color="auto"/>
            <w:left w:val="none" w:sz="0" w:space="0" w:color="auto"/>
            <w:bottom w:val="none" w:sz="0" w:space="0" w:color="auto"/>
            <w:right w:val="none" w:sz="0" w:space="0" w:color="auto"/>
          </w:divBdr>
        </w:div>
        <w:div w:id="602765982">
          <w:marLeft w:val="0"/>
          <w:marRight w:val="0"/>
          <w:marTop w:val="0"/>
          <w:marBottom w:val="0"/>
          <w:divBdr>
            <w:top w:val="none" w:sz="0" w:space="0" w:color="auto"/>
            <w:left w:val="none" w:sz="0" w:space="0" w:color="auto"/>
            <w:bottom w:val="none" w:sz="0" w:space="0" w:color="auto"/>
            <w:right w:val="none" w:sz="0" w:space="0" w:color="auto"/>
          </w:divBdr>
        </w:div>
        <w:div w:id="624123910">
          <w:marLeft w:val="0"/>
          <w:marRight w:val="0"/>
          <w:marTop w:val="0"/>
          <w:marBottom w:val="0"/>
          <w:divBdr>
            <w:top w:val="none" w:sz="0" w:space="0" w:color="auto"/>
            <w:left w:val="none" w:sz="0" w:space="0" w:color="auto"/>
            <w:bottom w:val="none" w:sz="0" w:space="0" w:color="auto"/>
            <w:right w:val="none" w:sz="0" w:space="0" w:color="auto"/>
          </w:divBdr>
        </w:div>
        <w:div w:id="667904998">
          <w:marLeft w:val="0"/>
          <w:marRight w:val="0"/>
          <w:marTop w:val="0"/>
          <w:marBottom w:val="0"/>
          <w:divBdr>
            <w:top w:val="none" w:sz="0" w:space="0" w:color="auto"/>
            <w:left w:val="none" w:sz="0" w:space="0" w:color="auto"/>
            <w:bottom w:val="none" w:sz="0" w:space="0" w:color="auto"/>
            <w:right w:val="none" w:sz="0" w:space="0" w:color="auto"/>
          </w:divBdr>
        </w:div>
        <w:div w:id="717819765">
          <w:marLeft w:val="0"/>
          <w:marRight w:val="0"/>
          <w:marTop w:val="0"/>
          <w:marBottom w:val="0"/>
          <w:divBdr>
            <w:top w:val="none" w:sz="0" w:space="0" w:color="auto"/>
            <w:left w:val="none" w:sz="0" w:space="0" w:color="auto"/>
            <w:bottom w:val="none" w:sz="0" w:space="0" w:color="auto"/>
            <w:right w:val="none" w:sz="0" w:space="0" w:color="auto"/>
          </w:divBdr>
        </w:div>
        <w:div w:id="759259034">
          <w:marLeft w:val="0"/>
          <w:marRight w:val="0"/>
          <w:marTop w:val="0"/>
          <w:marBottom w:val="0"/>
          <w:divBdr>
            <w:top w:val="none" w:sz="0" w:space="0" w:color="auto"/>
            <w:left w:val="none" w:sz="0" w:space="0" w:color="auto"/>
            <w:bottom w:val="none" w:sz="0" w:space="0" w:color="auto"/>
            <w:right w:val="none" w:sz="0" w:space="0" w:color="auto"/>
          </w:divBdr>
        </w:div>
        <w:div w:id="763187290">
          <w:marLeft w:val="0"/>
          <w:marRight w:val="0"/>
          <w:marTop w:val="0"/>
          <w:marBottom w:val="0"/>
          <w:divBdr>
            <w:top w:val="none" w:sz="0" w:space="0" w:color="auto"/>
            <w:left w:val="none" w:sz="0" w:space="0" w:color="auto"/>
            <w:bottom w:val="none" w:sz="0" w:space="0" w:color="auto"/>
            <w:right w:val="none" w:sz="0" w:space="0" w:color="auto"/>
          </w:divBdr>
        </w:div>
        <w:div w:id="782190263">
          <w:marLeft w:val="0"/>
          <w:marRight w:val="0"/>
          <w:marTop w:val="0"/>
          <w:marBottom w:val="0"/>
          <w:divBdr>
            <w:top w:val="none" w:sz="0" w:space="0" w:color="auto"/>
            <w:left w:val="none" w:sz="0" w:space="0" w:color="auto"/>
            <w:bottom w:val="none" w:sz="0" w:space="0" w:color="auto"/>
            <w:right w:val="none" w:sz="0" w:space="0" w:color="auto"/>
          </w:divBdr>
        </w:div>
        <w:div w:id="826898302">
          <w:marLeft w:val="0"/>
          <w:marRight w:val="0"/>
          <w:marTop w:val="0"/>
          <w:marBottom w:val="0"/>
          <w:divBdr>
            <w:top w:val="none" w:sz="0" w:space="0" w:color="auto"/>
            <w:left w:val="none" w:sz="0" w:space="0" w:color="auto"/>
            <w:bottom w:val="none" w:sz="0" w:space="0" w:color="auto"/>
            <w:right w:val="none" w:sz="0" w:space="0" w:color="auto"/>
          </w:divBdr>
        </w:div>
        <w:div w:id="859857366">
          <w:marLeft w:val="0"/>
          <w:marRight w:val="0"/>
          <w:marTop w:val="0"/>
          <w:marBottom w:val="0"/>
          <w:divBdr>
            <w:top w:val="none" w:sz="0" w:space="0" w:color="auto"/>
            <w:left w:val="none" w:sz="0" w:space="0" w:color="auto"/>
            <w:bottom w:val="none" w:sz="0" w:space="0" w:color="auto"/>
            <w:right w:val="none" w:sz="0" w:space="0" w:color="auto"/>
          </w:divBdr>
        </w:div>
        <w:div w:id="874317377">
          <w:marLeft w:val="0"/>
          <w:marRight w:val="0"/>
          <w:marTop w:val="0"/>
          <w:marBottom w:val="0"/>
          <w:divBdr>
            <w:top w:val="none" w:sz="0" w:space="0" w:color="auto"/>
            <w:left w:val="none" w:sz="0" w:space="0" w:color="auto"/>
            <w:bottom w:val="none" w:sz="0" w:space="0" w:color="auto"/>
            <w:right w:val="none" w:sz="0" w:space="0" w:color="auto"/>
          </w:divBdr>
        </w:div>
        <w:div w:id="883324802">
          <w:marLeft w:val="0"/>
          <w:marRight w:val="0"/>
          <w:marTop w:val="0"/>
          <w:marBottom w:val="0"/>
          <w:divBdr>
            <w:top w:val="none" w:sz="0" w:space="0" w:color="auto"/>
            <w:left w:val="none" w:sz="0" w:space="0" w:color="auto"/>
            <w:bottom w:val="none" w:sz="0" w:space="0" w:color="auto"/>
            <w:right w:val="none" w:sz="0" w:space="0" w:color="auto"/>
          </w:divBdr>
        </w:div>
        <w:div w:id="936183136">
          <w:marLeft w:val="0"/>
          <w:marRight w:val="0"/>
          <w:marTop w:val="0"/>
          <w:marBottom w:val="0"/>
          <w:divBdr>
            <w:top w:val="none" w:sz="0" w:space="0" w:color="auto"/>
            <w:left w:val="none" w:sz="0" w:space="0" w:color="auto"/>
            <w:bottom w:val="none" w:sz="0" w:space="0" w:color="auto"/>
            <w:right w:val="none" w:sz="0" w:space="0" w:color="auto"/>
          </w:divBdr>
        </w:div>
        <w:div w:id="984818201">
          <w:marLeft w:val="0"/>
          <w:marRight w:val="0"/>
          <w:marTop w:val="0"/>
          <w:marBottom w:val="0"/>
          <w:divBdr>
            <w:top w:val="none" w:sz="0" w:space="0" w:color="auto"/>
            <w:left w:val="none" w:sz="0" w:space="0" w:color="auto"/>
            <w:bottom w:val="none" w:sz="0" w:space="0" w:color="auto"/>
            <w:right w:val="none" w:sz="0" w:space="0" w:color="auto"/>
          </w:divBdr>
        </w:div>
        <w:div w:id="1007488900">
          <w:marLeft w:val="0"/>
          <w:marRight w:val="0"/>
          <w:marTop w:val="0"/>
          <w:marBottom w:val="0"/>
          <w:divBdr>
            <w:top w:val="none" w:sz="0" w:space="0" w:color="auto"/>
            <w:left w:val="none" w:sz="0" w:space="0" w:color="auto"/>
            <w:bottom w:val="none" w:sz="0" w:space="0" w:color="auto"/>
            <w:right w:val="none" w:sz="0" w:space="0" w:color="auto"/>
          </w:divBdr>
        </w:div>
        <w:div w:id="1046565182">
          <w:marLeft w:val="0"/>
          <w:marRight w:val="0"/>
          <w:marTop w:val="0"/>
          <w:marBottom w:val="0"/>
          <w:divBdr>
            <w:top w:val="none" w:sz="0" w:space="0" w:color="auto"/>
            <w:left w:val="none" w:sz="0" w:space="0" w:color="auto"/>
            <w:bottom w:val="none" w:sz="0" w:space="0" w:color="auto"/>
            <w:right w:val="none" w:sz="0" w:space="0" w:color="auto"/>
          </w:divBdr>
        </w:div>
        <w:div w:id="1084104698">
          <w:marLeft w:val="0"/>
          <w:marRight w:val="0"/>
          <w:marTop w:val="0"/>
          <w:marBottom w:val="0"/>
          <w:divBdr>
            <w:top w:val="none" w:sz="0" w:space="0" w:color="auto"/>
            <w:left w:val="none" w:sz="0" w:space="0" w:color="auto"/>
            <w:bottom w:val="none" w:sz="0" w:space="0" w:color="auto"/>
            <w:right w:val="none" w:sz="0" w:space="0" w:color="auto"/>
          </w:divBdr>
        </w:div>
        <w:div w:id="1098991046">
          <w:marLeft w:val="0"/>
          <w:marRight w:val="0"/>
          <w:marTop w:val="0"/>
          <w:marBottom w:val="0"/>
          <w:divBdr>
            <w:top w:val="none" w:sz="0" w:space="0" w:color="auto"/>
            <w:left w:val="none" w:sz="0" w:space="0" w:color="auto"/>
            <w:bottom w:val="none" w:sz="0" w:space="0" w:color="auto"/>
            <w:right w:val="none" w:sz="0" w:space="0" w:color="auto"/>
          </w:divBdr>
        </w:div>
        <w:div w:id="1119102755">
          <w:marLeft w:val="0"/>
          <w:marRight w:val="0"/>
          <w:marTop w:val="0"/>
          <w:marBottom w:val="0"/>
          <w:divBdr>
            <w:top w:val="none" w:sz="0" w:space="0" w:color="auto"/>
            <w:left w:val="none" w:sz="0" w:space="0" w:color="auto"/>
            <w:bottom w:val="none" w:sz="0" w:space="0" w:color="auto"/>
            <w:right w:val="none" w:sz="0" w:space="0" w:color="auto"/>
          </w:divBdr>
        </w:div>
        <w:div w:id="1151561438">
          <w:marLeft w:val="0"/>
          <w:marRight w:val="0"/>
          <w:marTop w:val="0"/>
          <w:marBottom w:val="0"/>
          <w:divBdr>
            <w:top w:val="none" w:sz="0" w:space="0" w:color="auto"/>
            <w:left w:val="none" w:sz="0" w:space="0" w:color="auto"/>
            <w:bottom w:val="none" w:sz="0" w:space="0" w:color="auto"/>
            <w:right w:val="none" w:sz="0" w:space="0" w:color="auto"/>
          </w:divBdr>
        </w:div>
        <w:div w:id="1153642095">
          <w:marLeft w:val="0"/>
          <w:marRight w:val="0"/>
          <w:marTop w:val="0"/>
          <w:marBottom w:val="0"/>
          <w:divBdr>
            <w:top w:val="none" w:sz="0" w:space="0" w:color="auto"/>
            <w:left w:val="none" w:sz="0" w:space="0" w:color="auto"/>
            <w:bottom w:val="none" w:sz="0" w:space="0" w:color="auto"/>
            <w:right w:val="none" w:sz="0" w:space="0" w:color="auto"/>
          </w:divBdr>
        </w:div>
        <w:div w:id="1189565631">
          <w:marLeft w:val="0"/>
          <w:marRight w:val="0"/>
          <w:marTop w:val="0"/>
          <w:marBottom w:val="0"/>
          <w:divBdr>
            <w:top w:val="none" w:sz="0" w:space="0" w:color="auto"/>
            <w:left w:val="none" w:sz="0" w:space="0" w:color="auto"/>
            <w:bottom w:val="none" w:sz="0" w:space="0" w:color="auto"/>
            <w:right w:val="none" w:sz="0" w:space="0" w:color="auto"/>
          </w:divBdr>
        </w:div>
        <w:div w:id="1196847529">
          <w:marLeft w:val="0"/>
          <w:marRight w:val="0"/>
          <w:marTop w:val="0"/>
          <w:marBottom w:val="0"/>
          <w:divBdr>
            <w:top w:val="none" w:sz="0" w:space="0" w:color="auto"/>
            <w:left w:val="none" w:sz="0" w:space="0" w:color="auto"/>
            <w:bottom w:val="none" w:sz="0" w:space="0" w:color="auto"/>
            <w:right w:val="none" w:sz="0" w:space="0" w:color="auto"/>
          </w:divBdr>
        </w:div>
        <w:div w:id="1230649365">
          <w:marLeft w:val="0"/>
          <w:marRight w:val="0"/>
          <w:marTop w:val="0"/>
          <w:marBottom w:val="0"/>
          <w:divBdr>
            <w:top w:val="none" w:sz="0" w:space="0" w:color="auto"/>
            <w:left w:val="none" w:sz="0" w:space="0" w:color="auto"/>
            <w:bottom w:val="none" w:sz="0" w:space="0" w:color="auto"/>
            <w:right w:val="none" w:sz="0" w:space="0" w:color="auto"/>
          </w:divBdr>
        </w:div>
        <w:div w:id="1245649581">
          <w:marLeft w:val="0"/>
          <w:marRight w:val="0"/>
          <w:marTop w:val="0"/>
          <w:marBottom w:val="0"/>
          <w:divBdr>
            <w:top w:val="none" w:sz="0" w:space="0" w:color="auto"/>
            <w:left w:val="none" w:sz="0" w:space="0" w:color="auto"/>
            <w:bottom w:val="none" w:sz="0" w:space="0" w:color="auto"/>
            <w:right w:val="none" w:sz="0" w:space="0" w:color="auto"/>
          </w:divBdr>
        </w:div>
        <w:div w:id="1251816086">
          <w:marLeft w:val="0"/>
          <w:marRight w:val="0"/>
          <w:marTop w:val="0"/>
          <w:marBottom w:val="0"/>
          <w:divBdr>
            <w:top w:val="none" w:sz="0" w:space="0" w:color="auto"/>
            <w:left w:val="none" w:sz="0" w:space="0" w:color="auto"/>
            <w:bottom w:val="none" w:sz="0" w:space="0" w:color="auto"/>
            <w:right w:val="none" w:sz="0" w:space="0" w:color="auto"/>
          </w:divBdr>
        </w:div>
        <w:div w:id="1269047684">
          <w:marLeft w:val="0"/>
          <w:marRight w:val="0"/>
          <w:marTop w:val="0"/>
          <w:marBottom w:val="0"/>
          <w:divBdr>
            <w:top w:val="none" w:sz="0" w:space="0" w:color="auto"/>
            <w:left w:val="none" w:sz="0" w:space="0" w:color="auto"/>
            <w:bottom w:val="none" w:sz="0" w:space="0" w:color="auto"/>
            <w:right w:val="none" w:sz="0" w:space="0" w:color="auto"/>
          </w:divBdr>
        </w:div>
        <w:div w:id="1273780000">
          <w:marLeft w:val="0"/>
          <w:marRight w:val="0"/>
          <w:marTop w:val="0"/>
          <w:marBottom w:val="0"/>
          <w:divBdr>
            <w:top w:val="none" w:sz="0" w:space="0" w:color="auto"/>
            <w:left w:val="none" w:sz="0" w:space="0" w:color="auto"/>
            <w:bottom w:val="none" w:sz="0" w:space="0" w:color="auto"/>
            <w:right w:val="none" w:sz="0" w:space="0" w:color="auto"/>
          </w:divBdr>
        </w:div>
        <w:div w:id="1283418766">
          <w:marLeft w:val="0"/>
          <w:marRight w:val="0"/>
          <w:marTop w:val="0"/>
          <w:marBottom w:val="0"/>
          <w:divBdr>
            <w:top w:val="none" w:sz="0" w:space="0" w:color="auto"/>
            <w:left w:val="none" w:sz="0" w:space="0" w:color="auto"/>
            <w:bottom w:val="none" w:sz="0" w:space="0" w:color="auto"/>
            <w:right w:val="none" w:sz="0" w:space="0" w:color="auto"/>
          </w:divBdr>
        </w:div>
        <w:div w:id="1318607536">
          <w:marLeft w:val="0"/>
          <w:marRight w:val="0"/>
          <w:marTop w:val="0"/>
          <w:marBottom w:val="0"/>
          <w:divBdr>
            <w:top w:val="none" w:sz="0" w:space="0" w:color="auto"/>
            <w:left w:val="none" w:sz="0" w:space="0" w:color="auto"/>
            <w:bottom w:val="none" w:sz="0" w:space="0" w:color="auto"/>
            <w:right w:val="none" w:sz="0" w:space="0" w:color="auto"/>
          </w:divBdr>
        </w:div>
        <w:div w:id="1320383207">
          <w:marLeft w:val="0"/>
          <w:marRight w:val="0"/>
          <w:marTop w:val="0"/>
          <w:marBottom w:val="0"/>
          <w:divBdr>
            <w:top w:val="none" w:sz="0" w:space="0" w:color="auto"/>
            <w:left w:val="none" w:sz="0" w:space="0" w:color="auto"/>
            <w:bottom w:val="none" w:sz="0" w:space="0" w:color="auto"/>
            <w:right w:val="none" w:sz="0" w:space="0" w:color="auto"/>
          </w:divBdr>
        </w:div>
        <w:div w:id="1326588190">
          <w:marLeft w:val="0"/>
          <w:marRight w:val="0"/>
          <w:marTop w:val="0"/>
          <w:marBottom w:val="0"/>
          <w:divBdr>
            <w:top w:val="none" w:sz="0" w:space="0" w:color="auto"/>
            <w:left w:val="none" w:sz="0" w:space="0" w:color="auto"/>
            <w:bottom w:val="none" w:sz="0" w:space="0" w:color="auto"/>
            <w:right w:val="none" w:sz="0" w:space="0" w:color="auto"/>
          </w:divBdr>
        </w:div>
        <w:div w:id="1355618626">
          <w:marLeft w:val="0"/>
          <w:marRight w:val="0"/>
          <w:marTop w:val="0"/>
          <w:marBottom w:val="0"/>
          <w:divBdr>
            <w:top w:val="none" w:sz="0" w:space="0" w:color="auto"/>
            <w:left w:val="none" w:sz="0" w:space="0" w:color="auto"/>
            <w:bottom w:val="none" w:sz="0" w:space="0" w:color="auto"/>
            <w:right w:val="none" w:sz="0" w:space="0" w:color="auto"/>
          </w:divBdr>
        </w:div>
        <w:div w:id="1398281409">
          <w:marLeft w:val="0"/>
          <w:marRight w:val="0"/>
          <w:marTop w:val="0"/>
          <w:marBottom w:val="0"/>
          <w:divBdr>
            <w:top w:val="none" w:sz="0" w:space="0" w:color="auto"/>
            <w:left w:val="none" w:sz="0" w:space="0" w:color="auto"/>
            <w:bottom w:val="none" w:sz="0" w:space="0" w:color="auto"/>
            <w:right w:val="none" w:sz="0" w:space="0" w:color="auto"/>
          </w:divBdr>
        </w:div>
        <w:div w:id="1423717295">
          <w:marLeft w:val="0"/>
          <w:marRight w:val="0"/>
          <w:marTop w:val="0"/>
          <w:marBottom w:val="0"/>
          <w:divBdr>
            <w:top w:val="none" w:sz="0" w:space="0" w:color="auto"/>
            <w:left w:val="none" w:sz="0" w:space="0" w:color="auto"/>
            <w:bottom w:val="none" w:sz="0" w:space="0" w:color="auto"/>
            <w:right w:val="none" w:sz="0" w:space="0" w:color="auto"/>
          </w:divBdr>
        </w:div>
        <w:div w:id="1431707279">
          <w:marLeft w:val="0"/>
          <w:marRight w:val="0"/>
          <w:marTop w:val="0"/>
          <w:marBottom w:val="0"/>
          <w:divBdr>
            <w:top w:val="none" w:sz="0" w:space="0" w:color="auto"/>
            <w:left w:val="none" w:sz="0" w:space="0" w:color="auto"/>
            <w:bottom w:val="none" w:sz="0" w:space="0" w:color="auto"/>
            <w:right w:val="none" w:sz="0" w:space="0" w:color="auto"/>
          </w:divBdr>
        </w:div>
        <w:div w:id="1436747026">
          <w:marLeft w:val="0"/>
          <w:marRight w:val="0"/>
          <w:marTop w:val="0"/>
          <w:marBottom w:val="0"/>
          <w:divBdr>
            <w:top w:val="none" w:sz="0" w:space="0" w:color="auto"/>
            <w:left w:val="none" w:sz="0" w:space="0" w:color="auto"/>
            <w:bottom w:val="none" w:sz="0" w:space="0" w:color="auto"/>
            <w:right w:val="none" w:sz="0" w:space="0" w:color="auto"/>
          </w:divBdr>
        </w:div>
        <w:div w:id="1499690712">
          <w:marLeft w:val="0"/>
          <w:marRight w:val="0"/>
          <w:marTop w:val="0"/>
          <w:marBottom w:val="0"/>
          <w:divBdr>
            <w:top w:val="none" w:sz="0" w:space="0" w:color="auto"/>
            <w:left w:val="none" w:sz="0" w:space="0" w:color="auto"/>
            <w:bottom w:val="none" w:sz="0" w:space="0" w:color="auto"/>
            <w:right w:val="none" w:sz="0" w:space="0" w:color="auto"/>
          </w:divBdr>
        </w:div>
        <w:div w:id="1557743506">
          <w:marLeft w:val="0"/>
          <w:marRight w:val="0"/>
          <w:marTop w:val="0"/>
          <w:marBottom w:val="0"/>
          <w:divBdr>
            <w:top w:val="none" w:sz="0" w:space="0" w:color="auto"/>
            <w:left w:val="none" w:sz="0" w:space="0" w:color="auto"/>
            <w:bottom w:val="none" w:sz="0" w:space="0" w:color="auto"/>
            <w:right w:val="none" w:sz="0" w:space="0" w:color="auto"/>
          </w:divBdr>
        </w:div>
        <w:div w:id="1572151620">
          <w:marLeft w:val="0"/>
          <w:marRight w:val="0"/>
          <w:marTop w:val="0"/>
          <w:marBottom w:val="0"/>
          <w:divBdr>
            <w:top w:val="none" w:sz="0" w:space="0" w:color="auto"/>
            <w:left w:val="none" w:sz="0" w:space="0" w:color="auto"/>
            <w:bottom w:val="none" w:sz="0" w:space="0" w:color="auto"/>
            <w:right w:val="none" w:sz="0" w:space="0" w:color="auto"/>
          </w:divBdr>
        </w:div>
        <w:div w:id="1582980616">
          <w:marLeft w:val="0"/>
          <w:marRight w:val="0"/>
          <w:marTop w:val="0"/>
          <w:marBottom w:val="0"/>
          <w:divBdr>
            <w:top w:val="none" w:sz="0" w:space="0" w:color="auto"/>
            <w:left w:val="none" w:sz="0" w:space="0" w:color="auto"/>
            <w:bottom w:val="none" w:sz="0" w:space="0" w:color="auto"/>
            <w:right w:val="none" w:sz="0" w:space="0" w:color="auto"/>
          </w:divBdr>
        </w:div>
        <w:div w:id="1593781904">
          <w:marLeft w:val="0"/>
          <w:marRight w:val="0"/>
          <w:marTop w:val="0"/>
          <w:marBottom w:val="0"/>
          <w:divBdr>
            <w:top w:val="none" w:sz="0" w:space="0" w:color="auto"/>
            <w:left w:val="none" w:sz="0" w:space="0" w:color="auto"/>
            <w:bottom w:val="none" w:sz="0" w:space="0" w:color="auto"/>
            <w:right w:val="none" w:sz="0" w:space="0" w:color="auto"/>
          </w:divBdr>
        </w:div>
        <w:div w:id="1655138777">
          <w:marLeft w:val="0"/>
          <w:marRight w:val="0"/>
          <w:marTop w:val="0"/>
          <w:marBottom w:val="0"/>
          <w:divBdr>
            <w:top w:val="none" w:sz="0" w:space="0" w:color="auto"/>
            <w:left w:val="none" w:sz="0" w:space="0" w:color="auto"/>
            <w:bottom w:val="none" w:sz="0" w:space="0" w:color="auto"/>
            <w:right w:val="none" w:sz="0" w:space="0" w:color="auto"/>
          </w:divBdr>
        </w:div>
        <w:div w:id="1724913706">
          <w:marLeft w:val="0"/>
          <w:marRight w:val="0"/>
          <w:marTop w:val="0"/>
          <w:marBottom w:val="0"/>
          <w:divBdr>
            <w:top w:val="none" w:sz="0" w:space="0" w:color="auto"/>
            <w:left w:val="none" w:sz="0" w:space="0" w:color="auto"/>
            <w:bottom w:val="none" w:sz="0" w:space="0" w:color="auto"/>
            <w:right w:val="none" w:sz="0" w:space="0" w:color="auto"/>
          </w:divBdr>
        </w:div>
        <w:div w:id="1728603126">
          <w:marLeft w:val="0"/>
          <w:marRight w:val="0"/>
          <w:marTop w:val="0"/>
          <w:marBottom w:val="0"/>
          <w:divBdr>
            <w:top w:val="none" w:sz="0" w:space="0" w:color="auto"/>
            <w:left w:val="none" w:sz="0" w:space="0" w:color="auto"/>
            <w:bottom w:val="none" w:sz="0" w:space="0" w:color="auto"/>
            <w:right w:val="none" w:sz="0" w:space="0" w:color="auto"/>
          </w:divBdr>
        </w:div>
        <w:div w:id="1737237256">
          <w:marLeft w:val="0"/>
          <w:marRight w:val="0"/>
          <w:marTop w:val="0"/>
          <w:marBottom w:val="0"/>
          <w:divBdr>
            <w:top w:val="none" w:sz="0" w:space="0" w:color="auto"/>
            <w:left w:val="none" w:sz="0" w:space="0" w:color="auto"/>
            <w:bottom w:val="none" w:sz="0" w:space="0" w:color="auto"/>
            <w:right w:val="none" w:sz="0" w:space="0" w:color="auto"/>
          </w:divBdr>
        </w:div>
        <w:div w:id="1762872106">
          <w:marLeft w:val="0"/>
          <w:marRight w:val="0"/>
          <w:marTop w:val="0"/>
          <w:marBottom w:val="0"/>
          <w:divBdr>
            <w:top w:val="none" w:sz="0" w:space="0" w:color="auto"/>
            <w:left w:val="none" w:sz="0" w:space="0" w:color="auto"/>
            <w:bottom w:val="none" w:sz="0" w:space="0" w:color="auto"/>
            <w:right w:val="none" w:sz="0" w:space="0" w:color="auto"/>
          </w:divBdr>
        </w:div>
        <w:div w:id="1775006427">
          <w:marLeft w:val="0"/>
          <w:marRight w:val="0"/>
          <w:marTop w:val="0"/>
          <w:marBottom w:val="0"/>
          <w:divBdr>
            <w:top w:val="none" w:sz="0" w:space="0" w:color="auto"/>
            <w:left w:val="none" w:sz="0" w:space="0" w:color="auto"/>
            <w:bottom w:val="none" w:sz="0" w:space="0" w:color="auto"/>
            <w:right w:val="none" w:sz="0" w:space="0" w:color="auto"/>
          </w:divBdr>
        </w:div>
        <w:div w:id="1810125046">
          <w:marLeft w:val="0"/>
          <w:marRight w:val="0"/>
          <w:marTop w:val="0"/>
          <w:marBottom w:val="0"/>
          <w:divBdr>
            <w:top w:val="none" w:sz="0" w:space="0" w:color="auto"/>
            <w:left w:val="none" w:sz="0" w:space="0" w:color="auto"/>
            <w:bottom w:val="none" w:sz="0" w:space="0" w:color="auto"/>
            <w:right w:val="none" w:sz="0" w:space="0" w:color="auto"/>
          </w:divBdr>
        </w:div>
        <w:div w:id="1848905808">
          <w:marLeft w:val="0"/>
          <w:marRight w:val="0"/>
          <w:marTop w:val="0"/>
          <w:marBottom w:val="0"/>
          <w:divBdr>
            <w:top w:val="none" w:sz="0" w:space="0" w:color="auto"/>
            <w:left w:val="none" w:sz="0" w:space="0" w:color="auto"/>
            <w:bottom w:val="none" w:sz="0" w:space="0" w:color="auto"/>
            <w:right w:val="none" w:sz="0" w:space="0" w:color="auto"/>
          </w:divBdr>
        </w:div>
        <w:div w:id="1855024542">
          <w:marLeft w:val="0"/>
          <w:marRight w:val="0"/>
          <w:marTop w:val="0"/>
          <w:marBottom w:val="0"/>
          <w:divBdr>
            <w:top w:val="none" w:sz="0" w:space="0" w:color="auto"/>
            <w:left w:val="none" w:sz="0" w:space="0" w:color="auto"/>
            <w:bottom w:val="none" w:sz="0" w:space="0" w:color="auto"/>
            <w:right w:val="none" w:sz="0" w:space="0" w:color="auto"/>
          </w:divBdr>
        </w:div>
        <w:div w:id="1902859417">
          <w:marLeft w:val="0"/>
          <w:marRight w:val="0"/>
          <w:marTop w:val="0"/>
          <w:marBottom w:val="0"/>
          <w:divBdr>
            <w:top w:val="none" w:sz="0" w:space="0" w:color="auto"/>
            <w:left w:val="none" w:sz="0" w:space="0" w:color="auto"/>
            <w:bottom w:val="none" w:sz="0" w:space="0" w:color="auto"/>
            <w:right w:val="none" w:sz="0" w:space="0" w:color="auto"/>
          </w:divBdr>
        </w:div>
        <w:div w:id="1913848538">
          <w:marLeft w:val="0"/>
          <w:marRight w:val="0"/>
          <w:marTop w:val="0"/>
          <w:marBottom w:val="0"/>
          <w:divBdr>
            <w:top w:val="none" w:sz="0" w:space="0" w:color="auto"/>
            <w:left w:val="none" w:sz="0" w:space="0" w:color="auto"/>
            <w:bottom w:val="none" w:sz="0" w:space="0" w:color="auto"/>
            <w:right w:val="none" w:sz="0" w:space="0" w:color="auto"/>
          </w:divBdr>
        </w:div>
        <w:div w:id="1916012376">
          <w:marLeft w:val="0"/>
          <w:marRight w:val="0"/>
          <w:marTop w:val="0"/>
          <w:marBottom w:val="0"/>
          <w:divBdr>
            <w:top w:val="none" w:sz="0" w:space="0" w:color="auto"/>
            <w:left w:val="none" w:sz="0" w:space="0" w:color="auto"/>
            <w:bottom w:val="none" w:sz="0" w:space="0" w:color="auto"/>
            <w:right w:val="none" w:sz="0" w:space="0" w:color="auto"/>
          </w:divBdr>
        </w:div>
        <w:div w:id="1918858319">
          <w:marLeft w:val="0"/>
          <w:marRight w:val="0"/>
          <w:marTop w:val="0"/>
          <w:marBottom w:val="0"/>
          <w:divBdr>
            <w:top w:val="none" w:sz="0" w:space="0" w:color="auto"/>
            <w:left w:val="none" w:sz="0" w:space="0" w:color="auto"/>
            <w:bottom w:val="none" w:sz="0" w:space="0" w:color="auto"/>
            <w:right w:val="none" w:sz="0" w:space="0" w:color="auto"/>
          </w:divBdr>
        </w:div>
        <w:div w:id="1927810219">
          <w:marLeft w:val="0"/>
          <w:marRight w:val="0"/>
          <w:marTop w:val="0"/>
          <w:marBottom w:val="0"/>
          <w:divBdr>
            <w:top w:val="none" w:sz="0" w:space="0" w:color="auto"/>
            <w:left w:val="none" w:sz="0" w:space="0" w:color="auto"/>
            <w:bottom w:val="none" w:sz="0" w:space="0" w:color="auto"/>
            <w:right w:val="none" w:sz="0" w:space="0" w:color="auto"/>
          </w:divBdr>
        </w:div>
        <w:div w:id="1956130523">
          <w:marLeft w:val="0"/>
          <w:marRight w:val="0"/>
          <w:marTop w:val="0"/>
          <w:marBottom w:val="0"/>
          <w:divBdr>
            <w:top w:val="none" w:sz="0" w:space="0" w:color="auto"/>
            <w:left w:val="none" w:sz="0" w:space="0" w:color="auto"/>
            <w:bottom w:val="none" w:sz="0" w:space="0" w:color="auto"/>
            <w:right w:val="none" w:sz="0" w:space="0" w:color="auto"/>
          </w:divBdr>
        </w:div>
        <w:div w:id="1967005038">
          <w:marLeft w:val="0"/>
          <w:marRight w:val="0"/>
          <w:marTop w:val="0"/>
          <w:marBottom w:val="0"/>
          <w:divBdr>
            <w:top w:val="none" w:sz="0" w:space="0" w:color="auto"/>
            <w:left w:val="none" w:sz="0" w:space="0" w:color="auto"/>
            <w:bottom w:val="none" w:sz="0" w:space="0" w:color="auto"/>
            <w:right w:val="none" w:sz="0" w:space="0" w:color="auto"/>
          </w:divBdr>
        </w:div>
        <w:div w:id="2001419210">
          <w:marLeft w:val="0"/>
          <w:marRight w:val="0"/>
          <w:marTop w:val="0"/>
          <w:marBottom w:val="0"/>
          <w:divBdr>
            <w:top w:val="none" w:sz="0" w:space="0" w:color="auto"/>
            <w:left w:val="none" w:sz="0" w:space="0" w:color="auto"/>
            <w:bottom w:val="none" w:sz="0" w:space="0" w:color="auto"/>
            <w:right w:val="none" w:sz="0" w:space="0" w:color="auto"/>
          </w:divBdr>
        </w:div>
        <w:div w:id="2005473239">
          <w:marLeft w:val="0"/>
          <w:marRight w:val="0"/>
          <w:marTop w:val="0"/>
          <w:marBottom w:val="0"/>
          <w:divBdr>
            <w:top w:val="none" w:sz="0" w:space="0" w:color="auto"/>
            <w:left w:val="none" w:sz="0" w:space="0" w:color="auto"/>
            <w:bottom w:val="none" w:sz="0" w:space="0" w:color="auto"/>
            <w:right w:val="none" w:sz="0" w:space="0" w:color="auto"/>
          </w:divBdr>
        </w:div>
        <w:div w:id="2013481687">
          <w:marLeft w:val="0"/>
          <w:marRight w:val="0"/>
          <w:marTop w:val="0"/>
          <w:marBottom w:val="0"/>
          <w:divBdr>
            <w:top w:val="none" w:sz="0" w:space="0" w:color="auto"/>
            <w:left w:val="none" w:sz="0" w:space="0" w:color="auto"/>
            <w:bottom w:val="none" w:sz="0" w:space="0" w:color="auto"/>
            <w:right w:val="none" w:sz="0" w:space="0" w:color="auto"/>
          </w:divBdr>
        </w:div>
        <w:div w:id="2027369663">
          <w:marLeft w:val="0"/>
          <w:marRight w:val="0"/>
          <w:marTop w:val="0"/>
          <w:marBottom w:val="0"/>
          <w:divBdr>
            <w:top w:val="none" w:sz="0" w:space="0" w:color="auto"/>
            <w:left w:val="none" w:sz="0" w:space="0" w:color="auto"/>
            <w:bottom w:val="none" w:sz="0" w:space="0" w:color="auto"/>
            <w:right w:val="none" w:sz="0" w:space="0" w:color="auto"/>
          </w:divBdr>
        </w:div>
        <w:div w:id="2083988899">
          <w:marLeft w:val="0"/>
          <w:marRight w:val="0"/>
          <w:marTop w:val="0"/>
          <w:marBottom w:val="0"/>
          <w:divBdr>
            <w:top w:val="none" w:sz="0" w:space="0" w:color="auto"/>
            <w:left w:val="none" w:sz="0" w:space="0" w:color="auto"/>
            <w:bottom w:val="none" w:sz="0" w:space="0" w:color="auto"/>
            <w:right w:val="none" w:sz="0" w:space="0" w:color="auto"/>
          </w:divBdr>
        </w:div>
        <w:div w:id="2104715958">
          <w:marLeft w:val="0"/>
          <w:marRight w:val="0"/>
          <w:marTop w:val="0"/>
          <w:marBottom w:val="0"/>
          <w:divBdr>
            <w:top w:val="none" w:sz="0" w:space="0" w:color="auto"/>
            <w:left w:val="none" w:sz="0" w:space="0" w:color="auto"/>
            <w:bottom w:val="none" w:sz="0" w:space="0" w:color="auto"/>
            <w:right w:val="none" w:sz="0" w:space="0" w:color="auto"/>
          </w:divBdr>
        </w:div>
        <w:div w:id="2112164441">
          <w:marLeft w:val="0"/>
          <w:marRight w:val="0"/>
          <w:marTop w:val="0"/>
          <w:marBottom w:val="0"/>
          <w:divBdr>
            <w:top w:val="none" w:sz="0" w:space="0" w:color="auto"/>
            <w:left w:val="none" w:sz="0" w:space="0" w:color="auto"/>
            <w:bottom w:val="none" w:sz="0" w:space="0" w:color="auto"/>
            <w:right w:val="none" w:sz="0" w:space="0" w:color="auto"/>
          </w:divBdr>
        </w:div>
        <w:div w:id="2134008620">
          <w:marLeft w:val="0"/>
          <w:marRight w:val="0"/>
          <w:marTop w:val="0"/>
          <w:marBottom w:val="0"/>
          <w:divBdr>
            <w:top w:val="none" w:sz="0" w:space="0" w:color="auto"/>
            <w:left w:val="none" w:sz="0" w:space="0" w:color="auto"/>
            <w:bottom w:val="none" w:sz="0" w:space="0" w:color="auto"/>
            <w:right w:val="none" w:sz="0" w:space="0" w:color="auto"/>
          </w:divBdr>
        </w:div>
        <w:div w:id="2136871327">
          <w:marLeft w:val="0"/>
          <w:marRight w:val="0"/>
          <w:marTop w:val="0"/>
          <w:marBottom w:val="0"/>
          <w:divBdr>
            <w:top w:val="none" w:sz="0" w:space="0" w:color="auto"/>
            <w:left w:val="none" w:sz="0" w:space="0" w:color="auto"/>
            <w:bottom w:val="none" w:sz="0" w:space="0" w:color="auto"/>
            <w:right w:val="none" w:sz="0" w:space="0" w:color="auto"/>
          </w:divBdr>
        </w:div>
        <w:div w:id="2139100228">
          <w:marLeft w:val="0"/>
          <w:marRight w:val="0"/>
          <w:marTop w:val="0"/>
          <w:marBottom w:val="0"/>
          <w:divBdr>
            <w:top w:val="none" w:sz="0" w:space="0" w:color="auto"/>
            <w:left w:val="none" w:sz="0" w:space="0" w:color="auto"/>
            <w:bottom w:val="none" w:sz="0" w:space="0" w:color="auto"/>
            <w:right w:val="none" w:sz="0" w:space="0" w:color="auto"/>
          </w:divBdr>
        </w:div>
        <w:div w:id="2145929484">
          <w:marLeft w:val="0"/>
          <w:marRight w:val="0"/>
          <w:marTop w:val="0"/>
          <w:marBottom w:val="0"/>
          <w:divBdr>
            <w:top w:val="none" w:sz="0" w:space="0" w:color="auto"/>
            <w:left w:val="none" w:sz="0" w:space="0" w:color="auto"/>
            <w:bottom w:val="none" w:sz="0" w:space="0" w:color="auto"/>
            <w:right w:val="none" w:sz="0" w:space="0" w:color="auto"/>
          </w:divBdr>
        </w:div>
      </w:divsChild>
    </w:div>
    <w:div w:id="1868524396">
      <w:bodyDiv w:val="1"/>
      <w:marLeft w:val="0"/>
      <w:marRight w:val="0"/>
      <w:marTop w:val="0"/>
      <w:marBottom w:val="0"/>
      <w:divBdr>
        <w:top w:val="none" w:sz="0" w:space="0" w:color="auto"/>
        <w:left w:val="none" w:sz="0" w:space="0" w:color="auto"/>
        <w:bottom w:val="none" w:sz="0" w:space="0" w:color="auto"/>
        <w:right w:val="none" w:sz="0" w:space="0" w:color="auto"/>
      </w:divBdr>
    </w:div>
    <w:div w:id="1897467447">
      <w:bodyDiv w:val="1"/>
      <w:marLeft w:val="0"/>
      <w:marRight w:val="0"/>
      <w:marTop w:val="0"/>
      <w:marBottom w:val="0"/>
      <w:divBdr>
        <w:top w:val="none" w:sz="0" w:space="0" w:color="auto"/>
        <w:left w:val="none" w:sz="0" w:space="0" w:color="auto"/>
        <w:bottom w:val="none" w:sz="0" w:space="0" w:color="auto"/>
        <w:right w:val="none" w:sz="0" w:space="0" w:color="auto"/>
      </w:divBdr>
    </w:div>
    <w:div w:id="1948534889">
      <w:bodyDiv w:val="1"/>
      <w:marLeft w:val="0"/>
      <w:marRight w:val="0"/>
      <w:marTop w:val="0"/>
      <w:marBottom w:val="0"/>
      <w:divBdr>
        <w:top w:val="none" w:sz="0" w:space="0" w:color="auto"/>
        <w:left w:val="none" w:sz="0" w:space="0" w:color="auto"/>
        <w:bottom w:val="none" w:sz="0" w:space="0" w:color="auto"/>
        <w:right w:val="none" w:sz="0" w:space="0" w:color="auto"/>
      </w:divBdr>
      <w:divsChild>
        <w:div w:id="4552264">
          <w:marLeft w:val="0"/>
          <w:marRight w:val="0"/>
          <w:marTop w:val="0"/>
          <w:marBottom w:val="0"/>
          <w:divBdr>
            <w:top w:val="none" w:sz="0" w:space="0" w:color="auto"/>
            <w:left w:val="none" w:sz="0" w:space="0" w:color="auto"/>
            <w:bottom w:val="none" w:sz="0" w:space="0" w:color="auto"/>
            <w:right w:val="none" w:sz="0" w:space="0" w:color="auto"/>
          </w:divBdr>
        </w:div>
        <w:div w:id="37169080">
          <w:marLeft w:val="0"/>
          <w:marRight w:val="0"/>
          <w:marTop w:val="0"/>
          <w:marBottom w:val="0"/>
          <w:divBdr>
            <w:top w:val="none" w:sz="0" w:space="0" w:color="auto"/>
            <w:left w:val="none" w:sz="0" w:space="0" w:color="auto"/>
            <w:bottom w:val="none" w:sz="0" w:space="0" w:color="auto"/>
            <w:right w:val="none" w:sz="0" w:space="0" w:color="auto"/>
          </w:divBdr>
        </w:div>
        <w:div w:id="44526191">
          <w:marLeft w:val="0"/>
          <w:marRight w:val="0"/>
          <w:marTop w:val="0"/>
          <w:marBottom w:val="0"/>
          <w:divBdr>
            <w:top w:val="none" w:sz="0" w:space="0" w:color="auto"/>
            <w:left w:val="none" w:sz="0" w:space="0" w:color="auto"/>
            <w:bottom w:val="none" w:sz="0" w:space="0" w:color="auto"/>
            <w:right w:val="none" w:sz="0" w:space="0" w:color="auto"/>
          </w:divBdr>
        </w:div>
        <w:div w:id="73405457">
          <w:marLeft w:val="0"/>
          <w:marRight w:val="0"/>
          <w:marTop w:val="0"/>
          <w:marBottom w:val="0"/>
          <w:divBdr>
            <w:top w:val="none" w:sz="0" w:space="0" w:color="auto"/>
            <w:left w:val="none" w:sz="0" w:space="0" w:color="auto"/>
            <w:bottom w:val="none" w:sz="0" w:space="0" w:color="auto"/>
            <w:right w:val="none" w:sz="0" w:space="0" w:color="auto"/>
          </w:divBdr>
        </w:div>
        <w:div w:id="103694180">
          <w:marLeft w:val="0"/>
          <w:marRight w:val="0"/>
          <w:marTop w:val="0"/>
          <w:marBottom w:val="0"/>
          <w:divBdr>
            <w:top w:val="none" w:sz="0" w:space="0" w:color="auto"/>
            <w:left w:val="none" w:sz="0" w:space="0" w:color="auto"/>
            <w:bottom w:val="none" w:sz="0" w:space="0" w:color="auto"/>
            <w:right w:val="none" w:sz="0" w:space="0" w:color="auto"/>
          </w:divBdr>
        </w:div>
        <w:div w:id="116411260">
          <w:marLeft w:val="0"/>
          <w:marRight w:val="0"/>
          <w:marTop w:val="0"/>
          <w:marBottom w:val="0"/>
          <w:divBdr>
            <w:top w:val="none" w:sz="0" w:space="0" w:color="auto"/>
            <w:left w:val="none" w:sz="0" w:space="0" w:color="auto"/>
            <w:bottom w:val="none" w:sz="0" w:space="0" w:color="auto"/>
            <w:right w:val="none" w:sz="0" w:space="0" w:color="auto"/>
          </w:divBdr>
        </w:div>
        <w:div w:id="124592485">
          <w:marLeft w:val="0"/>
          <w:marRight w:val="0"/>
          <w:marTop w:val="0"/>
          <w:marBottom w:val="0"/>
          <w:divBdr>
            <w:top w:val="none" w:sz="0" w:space="0" w:color="auto"/>
            <w:left w:val="none" w:sz="0" w:space="0" w:color="auto"/>
            <w:bottom w:val="none" w:sz="0" w:space="0" w:color="auto"/>
            <w:right w:val="none" w:sz="0" w:space="0" w:color="auto"/>
          </w:divBdr>
        </w:div>
        <w:div w:id="130363308">
          <w:marLeft w:val="0"/>
          <w:marRight w:val="0"/>
          <w:marTop w:val="0"/>
          <w:marBottom w:val="0"/>
          <w:divBdr>
            <w:top w:val="none" w:sz="0" w:space="0" w:color="auto"/>
            <w:left w:val="none" w:sz="0" w:space="0" w:color="auto"/>
            <w:bottom w:val="none" w:sz="0" w:space="0" w:color="auto"/>
            <w:right w:val="none" w:sz="0" w:space="0" w:color="auto"/>
          </w:divBdr>
        </w:div>
        <w:div w:id="143351994">
          <w:marLeft w:val="0"/>
          <w:marRight w:val="0"/>
          <w:marTop w:val="0"/>
          <w:marBottom w:val="0"/>
          <w:divBdr>
            <w:top w:val="none" w:sz="0" w:space="0" w:color="auto"/>
            <w:left w:val="none" w:sz="0" w:space="0" w:color="auto"/>
            <w:bottom w:val="none" w:sz="0" w:space="0" w:color="auto"/>
            <w:right w:val="none" w:sz="0" w:space="0" w:color="auto"/>
          </w:divBdr>
        </w:div>
        <w:div w:id="145248036">
          <w:marLeft w:val="0"/>
          <w:marRight w:val="0"/>
          <w:marTop w:val="0"/>
          <w:marBottom w:val="0"/>
          <w:divBdr>
            <w:top w:val="none" w:sz="0" w:space="0" w:color="auto"/>
            <w:left w:val="none" w:sz="0" w:space="0" w:color="auto"/>
            <w:bottom w:val="none" w:sz="0" w:space="0" w:color="auto"/>
            <w:right w:val="none" w:sz="0" w:space="0" w:color="auto"/>
          </w:divBdr>
        </w:div>
        <w:div w:id="154734681">
          <w:marLeft w:val="0"/>
          <w:marRight w:val="0"/>
          <w:marTop w:val="0"/>
          <w:marBottom w:val="0"/>
          <w:divBdr>
            <w:top w:val="none" w:sz="0" w:space="0" w:color="auto"/>
            <w:left w:val="none" w:sz="0" w:space="0" w:color="auto"/>
            <w:bottom w:val="none" w:sz="0" w:space="0" w:color="auto"/>
            <w:right w:val="none" w:sz="0" w:space="0" w:color="auto"/>
          </w:divBdr>
        </w:div>
        <w:div w:id="158162346">
          <w:marLeft w:val="0"/>
          <w:marRight w:val="0"/>
          <w:marTop w:val="0"/>
          <w:marBottom w:val="0"/>
          <w:divBdr>
            <w:top w:val="none" w:sz="0" w:space="0" w:color="auto"/>
            <w:left w:val="none" w:sz="0" w:space="0" w:color="auto"/>
            <w:bottom w:val="none" w:sz="0" w:space="0" w:color="auto"/>
            <w:right w:val="none" w:sz="0" w:space="0" w:color="auto"/>
          </w:divBdr>
        </w:div>
        <w:div w:id="173350276">
          <w:marLeft w:val="0"/>
          <w:marRight w:val="0"/>
          <w:marTop w:val="0"/>
          <w:marBottom w:val="0"/>
          <w:divBdr>
            <w:top w:val="none" w:sz="0" w:space="0" w:color="auto"/>
            <w:left w:val="none" w:sz="0" w:space="0" w:color="auto"/>
            <w:bottom w:val="none" w:sz="0" w:space="0" w:color="auto"/>
            <w:right w:val="none" w:sz="0" w:space="0" w:color="auto"/>
          </w:divBdr>
        </w:div>
        <w:div w:id="179590400">
          <w:marLeft w:val="0"/>
          <w:marRight w:val="0"/>
          <w:marTop w:val="0"/>
          <w:marBottom w:val="0"/>
          <w:divBdr>
            <w:top w:val="none" w:sz="0" w:space="0" w:color="auto"/>
            <w:left w:val="none" w:sz="0" w:space="0" w:color="auto"/>
            <w:bottom w:val="none" w:sz="0" w:space="0" w:color="auto"/>
            <w:right w:val="none" w:sz="0" w:space="0" w:color="auto"/>
          </w:divBdr>
        </w:div>
        <w:div w:id="184641192">
          <w:marLeft w:val="0"/>
          <w:marRight w:val="0"/>
          <w:marTop w:val="0"/>
          <w:marBottom w:val="0"/>
          <w:divBdr>
            <w:top w:val="none" w:sz="0" w:space="0" w:color="auto"/>
            <w:left w:val="none" w:sz="0" w:space="0" w:color="auto"/>
            <w:bottom w:val="none" w:sz="0" w:space="0" w:color="auto"/>
            <w:right w:val="none" w:sz="0" w:space="0" w:color="auto"/>
          </w:divBdr>
        </w:div>
        <w:div w:id="186405467">
          <w:marLeft w:val="0"/>
          <w:marRight w:val="0"/>
          <w:marTop w:val="0"/>
          <w:marBottom w:val="0"/>
          <w:divBdr>
            <w:top w:val="none" w:sz="0" w:space="0" w:color="auto"/>
            <w:left w:val="none" w:sz="0" w:space="0" w:color="auto"/>
            <w:bottom w:val="none" w:sz="0" w:space="0" w:color="auto"/>
            <w:right w:val="none" w:sz="0" w:space="0" w:color="auto"/>
          </w:divBdr>
        </w:div>
        <w:div w:id="214898473">
          <w:marLeft w:val="0"/>
          <w:marRight w:val="0"/>
          <w:marTop w:val="0"/>
          <w:marBottom w:val="0"/>
          <w:divBdr>
            <w:top w:val="none" w:sz="0" w:space="0" w:color="auto"/>
            <w:left w:val="none" w:sz="0" w:space="0" w:color="auto"/>
            <w:bottom w:val="none" w:sz="0" w:space="0" w:color="auto"/>
            <w:right w:val="none" w:sz="0" w:space="0" w:color="auto"/>
          </w:divBdr>
        </w:div>
        <w:div w:id="228417371">
          <w:marLeft w:val="0"/>
          <w:marRight w:val="0"/>
          <w:marTop w:val="0"/>
          <w:marBottom w:val="0"/>
          <w:divBdr>
            <w:top w:val="none" w:sz="0" w:space="0" w:color="auto"/>
            <w:left w:val="none" w:sz="0" w:space="0" w:color="auto"/>
            <w:bottom w:val="none" w:sz="0" w:space="0" w:color="auto"/>
            <w:right w:val="none" w:sz="0" w:space="0" w:color="auto"/>
          </w:divBdr>
        </w:div>
        <w:div w:id="234366379">
          <w:marLeft w:val="0"/>
          <w:marRight w:val="0"/>
          <w:marTop w:val="0"/>
          <w:marBottom w:val="0"/>
          <w:divBdr>
            <w:top w:val="none" w:sz="0" w:space="0" w:color="auto"/>
            <w:left w:val="none" w:sz="0" w:space="0" w:color="auto"/>
            <w:bottom w:val="none" w:sz="0" w:space="0" w:color="auto"/>
            <w:right w:val="none" w:sz="0" w:space="0" w:color="auto"/>
          </w:divBdr>
        </w:div>
        <w:div w:id="240868911">
          <w:marLeft w:val="0"/>
          <w:marRight w:val="0"/>
          <w:marTop w:val="0"/>
          <w:marBottom w:val="0"/>
          <w:divBdr>
            <w:top w:val="none" w:sz="0" w:space="0" w:color="auto"/>
            <w:left w:val="none" w:sz="0" w:space="0" w:color="auto"/>
            <w:bottom w:val="none" w:sz="0" w:space="0" w:color="auto"/>
            <w:right w:val="none" w:sz="0" w:space="0" w:color="auto"/>
          </w:divBdr>
        </w:div>
        <w:div w:id="258488767">
          <w:marLeft w:val="0"/>
          <w:marRight w:val="0"/>
          <w:marTop w:val="0"/>
          <w:marBottom w:val="0"/>
          <w:divBdr>
            <w:top w:val="none" w:sz="0" w:space="0" w:color="auto"/>
            <w:left w:val="none" w:sz="0" w:space="0" w:color="auto"/>
            <w:bottom w:val="none" w:sz="0" w:space="0" w:color="auto"/>
            <w:right w:val="none" w:sz="0" w:space="0" w:color="auto"/>
          </w:divBdr>
        </w:div>
        <w:div w:id="304942293">
          <w:marLeft w:val="0"/>
          <w:marRight w:val="0"/>
          <w:marTop w:val="0"/>
          <w:marBottom w:val="0"/>
          <w:divBdr>
            <w:top w:val="none" w:sz="0" w:space="0" w:color="auto"/>
            <w:left w:val="none" w:sz="0" w:space="0" w:color="auto"/>
            <w:bottom w:val="none" w:sz="0" w:space="0" w:color="auto"/>
            <w:right w:val="none" w:sz="0" w:space="0" w:color="auto"/>
          </w:divBdr>
        </w:div>
        <w:div w:id="346297771">
          <w:marLeft w:val="0"/>
          <w:marRight w:val="0"/>
          <w:marTop w:val="0"/>
          <w:marBottom w:val="0"/>
          <w:divBdr>
            <w:top w:val="none" w:sz="0" w:space="0" w:color="auto"/>
            <w:left w:val="none" w:sz="0" w:space="0" w:color="auto"/>
            <w:bottom w:val="none" w:sz="0" w:space="0" w:color="auto"/>
            <w:right w:val="none" w:sz="0" w:space="0" w:color="auto"/>
          </w:divBdr>
        </w:div>
        <w:div w:id="391848484">
          <w:marLeft w:val="0"/>
          <w:marRight w:val="0"/>
          <w:marTop w:val="0"/>
          <w:marBottom w:val="0"/>
          <w:divBdr>
            <w:top w:val="none" w:sz="0" w:space="0" w:color="auto"/>
            <w:left w:val="none" w:sz="0" w:space="0" w:color="auto"/>
            <w:bottom w:val="none" w:sz="0" w:space="0" w:color="auto"/>
            <w:right w:val="none" w:sz="0" w:space="0" w:color="auto"/>
          </w:divBdr>
        </w:div>
        <w:div w:id="401682257">
          <w:marLeft w:val="0"/>
          <w:marRight w:val="0"/>
          <w:marTop w:val="0"/>
          <w:marBottom w:val="0"/>
          <w:divBdr>
            <w:top w:val="none" w:sz="0" w:space="0" w:color="auto"/>
            <w:left w:val="none" w:sz="0" w:space="0" w:color="auto"/>
            <w:bottom w:val="none" w:sz="0" w:space="0" w:color="auto"/>
            <w:right w:val="none" w:sz="0" w:space="0" w:color="auto"/>
          </w:divBdr>
        </w:div>
        <w:div w:id="411389330">
          <w:marLeft w:val="0"/>
          <w:marRight w:val="0"/>
          <w:marTop w:val="0"/>
          <w:marBottom w:val="0"/>
          <w:divBdr>
            <w:top w:val="none" w:sz="0" w:space="0" w:color="auto"/>
            <w:left w:val="none" w:sz="0" w:space="0" w:color="auto"/>
            <w:bottom w:val="none" w:sz="0" w:space="0" w:color="auto"/>
            <w:right w:val="none" w:sz="0" w:space="0" w:color="auto"/>
          </w:divBdr>
        </w:div>
        <w:div w:id="425425968">
          <w:marLeft w:val="0"/>
          <w:marRight w:val="0"/>
          <w:marTop w:val="0"/>
          <w:marBottom w:val="0"/>
          <w:divBdr>
            <w:top w:val="none" w:sz="0" w:space="0" w:color="auto"/>
            <w:left w:val="none" w:sz="0" w:space="0" w:color="auto"/>
            <w:bottom w:val="none" w:sz="0" w:space="0" w:color="auto"/>
            <w:right w:val="none" w:sz="0" w:space="0" w:color="auto"/>
          </w:divBdr>
        </w:div>
        <w:div w:id="468936898">
          <w:marLeft w:val="0"/>
          <w:marRight w:val="0"/>
          <w:marTop w:val="0"/>
          <w:marBottom w:val="0"/>
          <w:divBdr>
            <w:top w:val="none" w:sz="0" w:space="0" w:color="auto"/>
            <w:left w:val="none" w:sz="0" w:space="0" w:color="auto"/>
            <w:bottom w:val="none" w:sz="0" w:space="0" w:color="auto"/>
            <w:right w:val="none" w:sz="0" w:space="0" w:color="auto"/>
          </w:divBdr>
        </w:div>
        <w:div w:id="471602852">
          <w:marLeft w:val="0"/>
          <w:marRight w:val="0"/>
          <w:marTop w:val="0"/>
          <w:marBottom w:val="0"/>
          <w:divBdr>
            <w:top w:val="none" w:sz="0" w:space="0" w:color="auto"/>
            <w:left w:val="none" w:sz="0" w:space="0" w:color="auto"/>
            <w:bottom w:val="none" w:sz="0" w:space="0" w:color="auto"/>
            <w:right w:val="none" w:sz="0" w:space="0" w:color="auto"/>
          </w:divBdr>
        </w:div>
        <w:div w:id="501626648">
          <w:marLeft w:val="0"/>
          <w:marRight w:val="0"/>
          <w:marTop w:val="0"/>
          <w:marBottom w:val="0"/>
          <w:divBdr>
            <w:top w:val="none" w:sz="0" w:space="0" w:color="auto"/>
            <w:left w:val="none" w:sz="0" w:space="0" w:color="auto"/>
            <w:bottom w:val="none" w:sz="0" w:space="0" w:color="auto"/>
            <w:right w:val="none" w:sz="0" w:space="0" w:color="auto"/>
          </w:divBdr>
        </w:div>
        <w:div w:id="518860161">
          <w:marLeft w:val="0"/>
          <w:marRight w:val="0"/>
          <w:marTop w:val="0"/>
          <w:marBottom w:val="0"/>
          <w:divBdr>
            <w:top w:val="none" w:sz="0" w:space="0" w:color="auto"/>
            <w:left w:val="none" w:sz="0" w:space="0" w:color="auto"/>
            <w:bottom w:val="none" w:sz="0" w:space="0" w:color="auto"/>
            <w:right w:val="none" w:sz="0" w:space="0" w:color="auto"/>
          </w:divBdr>
        </w:div>
        <w:div w:id="560020819">
          <w:marLeft w:val="0"/>
          <w:marRight w:val="0"/>
          <w:marTop w:val="0"/>
          <w:marBottom w:val="0"/>
          <w:divBdr>
            <w:top w:val="none" w:sz="0" w:space="0" w:color="auto"/>
            <w:left w:val="none" w:sz="0" w:space="0" w:color="auto"/>
            <w:bottom w:val="none" w:sz="0" w:space="0" w:color="auto"/>
            <w:right w:val="none" w:sz="0" w:space="0" w:color="auto"/>
          </w:divBdr>
        </w:div>
        <w:div w:id="573246766">
          <w:marLeft w:val="0"/>
          <w:marRight w:val="0"/>
          <w:marTop w:val="0"/>
          <w:marBottom w:val="0"/>
          <w:divBdr>
            <w:top w:val="none" w:sz="0" w:space="0" w:color="auto"/>
            <w:left w:val="none" w:sz="0" w:space="0" w:color="auto"/>
            <w:bottom w:val="none" w:sz="0" w:space="0" w:color="auto"/>
            <w:right w:val="none" w:sz="0" w:space="0" w:color="auto"/>
          </w:divBdr>
        </w:div>
        <w:div w:id="586578886">
          <w:marLeft w:val="0"/>
          <w:marRight w:val="0"/>
          <w:marTop w:val="0"/>
          <w:marBottom w:val="0"/>
          <w:divBdr>
            <w:top w:val="none" w:sz="0" w:space="0" w:color="auto"/>
            <w:left w:val="none" w:sz="0" w:space="0" w:color="auto"/>
            <w:bottom w:val="none" w:sz="0" w:space="0" w:color="auto"/>
            <w:right w:val="none" w:sz="0" w:space="0" w:color="auto"/>
          </w:divBdr>
        </w:div>
        <w:div w:id="587539012">
          <w:marLeft w:val="0"/>
          <w:marRight w:val="0"/>
          <w:marTop w:val="0"/>
          <w:marBottom w:val="0"/>
          <w:divBdr>
            <w:top w:val="none" w:sz="0" w:space="0" w:color="auto"/>
            <w:left w:val="none" w:sz="0" w:space="0" w:color="auto"/>
            <w:bottom w:val="none" w:sz="0" w:space="0" w:color="auto"/>
            <w:right w:val="none" w:sz="0" w:space="0" w:color="auto"/>
          </w:divBdr>
        </w:div>
        <w:div w:id="594679252">
          <w:marLeft w:val="0"/>
          <w:marRight w:val="0"/>
          <w:marTop w:val="0"/>
          <w:marBottom w:val="0"/>
          <w:divBdr>
            <w:top w:val="none" w:sz="0" w:space="0" w:color="auto"/>
            <w:left w:val="none" w:sz="0" w:space="0" w:color="auto"/>
            <w:bottom w:val="none" w:sz="0" w:space="0" w:color="auto"/>
            <w:right w:val="none" w:sz="0" w:space="0" w:color="auto"/>
          </w:divBdr>
        </w:div>
        <w:div w:id="605386222">
          <w:marLeft w:val="0"/>
          <w:marRight w:val="0"/>
          <w:marTop w:val="0"/>
          <w:marBottom w:val="0"/>
          <w:divBdr>
            <w:top w:val="none" w:sz="0" w:space="0" w:color="auto"/>
            <w:left w:val="none" w:sz="0" w:space="0" w:color="auto"/>
            <w:bottom w:val="none" w:sz="0" w:space="0" w:color="auto"/>
            <w:right w:val="none" w:sz="0" w:space="0" w:color="auto"/>
          </w:divBdr>
        </w:div>
        <w:div w:id="608969709">
          <w:marLeft w:val="0"/>
          <w:marRight w:val="0"/>
          <w:marTop w:val="0"/>
          <w:marBottom w:val="0"/>
          <w:divBdr>
            <w:top w:val="none" w:sz="0" w:space="0" w:color="auto"/>
            <w:left w:val="none" w:sz="0" w:space="0" w:color="auto"/>
            <w:bottom w:val="none" w:sz="0" w:space="0" w:color="auto"/>
            <w:right w:val="none" w:sz="0" w:space="0" w:color="auto"/>
          </w:divBdr>
        </w:div>
        <w:div w:id="685791390">
          <w:marLeft w:val="0"/>
          <w:marRight w:val="0"/>
          <w:marTop w:val="0"/>
          <w:marBottom w:val="0"/>
          <w:divBdr>
            <w:top w:val="none" w:sz="0" w:space="0" w:color="auto"/>
            <w:left w:val="none" w:sz="0" w:space="0" w:color="auto"/>
            <w:bottom w:val="none" w:sz="0" w:space="0" w:color="auto"/>
            <w:right w:val="none" w:sz="0" w:space="0" w:color="auto"/>
          </w:divBdr>
        </w:div>
        <w:div w:id="687636219">
          <w:marLeft w:val="0"/>
          <w:marRight w:val="0"/>
          <w:marTop w:val="0"/>
          <w:marBottom w:val="0"/>
          <w:divBdr>
            <w:top w:val="none" w:sz="0" w:space="0" w:color="auto"/>
            <w:left w:val="none" w:sz="0" w:space="0" w:color="auto"/>
            <w:bottom w:val="none" w:sz="0" w:space="0" w:color="auto"/>
            <w:right w:val="none" w:sz="0" w:space="0" w:color="auto"/>
          </w:divBdr>
        </w:div>
        <w:div w:id="704788081">
          <w:marLeft w:val="0"/>
          <w:marRight w:val="0"/>
          <w:marTop w:val="0"/>
          <w:marBottom w:val="0"/>
          <w:divBdr>
            <w:top w:val="none" w:sz="0" w:space="0" w:color="auto"/>
            <w:left w:val="none" w:sz="0" w:space="0" w:color="auto"/>
            <w:bottom w:val="none" w:sz="0" w:space="0" w:color="auto"/>
            <w:right w:val="none" w:sz="0" w:space="0" w:color="auto"/>
          </w:divBdr>
        </w:div>
        <w:div w:id="719783914">
          <w:marLeft w:val="0"/>
          <w:marRight w:val="0"/>
          <w:marTop w:val="0"/>
          <w:marBottom w:val="0"/>
          <w:divBdr>
            <w:top w:val="none" w:sz="0" w:space="0" w:color="auto"/>
            <w:left w:val="none" w:sz="0" w:space="0" w:color="auto"/>
            <w:bottom w:val="none" w:sz="0" w:space="0" w:color="auto"/>
            <w:right w:val="none" w:sz="0" w:space="0" w:color="auto"/>
          </w:divBdr>
        </w:div>
        <w:div w:id="721833070">
          <w:marLeft w:val="0"/>
          <w:marRight w:val="0"/>
          <w:marTop w:val="0"/>
          <w:marBottom w:val="0"/>
          <w:divBdr>
            <w:top w:val="none" w:sz="0" w:space="0" w:color="auto"/>
            <w:left w:val="none" w:sz="0" w:space="0" w:color="auto"/>
            <w:bottom w:val="none" w:sz="0" w:space="0" w:color="auto"/>
            <w:right w:val="none" w:sz="0" w:space="0" w:color="auto"/>
          </w:divBdr>
        </w:div>
        <w:div w:id="731578756">
          <w:marLeft w:val="0"/>
          <w:marRight w:val="0"/>
          <w:marTop w:val="0"/>
          <w:marBottom w:val="0"/>
          <w:divBdr>
            <w:top w:val="none" w:sz="0" w:space="0" w:color="auto"/>
            <w:left w:val="none" w:sz="0" w:space="0" w:color="auto"/>
            <w:bottom w:val="none" w:sz="0" w:space="0" w:color="auto"/>
            <w:right w:val="none" w:sz="0" w:space="0" w:color="auto"/>
          </w:divBdr>
        </w:div>
        <w:div w:id="762343269">
          <w:marLeft w:val="0"/>
          <w:marRight w:val="0"/>
          <w:marTop w:val="0"/>
          <w:marBottom w:val="0"/>
          <w:divBdr>
            <w:top w:val="none" w:sz="0" w:space="0" w:color="auto"/>
            <w:left w:val="none" w:sz="0" w:space="0" w:color="auto"/>
            <w:bottom w:val="none" w:sz="0" w:space="0" w:color="auto"/>
            <w:right w:val="none" w:sz="0" w:space="0" w:color="auto"/>
          </w:divBdr>
        </w:div>
        <w:div w:id="764888544">
          <w:marLeft w:val="0"/>
          <w:marRight w:val="0"/>
          <w:marTop w:val="0"/>
          <w:marBottom w:val="0"/>
          <w:divBdr>
            <w:top w:val="none" w:sz="0" w:space="0" w:color="auto"/>
            <w:left w:val="none" w:sz="0" w:space="0" w:color="auto"/>
            <w:bottom w:val="none" w:sz="0" w:space="0" w:color="auto"/>
            <w:right w:val="none" w:sz="0" w:space="0" w:color="auto"/>
          </w:divBdr>
        </w:div>
        <w:div w:id="769131869">
          <w:marLeft w:val="0"/>
          <w:marRight w:val="0"/>
          <w:marTop w:val="0"/>
          <w:marBottom w:val="0"/>
          <w:divBdr>
            <w:top w:val="none" w:sz="0" w:space="0" w:color="auto"/>
            <w:left w:val="none" w:sz="0" w:space="0" w:color="auto"/>
            <w:bottom w:val="none" w:sz="0" w:space="0" w:color="auto"/>
            <w:right w:val="none" w:sz="0" w:space="0" w:color="auto"/>
          </w:divBdr>
        </w:div>
        <w:div w:id="823162225">
          <w:marLeft w:val="0"/>
          <w:marRight w:val="0"/>
          <w:marTop w:val="0"/>
          <w:marBottom w:val="0"/>
          <w:divBdr>
            <w:top w:val="none" w:sz="0" w:space="0" w:color="auto"/>
            <w:left w:val="none" w:sz="0" w:space="0" w:color="auto"/>
            <w:bottom w:val="none" w:sz="0" w:space="0" w:color="auto"/>
            <w:right w:val="none" w:sz="0" w:space="0" w:color="auto"/>
          </w:divBdr>
        </w:div>
        <w:div w:id="852066109">
          <w:marLeft w:val="0"/>
          <w:marRight w:val="0"/>
          <w:marTop w:val="0"/>
          <w:marBottom w:val="0"/>
          <w:divBdr>
            <w:top w:val="none" w:sz="0" w:space="0" w:color="auto"/>
            <w:left w:val="none" w:sz="0" w:space="0" w:color="auto"/>
            <w:bottom w:val="none" w:sz="0" w:space="0" w:color="auto"/>
            <w:right w:val="none" w:sz="0" w:space="0" w:color="auto"/>
          </w:divBdr>
        </w:div>
        <w:div w:id="911161588">
          <w:marLeft w:val="0"/>
          <w:marRight w:val="0"/>
          <w:marTop w:val="0"/>
          <w:marBottom w:val="0"/>
          <w:divBdr>
            <w:top w:val="none" w:sz="0" w:space="0" w:color="auto"/>
            <w:left w:val="none" w:sz="0" w:space="0" w:color="auto"/>
            <w:bottom w:val="none" w:sz="0" w:space="0" w:color="auto"/>
            <w:right w:val="none" w:sz="0" w:space="0" w:color="auto"/>
          </w:divBdr>
        </w:div>
        <w:div w:id="943919829">
          <w:marLeft w:val="0"/>
          <w:marRight w:val="0"/>
          <w:marTop w:val="0"/>
          <w:marBottom w:val="0"/>
          <w:divBdr>
            <w:top w:val="none" w:sz="0" w:space="0" w:color="auto"/>
            <w:left w:val="none" w:sz="0" w:space="0" w:color="auto"/>
            <w:bottom w:val="none" w:sz="0" w:space="0" w:color="auto"/>
            <w:right w:val="none" w:sz="0" w:space="0" w:color="auto"/>
          </w:divBdr>
        </w:div>
        <w:div w:id="953026280">
          <w:marLeft w:val="0"/>
          <w:marRight w:val="0"/>
          <w:marTop w:val="0"/>
          <w:marBottom w:val="0"/>
          <w:divBdr>
            <w:top w:val="none" w:sz="0" w:space="0" w:color="auto"/>
            <w:left w:val="none" w:sz="0" w:space="0" w:color="auto"/>
            <w:bottom w:val="none" w:sz="0" w:space="0" w:color="auto"/>
            <w:right w:val="none" w:sz="0" w:space="0" w:color="auto"/>
          </w:divBdr>
        </w:div>
        <w:div w:id="978920364">
          <w:marLeft w:val="0"/>
          <w:marRight w:val="0"/>
          <w:marTop w:val="0"/>
          <w:marBottom w:val="0"/>
          <w:divBdr>
            <w:top w:val="none" w:sz="0" w:space="0" w:color="auto"/>
            <w:left w:val="none" w:sz="0" w:space="0" w:color="auto"/>
            <w:bottom w:val="none" w:sz="0" w:space="0" w:color="auto"/>
            <w:right w:val="none" w:sz="0" w:space="0" w:color="auto"/>
          </w:divBdr>
        </w:div>
        <w:div w:id="980354478">
          <w:marLeft w:val="0"/>
          <w:marRight w:val="0"/>
          <w:marTop w:val="0"/>
          <w:marBottom w:val="0"/>
          <w:divBdr>
            <w:top w:val="none" w:sz="0" w:space="0" w:color="auto"/>
            <w:left w:val="none" w:sz="0" w:space="0" w:color="auto"/>
            <w:bottom w:val="none" w:sz="0" w:space="0" w:color="auto"/>
            <w:right w:val="none" w:sz="0" w:space="0" w:color="auto"/>
          </w:divBdr>
        </w:div>
        <w:div w:id="982661337">
          <w:marLeft w:val="0"/>
          <w:marRight w:val="0"/>
          <w:marTop w:val="0"/>
          <w:marBottom w:val="0"/>
          <w:divBdr>
            <w:top w:val="none" w:sz="0" w:space="0" w:color="auto"/>
            <w:left w:val="none" w:sz="0" w:space="0" w:color="auto"/>
            <w:bottom w:val="none" w:sz="0" w:space="0" w:color="auto"/>
            <w:right w:val="none" w:sz="0" w:space="0" w:color="auto"/>
          </w:divBdr>
        </w:div>
        <w:div w:id="987126560">
          <w:marLeft w:val="0"/>
          <w:marRight w:val="0"/>
          <w:marTop w:val="0"/>
          <w:marBottom w:val="0"/>
          <w:divBdr>
            <w:top w:val="none" w:sz="0" w:space="0" w:color="auto"/>
            <w:left w:val="none" w:sz="0" w:space="0" w:color="auto"/>
            <w:bottom w:val="none" w:sz="0" w:space="0" w:color="auto"/>
            <w:right w:val="none" w:sz="0" w:space="0" w:color="auto"/>
          </w:divBdr>
        </w:div>
        <w:div w:id="1032800944">
          <w:marLeft w:val="0"/>
          <w:marRight w:val="0"/>
          <w:marTop w:val="0"/>
          <w:marBottom w:val="0"/>
          <w:divBdr>
            <w:top w:val="none" w:sz="0" w:space="0" w:color="auto"/>
            <w:left w:val="none" w:sz="0" w:space="0" w:color="auto"/>
            <w:bottom w:val="none" w:sz="0" w:space="0" w:color="auto"/>
            <w:right w:val="none" w:sz="0" w:space="0" w:color="auto"/>
          </w:divBdr>
        </w:div>
        <w:div w:id="1035622432">
          <w:marLeft w:val="0"/>
          <w:marRight w:val="0"/>
          <w:marTop w:val="0"/>
          <w:marBottom w:val="0"/>
          <w:divBdr>
            <w:top w:val="none" w:sz="0" w:space="0" w:color="auto"/>
            <w:left w:val="none" w:sz="0" w:space="0" w:color="auto"/>
            <w:bottom w:val="none" w:sz="0" w:space="0" w:color="auto"/>
            <w:right w:val="none" w:sz="0" w:space="0" w:color="auto"/>
          </w:divBdr>
        </w:div>
        <w:div w:id="1054234668">
          <w:marLeft w:val="0"/>
          <w:marRight w:val="0"/>
          <w:marTop w:val="0"/>
          <w:marBottom w:val="0"/>
          <w:divBdr>
            <w:top w:val="none" w:sz="0" w:space="0" w:color="auto"/>
            <w:left w:val="none" w:sz="0" w:space="0" w:color="auto"/>
            <w:bottom w:val="none" w:sz="0" w:space="0" w:color="auto"/>
            <w:right w:val="none" w:sz="0" w:space="0" w:color="auto"/>
          </w:divBdr>
        </w:div>
        <w:div w:id="1062556940">
          <w:marLeft w:val="0"/>
          <w:marRight w:val="0"/>
          <w:marTop w:val="0"/>
          <w:marBottom w:val="0"/>
          <w:divBdr>
            <w:top w:val="none" w:sz="0" w:space="0" w:color="auto"/>
            <w:left w:val="none" w:sz="0" w:space="0" w:color="auto"/>
            <w:bottom w:val="none" w:sz="0" w:space="0" w:color="auto"/>
            <w:right w:val="none" w:sz="0" w:space="0" w:color="auto"/>
          </w:divBdr>
        </w:div>
        <w:div w:id="1067604253">
          <w:marLeft w:val="0"/>
          <w:marRight w:val="0"/>
          <w:marTop w:val="0"/>
          <w:marBottom w:val="0"/>
          <w:divBdr>
            <w:top w:val="none" w:sz="0" w:space="0" w:color="auto"/>
            <w:left w:val="none" w:sz="0" w:space="0" w:color="auto"/>
            <w:bottom w:val="none" w:sz="0" w:space="0" w:color="auto"/>
            <w:right w:val="none" w:sz="0" w:space="0" w:color="auto"/>
          </w:divBdr>
        </w:div>
        <w:div w:id="1088846512">
          <w:marLeft w:val="0"/>
          <w:marRight w:val="0"/>
          <w:marTop w:val="0"/>
          <w:marBottom w:val="0"/>
          <w:divBdr>
            <w:top w:val="none" w:sz="0" w:space="0" w:color="auto"/>
            <w:left w:val="none" w:sz="0" w:space="0" w:color="auto"/>
            <w:bottom w:val="none" w:sz="0" w:space="0" w:color="auto"/>
            <w:right w:val="none" w:sz="0" w:space="0" w:color="auto"/>
          </w:divBdr>
        </w:div>
        <w:div w:id="1164197768">
          <w:marLeft w:val="0"/>
          <w:marRight w:val="0"/>
          <w:marTop w:val="0"/>
          <w:marBottom w:val="0"/>
          <w:divBdr>
            <w:top w:val="none" w:sz="0" w:space="0" w:color="auto"/>
            <w:left w:val="none" w:sz="0" w:space="0" w:color="auto"/>
            <w:bottom w:val="none" w:sz="0" w:space="0" w:color="auto"/>
            <w:right w:val="none" w:sz="0" w:space="0" w:color="auto"/>
          </w:divBdr>
        </w:div>
        <w:div w:id="1167332047">
          <w:marLeft w:val="0"/>
          <w:marRight w:val="0"/>
          <w:marTop w:val="0"/>
          <w:marBottom w:val="0"/>
          <w:divBdr>
            <w:top w:val="none" w:sz="0" w:space="0" w:color="auto"/>
            <w:left w:val="none" w:sz="0" w:space="0" w:color="auto"/>
            <w:bottom w:val="none" w:sz="0" w:space="0" w:color="auto"/>
            <w:right w:val="none" w:sz="0" w:space="0" w:color="auto"/>
          </w:divBdr>
        </w:div>
        <w:div w:id="1173833925">
          <w:marLeft w:val="0"/>
          <w:marRight w:val="0"/>
          <w:marTop w:val="0"/>
          <w:marBottom w:val="0"/>
          <w:divBdr>
            <w:top w:val="none" w:sz="0" w:space="0" w:color="auto"/>
            <w:left w:val="none" w:sz="0" w:space="0" w:color="auto"/>
            <w:bottom w:val="none" w:sz="0" w:space="0" w:color="auto"/>
            <w:right w:val="none" w:sz="0" w:space="0" w:color="auto"/>
          </w:divBdr>
        </w:div>
        <w:div w:id="1200048212">
          <w:marLeft w:val="0"/>
          <w:marRight w:val="0"/>
          <w:marTop w:val="0"/>
          <w:marBottom w:val="0"/>
          <w:divBdr>
            <w:top w:val="none" w:sz="0" w:space="0" w:color="auto"/>
            <w:left w:val="none" w:sz="0" w:space="0" w:color="auto"/>
            <w:bottom w:val="none" w:sz="0" w:space="0" w:color="auto"/>
            <w:right w:val="none" w:sz="0" w:space="0" w:color="auto"/>
          </w:divBdr>
        </w:div>
        <w:div w:id="1216240014">
          <w:marLeft w:val="0"/>
          <w:marRight w:val="0"/>
          <w:marTop w:val="0"/>
          <w:marBottom w:val="0"/>
          <w:divBdr>
            <w:top w:val="none" w:sz="0" w:space="0" w:color="auto"/>
            <w:left w:val="none" w:sz="0" w:space="0" w:color="auto"/>
            <w:bottom w:val="none" w:sz="0" w:space="0" w:color="auto"/>
            <w:right w:val="none" w:sz="0" w:space="0" w:color="auto"/>
          </w:divBdr>
        </w:div>
        <w:div w:id="1218934979">
          <w:marLeft w:val="0"/>
          <w:marRight w:val="0"/>
          <w:marTop w:val="0"/>
          <w:marBottom w:val="0"/>
          <w:divBdr>
            <w:top w:val="none" w:sz="0" w:space="0" w:color="auto"/>
            <w:left w:val="none" w:sz="0" w:space="0" w:color="auto"/>
            <w:bottom w:val="none" w:sz="0" w:space="0" w:color="auto"/>
            <w:right w:val="none" w:sz="0" w:space="0" w:color="auto"/>
          </w:divBdr>
        </w:div>
        <w:div w:id="1226184758">
          <w:marLeft w:val="0"/>
          <w:marRight w:val="0"/>
          <w:marTop w:val="0"/>
          <w:marBottom w:val="0"/>
          <w:divBdr>
            <w:top w:val="none" w:sz="0" w:space="0" w:color="auto"/>
            <w:left w:val="none" w:sz="0" w:space="0" w:color="auto"/>
            <w:bottom w:val="none" w:sz="0" w:space="0" w:color="auto"/>
            <w:right w:val="none" w:sz="0" w:space="0" w:color="auto"/>
          </w:divBdr>
        </w:div>
        <w:div w:id="1249072087">
          <w:marLeft w:val="0"/>
          <w:marRight w:val="0"/>
          <w:marTop w:val="0"/>
          <w:marBottom w:val="0"/>
          <w:divBdr>
            <w:top w:val="none" w:sz="0" w:space="0" w:color="auto"/>
            <w:left w:val="none" w:sz="0" w:space="0" w:color="auto"/>
            <w:bottom w:val="none" w:sz="0" w:space="0" w:color="auto"/>
            <w:right w:val="none" w:sz="0" w:space="0" w:color="auto"/>
          </w:divBdr>
        </w:div>
        <w:div w:id="1283457765">
          <w:marLeft w:val="0"/>
          <w:marRight w:val="0"/>
          <w:marTop w:val="0"/>
          <w:marBottom w:val="0"/>
          <w:divBdr>
            <w:top w:val="none" w:sz="0" w:space="0" w:color="auto"/>
            <w:left w:val="none" w:sz="0" w:space="0" w:color="auto"/>
            <w:bottom w:val="none" w:sz="0" w:space="0" w:color="auto"/>
            <w:right w:val="none" w:sz="0" w:space="0" w:color="auto"/>
          </w:divBdr>
        </w:div>
        <w:div w:id="1289125330">
          <w:marLeft w:val="0"/>
          <w:marRight w:val="0"/>
          <w:marTop w:val="0"/>
          <w:marBottom w:val="0"/>
          <w:divBdr>
            <w:top w:val="none" w:sz="0" w:space="0" w:color="auto"/>
            <w:left w:val="none" w:sz="0" w:space="0" w:color="auto"/>
            <w:bottom w:val="none" w:sz="0" w:space="0" w:color="auto"/>
            <w:right w:val="none" w:sz="0" w:space="0" w:color="auto"/>
          </w:divBdr>
        </w:div>
        <w:div w:id="1296062709">
          <w:marLeft w:val="0"/>
          <w:marRight w:val="0"/>
          <w:marTop w:val="0"/>
          <w:marBottom w:val="0"/>
          <w:divBdr>
            <w:top w:val="none" w:sz="0" w:space="0" w:color="auto"/>
            <w:left w:val="none" w:sz="0" w:space="0" w:color="auto"/>
            <w:bottom w:val="none" w:sz="0" w:space="0" w:color="auto"/>
            <w:right w:val="none" w:sz="0" w:space="0" w:color="auto"/>
          </w:divBdr>
        </w:div>
        <w:div w:id="1297102652">
          <w:marLeft w:val="0"/>
          <w:marRight w:val="0"/>
          <w:marTop w:val="0"/>
          <w:marBottom w:val="0"/>
          <w:divBdr>
            <w:top w:val="none" w:sz="0" w:space="0" w:color="auto"/>
            <w:left w:val="none" w:sz="0" w:space="0" w:color="auto"/>
            <w:bottom w:val="none" w:sz="0" w:space="0" w:color="auto"/>
            <w:right w:val="none" w:sz="0" w:space="0" w:color="auto"/>
          </w:divBdr>
        </w:div>
        <w:div w:id="1298485699">
          <w:marLeft w:val="0"/>
          <w:marRight w:val="0"/>
          <w:marTop w:val="0"/>
          <w:marBottom w:val="0"/>
          <w:divBdr>
            <w:top w:val="none" w:sz="0" w:space="0" w:color="auto"/>
            <w:left w:val="none" w:sz="0" w:space="0" w:color="auto"/>
            <w:bottom w:val="none" w:sz="0" w:space="0" w:color="auto"/>
            <w:right w:val="none" w:sz="0" w:space="0" w:color="auto"/>
          </w:divBdr>
        </w:div>
        <w:div w:id="1316378188">
          <w:marLeft w:val="0"/>
          <w:marRight w:val="0"/>
          <w:marTop w:val="0"/>
          <w:marBottom w:val="0"/>
          <w:divBdr>
            <w:top w:val="none" w:sz="0" w:space="0" w:color="auto"/>
            <w:left w:val="none" w:sz="0" w:space="0" w:color="auto"/>
            <w:bottom w:val="none" w:sz="0" w:space="0" w:color="auto"/>
            <w:right w:val="none" w:sz="0" w:space="0" w:color="auto"/>
          </w:divBdr>
        </w:div>
        <w:div w:id="1317420729">
          <w:marLeft w:val="0"/>
          <w:marRight w:val="0"/>
          <w:marTop w:val="0"/>
          <w:marBottom w:val="0"/>
          <w:divBdr>
            <w:top w:val="none" w:sz="0" w:space="0" w:color="auto"/>
            <w:left w:val="none" w:sz="0" w:space="0" w:color="auto"/>
            <w:bottom w:val="none" w:sz="0" w:space="0" w:color="auto"/>
            <w:right w:val="none" w:sz="0" w:space="0" w:color="auto"/>
          </w:divBdr>
        </w:div>
        <w:div w:id="1325086137">
          <w:marLeft w:val="0"/>
          <w:marRight w:val="0"/>
          <w:marTop w:val="0"/>
          <w:marBottom w:val="0"/>
          <w:divBdr>
            <w:top w:val="none" w:sz="0" w:space="0" w:color="auto"/>
            <w:left w:val="none" w:sz="0" w:space="0" w:color="auto"/>
            <w:bottom w:val="none" w:sz="0" w:space="0" w:color="auto"/>
            <w:right w:val="none" w:sz="0" w:space="0" w:color="auto"/>
          </w:divBdr>
        </w:div>
        <w:div w:id="1326785773">
          <w:marLeft w:val="0"/>
          <w:marRight w:val="0"/>
          <w:marTop w:val="0"/>
          <w:marBottom w:val="0"/>
          <w:divBdr>
            <w:top w:val="none" w:sz="0" w:space="0" w:color="auto"/>
            <w:left w:val="none" w:sz="0" w:space="0" w:color="auto"/>
            <w:bottom w:val="none" w:sz="0" w:space="0" w:color="auto"/>
            <w:right w:val="none" w:sz="0" w:space="0" w:color="auto"/>
          </w:divBdr>
        </w:div>
        <w:div w:id="1328316097">
          <w:marLeft w:val="0"/>
          <w:marRight w:val="0"/>
          <w:marTop w:val="0"/>
          <w:marBottom w:val="0"/>
          <w:divBdr>
            <w:top w:val="none" w:sz="0" w:space="0" w:color="auto"/>
            <w:left w:val="none" w:sz="0" w:space="0" w:color="auto"/>
            <w:bottom w:val="none" w:sz="0" w:space="0" w:color="auto"/>
            <w:right w:val="none" w:sz="0" w:space="0" w:color="auto"/>
          </w:divBdr>
        </w:div>
        <w:div w:id="1330138014">
          <w:marLeft w:val="0"/>
          <w:marRight w:val="0"/>
          <w:marTop w:val="0"/>
          <w:marBottom w:val="0"/>
          <w:divBdr>
            <w:top w:val="none" w:sz="0" w:space="0" w:color="auto"/>
            <w:left w:val="none" w:sz="0" w:space="0" w:color="auto"/>
            <w:bottom w:val="none" w:sz="0" w:space="0" w:color="auto"/>
            <w:right w:val="none" w:sz="0" w:space="0" w:color="auto"/>
          </w:divBdr>
        </w:div>
        <w:div w:id="1380396872">
          <w:marLeft w:val="0"/>
          <w:marRight w:val="0"/>
          <w:marTop w:val="0"/>
          <w:marBottom w:val="0"/>
          <w:divBdr>
            <w:top w:val="none" w:sz="0" w:space="0" w:color="auto"/>
            <w:left w:val="none" w:sz="0" w:space="0" w:color="auto"/>
            <w:bottom w:val="none" w:sz="0" w:space="0" w:color="auto"/>
            <w:right w:val="none" w:sz="0" w:space="0" w:color="auto"/>
          </w:divBdr>
        </w:div>
        <w:div w:id="1415663050">
          <w:marLeft w:val="0"/>
          <w:marRight w:val="0"/>
          <w:marTop w:val="0"/>
          <w:marBottom w:val="0"/>
          <w:divBdr>
            <w:top w:val="none" w:sz="0" w:space="0" w:color="auto"/>
            <w:left w:val="none" w:sz="0" w:space="0" w:color="auto"/>
            <w:bottom w:val="none" w:sz="0" w:space="0" w:color="auto"/>
            <w:right w:val="none" w:sz="0" w:space="0" w:color="auto"/>
          </w:divBdr>
        </w:div>
        <w:div w:id="1446655177">
          <w:marLeft w:val="0"/>
          <w:marRight w:val="0"/>
          <w:marTop w:val="0"/>
          <w:marBottom w:val="0"/>
          <w:divBdr>
            <w:top w:val="none" w:sz="0" w:space="0" w:color="auto"/>
            <w:left w:val="none" w:sz="0" w:space="0" w:color="auto"/>
            <w:bottom w:val="none" w:sz="0" w:space="0" w:color="auto"/>
            <w:right w:val="none" w:sz="0" w:space="0" w:color="auto"/>
          </w:divBdr>
        </w:div>
        <w:div w:id="1488939059">
          <w:marLeft w:val="0"/>
          <w:marRight w:val="0"/>
          <w:marTop w:val="0"/>
          <w:marBottom w:val="0"/>
          <w:divBdr>
            <w:top w:val="none" w:sz="0" w:space="0" w:color="auto"/>
            <w:left w:val="none" w:sz="0" w:space="0" w:color="auto"/>
            <w:bottom w:val="none" w:sz="0" w:space="0" w:color="auto"/>
            <w:right w:val="none" w:sz="0" w:space="0" w:color="auto"/>
          </w:divBdr>
        </w:div>
        <w:div w:id="1497498261">
          <w:marLeft w:val="0"/>
          <w:marRight w:val="0"/>
          <w:marTop w:val="0"/>
          <w:marBottom w:val="0"/>
          <w:divBdr>
            <w:top w:val="none" w:sz="0" w:space="0" w:color="auto"/>
            <w:left w:val="none" w:sz="0" w:space="0" w:color="auto"/>
            <w:bottom w:val="none" w:sz="0" w:space="0" w:color="auto"/>
            <w:right w:val="none" w:sz="0" w:space="0" w:color="auto"/>
          </w:divBdr>
        </w:div>
        <w:div w:id="1513644087">
          <w:marLeft w:val="0"/>
          <w:marRight w:val="0"/>
          <w:marTop w:val="0"/>
          <w:marBottom w:val="0"/>
          <w:divBdr>
            <w:top w:val="none" w:sz="0" w:space="0" w:color="auto"/>
            <w:left w:val="none" w:sz="0" w:space="0" w:color="auto"/>
            <w:bottom w:val="none" w:sz="0" w:space="0" w:color="auto"/>
            <w:right w:val="none" w:sz="0" w:space="0" w:color="auto"/>
          </w:divBdr>
        </w:div>
        <w:div w:id="1531145779">
          <w:marLeft w:val="0"/>
          <w:marRight w:val="0"/>
          <w:marTop w:val="0"/>
          <w:marBottom w:val="0"/>
          <w:divBdr>
            <w:top w:val="none" w:sz="0" w:space="0" w:color="auto"/>
            <w:left w:val="none" w:sz="0" w:space="0" w:color="auto"/>
            <w:bottom w:val="none" w:sz="0" w:space="0" w:color="auto"/>
            <w:right w:val="none" w:sz="0" w:space="0" w:color="auto"/>
          </w:divBdr>
        </w:div>
        <w:div w:id="1549999619">
          <w:marLeft w:val="0"/>
          <w:marRight w:val="0"/>
          <w:marTop w:val="0"/>
          <w:marBottom w:val="0"/>
          <w:divBdr>
            <w:top w:val="none" w:sz="0" w:space="0" w:color="auto"/>
            <w:left w:val="none" w:sz="0" w:space="0" w:color="auto"/>
            <w:bottom w:val="none" w:sz="0" w:space="0" w:color="auto"/>
            <w:right w:val="none" w:sz="0" w:space="0" w:color="auto"/>
          </w:divBdr>
        </w:div>
        <w:div w:id="1556162352">
          <w:marLeft w:val="0"/>
          <w:marRight w:val="0"/>
          <w:marTop w:val="0"/>
          <w:marBottom w:val="0"/>
          <w:divBdr>
            <w:top w:val="none" w:sz="0" w:space="0" w:color="auto"/>
            <w:left w:val="none" w:sz="0" w:space="0" w:color="auto"/>
            <w:bottom w:val="none" w:sz="0" w:space="0" w:color="auto"/>
            <w:right w:val="none" w:sz="0" w:space="0" w:color="auto"/>
          </w:divBdr>
        </w:div>
        <w:div w:id="1571227896">
          <w:marLeft w:val="0"/>
          <w:marRight w:val="0"/>
          <w:marTop w:val="0"/>
          <w:marBottom w:val="0"/>
          <w:divBdr>
            <w:top w:val="none" w:sz="0" w:space="0" w:color="auto"/>
            <w:left w:val="none" w:sz="0" w:space="0" w:color="auto"/>
            <w:bottom w:val="none" w:sz="0" w:space="0" w:color="auto"/>
            <w:right w:val="none" w:sz="0" w:space="0" w:color="auto"/>
          </w:divBdr>
        </w:div>
        <w:div w:id="1595896685">
          <w:marLeft w:val="0"/>
          <w:marRight w:val="0"/>
          <w:marTop w:val="0"/>
          <w:marBottom w:val="0"/>
          <w:divBdr>
            <w:top w:val="none" w:sz="0" w:space="0" w:color="auto"/>
            <w:left w:val="none" w:sz="0" w:space="0" w:color="auto"/>
            <w:bottom w:val="none" w:sz="0" w:space="0" w:color="auto"/>
            <w:right w:val="none" w:sz="0" w:space="0" w:color="auto"/>
          </w:divBdr>
        </w:div>
        <w:div w:id="1622495607">
          <w:marLeft w:val="0"/>
          <w:marRight w:val="0"/>
          <w:marTop w:val="0"/>
          <w:marBottom w:val="0"/>
          <w:divBdr>
            <w:top w:val="none" w:sz="0" w:space="0" w:color="auto"/>
            <w:left w:val="none" w:sz="0" w:space="0" w:color="auto"/>
            <w:bottom w:val="none" w:sz="0" w:space="0" w:color="auto"/>
            <w:right w:val="none" w:sz="0" w:space="0" w:color="auto"/>
          </w:divBdr>
        </w:div>
        <w:div w:id="1626620254">
          <w:marLeft w:val="0"/>
          <w:marRight w:val="0"/>
          <w:marTop w:val="0"/>
          <w:marBottom w:val="0"/>
          <w:divBdr>
            <w:top w:val="none" w:sz="0" w:space="0" w:color="auto"/>
            <w:left w:val="none" w:sz="0" w:space="0" w:color="auto"/>
            <w:bottom w:val="none" w:sz="0" w:space="0" w:color="auto"/>
            <w:right w:val="none" w:sz="0" w:space="0" w:color="auto"/>
          </w:divBdr>
        </w:div>
        <w:div w:id="1630088866">
          <w:marLeft w:val="0"/>
          <w:marRight w:val="0"/>
          <w:marTop w:val="0"/>
          <w:marBottom w:val="0"/>
          <w:divBdr>
            <w:top w:val="none" w:sz="0" w:space="0" w:color="auto"/>
            <w:left w:val="none" w:sz="0" w:space="0" w:color="auto"/>
            <w:bottom w:val="none" w:sz="0" w:space="0" w:color="auto"/>
            <w:right w:val="none" w:sz="0" w:space="0" w:color="auto"/>
          </w:divBdr>
        </w:div>
        <w:div w:id="1665082833">
          <w:marLeft w:val="0"/>
          <w:marRight w:val="0"/>
          <w:marTop w:val="0"/>
          <w:marBottom w:val="0"/>
          <w:divBdr>
            <w:top w:val="none" w:sz="0" w:space="0" w:color="auto"/>
            <w:left w:val="none" w:sz="0" w:space="0" w:color="auto"/>
            <w:bottom w:val="none" w:sz="0" w:space="0" w:color="auto"/>
            <w:right w:val="none" w:sz="0" w:space="0" w:color="auto"/>
          </w:divBdr>
        </w:div>
        <w:div w:id="1665477305">
          <w:marLeft w:val="0"/>
          <w:marRight w:val="0"/>
          <w:marTop w:val="0"/>
          <w:marBottom w:val="0"/>
          <w:divBdr>
            <w:top w:val="none" w:sz="0" w:space="0" w:color="auto"/>
            <w:left w:val="none" w:sz="0" w:space="0" w:color="auto"/>
            <w:bottom w:val="none" w:sz="0" w:space="0" w:color="auto"/>
            <w:right w:val="none" w:sz="0" w:space="0" w:color="auto"/>
          </w:divBdr>
        </w:div>
        <w:div w:id="1681008086">
          <w:marLeft w:val="0"/>
          <w:marRight w:val="0"/>
          <w:marTop w:val="0"/>
          <w:marBottom w:val="0"/>
          <w:divBdr>
            <w:top w:val="none" w:sz="0" w:space="0" w:color="auto"/>
            <w:left w:val="none" w:sz="0" w:space="0" w:color="auto"/>
            <w:bottom w:val="none" w:sz="0" w:space="0" w:color="auto"/>
            <w:right w:val="none" w:sz="0" w:space="0" w:color="auto"/>
          </w:divBdr>
        </w:div>
        <w:div w:id="1701197445">
          <w:marLeft w:val="0"/>
          <w:marRight w:val="0"/>
          <w:marTop w:val="0"/>
          <w:marBottom w:val="0"/>
          <w:divBdr>
            <w:top w:val="none" w:sz="0" w:space="0" w:color="auto"/>
            <w:left w:val="none" w:sz="0" w:space="0" w:color="auto"/>
            <w:bottom w:val="none" w:sz="0" w:space="0" w:color="auto"/>
            <w:right w:val="none" w:sz="0" w:space="0" w:color="auto"/>
          </w:divBdr>
        </w:div>
        <w:div w:id="1703827157">
          <w:marLeft w:val="0"/>
          <w:marRight w:val="0"/>
          <w:marTop w:val="0"/>
          <w:marBottom w:val="0"/>
          <w:divBdr>
            <w:top w:val="none" w:sz="0" w:space="0" w:color="auto"/>
            <w:left w:val="none" w:sz="0" w:space="0" w:color="auto"/>
            <w:bottom w:val="none" w:sz="0" w:space="0" w:color="auto"/>
            <w:right w:val="none" w:sz="0" w:space="0" w:color="auto"/>
          </w:divBdr>
        </w:div>
        <w:div w:id="1753743443">
          <w:marLeft w:val="0"/>
          <w:marRight w:val="0"/>
          <w:marTop w:val="0"/>
          <w:marBottom w:val="0"/>
          <w:divBdr>
            <w:top w:val="none" w:sz="0" w:space="0" w:color="auto"/>
            <w:left w:val="none" w:sz="0" w:space="0" w:color="auto"/>
            <w:bottom w:val="none" w:sz="0" w:space="0" w:color="auto"/>
            <w:right w:val="none" w:sz="0" w:space="0" w:color="auto"/>
          </w:divBdr>
        </w:div>
        <w:div w:id="1774589600">
          <w:marLeft w:val="0"/>
          <w:marRight w:val="0"/>
          <w:marTop w:val="0"/>
          <w:marBottom w:val="0"/>
          <w:divBdr>
            <w:top w:val="none" w:sz="0" w:space="0" w:color="auto"/>
            <w:left w:val="none" w:sz="0" w:space="0" w:color="auto"/>
            <w:bottom w:val="none" w:sz="0" w:space="0" w:color="auto"/>
            <w:right w:val="none" w:sz="0" w:space="0" w:color="auto"/>
          </w:divBdr>
        </w:div>
        <w:div w:id="1811559650">
          <w:marLeft w:val="0"/>
          <w:marRight w:val="0"/>
          <w:marTop w:val="0"/>
          <w:marBottom w:val="0"/>
          <w:divBdr>
            <w:top w:val="none" w:sz="0" w:space="0" w:color="auto"/>
            <w:left w:val="none" w:sz="0" w:space="0" w:color="auto"/>
            <w:bottom w:val="none" w:sz="0" w:space="0" w:color="auto"/>
            <w:right w:val="none" w:sz="0" w:space="0" w:color="auto"/>
          </w:divBdr>
        </w:div>
        <w:div w:id="1815559339">
          <w:marLeft w:val="0"/>
          <w:marRight w:val="0"/>
          <w:marTop w:val="0"/>
          <w:marBottom w:val="0"/>
          <w:divBdr>
            <w:top w:val="none" w:sz="0" w:space="0" w:color="auto"/>
            <w:left w:val="none" w:sz="0" w:space="0" w:color="auto"/>
            <w:bottom w:val="none" w:sz="0" w:space="0" w:color="auto"/>
            <w:right w:val="none" w:sz="0" w:space="0" w:color="auto"/>
          </w:divBdr>
        </w:div>
        <w:div w:id="1825505827">
          <w:marLeft w:val="0"/>
          <w:marRight w:val="0"/>
          <w:marTop w:val="0"/>
          <w:marBottom w:val="0"/>
          <w:divBdr>
            <w:top w:val="none" w:sz="0" w:space="0" w:color="auto"/>
            <w:left w:val="none" w:sz="0" w:space="0" w:color="auto"/>
            <w:bottom w:val="none" w:sz="0" w:space="0" w:color="auto"/>
            <w:right w:val="none" w:sz="0" w:space="0" w:color="auto"/>
          </w:divBdr>
        </w:div>
        <w:div w:id="1829201230">
          <w:marLeft w:val="0"/>
          <w:marRight w:val="0"/>
          <w:marTop w:val="0"/>
          <w:marBottom w:val="0"/>
          <w:divBdr>
            <w:top w:val="none" w:sz="0" w:space="0" w:color="auto"/>
            <w:left w:val="none" w:sz="0" w:space="0" w:color="auto"/>
            <w:bottom w:val="none" w:sz="0" w:space="0" w:color="auto"/>
            <w:right w:val="none" w:sz="0" w:space="0" w:color="auto"/>
          </w:divBdr>
        </w:div>
        <w:div w:id="1850636057">
          <w:marLeft w:val="0"/>
          <w:marRight w:val="0"/>
          <w:marTop w:val="0"/>
          <w:marBottom w:val="0"/>
          <w:divBdr>
            <w:top w:val="none" w:sz="0" w:space="0" w:color="auto"/>
            <w:left w:val="none" w:sz="0" w:space="0" w:color="auto"/>
            <w:bottom w:val="none" w:sz="0" w:space="0" w:color="auto"/>
            <w:right w:val="none" w:sz="0" w:space="0" w:color="auto"/>
          </w:divBdr>
        </w:div>
        <w:div w:id="1872380354">
          <w:marLeft w:val="0"/>
          <w:marRight w:val="0"/>
          <w:marTop w:val="0"/>
          <w:marBottom w:val="0"/>
          <w:divBdr>
            <w:top w:val="none" w:sz="0" w:space="0" w:color="auto"/>
            <w:left w:val="none" w:sz="0" w:space="0" w:color="auto"/>
            <w:bottom w:val="none" w:sz="0" w:space="0" w:color="auto"/>
            <w:right w:val="none" w:sz="0" w:space="0" w:color="auto"/>
          </w:divBdr>
        </w:div>
        <w:div w:id="1886134675">
          <w:marLeft w:val="0"/>
          <w:marRight w:val="0"/>
          <w:marTop w:val="0"/>
          <w:marBottom w:val="0"/>
          <w:divBdr>
            <w:top w:val="none" w:sz="0" w:space="0" w:color="auto"/>
            <w:left w:val="none" w:sz="0" w:space="0" w:color="auto"/>
            <w:bottom w:val="none" w:sz="0" w:space="0" w:color="auto"/>
            <w:right w:val="none" w:sz="0" w:space="0" w:color="auto"/>
          </w:divBdr>
        </w:div>
        <w:div w:id="1887596723">
          <w:marLeft w:val="0"/>
          <w:marRight w:val="0"/>
          <w:marTop w:val="0"/>
          <w:marBottom w:val="0"/>
          <w:divBdr>
            <w:top w:val="none" w:sz="0" w:space="0" w:color="auto"/>
            <w:left w:val="none" w:sz="0" w:space="0" w:color="auto"/>
            <w:bottom w:val="none" w:sz="0" w:space="0" w:color="auto"/>
            <w:right w:val="none" w:sz="0" w:space="0" w:color="auto"/>
          </w:divBdr>
        </w:div>
        <w:div w:id="1899709249">
          <w:marLeft w:val="0"/>
          <w:marRight w:val="0"/>
          <w:marTop w:val="0"/>
          <w:marBottom w:val="0"/>
          <w:divBdr>
            <w:top w:val="none" w:sz="0" w:space="0" w:color="auto"/>
            <w:left w:val="none" w:sz="0" w:space="0" w:color="auto"/>
            <w:bottom w:val="none" w:sz="0" w:space="0" w:color="auto"/>
            <w:right w:val="none" w:sz="0" w:space="0" w:color="auto"/>
          </w:divBdr>
        </w:div>
        <w:div w:id="1935819055">
          <w:marLeft w:val="0"/>
          <w:marRight w:val="0"/>
          <w:marTop w:val="0"/>
          <w:marBottom w:val="0"/>
          <w:divBdr>
            <w:top w:val="none" w:sz="0" w:space="0" w:color="auto"/>
            <w:left w:val="none" w:sz="0" w:space="0" w:color="auto"/>
            <w:bottom w:val="none" w:sz="0" w:space="0" w:color="auto"/>
            <w:right w:val="none" w:sz="0" w:space="0" w:color="auto"/>
          </w:divBdr>
        </w:div>
        <w:div w:id="1977492919">
          <w:marLeft w:val="0"/>
          <w:marRight w:val="0"/>
          <w:marTop w:val="0"/>
          <w:marBottom w:val="0"/>
          <w:divBdr>
            <w:top w:val="none" w:sz="0" w:space="0" w:color="auto"/>
            <w:left w:val="none" w:sz="0" w:space="0" w:color="auto"/>
            <w:bottom w:val="none" w:sz="0" w:space="0" w:color="auto"/>
            <w:right w:val="none" w:sz="0" w:space="0" w:color="auto"/>
          </w:divBdr>
        </w:div>
        <w:div w:id="1980836348">
          <w:marLeft w:val="0"/>
          <w:marRight w:val="0"/>
          <w:marTop w:val="0"/>
          <w:marBottom w:val="0"/>
          <w:divBdr>
            <w:top w:val="none" w:sz="0" w:space="0" w:color="auto"/>
            <w:left w:val="none" w:sz="0" w:space="0" w:color="auto"/>
            <w:bottom w:val="none" w:sz="0" w:space="0" w:color="auto"/>
            <w:right w:val="none" w:sz="0" w:space="0" w:color="auto"/>
          </w:divBdr>
        </w:div>
        <w:div w:id="1981494821">
          <w:marLeft w:val="0"/>
          <w:marRight w:val="0"/>
          <w:marTop w:val="0"/>
          <w:marBottom w:val="0"/>
          <w:divBdr>
            <w:top w:val="none" w:sz="0" w:space="0" w:color="auto"/>
            <w:left w:val="none" w:sz="0" w:space="0" w:color="auto"/>
            <w:bottom w:val="none" w:sz="0" w:space="0" w:color="auto"/>
            <w:right w:val="none" w:sz="0" w:space="0" w:color="auto"/>
          </w:divBdr>
        </w:div>
        <w:div w:id="2036730769">
          <w:marLeft w:val="0"/>
          <w:marRight w:val="0"/>
          <w:marTop w:val="0"/>
          <w:marBottom w:val="0"/>
          <w:divBdr>
            <w:top w:val="none" w:sz="0" w:space="0" w:color="auto"/>
            <w:left w:val="none" w:sz="0" w:space="0" w:color="auto"/>
            <w:bottom w:val="none" w:sz="0" w:space="0" w:color="auto"/>
            <w:right w:val="none" w:sz="0" w:space="0" w:color="auto"/>
          </w:divBdr>
        </w:div>
        <w:div w:id="2042432112">
          <w:marLeft w:val="0"/>
          <w:marRight w:val="0"/>
          <w:marTop w:val="0"/>
          <w:marBottom w:val="0"/>
          <w:divBdr>
            <w:top w:val="none" w:sz="0" w:space="0" w:color="auto"/>
            <w:left w:val="none" w:sz="0" w:space="0" w:color="auto"/>
            <w:bottom w:val="none" w:sz="0" w:space="0" w:color="auto"/>
            <w:right w:val="none" w:sz="0" w:space="0" w:color="auto"/>
          </w:divBdr>
        </w:div>
        <w:div w:id="2044749793">
          <w:marLeft w:val="0"/>
          <w:marRight w:val="0"/>
          <w:marTop w:val="0"/>
          <w:marBottom w:val="0"/>
          <w:divBdr>
            <w:top w:val="none" w:sz="0" w:space="0" w:color="auto"/>
            <w:left w:val="none" w:sz="0" w:space="0" w:color="auto"/>
            <w:bottom w:val="none" w:sz="0" w:space="0" w:color="auto"/>
            <w:right w:val="none" w:sz="0" w:space="0" w:color="auto"/>
          </w:divBdr>
        </w:div>
        <w:div w:id="2084375826">
          <w:marLeft w:val="0"/>
          <w:marRight w:val="0"/>
          <w:marTop w:val="0"/>
          <w:marBottom w:val="0"/>
          <w:divBdr>
            <w:top w:val="none" w:sz="0" w:space="0" w:color="auto"/>
            <w:left w:val="none" w:sz="0" w:space="0" w:color="auto"/>
            <w:bottom w:val="none" w:sz="0" w:space="0" w:color="auto"/>
            <w:right w:val="none" w:sz="0" w:space="0" w:color="auto"/>
          </w:divBdr>
        </w:div>
        <w:div w:id="2103136818">
          <w:marLeft w:val="0"/>
          <w:marRight w:val="0"/>
          <w:marTop w:val="0"/>
          <w:marBottom w:val="0"/>
          <w:divBdr>
            <w:top w:val="none" w:sz="0" w:space="0" w:color="auto"/>
            <w:left w:val="none" w:sz="0" w:space="0" w:color="auto"/>
            <w:bottom w:val="none" w:sz="0" w:space="0" w:color="auto"/>
            <w:right w:val="none" w:sz="0" w:space="0" w:color="auto"/>
          </w:divBdr>
        </w:div>
        <w:div w:id="2127313113">
          <w:marLeft w:val="0"/>
          <w:marRight w:val="0"/>
          <w:marTop w:val="0"/>
          <w:marBottom w:val="0"/>
          <w:divBdr>
            <w:top w:val="none" w:sz="0" w:space="0" w:color="auto"/>
            <w:left w:val="none" w:sz="0" w:space="0" w:color="auto"/>
            <w:bottom w:val="none" w:sz="0" w:space="0" w:color="auto"/>
            <w:right w:val="none" w:sz="0" w:space="0" w:color="auto"/>
          </w:divBdr>
        </w:div>
      </w:divsChild>
    </w:div>
    <w:div w:id="2038850889">
      <w:bodyDiv w:val="1"/>
      <w:marLeft w:val="0"/>
      <w:marRight w:val="0"/>
      <w:marTop w:val="0"/>
      <w:marBottom w:val="0"/>
      <w:divBdr>
        <w:top w:val="none" w:sz="0" w:space="0" w:color="auto"/>
        <w:left w:val="none" w:sz="0" w:space="0" w:color="auto"/>
        <w:bottom w:val="none" w:sz="0" w:space="0" w:color="auto"/>
        <w:right w:val="none" w:sz="0" w:space="0" w:color="auto"/>
      </w:divBdr>
    </w:div>
    <w:div w:id="2096826195">
      <w:bodyDiv w:val="1"/>
      <w:marLeft w:val="0"/>
      <w:marRight w:val="0"/>
      <w:marTop w:val="0"/>
      <w:marBottom w:val="0"/>
      <w:divBdr>
        <w:top w:val="none" w:sz="0" w:space="0" w:color="auto"/>
        <w:left w:val="none" w:sz="0" w:space="0" w:color="auto"/>
        <w:bottom w:val="none" w:sz="0" w:space="0" w:color="auto"/>
        <w:right w:val="none" w:sz="0" w:space="0" w:color="auto"/>
      </w:divBdr>
    </w:div>
    <w:div w:id="2132818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endnotes" Target="endnotes.xml"/><Relationship Id="rId39" Type="http://schemas.openxmlformats.org/officeDocument/2006/relationships/chart" Target="charts/chart4.xml"/><Relationship Id="rId21" Type="http://schemas.openxmlformats.org/officeDocument/2006/relationships/numbering" Target="numbering.xml"/><Relationship Id="rId34" Type="http://schemas.openxmlformats.org/officeDocument/2006/relationships/chart" Target="charts/chart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hyperlink" Target="mailto:psj@psj.gov.si"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webSettings" Target="webSettings.xml"/><Relationship Id="rId32" Type="http://schemas.openxmlformats.org/officeDocument/2006/relationships/header" Target="header1.xml"/><Relationship Id="rId37" Type="http://schemas.openxmlformats.org/officeDocument/2006/relationships/image" Target="media/image5.jpeg"/><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settings" Target="settings.xml"/><Relationship Id="rId28" Type="http://schemas.openxmlformats.org/officeDocument/2006/relationships/image" Target="media/image1.emf"/><Relationship Id="rId36" Type="http://schemas.openxmlformats.org/officeDocument/2006/relationships/image" Target="media/image4.jpeg"/><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styles" Target="styles.xml"/><Relationship Id="rId27" Type="http://schemas.openxmlformats.org/officeDocument/2006/relationships/hyperlink" Target="mailto:Gp.gs@gov.si" TargetMode="External"/><Relationship Id="rId30" Type="http://schemas.openxmlformats.org/officeDocument/2006/relationships/hyperlink" Target="http://www.park-skocjanske-jame.si/" TargetMode="External"/><Relationship Id="rId35" Type="http://schemas.openxmlformats.org/officeDocument/2006/relationships/chart" Target="charts/chart2.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footnotes" Target="footnotes.xml"/><Relationship Id="rId33" Type="http://schemas.openxmlformats.org/officeDocument/2006/relationships/image" Target="media/image3.jpeg"/><Relationship Id="rId38" Type="http://schemas.openxmlformats.org/officeDocument/2006/relationships/chart" Target="charts/chart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psj-fs\users\darja\Documents\dokumenti\PRORA&#268;UN\PVR\ZBIR%20PRIHODKOV-STRO&#352;KOV-2018-202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sj-fs\users\darja\Documents\dokumenti\PRORA&#268;UN\PVR\ZBIR%20PRIHODKOV-STRO&#352;KOV-2018-202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1" Type="http://schemas.openxmlformats.org/officeDocument/2006/relationships/oleObject" Target="file:///\\psj-fs\skupno\7.%20CILJ%20-%20UPRAVLJANJE,%20MEDNARODNO%20SODELOVANJE\PVR\2024-2028\Obisk%202019-2023.xls"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psj-fs\skupno\7.%20CILJ%20-%20UPRAVLJANJE,%20MEDNARODNO%20SODELOVANJE\PVR\2024-2028\finance_2024-2028.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sl-SI" sz="1400"/>
              <a:t>Prihodki in prejeta sredstva zavoda v letih 2018–2022</a:t>
            </a:r>
          </a:p>
        </c:rich>
      </c:tx>
      <c:layout>
        <c:manualLayout>
          <c:xMode val="edge"/>
          <c:yMode val="edge"/>
          <c:x val="0.14888685040237928"/>
          <c:y val="4.2735042735042739E-3"/>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sl-SI"/>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1.6343205601816027E-2"/>
          <c:y val="0.1539345388418345"/>
          <c:w val="0.57244415427986084"/>
          <c:h val="0.74880105450614809"/>
        </c:manualLayout>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2B6C-42D2-BA45-2BFBEE4E2D76}"/>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2B6C-42D2-BA45-2BFBEE4E2D76}"/>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2B6C-42D2-BA45-2BFBEE4E2D76}"/>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2B6C-42D2-BA45-2BFBEE4E2D76}"/>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2B6C-42D2-BA45-2BFBEE4E2D76}"/>
              </c:ext>
            </c:extLst>
          </c:dPt>
          <c:dLbls>
            <c:dLbl>
              <c:idx val="0"/>
              <c:layout>
                <c:manualLayout>
                  <c:x val="-9.4919123266710564E-2"/>
                  <c:y val="9.2332471526440626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2B6C-42D2-BA45-2BFBEE4E2D76}"/>
                </c:ext>
              </c:extLst>
            </c:dLbl>
            <c:dLbl>
              <c:idx val="1"/>
              <c:layout>
                <c:manualLayout>
                  <c:x val="-7.6290453343851913E-2"/>
                  <c:y val="1.1921767465880303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2B6C-42D2-BA45-2BFBEE4E2D76}"/>
                </c:ext>
              </c:extLst>
            </c:dLbl>
            <c:dLbl>
              <c:idx val="2"/>
              <c:layout>
                <c:manualLayout>
                  <c:x val="-0.11441248524385234"/>
                  <c:y val="-0.10765426228276069"/>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2B6C-42D2-BA45-2BFBEE4E2D76}"/>
                </c:ext>
              </c:extLst>
            </c:dLbl>
            <c:dLbl>
              <c:idx val="4"/>
              <c:layout>
                <c:manualLayout>
                  <c:x val="5.5439574160264481E-3"/>
                  <c:y val="6.4484964699654687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2B6C-42D2-BA45-2BFBEE4E2D76}"/>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lt1"/>
                    </a:solidFill>
                    <a:latin typeface="+mn-lt"/>
                    <a:ea typeface="+mn-ea"/>
                    <a:cs typeface="+mn-cs"/>
                  </a:defRPr>
                </a:pPr>
                <a:endParaRPr lang="sl-SI"/>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List1!$A$69:$A$73</c:f>
              <c:strCache>
                <c:ptCount val="5"/>
                <c:pt idx="0">
                  <c:v>Prihodki in prejeta sredstva MOP</c:v>
                </c:pt>
                <c:pt idx="1">
                  <c:v>Prihodki in prejeta sredstva drugih javnih virov</c:v>
                </c:pt>
                <c:pt idx="2">
                  <c:v>Prihodki in prejeta sredstva projektov</c:v>
                </c:pt>
                <c:pt idx="3">
                  <c:v>Prihodki NVFJS</c:v>
                </c:pt>
                <c:pt idx="4">
                  <c:v>Prihodki tržne dejavnosti</c:v>
                </c:pt>
              </c:strCache>
            </c:strRef>
          </c:cat>
          <c:val>
            <c:numRef>
              <c:f>List1!$B$69:$B$73</c:f>
              <c:numCache>
                <c:formatCode>#,##0.00</c:formatCode>
                <c:ptCount val="5"/>
                <c:pt idx="0">
                  <c:v>3722450.1000000006</c:v>
                </c:pt>
                <c:pt idx="1">
                  <c:v>105215.72</c:v>
                </c:pt>
                <c:pt idx="2">
                  <c:v>1711540.6800000002</c:v>
                </c:pt>
                <c:pt idx="3">
                  <c:v>10092378.359999999</c:v>
                </c:pt>
                <c:pt idx="4">
                  <c:v>343079.8</c:v>
                </c:pt>
              </c:numCache>
            </c:numRef>
          </c:val>
          <c:extLst>
            <c:ext xmlns:c16="http://schemas.microsoft.com/office/drawing/2014/chart" uri="{C3380CC4-5D6E-409C-BE32-E72D297353CC}">
              <c16:uniqueId val="{0000000A-2B6C-42D2-BA45-2BFBEE4E2D76}"/>
            </c:ext>
          </c:extLst>
        </c:ser>
        <c:ser>
          <c:idx val="1"/>
          <c:order val="1"/>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C-2B6C-42D2-BA45-2BFBEE4E2D76}"/>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E-2B6C-42D2-BA45-2BFBEE4E2D76}"/>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0-2B6C-42D2-BA45-2BFBEE4E2D76}"/>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2-2B6C-42D2-BA45-2BFBEE4E2D76}"/>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4-2B6C-42D2-BA45-2BFBEE4E2D76}"/>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sl-SI"/>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List1!$A$69:$A$73</c:f>
              <c:strCache>
                <c:ptCount val="5"/>
                <c:pt idx="0">
                  <c:v>Prihodki in prejeta sredstva MOP</c:v>
                </c:pt>
                <c:pt idx="1">
                  <c:v>Prihodki in prejeta sredstva drugih javnih virov</c:v>
                </c:pt>
                <c:pt idx="2">
                  <c:v>Prihodki in prejeta sredstva projektov</c:v>
                </c:pt>
                <c:pt idx="3">
                  <c:v>Prihodki NVFJS</c:v>
                </c:pt>
                <c:pt idx="4">
                  <c:v>Prihodki tržne dejavnosti</c:v>
                </c:pt>
              </c:strCache>
            </c:strRef>
          </c:cat>
          <c:val>
            <c:numRef>
              <c:f>List1!$C$69:$C$73</c:f>
              <c:numCache>
                <c:formatCode>0%</c:formatCode>
                <c:ptCount val="5"/>
                <c:pt idx="0">
                  <c:v>0.23302211215243129</c:v>
                </c:pt>
                <c:pt idx="1">
                  <c:v>6.586411811413887E-3</c:v>
                </c:pt>
                <c:pt idx="2">
                  <c:v>0.10714094576805971</c:v>
                </c:pt>
                <c:pt idx="3">
                  <c:v>0.63177403562473278</c:v>
                </c:pt>
                <c:pt idx="4">
                  <c:v>2.1476494643362359E-2</c:v>
                </c:pt>
              </c:numCache>
            </c:numRef>
          </c:val>
          <c:extLst>
            <c:ext xmlns:c16="http://schemas.microsoft.com/office/drawing/2014/chart" uri="{C3380CC4-5D6E-409C-BE32-E72D297353CC}">
              <c16:uniqueId val="{00000015-2B6C-42D2-BA45-2BFBEE4E2D76}"/>
            </c:ext>
          </c:extLst>
        </c:ser>
        <c:dLbls>
          <c:dLblPos val="ctr"/>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0.63696248538755196"/>
          <c:y val="0.13995981204295668"/>
          <c:w val="0.32034869202510841"/>
          <c:h val="0.86004018795704329"/>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200" b="0" i="0" u="none" strike="noStrike" kern="1200" baseline="0">
              <a:solidFill>
                <a:schemeClr val="dk1">
                  <a:lumMod val="75000"/>
                  <a:lumOff val="25000"/>
                </a:schemeClr>
              </a:solidFill>
              <a:latin typeface="+mn-lt"/>
              <a:ea typeface="+mn-ea"/>
              <a:cs typeface="+mn-cs"/>
            </a:defRPr>
          </a:pPr>
          <a:endParaRPr lang="sl-SI"/>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l-SI"/>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sl-SI"/>
              <a:t>Odhodki zavoda v letih 2018–2022</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sl-SI"/>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5222884157735701E-4"/>
          <c:y val="0.23423415131764408"/>
          <c:w val="0.96097387603832374"/>
          <c:h val="0.68671420113653858"/>
        </c:manualLayout>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D778-4F8A-A17F-8793488EB5EB}"/>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D778-4F8A-A17F-8793488EB5EB}"/>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D778-4F8A-A17F-8793488EB5EB}"/>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lt1"/>
                    </a:solidFill>
                    <a:latin typeface="+mn-lt"/>
                    <a:ea typeface="+mn-ea"/>
                    <a:cs typeface="+mn-cs"/>
                  </a:defRPr>
                </a:pPr>
                <a:endParaRPr lang="sl-SI"/>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List1!$A$84:$A$86</c:f>
              <c:strCache>
                <c:ptCount val="3"/>
                <c:pt idx="0">
                  <c:v>Plače</c:v>
                </c:pt>
                <c:pt idx="1">
                  <c:v>Materialni stroški</c:v>
                </c:pt>
                <c:pt idx="2">
                  <c:v>Investicije</c:v>
                </c:pt>
              </c:strCache>
            </c:strRef>
          </c:cat>
          <c:val>
            <c:numRef>
              <c:f>List1!$B$84:$B$86</c:f>
              <c:numCache>
                <c:formatCode>#,##0.00</c:formatCode>
                <c:ptCount val="3"/>
                <c:pt idx="0">
                  <c:v>6278866.7649999997</c:v>
                </c:pt>
                <c:pt idx="1">
                  <c:v>5780820.5020000003</c:v>
                </c:pt>
                <c:pt idx="2">
                  <c:v>2506549.0290000001</c:v>
                </c:pt>
              </c:numCache>
            </c:numRef>
          </c:val>
          <c:extLst>
            <c:ext xmlns:c16="http://schemas.microsoft.com/office/drawing/2014/chart" uri="{C3380CC4-5D6E-409C-BE32-E72D297353CC}">
              <c16:uniqueId val="{00000006-D778-4F8A-A17F-8793488EB5EB}"/>
            </c:ext>
          </c:extLst>
        </c:ser>
        <c:ser>
          <c:idx val="1"/>
          <c:order val="1"/>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8-D778-4F8A-A17F-8793488EB5EB}"/>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A-D778-4F8A-A17F-8793488EB5EB}"/>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C-D778-4F8A-A17F-8793488EB5EB}"/>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sl-SI"/>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List1!$A$84:$A$86</c:f>
              <c:strCache>
                <c:ptCount val="3"/>
                <c:pt idx="0">
                  <c:v>Plače</c:v>
                </c:pt>
                <c:pt idx="1">
                  <c:v>Materialni stroški</c:v>
                </c:pt>
                <c:pt idx="2">
                  <c:v>Investicije</c:v>
                </c:pt>
              </c:strCache>
            </c:strRef>
          </c:cat>
          <c:val>
            <c:numRef>
              <c:f>List1!$C$84:$C$86</c:f>
              <c:numCache>
                <c:formatCode>0%</c:formatCode>
                <c:ptCount val="3"/>
                <c:pt idx="0">
                  <c:v>0.43105622052308906</c:v>
                </c:pt>
                <c:pt idx="1">
                  <c:v>0.39686439135876561</c:v>
                </c:pt>
                <c:pt idx="2">
                  <c:v>0.17207938811814535</c:v>
                </c:pt>
              </c:numCache>
            </c:numRef>
          </c:val>
          <c:extLst>
            <c:ext xmlns:c16="http://schemas.microsoft.com/office/drawing/2014/chart" uri="{C3380CC4-5D6E-409C-BE32-E72D297353CC}">
              <c16:uniqueId val="{0000000D-D778-4F8A-A17F-8793488EB5EB}"/>
            </c:ext>
          </c:extLst>
        </c:ser>
        <c:dLbls>
          <c:dLblPos val="ctr"/>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0.75067943344498422"/>
          <c:y val="0.30646660699606709"/>
          <c:w val="0.20326225956035412"/>
          <c:h val="0.34763708919474323"/>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200" b="0" i="0" u="none" strike="noStrike" kern="1200" baseline="0">
              <a:solidFill>
                <a:schemeClr val="dk1">
                  <a:lumMod val="75000"/>
                  <a:lumOff val="25000"/>
                </a:schemeClr>
              </a:solidFill>
              <a:latin typeface="+mn-lt"/>
              <a:ea typeface="+mn-ea"/>
              <a:cs typeface="+mn-cs"/>
            </a:defRPr>
          </a:pPr>
          <a:endParaRPr lang="sl-SI"/>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l-SI"/>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b="0" i="0" u="none" strike="noStrike" baseline="0">
                <a:solidFill>
                  <a:srgbClr val="333333"/>
                </a:solidFill>
                <a:latin typeface="Calibri"/>
                <a:ea typeface="Calibri"/>
                <a:cs typeface="Calibri"/>
              </a:defRPr>
            </a:pPr>
            <a:r>
              <a:rPr lang="sl-SI"/>
              <a:t>Število obiskovalcev 2019 - 2023</a:t>
            </a:r>
          </a:p>
        </c:rich>
      </c:tx>
      <c:overlay val="0"/>
      <c:spPr>
        <a:noFill/>
        <a:ln w="25400">
          <a:noFill/>
        </a:ln>
      </c:spPr>
    </c:title>
    <c:autoTitleDeleted val="0"/>
    <c:plotArea>
      <c:layout>
        <c:manualLayout>
          <c:layoutTarget val="inner"/>
          <c:xMode val="edge"/>
          <c:yMode val="edge"/>
          <c:x val="6.9387732112381473E-2"/>
          <c:y val="0.1339131688701162"/>
          <c:w val="0.89434604089737579"/>
          <c:h val="0.66440456717453988"/>
        </c:manualLayout>
      </c:layout>
      <c:lineChart>
        <c:grouping val="standard"/>
        <c:varyColors val="0"/>
        <c:ser>
          <c:idx val="0"/>
          <c:order val="0"/>
          <c:tx>
            <c:strRef>
              <c:f>'PVR 2024-2028'!$B$3</c:f>
              <c:strCache>
                <c:ptCount val="1"/>
                <c:pt idx="0">
                  <c:v>2023</c:v>
                </c:pt>
              </c:strCache>
            </c:strRef>
          </c:tx>
          <c:spPr>
            <a:ln w="28575" cap="rnd">
              <a:solidFill>
                <a:srgbClr val="79ADDC"/>
              </a:solidFill>
              <a:round/>
            </a:ln>
            <a:effectLst/>
          </c:spPr>
          <c:marker>
            <c:symbol val="none"/>
          </c:marker>
          <c:cat>
            <c:strRef>
              <c:f>'PVR 2024-2028'!$A$4:$A$15</c:f>
              <c:strCache>
                <c:ptCount val="12"/>
                <c:pt idx="0">
                  <c:v>januar</c:v>
                </c:pt>
                <c:pt idx="1">
                  <c:v>februar</c:v>
                </c:pt>
                <c:pt idx="2">
                  <c:v>marec</c:v>
                </c:pt>
                <c:pt idx="3">
                  <c:v>april</c:v>
                </c:pt>
                <c:pt idx="4">
                  <c:v>maj </c:v>
                </c:pt>
                <c:pt idx="5">
                  <c:v>junij</c:v>
                </c:pt>
                <c:pt idx="6">
                  <c:v>julij</c:v>
                </c:pt>
                <c:pt idx="7">
                  <c:v>avgust</c:v>
                </c:pt>
                <c:pt idx="8">
                  <c:v>september</c:v>
                </c:pt>
                <c:pt idx="9">
                  <c:v>oktober*</c:v>
                </c:pt>
                <c:pt idx="10">
                  <c:v>november*</c:v>
                </c:pt>
                <c:pt idx="11">
                  <c:v>december*</c:v>
                </c:pt>
              </c:strCache>
            </c:strRef>
          </c:cat>
          <c:val>
            <c:numRef>
              <c:f>'PVR 2024-2028'!$B$4:$B$15</c:f>
              <c:numCache>
                <c:formatCode>#,##0</c:formatCode>
                <c:ptCount val="12"/>
                <c:pt idx="0">
                  <c:v>2949</c:v>
                </c:pt>
                <c:pt idx="1">
                  <c:v>2520</c:v>
                </c:pt>
                <c:pt idx="2">
                  <c:v>4370</c:v>
                </c:pt>
                <c:pt idx="3">
                  <c:v>17051</c:v>
                </c:pt>
                <c:pt idx="4">
                  <c:v>19472</c:v>
                </c:pt>
                <c:pt idx="5">
                  <c:v>23031</c:v>
                </c:pt>
                <c:pt idx="6">
                  <c:v>37611</c:v>
                </c:pt>
                <c:pt idx="7">
                  <c:v>37468</c:v>
                </c:pt>
                <c:pt idx="8">
                  <c:v>21268</c:v>
                </c:pt>
                <c:pt idx="9">
                  <c:v>11085</c:v>
                </c:pt>
                <c:pt idx="10">
                  <c:v>4000</c:v>
                </c:pt>
                <c:pt idx="11">
                  <c:v>3000</c:v>
                </c:pt>
              </c:numCache>
            </c:numRef>
          </c:val>
          <c:smooth val="0"/>
          <c:extLst>
            <c:ext xmlns:c16="http://schemas.microsoft.com/office/drawing/2014/chart" uri="{C3380CC4-5D6E-409C-BE32-E72D297353CC}">
              <c16:uniqueId val="{00000000-3024-412C-AF4E-6A24D0D23660}"/>
            </c:ext>
          </c:extLst>
        </c:ser>
        <c:ser>
          <c:idx val="1"/>
          <c:order val="1"/>
          <c:tx>
            <c:strRef>
              <c:f>'PVR 2024-2028'!$C$3</c:f>
              <c:strCache>
                <c:ptCount val="1"/>
                <c:pt idx="0">
                  <c:v>2022</c:v>
                </c:pt>
              </c:strCache>
            </c:strRef>
          </c:tx>
          <c:spPr>
            <a:ln w="28575" cap="rnd">
              <a:solidFill>
                <a:srgbClr val="FFC09F"/>
              </a:solidFill>
              <a:round/>
            </a:ln>
            <a:effectLst/>
          </c:spPr>
          <c:marker>
            <c:symbol val="none"/>
          </c:marker>
          <c:cat>
            <c:strRef>
              <c:f>'PVR 2024-2028'!$A$4:$A$15</c:f>
              <c:strCache>
                <c:ptCount val="12"/>
                <c:pt idx="0">
                  <c:v>januar</c:v>
                </c:pt>
                <c:pt idx="1">
                  <c:v>februar</c:v>
                </c:pt>
                <c:pt idx="2">
                  <c:v>marec</c:v>
                </c:pt>
                <c:pt idx="3">
                  <c:v>april</c:v>
                </c:pt>
                <c:pt idx="4">
                  <c:v>maj </c:v>
                </c:pt>
                <c:pt idx="5">
                  <c:v>junij</c:v>
                </c:pt>
                <c:pt idx="6">
                  <c:v>julij</c:v>
                </c:pt>
                <c:pt idx="7">
                  <c:v>avgust</c:v>
                </c:pt>
                <c:pt idx="8">
                  <c:v>september</c:v>
                </c:pt>
                <c:pt idx="9">
                  <c:v>oktober*</c:v>
                </c:pt>
                <c:pt idx="10">
                  <c:v>november*</c:v>
                </c:pt>
                <c:pt idx="11">
                  <c:v>december*</c:v>
                </c:pt>
              </c:strCache>
            </c:strRef>
          </c:cat>
          <c:val>
            <c:numRef>
              <c:f>'PVR 2024-2028'!$C$4:$C$15</c:f>
              <c:numCache>
                <c:formatCode>#,##0</c:formatCode>
                <c:ptCount val="12"/>
                <c:pt idx="0">
                  <c:v>925</c:v>
                </c:pt>
                <c:pt idx="1">
                  <c:v>2027</c:v>
                </c:pt>
                <c:pt idx="2">
                  <c:v>3475</c:v>
                </c:pt>
                <c:pt idx="3">
                  <c:v>11539</c:v>
                </c:pt>
                <c:pt idx="4">
                  <c:v>12944</c:v>
                </c:pt>
                <c:pt idx="5">
                  <c:v>18700</c:v>
                </c:pt>
                <c:pt idx="6">
                  <c:v>33840</c:v>
                </c:pt>
                <c:pt idx="7">
                  <c:v>37703</c:v>
                </c:pt>
                <c:pt idx="8">
                  <c:v>19518</c:v>
                </c:pt>
                <c:pt idx="9">
                  <c:v>11623</c:v>
                </c:pt>
                <c:pt idx="10">
                  <c:v>3877</c:v>
                </c:pt>
                <c:pt idx="11">
                  <c:v>3237</c:v>
                </c:pt>
              </c:numCache>
            </c:numRef>
          </c:val>
          <c:smooth val="0"/>
          <c:extLst>
            <c:ext xmlns:c16="http://schemas.microsoft.com/office/drawing/2014/chart" uri="{C3380CC4-5D6E-409C-BE32-E72D297353CC}">
              <c16:uniqueId val="{00000001-3024-412C-AF4E-6A24D0D23660}"/>
            </c:ext>
          </c:extLst>
        </c:ser>
        <c:ser>
          <c:idx val="2"/>
          <c:order val="2"/>
          <c:tx>
            <c:strRef>
              <c:f>'PVR 2024-2028'!$D$3</c:f>
              <c:strCache>
                <c:ptCount val="1"/>
                <c:pt idx="0">
                  <c:v>2021</c:v>
                </c:pt>
              </c:strCache>
            </c:strRef>
          </c:tx>
          <c:spPr>
            <a:ln w="28575" cap="rnd">
              <a:solidFill>
                <a:srgbClr val="FFEE93"/>
              </a:solidFill>
              <a:round/>
            </a:ln>
            <a:effectLst/>
          </c:spPr>
          <c:marker>
            <c:symbol val="none"/>
          </c:marker>
          <c:cat>
            <c:strRef>
              <c:f>'PVR 2024-2028'!$A$4:$A$15</c:f>
              <c:strCache>
                <c:ptCount val="12"/>
                <c:pt idx="0">
                  <c:v>januar</c:v>
                </c:pt>
                <c:pt idx="1">
                  <c:v>februar</c:v>
                </c:pt>
                <c:pt idx="2">
                  <c:v>marec</c:v>
                </c:pt>
                <c:pt idx="3">
                  <c:v>april</c:v>
                </c:pt>
                <c:pt idx="4">
                  <c:v>maj </c:v>
                </c:pt>
                <c:pt idx="5">
                  <c:v>junij</c:v>
                </c:pt>
                <c:pt idx="6">
                  <c:v>julij</c:v>
                </c:pt>
                <c:pt idx="7">
                  <c:v>avgust</c:v>
                </c:pt>
                <c:pt idx="8">
                  <c:v>september</c:v>
                </c:pt>
                <c:pt idx="9">
                  <c:v>oktober*</c:v>
                </c:pt>
                <c:pt idx="10">
                  <c:v>november*</c:v>
                </c:pt>
                <c:pt idx="11">
                  <c:v>december*</c:v>
                </c:pt>
              </c:strCache>
            </c:strRef>
          </c:cat>
          <c:val>
            <c:numRef>
              <c:f>'PVR 2024-2028'!$D$4:$D$15</c:f>
              <c:numCache>
                <c:formatCode>#,##0</c:formatCode>
                <c:ptCount val="12"/>
                <c:pt idx="0">
                  <c:v>0</c:v>
                </c:pt>
                <c:pt idx="1">
                  <c:v>0</c:v>
                </c:pt>
                <c:pt idx="2">
                  <c:v>0</c:v>
                </c:pt>
                <c:pt idx="3">
                  <c:v>0</c:v>
                </c:pt>
                <c:pt idx="4">
                  <c:v>2057</c:v>
                </c:pt>
                <c:pt idx="5">
                  <c:v>6261</c:v>
                </c:pt>
                <c:pt idx="6">
                  <c:v>17624</c:v>
                </c:pt>
                <c:pt idx="7">
                  <c:v>31144</c:v>
                </c:pt>
                <c:pt idx="8">
                  <c:v>15253</c:v>
                </c:pt>
                <c:pt idx="9">
                  <c:v>7697</c:v>
                </c:pt>
                <c:pt idx="10">
                  <c:v>2228</c:v>
                </c:pt>
                <c:pt idx="11">
                  <c:v>1295</c:v>
                </c:pt>
              </c:numCache>
            </c:numRef>
          </c:val>
          <c:smooth val="0"/>
          <c:extLst>
            <c:ext xmlns:c16="http://schemas.microsoft.com/office/drawing/2014/chart" uri="{C3380CC4-5D6E-409C-BE32-E72D297353CC}">
              <c16:uniqueId val="{00000002-3024-412C-AF4E-6A24D0D23660}"/>
            </c:ext>
          </c:extLst>
        </c:ser>
        <c:ser>
          <c:idx val="3"/>
          <c:order val="3"/>
          <c:tx>
            <c:strRef>
              <c:f>'PVR 2024-2028'!$E$3</c:f>
              <c:strCache>
                <c:ptCount val="1"/>
                <c:pt idx="0">
                  <c:v>2020</c:v>
                </c:pt>
              </c:strCache>
            </c:strRef>
          </c:tx>
          <c:spPr>
            <a:ln w="28575" cap="rnd">
              <a:solidFill>
                <a:srgbClr val="FCF5C7"/>
              </a:solidFill>
              <a:round/>
            </a:ln>
            <a:effectLst/>
          </c:spPr>
          <c:marker>
            <c:symbol val="none"/>
          </c:marker>
          <c:cat>
            <c:strRef>
              <c:f>'PVR 2024-2028'!$A$4:$A$15</c:f>
              <c:strCache>
                <c:ptCount val="12"/>
                <c:pt idx="0">
                  <c:v>januar</c:v>
                </c:pt>
                <c:pt idx="1">
                  <c:v>februar</c:v>
                </c:pt>
                <c:pt idx="2">
                  <c:v>marec</c:v>
                </c:pt>
                <c:pt idx="3">
                  <c:v>april</c:v>
                </c:pt>
                <c:pt idx="4">
                  <c:v>maj </c:v>
                </c:pt>
                <c:pt idx="5">
                  <c:v>junij</c:v>
                </c:pt>
                <c:pt idx="6">
                  <c:v>julij</c:v>
                </c:pt>
                <c:pt idx="7">
                  <c:v>avgust</c:v>
                </c:pt>
                <c:pt idx="8">
                  <c:v>september</c:v>
                </c:pt>
                <c:pt idx="9">
                  <c:v>oktober*</c:v>
                </c:pt>
                <c:pt idx="10">
                  <c:v>november*</c:v>
                </c:pt>
                <c:pt idx="11">
                  <c:v>december*</c:v>
                </c:pt>
              </c:strCache>
            </c:strRef>
          </c:cat>
          <c:val>
            <c:numRef>
              <c:f>'PVR 2024-2028'!$E$4:$E$15</c:f>
              <c:numCache>
                <c:formatCode>#,##0</c:formatCode>
                <c:ptCount val="12"/>
                <c:pt idx="0">
                  <c:v>2329</c:v>
                </c:pt>
                <c:pt idx="1">
                  <c:v>2577</c:v>
                </c:pt>
                <c:pt idx="2">
                  <c:v>759</c:v>
                </c:pt>
                <c:pt idx="3">
                  <c:v>0</c:v>
                </c:pt>
                <c:pt idx="4">
                  <c:v>746</c:v>
                </c:pt>
                <c:pt idx="5">
                  <c:v>3246</c:v>
                </c:pt>
                <c:pt idx="6">
                  <c:v>12028</c:v>
                </c:pt>
                <c:pt idx="7">
                  <c:v>17398</c:v>
                </c:pt>
                <c:pt idx="8">
                  <c:v>5845</c:v>
                </c:pt>
                <c:pt idx="9">
                  <c:v>1523</c:v>
                </c:pt>
                <c:pt idx="10">
                  <c:v>0</c:v>
                </c:pt>
                <c:pt idx="11">
                  <c:v>0</c:v>
                </c:pt>
              </c:numCache>
            </c:numRef>
          </c:val>
          <c:smooth val="0"/>
          <c:extLst>
            <c:ext xmlns:c16="http://schemas.microsoft.com/office/drawing/2014/chart" uri="{C3380CC4-5D6E-409C-BE32-E72D297353CC}">
              <c16:uniqueId val="{00000003-3024-412C-AF4E-6A24D0D23660}"/>
            </c:ext>
          </c:extLst>
        </c:ser>
        <c:ser>
          <c:idx val="4"/>
          <c:order val="4"/>
          <c:tx>
            <c:strRef>
              <c:f>'PVR 2024-2028'!$F$3</c:f>
              <c:strCache>
                <c:ptCount val="1"/>
                <c:pt idx="0">
                  <c:v>2019</c:v>
                </c:pt>
              </c:strCache>
            </c:strRef>
          </c:tx>
          <c:spPr>
            <a:ln w="28575" cap="rnd">
              <a:solidFill>
                <a:srgbClr val="ADF7B6"/>
              </a:solidFill>
              <a:round/>
            </a:ln>
            <a:effectLst/>
          </c:spPr>
          <c:marker>
            <c:symbol val="none"/>
          </c:marker>
          <c:cat>
            <c:strRef>
              <c:f>'PVR 2024-2028'!$A$4:$A$15</c:f>
              <c:strCache>
                <c:ptCount val="12"/>
                <c:pt idx="0">
                  <c:v>januar</c:v>
                </c:pt>
                <c:pt idx="1">
                  <c:v>februar</c:v>
                </c:pt>
                <c:pt idx="2">
                  <c:v>marec</c:v>
                </c:pt>
                <c:pt idx="3">
                  <c:v>april</c:v>
                </c:pt>
                <c:pt idx="4">
                  <c:v>maj </c:v>
                </c:pt>
                <c:pt idx="5">
                  <c:v>junij</c:v>
                </c:pt>
                <c:pt idx="6">
                  <c:v>julij</c:v>
                </c:pt>
                <c:pt idx="7">
                  <c:v>avgust</c:v>
                </c:pt>
                <c:pt idx="8">
                  <c:v>september</c:v>
                </c:pt>
                <c:pt idx="9">
                  <c:v>oktober*</c:v>
                </c:pt>
                <c:pt idx="10">
                  <c:v>november*</c:v>
                </c:pt>
                <c:pt idx="11">
                  <c:v>december*</c:v>
                </c:pt>
              </c:strCache>
            </c:strRef>
          </c:cat>
          <c:val>
            <c:numRef>
              <c:f>'PVR 2024-2028'!$F$4:$F$15</c:f>
              <c:numCache>
                <c:formatCode>#,##0</c:formatCode>
                <c:ptCount val="12"/>
                <c:pt idx="0">
                  <c:v>1888</c:v>
                </c:pt>
                <c:pt idx="1">
                  <c:v>2024</c:v>
                </c:pt>
                <c:pt idx="2">
                  <c:v>3980</c:v>
                </c:pt>
                <c:pt idx="3">
                  <c:v>16943</c:v>
                </c:pt>
                <c:pt idx="4">
                  <c:v>17500</c:v>
                </c:pt>
                <c:pt idx="5">
                  <c:v>23578</c:v>
                </c:pt>
                <c:pt idx="6">
                  <c:v>39910</c:v>
                </c:pt>
                <c:pt idx="7">
                  <c:v>51917</c:v>
                </c:pt>
                <c:pt idx="8">
                  <c:v>24164</c:v>
                </c:pt>
                <c:pt idx="9">
                  <c:v>12757</c:v>
                </c:pt>
                <c:pt idx="10">
                  <c:v>3794</c:v>
                </c:pt>
                <c:pt idx="11">
                  <c:v>2960</c:v>
                </c:pt>
              </c:numCache>
            </c:numRef>
          </c:val>
          <c:smooth val="0"/>
          <c:extLst>
            <c:ext xmlns:c16="http://schemas.microsoft.com/office/drawing/2014/chart" uri="{C3380CC4-5D6E-409C-BE32-E72D297353CC}">
              <c16:uniqueId val="{00000004-3024-412C-AF4E-6A24D0D23660}"/>
            </c:ext>
          </c:extLst>
        </c:ser>
        <c:dLbls>
          <c:showLegendKey val="0"/>
          <c:showVal val="0"/>
          <c:showCatName val="0"/>
          <c:showSerName val="0"/>
          <c:showPercent val="0"/>
          <c:showBubbleSize val="0"/>
        </c:dLbls>
        <c:smooth val="0"/>
        <c:axId val="512897048"/>
        <c:axId val="512902928"/>
      </c:lineChart>
      <c:catAx>
        <c:axId val="512897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vert="horz"/>
          <a:lstStyle/>
          <a:p>
            <a:pPr>
              <a:defRPr sz="1000" b="0" i="0" u="none" strike="noStrike" baseline="0">
                <a:solidFill>
                  <a:srgbClr val="333333"/>
                </a:solidFill>
                <a:latin typeface="Calibri"/>
                <a:ea typeface="Calibri"/>
                <a:cs typeface="Calibri"/>
              </a:defRPr>
            </a:pPr>
            <a:endParaRPr lang="sl-SI"/>
          </a:p>
        </c:txPr>
        <c:crossAx val="512902928"/>
        <c:crosses val="autoZero"/>
        <c:auto val="1"/>
        <c:lblAlgn val="ctr"/>
        <c:lblOffset val="100"/>
        <c:tickLblSkip val="1"/>
        <c:noMultiLvlLbl val="0"/>
      </c:catAx>
      <c:valAx>
        <c:axId val="51290292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ln w="6350">
            <a:noFill/>
          </a:ln>
        </c:spPr>
        <c:txPr>
          <a:bodyPr rot="0" vert="horz"/>
          <a:lstStyle/>
          <a:p>
            <a:pPr>
              <a:defRPr sz="1000" b="0" i="0" u="none" strike="noStrike" baseline="0">
                <a:solidFill>
                  <a:srgbClr val="333333"/>
                </a:solidFill>
                <a:latin typeface="Calibri"/>
                <a:ea typeface="Calibri"/>
                <a:cs typeface="Calibri"/>
              </a:defRPr>
            </a:pPr>
            <a:endParaRPr lang="sl-SI"/>
          </a:p>
        </c:txPr>
        <c:crossAx val="512897048"/>
        <c:crosses val="autoZero"/>
        <c:crossBetween val="between"/>
      </c:valAx>
      <c:spPr>
        <a:noFill/>
        <a:ln w="25400">
          <a:noFill/>
        </a:ln>
      </c:spPr>
    </c:plotArea>
    <c:legend>
      <c:legendPos val="r"/>
      <c:layout>
        <c:manualLayout>
          <c:xMode val="edge"/>
          <c:yMode val="edge"/>
          <c:x val="0.18683104929309163"/>
          <c:y val="0.91348833608188362"/>
          <c:w val="0.66021586935712173"/>
          <c:h val="7.1247067567881461E-2"/>
        </c:manualLayout>
      </c:layout>
      <c:overlay val="0"/>
      <c:spPr>
        <a:noFill/>
        <a:ln w="25400">
          <a:noFill/>
        </a:ln>
      </c:spPr>
      <c:txPr>
        <a:bodyPr/>
        <a:lstStyle/>
        <a:p>
          <a:pPr>
            <a:defRPr sz="1100" b="0" i="0" u="none" strike="noStrike" baseline="0">
              <a:solidFill>
                <a:srgbClr val="333333"/>
              </a:solidFill>
              <a:latin typeface="Calibri"/>
              <a:ea typeface="Calibri"/>
              <a:cs typeface="Calibri"/>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sl-SI"/>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sl-SI" sz="1400" b="0" i="0" u="none" strike="noStrike" kern="1200" spc="0" baseline="0">
                <a:solidFill>
                  <a:sysClr val="windowText" lastClr="000000">
                    <a:lumMod val="65000"/>
                    <a:lumOff val="35000"/>
                  </a:sysClr>
                </a:solidFill>
              </a:rPr>
              <a:t>Primerjava ocene odhodkov in realizacije </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r>
              <a:rPr lang="sl-SI" sz="1400" b="0" i="0" u="none" strike="noStrike" kern="1200" spc="0" baseline="0">
                <a:solidFill>
                  <a:sysClr val="windowText" lastClr="000000">
                    <a:lumMod val="65000"/>
                    <a:lumOff val="35000"/>
                  </a:sysClr>
                </a:solidFill>
              </a:rPr>
              <a:t>za obdobje 2019–2023</a:t>
            </a: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sl-SI"/>
        </a:p>
      </c:txPr>
    </c:title>
    <c:autoTitleDeleted val="0"/>
    <c:plotArea>
      <c:layout/>
      <c:barChart>
        <c:barDir val="col"/>
        <c:grouping val="clustered"/>
        <c:varyColors val="0"/>
        <c:ser>
          <c:idx val="0"/>
          <c:order val="0"/>
          <c:tx>
            <c:strRef>
              <c:f>'PVR 2024-2028'!$N$4</c:f>
              <c:strCache>
                <c:ptCount val="1"/>
                <c:pt idx="0">
                  <c:v>Ocena odhodkov 2019-2023</c:v>
                </c:pt>
              </c:strCache>
            </c:strRef>
          </c:tx>
          <c:spPr>
            <a:solidFill>
              <a:schemeClr val="accent1"/>
            </a:solidFill>
            <a:ln>
              <a:noFill/>
            </a:ln>
            <a:effectLst/>
          </c:spPr>
          <c:invertIfNegative val="0"/>
          <c:cat>
            <c:strRef>
              <c:f>'PVR 2024-2028'!$M$5:$M$112</c:f>
              <c:strCache>
                <c:ptCount val="7"/>
                <c:pt idx="0">
                  <c:v>1. cilj</c:v>
                </c:pt>
                <c:pt idx="1">
                  <c:v>2. cilj</c:v>
                </c:pt>
                <c:pt idx="2">
                  <c:v>3. cilj</c:v>
                </c:pt>
                <c:pt idx="3">
                  <c:v>4. cilj</c:v>
                </c:pt>
                <c:pt idx="4">
                  <c:v>5. cilj</c:v>
                </c:pt>
                <c:pt idx="5">
                  <c:v>6. cilj</c:v>
                </c:pt>
                <c:pt idx="6">
                  <c:v>7. cilj</c:v>
                </c:pt>
              </c:strCache>
            </c:strRef>
          </c:cat>
          <c:val>
            <c:numRef>
              <c:f>'PVR 2024-2028'!$N$5:$N$112</c:f>
              <c:numCache>
                <c:formatCode>_("€"* #,##0.00_);_("€"* \(#,##0.00\);_("€"* "-"??_);_(@_)</c:formatCode>
                <c:ptCount val="7"/>
                <c:pt idx="0">
                  <c:v>329000</c:v>
                </c:pt>
                <c:pt idx="1">
                  <c:v>1628100</c:v>
                </c:pt>
                <c:pt idx="2">
                  <c:v>614000</c:v>
                </c:pt>
                <c:pt idx="3">
                  <c:v>4652905</c:v>
                </c:pt>
                <c:pt idx="4">
                  <c:v>473000</c:v>
                </c:pt>
                <c:pt idx="5">
                  <c:v>1779643</c:v>
                </c:pt>
                <c:pt idx="6">
                  <c:v>2345425</c:v>
                </c:pt>
              </c:numCache>
            </c:numRef>
          </c:val>
          <c:extLst>
            <c:ext xmlns:c16="http://schemas.microsoft.com/office/drawing/2014/chart" uri="{C3380CC4-5D6E-409C-BE32-E72D297353CC}">
              <c16:uniqueId val="{00000000-EF2F-44B9-970D-6DF876979AC6}"/>
            </c:ext>
          </c:extLst>
        </c:ser>
        <c:ser>
          <c:idx val="1"/>
          <c:order val="1"/>
          <c:tx>
            <c:strRef>
              <c:f>'PVR 2024-2028'!$O$4</c:f>
              <c:strCache>
                <c:ptCount val="1"/>
                <c:pt idx="0">
                  <c:v>Realizacija odhodkov 2019-2023</c:v>
                </c:pt>
              </c:strCache>
            </c:strRef>
          </c:tx>
          <c:spPr>
            <a:solidFill>
              <a:schemeClr val="accent2"/>
            </a:solidFill>
            <a:ln>
              <a:noFill/>
            </a:ln>
            <a:effectLst/>
          </c:spPr>
          <c:invertIfNegative val="0"/>
          <c:cat>
            <c:strRef>
              <c:f>'PVR 2024-2028'!$M$5:$M$112</c:f>
              <c:strCache>
                <c:ptCount val="7"/>
                <c:pt idx="0">
                  <c:v>1. cilj</c:v>
                </c:pt>
                <c:pt idx="1">
                  <c:v>2. cilj</c:v>
                </c:pt>
                <c:pt idx="2">
                  <c:v>3. cilj</c:v>
                </c:pt>
                <c:pt idx="3">
                  <c:v>4. cilj</c:v>
                </c:pt>
                <c:pt idx="4">
                  <c:v>5. cilj</c:v>
                </c:pt>
                <c:pt idx="5">
                  <c:v>6. cilj</c:v>
                </c:pt>
                <c:pt idx="6">
                  <c:v>7. cilj</c:v>
                </c:pt>
              </c:strCache>
            </c:strRef>
          </c:cat>
          <c:val>
            <c:numRef>
              <c:f>'PVR 2024-2028'!$O$5:$O$112</c:f>
              <c:numCache>
                <c:formatCode>_("€"* #,##0.00_);_("€"* \(#,##0.00\);_("€"* "-"??_);_(@_)</c:formatCode>
                <c:ptCount val="7"/>
                <c:pt idx="0">
                  <c:v>249631.61000000002</c:v>
                </c:pt>
                <c:pt idx="1">
                  <c:v>1195775.0060000001</c:v>
                </c:pt>
                <c:pt idx="2">
                  <c:v>135188.15</c:v>
                </c:pt>
                <c:pt idx="3">
                  <c:v>3620797.6719999998</c:v>
                </c:pt>
                <c:pt idx="4">
                  <c:v>265750.06</c:v>
                </c:pt>
                <c:pt idx="5">
                  <c:v>155328.91999999998</c:v>
                </c:pt>
                <c:pt idx="6">
                  <c:v>3158682.659</c:v>
                </c:pt>
              </c:numCache>
            </c:numRef>
          </c:val>
          <c:extLst>
            <c:ext xmlns:c16="http://schemas.microsoft.com/office/drawing/2014/chart" uri="{C3380CC4-5D6E-409C-BE32-E72D297353CC}">
              <c16:uniqueId val="{00000001-EF2F-44B9-970D-6DF876979AC6}"/>
            </c:ext>
          </c:extLst>
        </c:ser>
        <c:dLbls>
          <c:showLegendKey val="0"/>
          <c:showVal val="0"/>
          <c:showCatName val="0"/>
          <c:showSerName val="0"/>
          <c:showPercent val="0"/>
          <c:showBubbleSize val="0"/>
        </c:dLbls>
        <c:gapWidth val="219"/>
        <c:overlap val="-27"/>
        <c:axId val="512900576"/>
        <c:axId val="512897440"/>
      </c:barChart>
      <c:catAx>
        <c:axId val="512900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512897440"/>
        <c:crosses val="autoZero"/>
        <c:auto val="1"/>
        <c:lblAlgn val="ctr"/>
        <c:lblOffset val="100"/>
        <c:noMultiLvlLbl val="0"/>
      </c:catAx>
      <c:valAx>
        <c:axId val="512897440"/>
        <c:scaling>
          <c:orientation val="minMax"/>
        </c:scaling>
        <c:delete val="0"/>
        <c:axPos val="l"/>
        <c:majorGridlines>
          <c:spPr>
            <a:ln w="9525" cap="flat" cmpd="sng" algn="ctr">
              <a:solidFill>
                <a:schemeClr val="tx1">
                  <a:lumMod val="15000"/>
                  <a:lumOff val="85000"/>
                </a:schemeClr>
              </a:solidFill>
              <a:round/>
            </a:ln>
            <a:effectLst/>
          </c:spPr>
        </c:majorGridlines>
        <c:numFmt formatCode="_(&quot;€&quot;* #,##0.00_);_(&quot;€&quot;* \(#,##0.00\);_(&quot;€&quot;*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512900576"/>
        <c:crosses val="autoZero"/>
        <c:crossBetween val="between"/>
      </c:valAx>
      <c:spPr>
        <a:noFill/>
        <a:ln>
          <a:noFill/>
        </a:ln>
        <a:effectLst/>
      </c:spPr>
    </c:plotArea>
    <c:legend>
      <c:legendPos val="b"/>
      <c:layout>
        <c:manualLayout>
          <c:xMode val="edge"/>
          <c:yMode val="edge"/>
          <c:x val="0.14976869738500956"/>
          <c:y val="0.87707740950250579"/>
          <c:w val="0.79300059647267751"/>
          <c:h val="0.1010698384703073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10.xml><?xml version="1.0" encoding="utf-8"?>
<b:Sources xmlns:b="http://schemas.openxmlformats.org/officeDocument/2006/bibliography" xmlns="http://schemas.openxmlformats.org/officeDocument/2006/bibliography" SelectedStyle="\GostTitle.XSL" StyleName="GOST - Title Sort"/>
</file>

<file path=customXml/item11.xml><?xml version="1.0" encoding="utf-8"?>
<b:Sources xmlns:b="http://schemas.openxmlformats.org/officeDocument/2006/bibliography" xmlns="http://schemas.openxmlformats.org/officeDocument/2006/bibliography" SelectedStyle="\GostTitle.XSL" StyleName="GOST - Title Sort"/>
</file>

<file path=customXml/item12.xml><?xml version="1.0" encoding="utf-8"?>
<b:Sources xmlns:b="http://schemas.openxmlformats.org/officeDocument/2006/bibliography" xmlns="http://schemas.openxmlformats.org/officeDocument/2006/bibliography" SelectedStyle="\GostTitle.XSL" StyleName="GOST - Title Sort"/>
</file>

<file path=customXml/item13.xml><?xml version="1.0" encoding="utf-8"?>
<b:Sources xmlns:b="http://schemas.openxmlformats.org/officeDocument/2006/bibliography" xmlns="http://schemas.openxmlformats.org/officeDocument/2006/bibliography" SelectedStyle="\GostTitle.XSL" StyleName="GOST - Title Sort"/>
</file>

<file path=customXml/item14.xml><?xml version="1.0" encoding="utf-8"?>
<b:Sources xmlns:b="http://schemas.openxmlformats.org/officeDocument/2006/bibliography" xmlns="http://schemas.openxmlformats.org/officeDocument/2006/bibliography" SelectedStyle="\GostTitle.XSL" StyleName="GOST - Title Sort"/>
</file>

<file path=customXml/item15.xml><?xml version="1.0" encoding="utf-8"?>
<b:Sources xmlns:b="http://schemas.openxmlformats.org/officeDocument/2006/bibliography" xmlns="http://schemas.openxmlformats.org/officeDocument/2006/bibliography" SelectedStyle="\GostTitle.XSL" StyleName="GOST - Title Sort"/>
</file>

<file path=customXml/item16.xml><?xml version="1.0" encoding="utf-8"?>
<b:Sources xmlns:b="http://schemas.openxmlformats.org/officeDocument/2006/bibliography" xmlns="http://schemas.openxmlformats.org/officeDocument/2006/bibliography" SelectedStyle="\GostTitle.XSL" StyleName="GOST - Title Sort"/>
</file>

<file path=customXml/item17.xml><?xml version="1.0" encoding="utf-8"?>
<b:Sources xmlns:b="http://schemas.openxmlformats.org/officeDocument/2006/bibliography" xmlns="http://schemas.openxmlformats.org/officeDocument/2006/bibliography" SelectedStyle="\GostTitle.XSL" StyleName="GOST - Title Sort"/>
</file>

<file path=customXml/item18.xml><?xml version="1.0" encoding="utf-8"?>
<b:Sources xmlns:b="http://schemas.openxmlformats.org/officeDocument/2006/bibliography" xmlns="http://schemas.openxmlformats.org/officeDocument/2006/bibliography" SelectedStyle="\GostTitle.XSL" StyleName="GOST - Title Sort"/>
</file>

<file path=customXml/item19.xml><?xml version="1.0" encoding="utf-8"?>
<b:Sources xmlns:b="http://schemas.openxmlformats.org/officeDocument/2006/bibliography" xmlns="http://schemas.openxmlformats.org/officeDocument/2006/bibliography" SelectedStyle="\GostTitle.XSL" StyleName="GOST - Title Sort"/>
</file>

<file path=customXml/item2.xml><?xml version="1.0" encoding="utf-8"?>
<b:Sources xmlns:b="http://schemas.openxmlformats.org/officeDocument/2006/bibliography" xmlns="http://schemas.openxmlformats.org/officeDocument/2006/bibliography" SelectedStyle="\GostTitle.XSL" StyleName="GOST - Title Sort"/>
</file>

<file path=customXml/item20.xml><?xml version="1.0" encoding="utf-8"?>
<b:Sources xmlns:b="http://schemas.openxmlformats.org/officeDocument/2006/bibliography" xmlns="http://schemas.openxmlformats.org/officeDocument/2006/bibliography" SelectedStyle="\GostTitle.XSL" StyleName="GOST - Title Sort"/>
</file>

<file path=customXml/item3.xml><?xml version="1.0" encoding="utf-8"?>
<b:Sources xmlns:b="http://schemas.openxmlformats.org/officeDocument/2006/bibliography" xmlns="http://schemas.openxmlformats.org/officeDocument/2006/bibliography" SelectedStyle="\GostTitle.XSL" StyleName="GOST - Title Sort"/>
</file>

<file path=customXml/item4.xml><?xml version="1.0" encoding="utf-8"?>
<b:Sources xmlns:b="http://schemas.openxmlformats.org/officeDocument/2006/bibliography" xmlns="http://schemas.openxmlformats.org/officeDocument/2006/bibliography" SelectedStyle="\GostTitle.XSL" StyleName="GOST - Title Sort"/>
</file>

<file path=customXml/item5.xml><?xml version="1.0" encoding="utf-8"?>
<b:Sources xmlns:b="http://schemas.openxmlformats.org/officeDocument/2006/bibliography" xmlns="http://schemas.openxmlformats.org/officeDocument/2006/bibliography" SelectedStyle="\GostTitle.XSL" StyleName="GOST - Title Sort"/>
</file>

<file path=customXml/item6.xml><?xml version="1.0" encoding="utf-8"?>
<b:Sources xmlns:b="http://schemas.openxmlformats.org/officeDocument/2006/bibliography" xmlns="http://schemas.openxmlformats.org/officeDocument/2006/bibliography" SelectedStyle="\GostTitle.XSL" StyleName="GOST - Title Sort"/>
</file>

<file path=customXml/item7.xml><?xml version="1.0" encoding="utf-8"?>
<b:Sources xmlns:b="http://schemas.openxmlformats.org/officeDocument/2006/bibliography" xmlns="http://schemas.openxmlformats.org/officeDocument/2006/bibliography" SelectedStyle="\GostTitle.XSL" StyleName="GOST - Title Sort"/>
</file>

<file path=customXml/item8.xml><?xml version="1.0" encoding="utf-8"?>
<b:Sources xmlns:b="http://schemas.openxmlformats.org/officeDocument/2006/bibliography" xmlns="http://schemas.openxmlformats.org/officeDocument/2006/bibliography" SelectedStyle="\GostTitle.XSL" StyleName="GOST - Title Sort"/>
</file>

<file path=customXml/item9.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82413B6-6744-4330-B90C-F7B75818F445}">
  <ds:schemaRefs>
    <ds:schemaRef ds:uri="http://schemas.openxmlformats.org/officeDocument/2006/bibliography"/>
  </ds:schemaRefs>
</ds:datastoreItem>
</file>

<file path=customXml/itemProps10.xml><?xml version="1.0" encoding="utf-8"?>
<ds:datastoreItem xmlns:ds="http://schemas.openxmlformats.org/officeDocument/2006/customXml" ds:itemID="{18F2F450-5E76-4024-826E-A0DC81E8339B}">
  <ds:schemaRefs>
    <ds:schemaRef ds:uri="http://schemas.openxmlformats.org/officeDocument/2006/bibliography"/>
  </ds:schemaRefs>
</ds:datastoreItem>
</file>

<file path=customXml/itemProps11.xml><?xml version="1.0" encoding="utf-8"?>
<ds:datastoreItem xmlns:ds="http://schemas.openxmlformats.org/officeDocument/2006/customXml" ds:itemID="{46A8501C-E9B0-4B01-942C-C6FC3EA57913}">
  <ds:schemaRefs>
    <ds:schemaRef ds:uri="http://schemas.openxmlformats.org/officeDocument/2006/bibliography"/>
  </ds:schemaRefs>
</ds:datastoreItem>
</file>

<file path=customXml/itemProps12.xml><?xml version="1.0" encoding="utf-8"?>
<ds:datastoreItem xmlns:ds="http://schemas.openxmlformats.org/officeDocument/2006/customXml" ds:itemID="{317E081A-AA98-4A5E-9DE1-38F83084023D}">
  <ds:schemaRefs>
    <ds:schemaRef ds:uri="http://schemas.openxmlformats.org/officeDocument/2006/bibliography"/>
  </ds:schemaRefs>
</ds:datastoreItem>
</file>

<file path=customXml/itemProps13.xml><?xml version="1.0" encoding="utf-8"?>
<ds:datastoreItem xmlns:ds="http://schemas.openxmlformats.org/officeDocument/2006/customXml" ds:itemID="{49E150BA-254B-4AEE-BB77-EF6353F1C504}">
  <ds:schemaRefs>
    <ds:schemaRef ds:uri="http://schemas.openxmlformats.org/officeDocument/2006/bibliography"/>
  </ds:schemaRefs>
</ds:datastoreItem>
</file>

<file path=customXml/itemProps14.xml><?xml version="1.0" encoding="utf-8"?>
<ds:datastoreItem xmlns:ds="http://schemas.openxmlformats.org/officeDocument/2006/customXml" ds:itemID="{66E17D1C-2560-47A9-9EBC-23C98DA93170}">
  <ds:schemaRefs>
    <ds:schemaRef ds:uri="http://schemas.openxmlformats.org/officeDocument/2006/bibliography"/>
  </ds:schemaRefs>
</ds:datastoreItem>
</file>

<file path=customXml/itemProps15.xml><?xml version="1.0" encoding="utf-8"?>
<ds:datastoreItem xmlns:ds="http://schemas.openxmlformats.org/officeDocument/2006/customXml" ds:itemID="{DC9A66C9-6D69-439A-8483-543E522390CD}">
  <ds:schemaRefs>
    <ds:schemaRef ds:uri="http://schemas.openxmlformats.org/officeDocument/2006/bibliography"/>
  </ds:schemaRefs>
</ds:datastoreItem>
</file>

<file path=customXml/itemProps16.xml><?xml version="1.0" encoding="utf-8"?>
<ds:datastoreItem xmlns:ds="http://schemas.openxmlformats.org/officeDocument/2006/customXml" ds:itemID="{CD873C3C-F4FE-43B8-BCF4-0F1BBF57D4CB}">
  <ds:schemaRefs>
    <ds:schemaRef ds:uri="http://schemas.openxmlformats.org/officeDocument/2006/bibliography"/>
  </ds:schemaRefs>
</ds:datastoreItem>
</file>

<file path=customXml/itemProps17.xml><?xml version="1.0" encoding="utf-8"?>
<ds:datastoreItem xmlns:ds="http://schemas.openxmlformats.org/officeDocument/2006/customXml" ds:itemID="{B95E7CA9-93F4-4ABF-9B63-95E75231C85A}">
  <ds:schemaRefs>
    <ds:schemaRef ds:uri="http://schemas.openxmlformats.org/officeDocument/2006/bibliography"/>
  </ds:schemaRefs>
</ds:datastoreItem>
</file>

<file path=customXml/itemProps18.xml><?xml version="1.0" encoding="utf-8"?>
<ds:datastoreItem xmlns:ds="http://schemas.openxmlformats.org/officeDocument/2006/customXml" ds:itemID="{62C8C03B-AB4E-4212-AE01-006693C9F288}">
  <ds:schemaRefs>
    <ds:schemaRef ds:uri="http://schemas.openxmlformats.org/officeDocument/2006/bibliography"/>
  </ds:schemaRefs>
</ds:datastoreItem>
</file>

<file path=customXml/itemProps19.xml><?xml version="1.0" encoding="utf-8"?>
<ds:datastoreItem xmlns:ds="http://schemas.openxmlformats.org/officeDocument/2006/customXml" ds:itemID="{7275930D-04E6-4E49-8B73-281FB353F0D7}">
  <ds:schemaRefs>
    <ds:schemaRef ds:uri="http://schemas.openxmlformats.org/officeDocument/2006/bibliography"/>
  </ds:schemaRefs>
</ds:datastoreItem>
</file>

<file path=customXml/itemProps2.xml><?xml version="1.0" encoding="utf-8"?>
<ds:datastoreItem xmlns:ds="http://schemas.openxmlformats.org/officeDocument/2006/customXml" ds:itemID="{852BB393-8B1F-4608-9027-E5905EB008E5}">
  <ds:schemaRefs>
    <ds:schemaRef ds:uri="http://schemas.openxmlformats.org/officeDocument/2006/bibliography"/>
  </ds:schemaRefs>
</ds:datastoreItem>
</file>

<file path=customXml/itemProps20.xml><?xml version="1.0" encoding="utf-8"?>
<ds:datastoreItem xmlns:ds="http://schemas.openxmlformats.org/officeDocument/2006/customXml" ds:itemID="{F41F80F3-9A78-4142-9186-E8E7AE9E83D1}">
  <ds:schemaRefs>
    <ds:schemaRef ds:uri="http://schemas.openxmlformats.org/officeDocument/2006/bibliography"/>
  </ds:schemaRefs>
</ds:datastoreItem>
</file>

<file path=customXml/itemProps3.xml><?xml version="1.0" encoding="utf-8"?>
<ds:datastoreItem xmlns:ds="http://schemas.openxmlformats.org/officeDocument/2006/customXml" ds:itemID="{0CA5E8AF-A367-481E-9AA2-09B1F91CBDC3}">
  <ds:schemaRefs>
    <ds:schemaRef ds:uri="http://schemas.openxmlformats.org/officeDocument/2006/bibliography"/>
  </ds:schemaRefs>
</ds:datastoreItem>
</file>

<file path=customXml/itemProps4.xml><?xml version="1.0" encoding="utf-8"?>
<ds:datastoreItem xmlns:ds="http://schemas.openxmlformats.org/officeDocument/2006/customXml" ds:itemID="{BE586D5D-B80B-4E66-93AC-5E4A13AE2503}">
  <ds:schemaRefs>
    <ds:schemaRef ds:uri="http://schemas.openxmlformats.org/officeDocument/2006/bibliography"/>
  </ds:schemaRefs>
</ds:datastoreItem>
</file>

<file path=customXml/itemProps5.xml><?xml version="1.0" encoding="utf-8"?>
<ds:datastoreItem xmlns:ds="http://schemas.openxmlformats.org/officeDocument/2006/customXml" ds:itemID="{7ACA5FD6-81BA-4668-B77D-0A8B0950BEF4}">
  <ds:schemaRefs>
    <ds:schemaRef ds:uri="http://schemas.openxmlformats.org/officeDocument/2006/bibliography"/>
  </ds:schemaRefs>
</ds:datastoreItem>
</file>

<file path=customXml/itemProps6.xml><?xml version="1.0" encoding="utf-8"?>
<ds:datastoreItem xmlns:ds="http://schemas.openxmlformats.org/officeDocument/2006/customXml" ds:itemID="{9EC0D047-79AB-48C5-9D63-4C84CEF234F3}">
  <ds:schemaRefs>
    <ds:schemaRef ds:uri="http://schemas.openxmlformats.org/officeDocument/2006/bibliography"/>
  </ds:schemaRefs>
</ds:datastoreItem>
</file>

<file path=customXml/itemProps7.xml><?xml version="1.0" encoding="utf-8"?>
<ds:datastoreItem xmlns:ds="http://schemas.openxmlformats.org/officeDocument/2006/customXml" ds:itemID="{A214DDDF-64C0-4EBE-AF72-7864EF6F3ACB}">
  <ds:schemaRefs>
    <ds:schemaRef ds:uri="http://schemas.openxmlformats.org/officeDocument/2006/bibliography"/>
  </ds:schemaRefs>
</ds:datastoreItem>
</file>

<file path=customXml/itemProps8.xml><?xml version="1.0" encoding="utf-8"?>
<ds:datastoreItem xmlns:ds="http://schemas.openxmlformats.org/officeDocument/2006/customXml" ds:itemID="{42154A01-24CE-4AAB-ADCC-EF052D1AA023}">
  <ds:schemaRefs>
    <ds:schemaRef ds:uri="http://schemas.openxmlformats.org/officeDocument/2006/bibliography"/>
  </ds:schemaRefs>
</ds:datastoreItem>
</file>

<file path=customXml/itemProps9.xml><?xml version="1.0" encoding="utf-8"?>
<ds:datastoreItem xmlns:ds="http://schemas.openxmlformats.org/officeDocument/2006/customXml" ds:itemID="{46948D88-B5D0-499E-94D3-96F0C7FBA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100</Pages>
  <Words>38783</Words>
  <Characters>221065</Characters>
  <Application>Microsoft Office Word</Application>
  <DocSecurity>0</DocSecurity>
  <Lines>1842</Lines>
  <Paragraphs>518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Opozorilo: Neuradno prečiščeno besedilo predpisa predstavlja zgolj informativni delovni pripomoček, glede katerega organ ne jamči odškodninsko ali kako drugače</vt:lpstr>
      <vt:lpstr>Opozorilo: Neuradno prečiščeno besedilo predpisa predstavlja zgolj informativni delovni pripomoček, glede katerega organ ne jamči odškodninsko ali kako drugače</vt:lpstr>
    </vt:vector>
  </TitlesOfParts>
  <Manager/>
  <Company/>
  <LinksUpToDate>false</LinksUpToDate>
  <CharactersWithSpaces>259330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Opozorilo: Neuradno prečiščeno besedilo predpisa predstavlja zgolj informativni delovni pripomoček, glede katerega organ ne jamči odškodninsko ali kako drugače</dc:title>
  <dc:subject/>
  <dc:creator/>
  <cp:keywords/>
  <cp:lastModifiedBy/>
  <cp:revision>1</cp:revision>
  <cp:lastPrinted>2010-02-05T15:15:00Z</cp:lastPrinted>
  <dcterms:created xsi:type="dcterms:W3CDTF">2024-01-09T09:51:00Z</dcterms:created>
  <dcterms:modified xsi:type="dcterms:W3CDTF">2024-01-26T10:49:00Z</dcterms:modified>
</cp:coreProperties>
</file>