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38A" w:rsidRPr="000D7F9E" w:rsidRDefault="00B80C2B" w:rsidP="00563A8C">
      <w:pPr>
        <w:spacing w:before="40"/>
        <w:ind w:right="-3"/>
        <w:rPr>
          <w:rFonts w:ascii="Arial" w:hAnsi="Arial" w:cs="Arial"/>
          <w:sz w:val="20"/>
          <w:szCs w:val="20"/>
        </w:rPr>
      </w:pPr>
      <w:bookmarkStart w:id="0" w:name="_GoBack"/>
      <w:bookmarkEnd w:id="0"/>
      <w:r w:rsidRPr="000D7F9E">
        <w:rPr>
          <w:rFonts w:ascii="Arial" w:hAnsi="Arial" w:cs="Arial"/>
          <w:noProof/>
          <w:color w:val="000000"/>
          <w:sz w:val="20"/>
          <w:szCs w:val="20"/>
          <w:lang w:eastAsia="sl-SI"/>
        </w:rPr>
        <w:drawing>
          <wp:anchor distT="0" distB="0" distL="114300" distR="114300" simplePos="0" relativeHeight="251657216" behindDoc="0" locked="0" layoutInCell="1" allowOverlap="1">
            <wp:simplePos x="0" y="0"/>
            <wp:positionH relativeFrom="column">
              <wp:posOffset>-205740</wp:posOffset>
            </wp:positionH>
            <wp:positionV relativeFrom="paragraph">
              <wp:posOffset>-169545</wp:posOffset>
            </wp:positionV>
            <wp:extent cx="3121660" cy="376555"/>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anchor>
        </w:drawing>
      </w:r>
    </w:p>
    <w:p w:rsidR="000E138A" w:rsidRPr="000D7F9E" w:rsidRDefault="000E138A" w:rsidP="00563A8C">
      <w:pPr>
        <w:spacing w:before="60"/>
        <w:ind w:right="-3"/>
        <w:rPr>
          <w:rFonts w:ascii="Arial" w:hAnsi="Arial" w:cs="Arial"/>
          <w:sz w:val="20"/>
          <w:szCs w:val="20"/>
        </w:rPr>
      </w:pPr>
    </w:p>
    <w:p w:rsidR="000E138A" w:rsidRPr="000D7F9E" w:rsidRDefault="00C06FBD" w:rsidP="00563A8C">
      <w:pPr>
        <w:spacing w:before="60"/>
        <w:ind w:right="-3"/>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simplePos x="0" y="0"/>
                <wp:positionH relativeFrom="column">
                  <wp:posOffset>1404620</wp:posOffset>
                </wp:positionH>
                <wp:positionV relativeFrom="paragraph">
                  <wp:posOffset>9076055</wp:posOffset>
                </wp:positionV>
                <wp:extent cx="4791075" cy="58039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26D" w:rsidRPr="00D61ACE" w:rsidRDefault="003B126D"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" stroked="f">
                <v:textbox inset="0,0,0,0">
                  <w:txbxContent>
                    <w:p w:rsidR="003B126D" w:rsidRPr="00D61ACE" w:rsidRDefault="003B126D" w:rsidP="000E138A">
                      <w:pPr>
                        <w:rPr>
                          <w:color w:val="000000"/>
                          <w:spacing w:val="-2"/>
                          <w:sz w:val="16"/>
                          <w:szCs w:val="16"/>
                          <w:lang w:eastAsia="sl-SI"/>
                        </w:rPr>
                      </w:pPr>
                    </w:p>
                  </w:txbxContent>
                </v:textbox>
              </v:shape>
            </w:pict>
          </mc:Fallback>
        </mc:AlternateContent>
      </w:r>
    </w:p>
    <w:p w:rsidR="000E138A" w:rsidRPr="000D7F9E" w:rsidRDefault="000E138A" w:rsidP="00083635">
      <w:pPr>
        <w:pStyle w:val="Glava"/>
        <w:tabs>
          <w:tab w:val="clear" w:pos="4320"/>
          <w:tab w:val="clear" w:pos="8640"/>
          <w:tab w:val="left" w:pos="5112"/>
        </w:tabs>
        <w:spacing w:before="120" w:line="240" w:lineRule="auto"/>
        <w:rPr>
          <w:rFonts w:cs="Arial"/>
          <w:szCs w:val="20"/>
          <w:lang w:val="sl-SI"/>
        </w:rPr>
      </w:pPr>
      <w:r w:rsidRPr="000D7F9E">
        <w:rPr>
          <w:rFonts w:cs="Arial"/>
          <w:color w:val="000000"/>
          <w:szCs w:val="20"/>
          <w:lang w:val="sl-SI" w:eastAsia="ar-SA"/>
        </w:rPr>
        <w:t xml:space="preserve">     </w:t>
      </w:r>
      <w:r w:rsidR="00633B94">
        <w:rPr>
          <w:rFonts w:cs="Arial"/>
          <w:szCs w:val="20"/>
          <w:lang w:val="sl-SI"/>
        </w:rPr>
        <w:t>Tržaška cesta 19, 1000</w:t>
      </w:r>
      <w:r w:rsidRPr="000D7F9E">
        <w:rPr>
          <w:rFonts w:cs="Arial"/>
          <w:szCs w:val="20"/>
          <w:lang w:val="sl-SI"/>
        </w:rPr>
        <w:t xml:space="preserve"> Ljubljana</w:t>
      </w:r>
      <w:r w:rsidRPr="000D7F9E">
        <w:rPr>
          <w:rFonts w:cs="Arial"/>
          <w:szCs w:val="20"/>
          <w:lang w:val="sl-SI"/>
        </w:rPr>
        <w:tab/>
        <w:t>T: 01 478 80 00</w:t>
      </w:r>
    </w:p>
    <w:p w:rsidR="000E138A" w:rsidRPr="000D7F9E" w:rsidRDefault="00633B94" w:rsidP="00083635">
      <w:pPr>
        <w:pStyle w:val="Glava"/>
        <w:tabs>
          <w:tab w:val="clear" w:pos="4320"/>
          <w:tab w:val="clear" w:pos="8640"/>
          <w:tab w:val="left" w:pos="5112"/>
        </w:tabs>
        <w:spacing w:line="240" w:lineRule="auto"/>
        <w:rPr>
          <w:rFonts w:cs="Arial"/>
          <w:szCs w:val="20"/>
          <w:lang w:val="sl-SI"/>
        </w:rPr>
      </w:pPr>
      <w:r>
        <w:rPr>
          <w:rFonts w:cs="Arial"/>
          <w:szCs w:val="20"/>
          <w:lang w:val="sl-SI"/>
        </w:rPr>
        <w:tab/>
        <w:t>F: 01 478 81 70</w:t>
      </w:r>
      <w:r w:rsidR="000E138A" w:rsidRPr="000D7F9E">
        <w:rPr>
          <w:rFonts w:cs="Arial"/>
          <w:szCs w:val="20"/>
          <w:lang w:val="sl-SI"/>
        </w:rPr>
        <w:t xml:space="preserve"> </w:t>
      </w:r>
    </w:p>
    <w:p w:rsidR="000E138A" w:rsidRPr="000D7F9E" w:rsidRDefault="000E138A" w:rsidP="00083635">
      <w:pPr>
        <w:pStyle w:val="Glava"/>
        <w:tabs>
          <w:tab w:val="clear" w:pos="4320"/>
          <w:tab w:val="clear" w:pos="8640"/>
          <w:tab w:val="left" w:pos="5112"/>
        </w:tabs>
        <w:spacing w:line="240" w:lineRule="auto"/>
        <w:rPr>
          <w:rFonts w:cs="Arial"/>
          <w:szCs w:val="20"/>
          <w:lang w:val="sl-SI"/>
        </w:rPr>
      </w:pPr>
      <w:r w:rsidRPr="000D7F9E">
        <w:rPr>
          <w:rFonts w:cs="Arial"/>
          <w:szCs w:val="20"/>
          <w:lang w:val="sl-SI"/>
        </w:rPr>
        <w:tab/>
        <w:t>E: gp.mz</w:t>
      </w:r>
      <w:r w:rsidR="001F3974" w:rsidRPr="000D7F9E">
        <w:rPr>
          <w:rFonts w:cs="Arial"/>
          <w:szCs w:val="20"/>
          <w:lang w:val="sl-SI"/>
        </w:rPr>
        <w:t>i</w:t>
      </w:r>
      <w:r w:rsidRPr="000D7F9E">
        <w:rPr>
          <w:rFonts w:cs="Arial"/>
          <w:szCs w:val="20"/>
          <w:lang w:val="sl-SI"/>
        </w:rPr>
        <w:t>@gov.si</w:t>
      </w:r>
    </w:p>
    <w:p w:rsidR="000E138A" w:rsidRPr="000D7F9E" w:rsidRDefault="000E138A" w:rsidP="00083635">
      <w:pPr>
        <w:pStyle w:val="Glava"/>
        <w:tabs>
          <w:tab w:val="clear" w:pos="4320"/>
          <w:tab w:val="clear" w:pos="8640"/>
          <w:tab w:val="left" w:pos="5112"/>
        </w:tabs>
        <w:spacing w:line="240" w:lineRule="auto"/>
        <w:rPr>
          <w:rFonts w:cs="Arial"/>
          <w:szCs w:val="20"/>
          <w:lang w:val="sl-SI"/>
        </w:rPr>
      </w:pPr>
      <w:r w:rsidRPr="000D7F9E">
        <w:rPr>
          <w:rFonts w:cs="Arial"/>
          <w:szCs w:val="20"/>
          <w:lang w:val="sl-SI"/>
        </w:rPr>
        <w:tab/>
        <w:t>www.mz</w:t>
      </w:r>
      <w:r w:rsidR="001F3974" w:rsidRPr="000D7F9E">
        <w:rPr>
          <w:rFonts w:cs="Arial"/>
          <w:szCs w:val="20"/>
          <w:lang w:val="sl-SI"/>
        </w:rPr>
        <w:t>i</w:t>
      </w:r>
      <w:r w:rsidRPr="000D7F9E">
        <w:rPr>
          <w:rFonts w:cs="Arial"/>
          <w:szCs w:val="20"/>
          <w:lang w:val="sl-SI"/>
        </w:rPr>
        <w:t>.gov.si</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0D7F9E" w:rsidTr="003F712A">
        <w:trPr>
          <w:gridAfter w:val="2"/>
          <w:wAfter w:w="3067" w:type="dxa"/>
        </w:trPr>
        <w:tc>
          <w:tcPr>
            <w:tcW w:w="6096" w:type="dxa"/>
            <w:gridSpan w:val="2"/>
          </w:tcPr>
          <w:p w:rsidR="00F02B4B" w:rsidRPr="000D7F9E" w:rsidRDefault="00F02B4B" w:rsidP="00083635">
            <w:pPr>
              <w:pStyle w:val="Neotevilenodstavek"/>
              <w:spacing w:before="0" w:after="0" w:line="240" w:lineRule="auto"/>
              <w:jc w:val="left"/>
              <w:rPr>
                <w:sz w:val="20"/>
                <w:szCs w:val="20"/>
              </w:rPr>
            </w:pPr>
            <w:r w:rsidRPr="000D7F9E">
              <w:rPr>
                <w:sz w:val="20"/>
                <w:szCs w:val="20"/>
              </w:rPr>
              <w:t>Številka:</w:t>
            </w:r>
            <w:r w:rsidR="003119B3">
              <w:rPr>
                <w:sz w:val="20"/>
                <w:szCs w:val="20"/>
              </w:rPr>
              <w:t xml:space="preserve"> </w:t>
            </w:r>
            <w:r w:rsidR="00DD11E6">
              <w:rPr>
                <w:sz w:val="20"/>
                <w:szCs w:val="20"/>
              </w:rPr>
              <w:t xml:space="preserve">  </w:t>
            </w:r>
            <w:r w:rsidR="003119B3">
              <w:rPr>
                <w:sz w:val="20"/>
                <w:szCs w:val="20"/>
              </w:rPr>
              <w:t>3722-</w:t>
            </w:r>
            <w:r w:rsidR="00633B94">
              <w:rPr>
                <w:sz w:val="20"/>
                <w:szCs w:val="20"/>
              </w:rPr>
              <w:t>8/2023/</w:t>
            </w:r>
            <w:r w:rsidR="00ED5D51">
              <w:rPr>
                <w:sz w:val="20"/>
                <w:szCs w:val="20"/>
              </w:rPr>
              <w:t>32</w:t>
            </w:r>
          </w:p>
        </w:tc>
      </w:tr>
      <w:tr w:rsidR="00F02B4B" w:rsidRPr="000D7F9E" w:rsidTr="003F712A">
        <w:trPr>
          <w:gridAfter w:val="2"/>
          <w:wAfter w:w="3067" w:type="dxa"/>
        </w:trPr>
        <w:tc>
          <w:tcPr>
            <w:tcW w:w="6096" w:type="dxa"/>
            <w:gridSpan w:val="2"/>
          </w:tcPr>
          <w:p w:rsidR="00F02B4B" w:rsidRPr="000D7F9E" w:rsidRDefault="00F02B4B" w:rsidP="00083635">
            <w:pPr>
              <w:pStyle w:val="Neotevilenodstavek"/>
              <w:spacing w:before="0" w:after="0" w:line="240" w:lineRule="auto"/>
              <w:jc w:val="left"/>
              <w:rPr>
                <w:sz w:val="20"/>
                <w:szCs w:val="20"/>
              </w:rPr>
            </w:pPr>
            <w:r w:rsidRPr="000D7F9E">
              <w:rPr>
                <w:sz w:val="20"/>
                <w:szCs w:val="20"/>
              </w:rPr>
              <w:t>Ljubljana,</w:t>
            </w:r>
            <w:r w:rsidR="005F502A">
              <w:rPr>
                <w:sz w:val="20"/>
                <w:szCs w:val="20"/>
              </w:rPr>
              <w:t xml:space="preserve"> </w:t>
            </w:r>
            <w:r w:rsidR="00ED5D51">
              <w:rPr>
                <w:sz w:val="20"/>
                <w:szCs w:val="20"/>
              </w:rPr>
              <w:t>19. 10. 2023</w:t>
            </w:r>
          </w:p>
        </w:tc>
      </w:tr>
      <w:tr w:rsidR="00F02B4B" w:rsidRPr="000D7F9E" w:rsidTr="003F712A">
        <w:trPr>
          <w:gridAfter w:val="2"/>
          <w:wAfter w:w="3067" w:type="dxa"/>
        </w:trPr>
        <w:tc>
          <w:tcPr>
            <w:tcW w:w="6096" w:type="dxa"/>
            <w:gridSpan w:val="2"/>
          </w:tcPr>
          <w:p w:rsidR="00213B2B" w:rsidRDefault="00213B2B" w:rsidP="00083635">
            <w:pPr>
              <w:rPr>
                <w:rFonts w:ascii="Arial" w:hAnsi="Arial" w:cs="Arial"/>
                <w:sz w:val="20"/>
                <w:szCs w:val="20"/>
              </w:rPr>
            </w:pPr>
          </w:p>
          <w:p w:rsidR="00F02B4B" w:rsidRPr="000D7F9E" w:rsidRDefault="00F02B4B" w:rsidP="00083635">
            <w:pPr>
              <w:rPr>
                <w:rFonts w:ascii="Arial" w:hAnsi="Arial" w:cs="Arial"/>
                <w:sz w:val="20"/>
                <w:szCs w:val="20"/>
              </w:rPr>
            </w:pPr>
            <w:r w:rsidRPr="000D7F9E">
              <w:rPr>
                <w:rFonts w:ascii="Arial" w:hAnsi="Arial" w:cs="Arial"/>
                <w:sz w:val="20"/>
                <w:szCs w:val="20"/>
              </w:rPr>
              <w:t>GENERALNI SEKRETARIAT VLADE REPUBLIKE SLOVENIJE</w:t>
            </w:r>
          </w:p>
          <w:p w:rsidR="00F02B4B" w:rsidRPr="000D7F9E" w:rsidRDefault="001D0CB2" w:rsidP="00083635">
            <w:pPr>
              <w:rPr>
                <w:rFonts w:ascii="Arial" w:hAnsi="Arial" w:cs="Arial"/>
                <w:sz w:val="20"/>
                <w:szCs w:val="20"/>
              </w:rPr>
            </w:pPr>
            <w:hyperlink r:id="rId9" w:history="1">
              <w:r w:rsidR="00F02B4B" w:rsidRPr="000D7F9E">
                <w:rPr>
                  <w:rStyle w:val="Hiperpovezava"/>
                  <w:rFonts w:ascii="Arial" w:hAnsi="Arial" w:cs="Arial"/>
                  <w:sz w:val="20"/>
                  <w:szCs w:val="20"/>
                </w:rPr>
                <w:t>Gp.gs@gov.si</w:t>
              </w:r>
            </w:hyperlink>
          </w:p>
          <w:p w:rsidR="00F02B4B" w:rsidRPr="000D7F9E" w:rsidRDefault="00F02B4B" w:rsidP="00083635">
            <w:pPr>
              <w:rPr>
                <w:rFonts w:ascii="Arial" w:hAnsi="Arial" w:cs="Arial"/>
                <w:sz w:val="20"/>
                <w:szCs w:val="20"/>
              </w:rPr>
            </w:pPr>
          </w:p>
        </w:tc>
      </w:tr>
      <w:tr w:rsidR="00F02B4B" w:rsidRPr="000D7F9E" w:rsidTr="003F712A">
        <w:tc>
          <w:tcPr>
            <w:tcW w:w="9163" w:type="dxa"/>
            <w:gridSpan w:val="4"/>
          </w:tcPr>
          <w:p w:rsidR="00F02B4B" w:rsidRPr="000D7F9E" w:rsidRDefault="00F02B4B" w:rsidP="00083635">
            <w:pPr>
              <w:pStyle w:val="Naslovpredpisa"/>
              <w:spacing w:before="0" w:after="0" w:line="240" w:lineRule="auto"/>
              <w:jc w:val="left"/>
              <w:rPr>
                <w:sz w:val="20"/>
                <w:szCs w:val="20"/>
              </w:rPr>
            </w:pPr>
            <w:r w:rsidRPr="000D7F9E">
              <w:rPr>
                <w:sz w:val="20"/>
                <w:szCs w:val="20"/>
              </w:rPr>
              <w:t xml:space="preserve">ZADEVA: </w:t>
            </w:r>
            <w:r w:rsidR="00184551">
              <w:rPr>
                <w:sz w:val="20"/>
                <w:szCs w:val="20"/>
              </w:rPr>
              <w:t>Poseg države za znižanje c</w:t>
            </w:r>
            <w:r w:rsidR="00A6345E">
              <w:rPr>
                <w:sz w:val="20"/>
                <w:szCs w:val="20"/>
              </w:rPr>
              <w:t>ene za enoto storitve</w:t>
            </w:r>
            <w:r w:rsidR="002E4BAC">
              <w:rPr>
                <w:sz w:val="20"/>
                <w:szCs w:val="20"/>
              </w:rPr>
              <w:t xml:space="preserve"> za storitve navigacijskih služb zračnega prometa na terminalih</w:t>
            </w:r>
            <w:r w:rsidR="00A6345E">
              <w:rPr>
                <w:sz w:val="20"/>
                <w:szCs w:val="20"/>
              </w:rPr>
              <w:t xml:space="preserve"> – predlog za obravnavo</w:t>
            </w:r>
            <w:r w:rsidRPr="000D7F9E">
              <w:rPr>
                <w:sz w:val="20"/>
                <w:szCs w:val="20"/>
              </w:rPr>
              <w:t xml:space="preserve"> </w:t>
            </w:r>
          </w:p>
        </w:tc>
      </w:tr>
      <w:tr w:rsidR="00F02B4B" w:rsidRPr="000D7F9E" w:rsidTr="003F712A">
        <w:tc>
          <w:tcPr>
            <w:tcW w:w="9163" w:type="dxa"/>
            <w:gridSpan w:val="4"/>
          </w:tcPr>
          <w:p w:rsidR="00F02B4B" w:rsidRPr="000D7F9E" w:rsidRDefault="00F02B4B" w:rsidP="00083635">
            <w:pPr>
              <w:pStyle w:val="Poglavje"/>
              <w:spacing w:before="0" w:after="0" w:line="240" w:lineRule="auto"/>
              <w:jc w:val="left"/>
              <w:rPr>
                <w:sz w:val="20"/>
                <w:szCs w:val="20"/>
              </w:rPr>
            </w:pPr>
            <w:r w:rsidRPr="000D7F9E">
              <w:rPr>
                <w:sz w:val="20"/>
                <w:szCs w:val="20"/>
              </w:rPr>
              <w:t>1. Predlog sklepov vlade:</w:t>
            </w:r>
          </w:p>
        </w:tc>
      </w:tr>
      <w:tr w:rsidR="00F02B4B" w:rsidRPr="000D7F9E" w:rsidTr="003F712A">
        <w:tc>
          <w:tcPr>
            <w:tcW w:w="9163" w:type="dxa"/>
            <w:gridSpan w:val="4"/>
          </w:tcPr>
          <w:p w:rsidR="001F6AB9" w:rsidRPr="003E1B05" w:rsidRDefault="00A6345E" w:rsidP="00083635">
            <w:pPr>
              <w:jc w:val="both"/>
              <w:rPr>
                <w:rFonts w:ascii="Arial" w:hAnsi="Arial" w:cs="Arial"/>
                <w:sz w:val="20"/>
                <w:szCs w:val="20"/>
              </w:rPr>
            </w:pPr>
            <w:r>
              <w:rPr>
                <w:rFonts w:ascii="Arial" w:hAnsi="Arial" w:cs="Arial"/>
                <w:sz w:val="20"/>
                <w:szCs w:val="20"/>
              </w:rPr>
              <w:t xml:space="preserve">Na podlagi </w:t>
            </w:r>
            <w:r w:rsidR="00184551">
              <w:rPr>
                <w:rFonts w:ascii="Arial" w:hAnsi="Arial" w:cs="Arial"/>
                <w:sz w:val="20"/>
                <w:szCs w:val="20"/>
              </w:rPr>
              <w:t>6</w:t>
            </w:r>
            <w:r w:rsidR="00C84BF5" w:rsidRPr="00C84BF5">
              <w:rPr>
                <w:rFonts w:ascii="Arial" w:hAnsi="Arial" w:cs="Arial"/>
                <w:sz w:val="20"/>
                <w:szCs w:val="20"/>
              </w:rPr>
              <w:t xml:space="preserve">. člena </w:t>
            </w:r>
            <w:r w:rsidR="003E1B05">
              <w:rPr>
                <w:rFonts w:ascii="Arial" w:hAnsi="Arial" w:cs="Arial"/>
                <w:sz w:val="20"/>
                <w:szCs w:val="20"/>
              </w:rPr>
              <w:t>Uredbe o pristojbini za storitve navigacijskih služb zračnega prometa na terminalih (Uradni list RS, št. 121/21</w:t>
            </w:r>
            <w:r w:rsidR="00207AD7">
              <w:rPr>
                <w:rFonts w:ascii="Arial" w:hAnsi="Arial" w:cs="Arial"/>
                <w:sz w:val="20"/>
                <w:szCs w:val="20"/>
              </w:rPr>
              <w:t xml:space="preserve"> in 110/22</w:t>
            </w:r>
            <w:r w:rsidR="003E1B05">
              <w:rPr>
                <w:rFonts w:ascii="Arial" w:hAnsi="Arial" w:cs="Arial"/>
                <w:sz w:val="20"/>
                <w:szCs w:val="20"/>
              </w:rPr>
              <w:t>)</w:t>
            </w:r>
            <w:r w:rsidR="00C84BF5" w:rsidRPr="00C84BF5">
              <w:rPr>
                <w:rFonts w:ascii="Arial" w:hAnsi="Arial" w:cs="Arial"/>
                <w:sz w:val="20"/>
                <w:szCs w:val="20"/>
              </w:rPr>
              <w:t xml:space="preserve"> </w:t>
            </w:r>
            <w:r w:rsidR="001F6AB9" w:rsidRPr="00516AD0">
              <w:rPr>
                <w:rFonts w:ascii="Arial" w:hAnsi="Arial" w:cs="Arial"/>
                <w:sz w:val="20"/>
                <w:szCs w:val="20"/>
              </w:rPr>
              <w:t xml:space="preserve">je </w:t>
            </w:r>
            <w:r w:rsidR="001F6AB9" w:rsidRPr="00516AD0">
              <w:rPr>
                <w:rFonts w:ascii="Arial" w:hAnsi="Arial" w:cs="Arial"/>
                <w:color w:val="000000"/>
                <w:sz w:val="20"/>
                <w:szCs w:val="20"/>
              </w:rPr>
              <w:t xml:space="preserve">Vlada Republike Slovenije na </w:t>
            </w:r>
            <w:r w:rsidR="001F6AB9">
              <w:rPr>
                <w:rFonts w:ascii="Arial" w:hAnsi="Arial" w:cs="Arial"/>
                <w:color w:val="000000"/>
                <w:sz w:val="20"/>
                <w:szCs w:val="20"/>
              </w:rPr>
              <w:t>…</w:t>
            </w:r>
            <w:r w:rsidR="001F6AB9" w:rsidRPr="00516AD0">
              <w:rPr>
                <w:rFonts w:ascii="Arial" w:hAnsi="Arial" w:cs="Arial"/>
                <w:color w:val="000000"/>
                <w:sz w:val="20"/>
                <w:szCs w:val="20"/>
              </w:rPr>
              <w:t xml:space="preserve"> redni seji dne </w:t>
            </w:r>
            <w:r w:rsidR="001F6AB9">
              <w:rPr>
                <w:rFonts w:ascii="Arial" w:hAnsi="Arial" w:cs="Arial"/>
                <w:color w:val="000000"/>
                <w:sz w:val="20"/>
                <w:szCs w:val="20"/>
              </w:rPr>
              <w:t>…</w:t>
            </w:r>
            <w:r w:rsidR="001F6AB9" w:rsidRPr="00516AD0">
              <w:rPr>
                <w:rFonts w:ascii="Arial" w:hAnsi="Arial" w:cs="Arial"/>
                <w:color w:val="000000"/>
                <w:sz w:val="20"/>
                <w:szCs w:val="20"/>
              </w:rPr>
              <w:t xml:space="preserve"> pod točko </w:t>
            </w:r>
            <w:r w:rsidR="001F6AB9">
              <w:rPr>
                <w:rFonts w:ascii="Arial" w:hAnsi="Arial" w:cs="Arial"/>
                <w:color w:val="000000"/>
                <w:sz w:val="20"/>
                <w:szCs w:val="20"/>
              </w:rPr>
              <w:t>…</w:t>
            </w:r>
            <w:r w:rsidR="001F6AB9" w:rsidRPr="00516AD0">
              <w:rPr>
                <w:rFonts w:ascii="Arial" w:hAnsi="Arial" w:cs="Arial"/>
                <w:color w:val="000000"/>
                <w:sz w:val="20"/>
                <w:szCs w:val="20"/>
              </w:rPr>
              <w:t xml:space="preserve"> sprejela naslednji</w:t>
            </w:r>
          </w:p>
          <w:p w:rsidR="001F6AB9" w:rsidRPr="00516AD0" w:rsidRDefault="001F6AB9" w:rsidP="00083635">
            <w:pPr>
              <w:autoSpaceDE w:val="0"/>
              <w:autoSpaceDN w:val="0"/>
              <w:adjustRightInd w:val="0"/>
              <w:rPr>
                <w:rFonts w:ascii="Arial" w:hAnsi="Arial" w:cs="Arial"/>
                <w:color w:val="000000"/>
                <w:sz w:val="20"/>
                <w:szCs w:val="20"/>
              </w:rPr>
            </w:pPr>
          </w:p>
          <w:p w:rsidR="001F6AB9" w:rsidRDefault="00435249" w:rsidP="00083635">
            <w:pPr>
              <w:autoSpaceDE w:val="0"/>
              <w:autoSpaceDN w:val="0"/>
              <w:adjustRightInd w:val="0"/>
              <w:jc w:val="center"/>
              <w:rPr>
                <w:rFonts w:ascii="Arial" w:hAnsi="Arial" w:cs="Arial"/>
                <w:color w:val="000000"/>
                <w:sz w:val="20"/>
                <w:szCs w:val="20"/>
              </w:rPr>
            </w:pPr>
            <w:r>
              <w:rPr>
                <w:rFonts w:ascii="Arial" w:hAnsi="Arial" w:cs="Arial"/>
                <w:color w:val="000000"/>
                <w:sz w:val="20"/>
                <w:szCs w:val="20"/>
              </w:rPr>
              <w:t>S K L E P</w:t>
            </w:r>
            <w:r w:rsidR="001F6AB9" w:rsidRPr="00516AD0">
              <w:rPr>
                <w:rFonts w:ascii="Arial" w:hAnsi="Arial" w:cs="Arial"/>
                <w:color w:val="000000"/>
                <w:sz w:val="20"/>
                <w:szCs w:val="20"/>
              </w:rPr>
              <w:t>:</w:t>
            </w:r>
          </w:p>
          <w:p w:rsidR="00435249" w:rsidRPr="00516AD0" w:rsidRDefault="00435249" w:rsidP="00083635">
            <w:pPr>
              <w:autoSpaceDE w:val="0"/>
              <w:autoSpaceDN w:val="0"/>
              <w:adjustRightInd w:val="0"/>
              <w:jc w:val="center"/>
              <w:rPr>
                <w:rFonts w:ascii="Arial" w:hAnsi="Arial" w:cs="Arial"/>
                <w:color w:val="000000"/>
                <w:sz w:val="20"/>
                <w:szCs w:val="20"/>
              </w:rPr>
            </w:pPr>
          </w:p>
          <w:p w:rsidR="001F6AB9" w:rsidRDefault="001F6AB9" w:rsidP="00083635">
            <w:pPr>
              <w:autoSpaceDE w:val="0"/>
              <w:autoSpaceDN w:val="0"/>
              <w:adjustRightInd w:val="0"/>
              <w:jc w:val="both"/>
              <w:rPr>
                <w:rFonts w:ascii="Arial" w:hAnsi="Arial" w:cs="Arial"/>
                <w:color w:val="000000"/>
                <w:sz w:val="20"/>
                <w:szCs w:val="20"/>
                <w:lang w:eastAsia="sl-SI"/>
              </w:rPr>
            </w:pPr>
            <w:r w:rsidRPr="00516AD0">
              <w:rPr>
                <w:rFonts w:ascii="Arial" w:hAnsi="Arial" w:cs="Arial"/>
                <w:color w:val="000000"/>
                <w:sz w:val="20"/>
                <w:szCs w:val="20"/>
                <w:lang w:eastAsia="sl-SI"/>
              </w:rPr>
              <w:t>Vlada Repu</w:t>
            </w:r>
            <w:r w:rsidR="003E1B05">
              <w:rPr>
                <w:rFonts w:ascii="Arial" w:hAnsi="Arial" w:cs="Arial"/>
                <w:color w:val="000000"/>
                <w:sz w:val="20"/>
                <w:szCs w:val="20"/>
                <w:lang w:eastAsia="sl-SI"/>
              </w:rPr>
              <w:t xml:space="preserve">blike Slovenije je </w:t>
            </w:r>
            <w:r w:rsidR="008451DD" w:rsidRPr="00EB0E36">
              <w:rPr>
                <w:rFonts w:ascii="Arial" w:hAnsi="Arial" w:cs="Arial"/>
                <w:color w:val="000000"/>
                <w:sz w:val="20"/>
                <w:szCs w:val="20"/>
                <w:lang w:eastAsia="sl-SI"/>
              </w:rPr>
              <w:t xml:space="preserve">za </w:t>
            </w:r>
            <w:r w:rsidR="00C7012C" w:rsidRPr="00EB0E36">
              <w:rPr>
                <w:rFonts w:ascii="Arial" w:hAnsi="Arial" w:cs="Arial"/>
                <w:color w:val="000000"/>
                <w:sz w:val="20"/>
                <w:szCs w:val="20"/>
                <w:lang w:eastAsia="sl-SI"/>
              </w:rPr>
              <w:t xml:space="preserve">izboljšanje </w:t>
            </w:r>
            <w:r w:rsidR="008451DD" w:rsidRPr="00EB0E36">
              <w:rPr>
                <w:rFonts w:ascii="Arial" w:hAnsi="Arial" w:cs="Arial"/>
                <w:color w:val="000000"/>
                <w:sz w:val="20"/>
                <w:szCs w:val="20"/>
                <w:lang w:eastAsia="sl-SI"/>
              </w:rPr>
              <w:t>letalske povezljivosti</w:t>
            </w:r>
            <w:r w:rsidR="009A1EEE">
              <w:rPr>
                <w:rFonts w:ascii="Arial" w:hAnsi="Arial" w:cs="Arial"/>
                <w:color w:val="000000"/>
                <w:sz w:val="20"/>
                <w:szCs w:val="20"/>
                <w:lang w:eastAsia="sl-SI"/>
              </w:rPr>
              <w:t xml:space="preserve"> in ugodnega poslovnega okolja </w:t>
            </w:r>
            <w:r w:rsidR="008451DD">
              <w:rPr>
                <w:rFonts w:ascii="Arial" w:hAnsi="Arial" w:cs="Arial"/>
                <w:color w:val="000000"/>
                <w:sz w:val="20"/>
                <w:szCs w:val="20"/>
                <w:lang w:eastAsia="sl-SI"/>
              </w:rPr>
              <w:t xml:space="preserve"> </w:t>
            </w:r>
            <w:r w:rsidR="003E1B05">
              <w:rPr>
                <w:rFonts w:ascii="Arial" w:hAnsi="Arial" w:cs="Arial"/>
                <w:color w:val="000000"/>
                <w:sz w:val="20"/>
                <w:szCs w:val="20"/>
                <w:lang w:eastAsia="sl-SI"/>
              </w:rPr>
              <w:t xml:space="preserve">sprejela odločitev o </w:t>
            </w:r>
            <w:r w:rsidR="007374C3">
              <w:rPr>
                <w:rFonts w:ascii="Arial" w:hAnsi="Arial" w:cs="Arial"/>
                <w:color w:val="000000"/>
                <w:sz w:val="20"/>
                <w:szCs w:val="20"/>
                <w:lang w:eastAsia="sl-SI"/>
              </w:rPr>
              <w:t>znižanj</w:t>
            </w:r>
            <w:r w:rsidR="008451DD">
              <w:rPr>
                <w:rFonts w:ascii="Arial" w:hAnsi="Arial" w:cs="Arial"/>
                <w:color w:val="000000"/>
                <w:sz w:val="20"/>
                <w:szCs w:val="20"/>
                <w:lang w:eastAsia="sl-SI"/>
              </w:rPr>
              <w:t>u</w:t>
            </w:r>
            <w:r w:rsidR="007374C3">
              <w:rPr>
                <w:rFonts w:ascii="Arial" w:hAnsi="Arial" w:cs="Arial"/>
                <w:color w:val="000000"/>
                <w:sz w:val="20"/>
                <w:szCs w:val="20"/>
                <w:lang w:eastAsia="sl-SI"/>
              </w:rPr>
              <w:t xml:space="preserve"> cene za enoto storitve</w:t>
            </w:r>
            <w:r w:rsidR="008451DD">
              <w:rPr>
                <w:rFonts w:ascii="Arial" w:hAnsi="Arial" w:cs="Arial"/>
                <w:color w:val="000000"/>
                <w:sz w:val="20"/>
                <w:szCs w:val="20"/>
                <w:lang w:eastAsia="sl-SI"/>
              </w:rPr>
              <w:t xml:space="preserve"> za storitve navigacijskih služb zračnega prometa na terminalih</w:t>
            </w:r>
            <w:r w:rsidR="00565CD9">
              <w:rPr>
                <w:rFonts w:ascii="Arial" w:hAnsi="Arial" w:cs="Arial"/>
                <w:color w:val="000000"/>
                <w:sz w:val="20"/>
                <w:szCs w:val="20"/>
              </w:rPr>
              <w:t xml:space="preserve">, za kar </w:t>
            </w:r>
            <w:r w:rsidR="008451DD">
              <w:rPr>
                <w:rFonts w:ascii="Arial" w:hAnsi="Arial" w:cs="Arial"/>
                <w:color w:val="000000"/>
                <w:sz w:val="20"/>
                <w:szCs w:val="20"/>
              </w:rPr>
              <w:t>za leto 202</w:t>
            </w:r>
            <w:r w:rsidR="00207AD7">
              <w:rPr>
                <w:rFonts w:ascii="Arial" w:hAnsi="Arial" w:cs="Arial"/>
                <w:color w:val="000000"/>
                <w:sz w:val="20"/>
                <w:szCs w:val="20"/>
              </w:rPr>
              <w:t>4</w:t>
            </w:r>
            <w:r w:rsidR="00766B5B">
              <w:rPr>
                <w:rFonts w:ascii="Arial" w:hAnsi="Arial" w:cs="Arial"/>
                <w:color w:val="000000"/>
                <w:sz w:val="20"/>
                <w:szCs w:val="20"/>
              </w:rPr>
              <w:t xml:space="preserve"> </w:t>
            </w:r>
            <w:r w:rsidR="00565CD9">
              <w:rPr>
                <w:rFonts w:ascii="Arial" w:hAnsi="Arial" w:cs="Arial"/>
                <w:color w:val="000000"/>
                <w:sz w:val="20"/>
                <w:szCs w:val="20"/>
              </w:rPr>
              <w:t xml:space="preserve">namenja sredstva </w:t>
            </w:r>
            <w:r w:rsidR="00766B5B">
              <w:rPr>
                <w:rFonts w:ascii="Arial" w:hAnsi="Arial" w:cs="Arial"/>
                <w:color w:val="000000"/>
                <w:sz w:val="20"/>
                <w:szCs w:val="20"/>
              </w:rPr>
              <w:t xml:space="preserve">v višini </w:t>
            </w:r>
            <w:r w:rsidR="00DE1624">
              <w:rPr>
                <w:rFonts w:ascii="Arial" w:hAnsi="Arial" w:cs="Arial"/>
                <w:color w:val="000000"/>
                <w:sz w:val="20"/>
                <w:szCs w:val="20"/>
              </w:rPr>
              <w:t>7</w:t>
            </w:r>
            <w:r w:rsidR="00766B5B">
              <w:rPr>
                <w:rFonts w:ascii="Arial" w:hAnsi="Arial" w:cs="Arial"/>
                <w:color w:val="000000"/>
                <w:sz w:val="20"/>
                <w:szCs w:val="20"/>
              </w:rPr>
              <w:t>50</w:t>
            </w:r>
            <w:r w:rsidR="008451DD">
              <w:rPr>
                <w:rFonts w:ascii="Arial" w:hAnsi="Arial" w:cs="Arial"/>
                <w:color w:val="000000"/>
                <w:sz w:val="20"/>
                <w:szCs w:val="20"/>
              </w:rPr>
              <w:t>.000</w:t>
            </w:r>
            <w:r w:rsidR="00766B5B">
              <w:rPr>
                <w:rFonts w:ascii="Arial" w:hAnsi="Arial" w:cs="Arial"/>
                <w:color w:val="000000"/>
                <w:sz w:val="20"/>
                <w:szCs w:val="20"/>
              </w:rPr>
              <w:t>,00</w:t>
            </w:r>
            <w:r w:rsidR="008451DD">
              <w:rPr>
                <w:rFonts w:ascii="Arial" w:hAnsi="Arial" w:cs="Arial"/>
                <w:color w:val="000000"/>
                <w:sz w:val="20"/>
                <w:szCs w:val="20"/>
              </w:rPr>
              <w:t xml:space="preserve"> </w:t>
            </w:r>
            <w:r w:rsidR="00893D26">
              <w:rPr>
                <w:rFonts w:ascii="Arial" w:hAnsi="Arial" w:cs="Arial"/>
                <w:color w:val="000000"/>
                <w:sz w:val="20"/>
                <w:szCs w:val="20"/>
              </w:rPr>
              <w:t>evra</w:t>
            </w:r>
            <w:r w:rsidR="008451DD">
              <w:rPr>
                <w:rFonts w:ascii="Arial" w:hAnsi="Arial" w:cs="Arial"/>
                <w:color w:val="000000"/>
                <w:sz w:val="20"/>
                <w:szCs w:val="20"/>
                <w:lang w:eastAsia="sl-SI"/>
              </w:rPr>
              <w:t>, s čimer bo cena za enoto storitve za leto 202</w:t>
            </w:r>
            <w:r w:rsidR="00207AD7">
              <w:rPr>
                <w:rFonts w:ascii="Arial" w:hAnsi="Arial" w:cs="Arial"/>
                <w:color w:val="000000"/>
                <w:sz w:val="20"/>
                <w:szCs w:val="20"/>
                <w:lang w:eastAsia="sl-SI"/>
              </w:rPr>
              <w:t>4</w:t>
            </w:r>
            <w:r w:rsidR="008451DD">
              <w:rPr>
                <w:rFonts w:ascii="Arial" w:hAnsi="Arial" w:cs="Arial"/>
                <w:color w:val="000000"/>
                <w:sz w:val="20"/>
                <w:szCs w:val="20"/>
                <w:lang w:eastAsia="sl-SI"/>
              </w:rPr>
              <w:t xml:space="preserve"> </w:t>
            </w:r>
            <w:r w:rsidR="00766B5B">
              <w:rPr>
                <w:rFonts w:ascii="Arial" w:hAnsi="Arial" w:cs="Arial"/>
                <w:color w:val="000000"/>
                <w:sz w:val="20"/>
                <w:szCs w:val="20"/>
                <w:lang w:eastAsia="sl-SI"/>
              </w:rPr>
              <w:t xml:space="preserve">znašala </w:t>
            </w:r>
            <w:r w:rsidR="00661984">
              <w:rPr>
                <w:rFonts w:ascii="Arial" w:hAnsi="Arial" w:cs="Arial"/>
                <w:color w:val="000000"/>
                <w:sz w:val="20"/>
                <w:szCs w:val="20"/>
                <w:lang w:eastAsia="sl-SI"/>
              </w:rPr>
              <w:t>317</w:t>
            </w:r>
            <w:r w:rsidR="00DE1624">
              <w:rPr>
                <w:rFonts w:ascii="Arial" w:hAnsi="Arial" w:cs="Arial"/>
                <w:color w:val="000000"/>
                <w:sz w:val="20"/>
                <w:szCs w:val="20"/>
                <w:lang w:eastAsia="sl-SI"/>
              </w:rPr>
              <w:t>,</w:t>
            </w:r>
            <w:r w:rsidR="00661984">
              <w:rPr>
                <w:rFonts w:ascii="Arial" w:hAnsi="Arial" w:cs="Arial"/>
                <w:color w:val="000000"/>
                <w:sz w:val="20"/>
                <w:szCs w:val="20"/>
                <w:lang w:eastAsia="sl-SI"/>
              </w:rPr>
              <w:t>58</w:t>
            </w:r>
            <w:r w:rsidR="003B126D">
              <w:rPr>
                <w:rFonts w:ascii="Arial" w:hAnsi="Arial" w:cs="Arial"/>
                <w:color w:val="000000"/>
                <w:sz w:val="20"/>
                <w:szCs w:val="20"/>
                <w:lang w:eastAsia="sl-SI"/>
              </w:rPr>
              <w:t xml:space="preserve"> </w:t>
            </w:r>
            <w:r w:rsidR="00893D26">
              <w:rPr>
                <w:rFonts w:ascii="Arial" w:hAnsi="Arial" w:cs="Arial"/>
                <w:color w:val="000000"/>
                <w:sz w:val="20"/>
                <w:szCs w:val="20"/>
                <w:lang w:eastAsia="sl-SI"/>
              </w:rPr>
              <w:t>evra</w:t>
            </w:r>
            <w:r w:rsidR="00B51139">
              <w:rPr>
                <w:rFonts w:ascii="Arial" w:hAnsi="Arial" w:cs="Arial"/>
                <w:color w:val="000000"/>
                <w:sz w:val="20"/>
                <w:szCs w:val="20"/>
                <w:lang w:eastAsia="sl-SI"/>
              </w:rPr>
              <w:t>.</w:t>
            </w:r>
          </w:p>
          <w:p w:rsidR="008451DD" w:rsidRPr="00EB0E36" w:rsidRDefault="008451DD" w:rsidP="00083635">
            <w:pPr>
              <w:autoSpaceDE w:val="0"/>
              <w:autoSpaceDN w:val="0"/>
              <w:adjustRightInd w:val="0"/>
              <w:jc w:val="both"/>
              <w:rPr>
                <w:rFonts w:ascii="Arial" w:hAnsi="Arial" w:cs="Arial"/>
                <w:color w:val="FF0000"/>
                <w:sz w:val="20"/>
                <w:szCs w:val="20"/>
                <w:lang w:eastAsia="sl-SI"/>
              </w:rPr>
            </w:pPr>
          </w:p>
          <w:p w:rsidR="00766B5B" w:rsidRDefault="00766B5B" w:rsidP="00083635">
            <w:pPr>
              <w:autoSpaceDE w:val="0"/>
              <w:autoSpaceDN w:val="0"/>
              <w:adjustRightInd w:val="0"/>
              <w:jc w:val="both"/>
              <w:rPr>
                <w:rFonts w:ascii="Arial" w:hAnsi="Arial" w:cs="Arial"/>
                <w:color w:val="000000"/>
                <w:sz w:val="20"/>
                <w:szCs w:val="20"/>
                <w:lang w:eastAsia="sl-SI"/>
              </w:rPr>
            </w:pPr>
          </w:p>
          <w:p w:rsidR="00A6657D" w:rsidRDefault="003E1B05" w:rsidP="00083635">
            <w:pPr>
              <w:pStyle w:val="podpisi"/>
              <w:spacing w:line="240" w:lineRule="auto"/>
              <w:ind w:left="4145"/>
              <w:rPr>
                <w:rFonts w:cs="Arial"/>
                <w:color w:val="000000"/>
                <w:szCs w:val="20"/>
                <w:lang w:val="sl-SI"/>
              </w:rPr>
            </w:pPr>
            <w:r>
              <w:rPr>
                <w:rFonts w:cs="Arial"/>
                <w:color w:val="000000"/>
                <w:szCs w:val="20"/>
                <w:lang w:val="sl-SI"/>
              </w:rPr>
              <w:t xml:space="preserve">                </w:t>
            </w:r>
            <w:r w:rsidR="003F071A">
              <w:rPr>
                <w:rFonts w:cs="Arial"/>
                <w:color w:val="000000"/>
                <w:szCs w:val="20"/>
                <w:lang w:val="sl-SI"/>
              </w:rPr>
              <w:t xml:space="preserve">        </w:t>
            </w:r>
            <w:r w:rsidR="00207AD7">
              <w:rPr>
                <w:rFonts w:cs="Arial"/>
                <w:color w:val="000000"/>
                <w:szCs w:val="20"/>
                <w:lang w:val="sl-SI"/>
              </w:rPr>
              <w:t>Barbara Kolenko Helbl</w:t>
            </w:r>
            <w:r w:rsidR="00A6657D">
              <w:rPr>
                <w:rFonts w:cs="Arial"/>
                <w:color w:val="000000"/>
                <w:szCs w:val="20"/>
                <w:lang w:val="sl-SI"/>
              </w:rPr>
              <w:t xml:space="preserve"> </w:t>
            </w:r>
          </w:p>
          <w:p w:rsidR="001F6AB9" w:rsidRDefault="003E1B05" w:rsidP="00083635">
            <w:pPr>
              <w:pStyle w:val="podpisi"/>
              <w:spacing w:line="240" w:lineRule="auto"/>
              <w:ind w:left="4145"/>
              <w:rPr>
                <w:rFonts w:cs="Arial"/>
                <w:color w:val="000000"/>
                <w:szCs w:val="20"/>
                <w:lang w:val="sl-SI"/>
              </w:rPr>
            </w:pPr>
            <w:r>
              <w:rPr>
                <w:rFonts w:cs="Arial"/>
                <w:color w:val="000000"/>
                <w:szCs w:val="20"/>
                <w:lang w:val="sl-SI"/>
              </w:rPr>
              <w:t xml:space="preserve">                   </w:t>
            </w:r>
            <w:r w:rsidR="00207AD7">
              <w:rPr>
                <w:rFonts w:cs="Arial"/>
                <w:color w:val="000000"/>
                <w:szCs w:val="20"/>
                <w:lang w:val="sl-SI"/>
              </w:rPr>
              <w:t xml:space="preserve">      generalna sekretarka</w:t>
            </w:r>
            <w:r w:rsidR="00B65519">
              <w:rPr>
                <w:rFonts w:cs="Arial"/>
                <w:color w:val="000000"/>
                <w:szCs w:val="20"/>
                <w:lang w:val="sl-SI"/>
              </w:rPr>
              <w:t xml:space="preserve"> </w:t>
            </w:r>
          </w:p>
          <w:p w:rsidR="00207AD7" w:rsidRDefault="00207AD7" w:rsidP="00083635">
            <w:pPr>
              <w:pStyle w:val="podpisi"/>
              <w:spacing w:line="240" w:lineRule="auto"/>
              <w:ind w:left="4145"/>
              <w:rPr>
                <w:rFonts w:cs="Arial"/>
                <w:color w:val="000000"/>
                <w:szCs w:val="20"/>
              </w:rPr>
            </w:pPr>
          </w:p>
          <w:p w:rsidR="001F6AB9" w:rsidRPr="00516AD0" w:rsidRDefault="001F6AB9" w:rsidP="00083635">
            <w:pPr>
              <w:autoSpaceDE w:val="0"/>
              <w:autoSpaceDN w:val="0"/>
              <w:adjustRightInd w:val="0"/>
              <w:rPr>
                <w:rFonts w:ascii="Arial" w:hAnsi="Arial" w:cs="Arial"/>
                <w:color w:val="000000"/>
                <w:sz w:val="20"/>
                <w:szCs w:val="20"/>
              </w:rPr>
            </w:pPr>
            <w:r w:rsidRPr="00516AD0">
              <w:rPr>
                <w:rFonts w:ascii="Arial" w:hAnsi="Arial" w:cs="Arial"/>
                <w:color w:val="000000"/>
                <w:sz w:val="20"/>
                <w:szCs w:val="20"/>
              </w:rPr>
              <w:t>Prejmejo:</w:t>
            </w:r>
          </w:p>
          <w:p w:rsidR="001F6AB9" w:rsidRDefault="001F6AB9" w:rsidP="00083635">
            <w:pPr>
              <w:numPr>
                <w:ilvl w:val="0"/>
                <w:numId w:val="16"/>
              </w:numPr>
              <w:suppressAutoHyphens w:val="0"/>
              <w:autoSpaceDE w:val="0"/>
              <w:autoSpaceDN w:val="0"/>
              <w:adjustRightInd w:val="0"/>
              <w:rPr>
                <w:rFonts w:ascii="Arial" w:hAnsi="Arial" w:cs="Arial"/>
                <w:color w:val="000000"/>
                <w:sz w:val="20"/>
                <w:szCs w:val="20"/>
              </w:rPr>
            </w:pPr>
            <w:r w:rsidRPr="00516AD0">
              <w:rPr>
                <w:rFonts w:ascii="Arial" w:hAnsi="Arial" w:cs="Arial"/>
                <w:color w:val="000000"/>
                <w:sz w:val="20"/>
                <w:szCs w:val="20"/>
              </w:rPr>
              <w:t>Ministrstvo za infrastrukturo</w:t>
            </w:r>
          </w:p>
          <w:p w:rsidR="001F6AB9" w:rsidRDefault="001F6AB9" w:rsidP="00083635">
            <w:pPr>
              <w:numPr>
                <w:ilvl w:val="0"/>
                <w:numId w:val="16"/>
              </w:numPr>
              <w:suppressAutoHyphens w:val="0"/>
              <w:autoSpaceDE w:val="0"/>
              <w:autoSpaceDN w:val="0"/>
              <w:adjustRightInd w:val="0"/>
              <w:rPr>
                <w:rFonts w:ascii="Arial" w:hAnsi="Arial" w:cs="Arial"/>
                <w:color w:val="000000"/>
                <w:sz w:val="20"/>
                <w:szCs w:val="20"/>
              </w:rPr>
            </w:pPr>
            <w:r w:rsidRPr="00516AD0">
              <w:rPr>
                <w:rFonts w:ascii="Arial" w:hAnsi="Arial" w:cs="Arial"/>
                <w:color w:val="000000"/>
                <w:sz w:val="20"/>
                <w:szCs w:val="20"/>
              </w:rPr>
              <w:t>Ministrstvo za finance</w:t>
            </w:r>
          </w:p>
          <w:p w:rsidR="00F02B4B" w:rsidRDefault="00A6345E" w:rsidP="00083635">
            <w:pPr>
              <w:numPr>
                <w:ilvl w:val="0"/>
                <w:numId w:val="16"/>
              </w:numPr>
              <w:suppressAutoHyphens w:val="0"/>
              <w:autoSpaceDE w:val="0"/>
              <w:autoSpaceDN w:val="0"/>
              <w:adjustRightInd w:val="0"/>
              <w:rPr>
                <w:rFonts w:ascii="Arial" w:hAnsi="Arial" w:cs="Arial"/>
                <w:color w:val="000000"/>
                <w:sz w:val="20"/>
                <w:szCs w:val="20"/>
              </w:rPr>
            </w:pPr>
            <w:r w:rsidRPr="00766B5B">
              <w:rPr>
                <w:rFonts w:ascii="Arial" w:hAnsi="Arial" w:cs="Arial"/>
                <w:color w:val="000000"/>
                <w:sz w:val="20"/>
                <w:szCs w:val="20"/>
              </w:rPr>
              <w:t>Služba Vlade RS za zakonodajo</w:t>
            </w:r>
          </w:p>
          <w:p w:rsidR="00207AD7" w:rsidRDefault="00207AD7" w:rsidP="00083635">
            <w:pPr>
              <w:suppressAutoHyphens w:val="0"/>
              <w:autoSpaceDE w:val="0"/>
              <w:autoSpaceDN w:val="0"/>
              <w:adjustRightInd w:val="0"/>
              <w:rPr>
                <w:rFonts w:ascii="Arial" w:hAnsi="Arial" w:cs="Arial"/>
                <w:color w:val="000000"/>
                <w:sz w:val="20"/>
                <w:szCs w:val="20"/>
              </w:rPr>
            </w:pPr>
          </w:p>
          <w:p w:rsidR="00207AD7" w:rsidRDefault="00207AD7" w:rsidP="00083635">
            <w:pPr>
              <w:suppressAutoHyphens w:val="0"/>
              <w:autoSpaceDE w:val="0"/>
              <w:autoSpaceDN w:val="0"/>
              <w:adjustRightInd w:val="0"/>
              <w:rPr>
                <w:rFonts w:ascii="Arial" w:hAnsi="Arial" w:cs="Arial"/>
                <w:color w:val="000000"/>
                <w:sz w:val="20"/>
                <w:szCs w:val="20"/>
              </w:rPr>
            </w:pPr>
            <w:r>
              <w:rPr>
                <w:rFonts w:ascii="Arial" w:hAnsi="Arial" w:cs="Arial"/>
                <w:color w:val="000000"/>
                <w:sz w:val="20"/>
                <w:szCs w:val="20"/>
              </w:rPr>
              <w:t>Številka:</w:t>
            </w:r>
          </w:p>
          <w:p w:rsidR="00207AD7" w:rsidRDefault="00207AD7" w:rsidP="00083635">
            <w:pPr>
              <w:suppressAutoHyphens w:val="0"/>
              <w:autoSpaceDE w:val="0"/>
              <w:autoSpaceDN w:val="0"/>
              <w:adjustRightInd w:val="0"/>
              <w:rPr>
                <w:rFonts w:ascii="Arial" w:hAnsi="Arial" w:cs="Arial"/>
                <w:color w:val="000000"/>
                <w:sz w:val="20"/>
                <w:szCs w:val="20"/>
              </w:rPr>
            </w:pPr>
            <w:r>
              <w:rPr>
                <w:rFonts w:ascii="Arial" w:hAnsi="Arial" w:cs="Arial"/>
                <w:color w:val="000000"/>
                <w:sz w:val="20"/>
                <w:szCs w:val="20"/>
              </w:rPr>
              <w:t>V Ljubljani, dne:</w:t>
            </w:r>
          </w:p>
          <w:p w:rsidR="00207AD7" w:rsidRPr="00766B5B" w:rsidRDefault="00207AD7" w:rsidP="00083635">
            <w:pPr>
              <w:suppressAutoHyphens w:val="0"/>
              <w:autoSpaceDE w:val="0"/>
              <w:autoSpaceDN w:val="0"/>
              <w:adjustRightInd w:val="0"/>
              <w:rPr>
                <w:rFonts w:ascii="Arial" w:hAnsi="Arial" w:cs="Arial"/>
                <w:color w:val="000000"/>
                <w:sz w:val="20"/>
                <w:szCs w:val="20"/>
              </w:rPr>
            </w:pPr>
          </w:p>
        </w:tc>
      </w:tr>
      <w:tr w:rsidR="00F02B4B" w:rsidRPr="000D7F9E" w:rsidTr="003F712A">
        <w:tc>
          <w:tcPr>
            <w:tcW w:w="9163" w:type="dxa"/>
            <w:gridSpan w:val="4"/>
          </w:tcPr>
          <w:p w:rsidR="00F02B4B" w:rsidRPr="000D7F9E" w:rsidRDefault="00F02B4B" w:rsidP="00083635">
            <w:pPr>
              <w:pStyle w:val="Neotevilenodstavek"/>
              <w:spacing w:before="0" w:after="0" w:line="240" w:lineRule="auto"/>
              <w:rPr>
                <w:b/>
                <w:iCs/>
                <w:sz w:val="20"/>
                <w:szCs w:val="20"/>
              </w:rPr>
            </w:pPr>
            <w:r w:rsidRPr="000D7F9E">
              <w:rPr>
                <w:b/>
                <w:sz w:val="20"/>
                <w:szCs w:val="20"/>
              </w:rPr>
              <w:t>2. Predlog za obravnavo predloga zakona po nujnem ali skrajšanem postopku v državnem zboru z obrazložitvijo razlogov:</w:t>
            </w:r>
          </w:p>
        </w:tc>
      </w:tr>
      <w:tr w:rsidR="00F02B4B" w:rsidRPr="000D7F9E" w:rsidTr="003F712A">
        <w:tc>
          <w:tcPr>
            <w:tcW w:w="9163" w:type="dxa"/>
            <w:gridSpan w:val="4"/>
          </w:tcPr>
          <w:p w:rsidR="00F02B4B" w:rsidRPr="00213B2B" w:rsidRDefault="001F6AB9" w:rsidP="00083635">
            <w:pPr>
              <w:autoSpaceDE w:val="0"/>
              <w:autoSpaceDN w:val="0"/>
              <w:adjustRightInd w:val="0"/>
              <w:jc w:val="both"/>
              <w:rPr>
                <w:iCs/>
                <w:color w:val="FF0000"/>
                <w:sz w:val="20"/>
                <w:szCs w:val="20"/>
              </w:rPr>
            </w:pPr>
            <w:r>
              <w:rPr>
                <w:rFonts w:ascii="Arial" w:hAnsi="Arial" w:cs="Arial"/>
                <w:color w:val="000000"/>
                <w:sz w:val="20"/>
                <w:szCs w:val="20"/>
              </w:rPr>
              <w:t>-</w:t>
            </w:r>
          </w:p>
        </w:tc>
      </w:tr>
      <w:tr w:rsidR="00F02B4B" w:rsidRPr="000D7F9E" w:rsidTr="003F712A">
        <w:tc>
          <w:tcPr>
            <w:tcW w:w="9163" w:type="dxa"/>
            <w:gridSpan w:val="4"/>
          </w:tcPr>
          <w:p w:rsidR="00F02B4B" w:rsidRPr="000D7F9E" w:rsidRDefault="00F02B4B" w:rsidP="00083635">
            <w:pPr>
              <w:pStyle w:val="Neotevilenodstavek"/>
              <w:spacing w:before="0" w:after="0" w:line="240" w:lineRule="auto"/>
              <w:rPr>
                <w:b/>
                <w:iCs/>
                <w:sz w:val="20"/>
                <w:szCs w:val="20"/>
              </w:rPr>
            </w:pPr>
            <w:r w:rsidRPr="000D7F9E">
              <w:rPr>
                <w:b/>
                <w:sz w:val="20"/>
                <w:szCs w:val="20"/>
              </w:rPr>
              <w:t>3.a Osebe, odgovorne za strokovno pripravo in usklajenost gradiva:</w:t>
            </w:r>
          </w:p>
        </w:tc>
      </w:tr>
      <w:tr w:rsidR="00F02B4B" w:rsidRPr="000D7F9E" w:rsidTr="003F712A">
        <w:tc>
          <w:tcPr>
            <w:tcW w:w="9163" w:type="dxa"/>
            <w:gridSpan w:val="4"/>
          </w:tcPr>
          <w:p w:rsidR="006D6FCA" w:rsidRPr="00F01054" w:rsidRDefault="006D6FCA" w:rsidP="00083635">
            <w:pPr>
              <w:numPr>
                <w:ilvl w:val="0"/>
                <w:numId w:val="22"/>
              </w:numPr>
              <w:rPr>
                <w:rFonts w:ascii="Arial" w:hAnsi="Arial" w:cs="Arial"/>
                <w:iCs/>
                <w:sz w:val="20"/>
                <w:szCs w:val="20"/>
              </w:rPr>
            </w:pPr>
            <w:r w:rsidRPr="00F01054">
              <w:rPr>
                <w:rFonts w:ascii="Arial" w:hAnsi="Arial" w:cs="Arial"/>
                <w:iCs/>
                <w:sz w:val="20"/>
                <w:szCs w:val="20"/>
              </w:rPr>
              <w:t>mag. Alenka Bratušek, ministrica, Ministrstvo za infrastrukturo</w:t>
            </w:r>
          </w:p>
          <w:p w:rsidR="006D6FCA" w:rsidRPr="00F01054" w:rsidRDefault="006D6FCA" w:rsidP="00083635">
            <w:pPr>
              <w:numPr>
                <w:ilvl w:val="0"/>
                <w:numId w:val="22"/>
              </w:numPr>
              <w:rPr>
                <w:rFonts w:ascii="Arial" w:hAnsi="Arial" w:cs="Arial"/>
                <w:iCs/>
                <w:sz w:val="20"/>
                <w:szCs w:val="20"/>
              </w:rPr>
            </w:pPr>
            <w:r w:rsidRPr="00F01054">
              <w:rPr>
                <w:rFonts w:ascii="Arial" w:hAnsi="Arial" w:cs="Arial"/>
                <w:iCs/>
                <w:sz w:val="20"/>
                <w:szCs w:val="20"/>
              </w:rPr>
              <w:t xml:space="preserve">mag. Andrej Rajh, državni sekretar, Ministrstvo za </w:t>
            </w:r>
            <w:r w:rsidR="00460567" w:rsidRPr="00F01054">
              <w:rPr>
                <w:rFonts w:ascii="Arial" w:hAnsi="Arial" w:cs="Arial"/>
                <w:iCs/>
                <w:sz w:val="20"/>
                <w:szCs w:val="20"/>
              </w:rPr>
              <w:t>infrastrukturo</w:t>
            </w:r>
          </w:p>
          <w:p w:rsidR="006D6FCA" w:rsidRPr="00D80DC7" w:rsidRDefault="006D6FCA" w:rsidP="00083635">
            <w:pPr>
              <w:numPr>
                <w:ilvl w:val="0"/>
                <w:numId w:val="22"/>
              </w:numPr>
              <w:rPr>
                <w:rFonts w:ascii="Arial" w:hAnsi="Arial" w:cs="Arial"/>
                <w:iCs/>
                <w:sz w:val="20"/>
                <w:szCs w:val="20"/>
              </w:rPr>
            </w:pPr>
            <w:r>
              <w:rPr>
                <w:rFonts w:ascii="Arial" w:hAnsi="Arial" w:cs="Arial"/>
                <w:iCs/>
                <w:sz w:val="20"/>
                <w:szCs w:val="20"/>
              </w:rPr>
              <w:t>Srečko Janša</w:t>
            </w:r>
            <w:r w:rsidRPr="00D80DC7">
              <w:rPr>
                <w:rFonts w:ascii="Arial" w:hAnsi="Arial" w:cs="Arial"/>
                <w:iCs/>
                <w:sz w:val="20"/>
                <w:szCs w:val="20"/>
              </w:rPr>
              <w:t xml:space="preserve">, </w:t>
            </w:r>
            <w:r>
              <w:rPr>
                <w:rFonts w:ascii="Arial" w:hAnsi="Arial" w:cs="Arial"/>
                <w:iCs/>
                <w:sz w:val="20"/>
                <w:szCs w:val="20"/>
              </w:rPr>
              <w:t>generalni direktor</w:t>
            </w:r>
            <w:r w:rsidRPr="00D80DC7">
              <w:rPr>
                <w:rFonts w:ascii="Arial" w:hAnsi="Arial" w:cs="Arial"/>
                <w:iCs/>
                <w:sz w:val="20"/>
                <w:szCs w:val="20"/>
              </w:rPr>
              <w:t xml:space="preserve"> Direktorata za letalski in pomorski promet,</w:t>
            </w:r>
            <w:r>
              <w:rPr>
                <w:rFonts w:ascii="Arial" w:hAnsi="Arial" w:cs="Arial"/>
                <w:iCs/>
                <w:sz w:val="20"/>
                <w:szCs w:val="20"/>
              </w:rPr>
              <w:t xml:space="preserve"> Ministrstvo za infrastrukturo</w:t>
            </w:r>
          </w:p>
          <w:p w:rsidR="006D6FCA" w:rsidRDefault="006D6FCA" w:rsidP="00083635">
            <w:pPr>
              <w:numPr>
                <w:ilvl w:val="0"/>
                <w:numId w:val="22"/>
              </w:numPr>
              <w:suppressAutoHyphens w:val="0"/>
              <w:autoSpaceDE w:val="0"/>
              <w:autoSpaceDN w:val="0"/>
              <w:adjustRightInd w:val="0"/>
              <w:jc w:val="both"/>
              <w:rPr>
                <w:rFonts w:ascii="Arial" w:hAnsi="Arial" w:cs="Arial"/>
                <w:iCs/>
                <w:sz w:val="20"/>
                <w:szCs w:val="20"/>
              </w:rPr>
            </w:pPr>
            <w:r>
              <w:rPr>
                <w:rFonts w:ascii="Arial" w:hAnsi="Arial" w:cs="Arial"/>
                <w:iCs/>
                <w:sz w:val="20"/>
                <w:szCs w:val="20"/>
              </w:rPr>
              <w:t>Sabina Dolinšek Popadić</w:t>
            </w:r>
            <w:r w:rsidRPr="006E13C1">
              <w:rPr>
                <w:rFonts w:ascii="Arial" w:hAnsi="Arial" w:cs="Arial"/>
                <w:iCs/>
                <w:sz w:val="20"/>
                <w:szCs w:val="20"/>
              </w:rPr>
              <w:t>, vodja Sektorja za letalstvo, Direktorat za letalski in pomorski promet,</w:t>
            </w:r>
            <w:r>
              <w:rPr>
                <w:rFonts w:ascii="Arial" w:hAnsi="Arial" w:cs="Arial"/>
                <w:iCs/>
                <w:sz w:val="20"/>
                <w:szCs w:val="20"/>
              </w:rPr>
              <w:t xml:space="preserve"> Ministrstvo za infrastrukturo</w:t>
            </w:r>
          </w:p>
          <w:p w:rsidR="006D6FCA" w:rsidRDefault="006D6FCA" w:rsidP="00083635">
            <w:pPr>
              <w:numPr>
                <w:ilvl w:val="0"/>
                <w:numId w:val="22"/>
              </w:numPr>
              <w:suppressAutoHyphens w:val="0"/>
              <w:autoSpaceDE w:val="0"/>
              <w:autoSpaceDN w:val="0"/>
              <w:adjustRightInd w:val="0"/>
              <w:jc w:val="both"/>
              <w:rPr>
                <w:rFonts w:ascii="Arial" w:hAnsi="Arial" w:cs="Arial"/>
                <w:iCs/>
                <w:sz w:val="20"/>
                <w:szCs w:val="20"/>
              </w:rPr>
            </w:pPr>
            <w:r>
              <w:rPr>
                <w:rFonts w:ascii="Arial" w:hAnsi="Arial" w:cs="Arial"/>
                <w:iCs/>
                <w:sz w:val="20"/>
                <w:szCs w:val="20"/>
              </w:rPr>
              <w:t>Sabina Golob, sekretarka, Sektor za letalstvo, Direktorat za letalski in pomorski promet, Ministrstvo za infrastrukturo</w:t>
            </w:r>
          </w:p>
          <w:p w:rsidR="008451DD" w:rsidRPr="00213B2B" w:rsidRDefault="006D6FCA" w:rsidP="00083635">
            <w:pPr>
              <w:pStyle w:val="Neotevilenodstavek"/>
              <w:numPr>
                <w:ilvl w:val="0"/>
                <w:numId w:val="22"/>
              </w:numPr>
              <w:spacing w:before="0" w:after="0" w:line="240" w:lineRule="auto"/>
              <w:rPr>
                <w:iCs/>
                <w:color w:val="FF0000"/>
                <w:sz w:val="20"/>
                <w:szCs w:val="20"/>
              </w:rPr>
            </w:pPr>
            <w:r>
              <w:rPr>
                <w:iCs/>
                <w:sz w:val="20"/>
                <w:szCs w:val="20"/>
              </w:rPr>
              <w:t>Tilen Šenk</w:t>
            </w:r>
            <w:r w:rsidRPr="007E5784">
              <w:rPr>
                <w:iCs/>
                <w:sz w:val="20"/>
                <w:szCs w:val="20"/>
              </w:rPr>
              <w:t xml:space="preserve">, </w:t>
            </w:r>
            <w:r>
              <w:rPr>
                <w:iCs/>
                <w:sz w:val="20"/>
                <w:szCs w:val="20"/>
              </w:rPr>
              <w:t>svetovalec</w:t>
            </w:r>
            <w:r w:rsidRPr="007E5784">
              <w:rPr>
                <w:iCs/>
                <w:sz w:val="20"/>
                <w:szCs w:val="20"/>
              </w:rPr>
              <w:t>, Sektor za letalstvo, Direktorat za letalski in pomorski promet</w:t>
            </w:r>
            <w:r>
              <w:rPr>
                <w:iCs/>
                <w:sz w:val="20"/>
                <w:szCs w:val="20"/>
              </w:rPr>
              <w:t>, Ministrstvo za infrastrukturo</w:t>
            </w:r>
          </w:p>
        </w:tc>
      </w:tr>
      <w:tr w:rsidR="00F02B4B" w:rsidRPr="000D7F9E" w:rsidTr="003F712A">
        <w:tc>
          <w:tcPr>
            <w:tcW w:w="9163" w:type="dxa"/>
            <w:gridSpan w:val="4"/>
          </w:tcPr>
          <w:p w:rsidR="00F02B4B" w:rsidRPr="000D7F9E" w:rsidRDefault="00F02B4B" w:rsidP="00083635">
            <w:pPr>
              <w:pStyle w:val="Neotevilenodstavek"/>
              <w:spacing w:before="0" w:after="0" w:line="240" w:lineRule="auto"/>
              <w:rPr>
                <w:b/>
                <w:iCs/>
                <w:sz w:val="20"/>
                <w:szCs w:val="20"/>
              </w:rPr>
            </w:pPr>
            <w:r w:rsidRPr="000D7F9E">
              <w:rPr>
                <w:b/>
                <w:iCs/>
                <w:sz w:val="20"/>
                <w:szCs w:val="20"/>
              </w:rPr>
              <w:t xml:space="preserve">3.b Zunanji strokovnjaki, ki so </w:t>
            </w:r>
            <w:r w:rsidRPr="000D7F9E">
              <w:rPr>
                <w:b/>
                <w:sz w:val="20"/>
                <w:szCs w:val="20"/>
              </w:rPr>
              <w:t>sodelovali pri pripravi dela ali celotnega gradiva:</w:t>
            </w:r>
          </w:p>
        </w:tc>
      </w:tr>
      <w:tr w:rsidR="00F02B4B" w:rsidRPr="000D7F9E" w:rsidTr="003F712A">
        <w:tc>
          <w:tcPr>
            <w:tcW w:w="9163" w:type="dxa"/>
            <w:gridSpan w:val="4"/>
          </w:tcPr>
          <w:p w:rsidR="00F02B4B" w:rsidRPr="000D7F9E" w:rsidRDefault="006D6FCA" w:rsidP="00083635">
            <w:pPr>
              <w:pStyle w:val="Neotevilenodstavek"/>
              <w:spacing w:before="0" w:after="0" w:line="240" w:lineRule="auto"/>
              <w:rPr>
                <w:iCs/>
                <w:sz w:val="20"/>
                <w:szCs w:val="20"/>
              </w:rPr>
            </w:pPr>
            <w:r>
              <w:rPr>
                <w:color w:val="000000"/>
                <w:sz w:val="20"/>
                <w:szCs w:val="20"/>
              </w:rPr>
              <w:t>/</w:t>
            </w:r>
          </w:p>
        </w:tc>
      </w:tr>
      <w:tr w:rsidR="00F02B4B" w:rsidRPr="000D7F9E" w:rsidTr="003F712A">
        <w:tc>
          <w:tcPr>
            <w:tcW w:w="9163" w:type="dxa"/>
            <w:gridSpan w:val="4"/>
          </w:tcPr>
          <w:p w:rsidR="00F02B4B" w:rsidRPr="000D7F9E" w:rsidRDefault="00F02B4B" w:rsidP="00083635">
            <w:pPr>
              <w:pStyle w:val="Neotevilenodstavek"/>
              <w:spacing w:before="0" w:after="0" w:line="240" w:lineRule="auto"/>
              <w:rPr>
                <w:b/>
                <w:iCs/>
                <w:sz w:val="20"/>
                <w:szCs w:val="20"/>
              </w:rPr>
            </w:pPr>
            <w:r w:rsidRPr="000D7F9E">
              <w:rPr>
                <w:b/>
                <w:sz w:val="20"/>
                <w:szCs w:val="20"/>
              </w:rPr>
              <w:t>4. Predstavniki vlade, ki bodo sodelovali pri delu državnega zbora:</w:t>
            </w:r>
          </w:p>
        </w:tc>
      </w:tr>
      <w:tr w:rsidR="00F02B4B" w:rsidRPr="000D7F9E" w:rsidTr="003F712A">
        <w:tc>
          <w:tcPr>
            <w:tcW w:w="9163" w:type="dxa"/>
            <w:gridSpan w:val="4"/>
          </w:tcPr>
          <w:p w:rsidR="00F02B4B" w:rsidRPr="000D7F9E" w:rsidRDefault="006D6FCA" w:rsidP="00083635">
            <w:pPr>
              <w:pStyle w:val="Neotevilenodstavek"/>
              <w:spacing w:before="0" w:after="0" w:line="240" w:lineRule="auto"/>
              <w:rPr>
                <w:b/>
                <w:color w:val="FF0000"/>
                <w:sz w:val="20"/>
                <w:szCs w:val="20"/>
              </w:rPr>
            </w:pPr>
            <w:r>
              <w:rPr>
                <w:color w:val="000000"/>
                <w:sz w:val="20"/>
                <w:szCs w:val="20"/>
              </w:rPr>
              <w:t>/</w:t>
            </w:r>
          </w:p>
        </w:tc>
      </w:tr>
      <w:tr w:rsidR="00F02B4B" w:rsidRPr="000D7F9E" w:rsidTr="003F712A">
        <w:tc>
          <w:tcPr>
            <w:tcW w:w="9163" w:type="dxa"/>
            <w:gridSpan w:val="4"/>
          </w:tcPr>
          <w:p w:rsidR="00F02B4B" w:rsidRPr="000D7F9E" w:rsidRDefault="00F02B4B" w:rsidP="00083635">
            <w:pPr>
              <w:pStyle w:val="Oddelek"/>
              <w:numPr>
                <w:ilvl w:val="0"/>
                <w:numId w:val="0"/>
              </w:numPr>
              <w:spacing w:before="0" w:after="0" w:line="240" w:lineRule="auto"/>
              <w:jc w:val="left"/>
              <w:rPr>
                <w:sz w:val="20"/>
                <w:szCs w:val="20"/>
              </w:rPr>
            </w:pPr>
            <w:r w:rsidRPr="000D7F9E">
              <w:rPr>
                <w:sz w:val="20"/>
                <w:szCs w:val="20"/>
              </w:rPr>
              <w:t>5. Kratek povzetek gradiva:</w:t>
            </w:r>
          </w:p>
        </w:tc>
      </w:tr>
      <w:tr w:rsidR="00F02B4B" w:rsidRPr="000D7F9E" w:rsidTr="003F712A">
        <w:tc>
          <w:tcPr>
            <w:tcW w:w="9163" w:type="dxa"/>
            <w:gridSpan w:val="4"/>
          </w:tcPr>
          <w:p w:rsidR="004244F4" w:rsidRPr="00083635" w:rsidRDefault="0036593E" w:rsidP="00083635">
            <w:pPr>
              <w:autoSpaceDE w:val="0"/>
              <w:autoSpaceDN w:val="0"/>
              <w:adjustRightInd w:val="0"/>
              <w:jc w:val="both"/>
              <w:rPr>
                <w:rFonts w:ascii="Arial" w:hAnsi="Arial" w:cs="Arial"/>
                <w:color w:val="000000"/>
                <w:sz w:val="20"/>
                <w:szCs w:val="20"/>
                <w:lang w:eastAsia="sl-SI"/>
              </w:rPr>
            </w:pPr>
            <w:r w:rsidRPr="00083635">
              <w:rPr>
                <w:rFonts w:ascii="Arial" w:hAnsi="Arial" w:cs="Arial"/>
                <w:color w:val="000000"/>
                <w:sz w:val="20"/>
                <w:szCs w:val="20"/>
                <w:lang w:eastAsia="sl-SI"/>
              </w:rPr>
              <w:t>Vlada Republike Slovenije lahko na predlog Ministrstva za infrastrukturo</w:t>
            </w:r>
            <w:r w:rsidR="00083635">
              <w:rPr>
                <w:rFonts w:ascii="Arial" w:hAnsi="Arial" w:cs="Arial"/>
                <w:color w:val="000000"/>
                <w:sz w:val="20"/>
                <w:szCs w:val="20"/>
                <w:lang w:eastAsia="sl-SI"/>
              </w:rPr>
              <w:t xml:space="preserve"> (v nadaljnjem besedilu: MZI)</w:t>
            </w:r>
            <w:r w:rsidRPr="00083635">
              <w:rPr>
                <w:rFonts w:ascii="Arial" w:hAnsi="Arial" w:cs="Arial"/>
                <w:color w:val="000000"/>
                <w:sz w:val="20"/>
                <w:szCs w:val="20"/>
                <w:lang w:eastAsia="sl-SI"/>
              </w:rPr>
              <w:t>, če je to potrebno za i</w:t>
            </w:r>
            <w:r w:rsidR="009A1EEE" w:rsidRPr="00083635">
              <w:rPr>
                <w:rFonts w:ascii="Arial" w:hAnsi="Arial" w:cs="Arial"/>
                <w:color w:val="000000"/>
                <w:sz w:val="20"/>
                <w:szCs w:val="20"/>
                <w:lang w:eastAsia="sl-SI"/>
              </w:rPr>
              <w:t>zboljšanje poslovnega okolja in</w:t>
            </w:r>
            <w:r w:rsidRPr="00083635">
              <w:rPr>
                <w:rFonts w:ascii="Arial" w:hAnsi="Arial" w:cs="Arial"/>
                <w:color w:val="000000"/>
                <w:sz w:val="20"/>
                <w:szCs w:val="20"/>
                <w:lang w:eastAsia="sl-SI"/>
              </w:rPr>
              <w:t xml:space="preserve"> letalske povezljivosti</w:t>
            </w:r>
            <w:r w:rsidR="00565CD9" w:rsidRPr="00083635">
              <w:rPr>
                <w:rFonts w:ascii="Arial" w:hAnsi="Arial" w:cs="Arial"/>
                <w:color w:val="000000"/>
                <w:sz w:val="20"/>
                <w:szCs w:val="20"/>
                <w:lang w:eastAsia="sl-SI"/>
              </w:rPr>
              <w:t>,</w:t>
            </w:r>
            <w:r w:rsidRPr="00083635">
              <w:rPr>
                <w:rFonts w:ascii="Arial" w:hAnsi="Arial" w:cs="Arial"/>
                <w:color w:val="000000"/>
                <w:sz w:val="20"/>
                <w:szCs w:val="20"/>
                <w:lang w:eastAsia="sl-SI"/>
              </w:rPr>
              <w:t xml:space="preserve"> odloči o višini javnih sredstev, ki se zagotovijo v stroškovni bazi za storitve navigacijskih služb zračenega prometa na </w:t>
            </w:r>
            <w:r w:rsidRPr="00083635">
              <w:rPr>
                <w:rFonts w:ascii="Arial" w:hAnsi="Arial" w:cs="Arial"/>
                <w:color w:val="000000"/>
                <w:sz w:val="20"/>
                <w:szCs w:val="20"/>
                <w:lang w:eastAsia="sl-SI"/>
              </w:rPr>
              <w:lastRenderedPageBreak/>
              <w:t>terminalih.</w:t>
            </w:r>
            <w:r w:rsidR="00565CD9" w:rsidRPr="00083635">
              <w:rPr>
                <w:rFonts w:ascii="Arial" w:hAnsi="Arial" w:cs="Arial"/>
                <w:color w:val="000000"/>
                <w:sz w:val="20"/>
                <w:szCs w:val="20"/>
                <w:lang w:eastAsia="sl-SI"/>
              </w:rPr>
              <w:t xml:space="preserve"> S tem se cena za enoto storitve za navigacijske službe zračnega prometa na terminalih zniža. S tem se </w:t>
            </w:r>
            <w:r w:rsidR="00D33F4E" w:rsidRPr="00083635">
              <w:rPr>
                <w:rFonts w:ascii="Arial" w:hAnsi="Arial" w:cs="Arial"/>
                <w:color w:val="000000"/>
                <w:sz w:val="20"/>
                <w:szCs w:val="20"/>
                <w:lang w:eastAsia="sl-SI"/>
              </w:rPr>
              <w:t xml:space="preserve">zniža </w:t>
            </w:r>
            <w:r w:rsidR="00565CD9" w:rsidRPr="00083635">
              <w:rPr>
                <w:rFonts w:ascii="Arial" w:hAnsi="Arial" w:cs="Arial"/>
                <w:color w:val="000000"/>
                <w:sz w:val="20"/>
                <w:szCs w:val="20"/>
                <w:lang w:eastAsia="sl-SI"/>
              </w:rPr>
              <w:t xml:space="preserve">strošek pristojbine na terminalih za vse letalske prevoznike, kar lahko ugodno vpliva na poslovno odločitev letalskih prevoznikov za izvajanje letalskih prevozov v Slovenijo in iz nje. Z nižanjem cene </w:t>
            </w:r>
            <w:r w:rsidR="003F764A" w:rsidRPr="00083635">
              <w:rPr>
                <w:rFonts w:ascii="Arial" w:hAnsi="Arial" w:cs="Arial"/>
                <w:color w:val="000000"/>
                <w:sz w:val="20"/>
                <w:szCs w:val="20"/>
                <w:lang w:eastAsia="sl-SI"/>
              </w:rPr>
              <w:t>za</w:t>
            </w:r>
            <w:r w:rsidR="00565CD9" w:rsidRPr="00083635">
              <w:rPr>
                <w:rFonts w:ascii="Arial" w:hAnsi="Arial" w:cs="Arial"/>
                <w:color w:val="000000"/>
                <w:sz w:val="20"/>
                <w:szCs w:val="20"/>
                <w:lang w:eastAsia="sl-SI"/>
              </w:rPr>
              <w:t xml:space="preserve"> enoto storitve se prispeva k pogojem za boljšo letalsko povezljivost Slovenije in izboljšanju poslovnega okolja. </w:t>
            </w:r>
          </w:p>
          <w:p w:rsidR="003065F2" w:rsidRPr="001F6AB9" w:rsidRDefault="001E3E31" w:rsidP="00083635">
            <w:pPr>
              <w:autoSpaceDE w:val="0"/>
              <w:autoSpaceDN w:val="0"/>
              <w:adjustRightInd w:val="0"/>
              <w:jc w:val="both"/>
              <w:rPr>
                <w:iCs/>
                <w:sz w:val="20"/>
                <w:szCs w:val="20"/>
              </w:rPr>
            </w:pPr>
            <w:r w:rsidRPr="00083635">
              <w:rPr>
                <w:rFonts w:ascii="Arial" w:hAnsi="Arial" w:cs="Arial"/>
                <w:color w:val="000000"/>
                <w:sz w:val="20"/>
                <w:szCs w:val="20"/>
                <w:lang w:eastAsia="sl-SI"/>
              </w:rPr>
              <w:t xml:space="preserve">Ukrep </w:t>
            </w:r>
            <w:r w:rsidR="00565CD9" w:rsidRPr="00083635">
              <w:rPr>
                <w:rFonts w:ascii="Arial" w:hAnsi="Arial" w:cs="Arial"/>
                <w:color w:val="000000"/>
                <w:sz w:val="20"/>
                <w:szCs w:val="20"/>
                <w:lang w:eastAsia="sl-SI"/>
              </w:rPr>
              <w:t>temelji na</w:t>
            </w:r>
            <w:r w:rsidRPr="00083635">
              <w:rPr>
                <w:rFonts w:ascii="Arial" w:hAnsi="Arial" w:cs="Arial"/>
                <w:color w:val="000000"/>
                <w:sz w:val="20"/>
                <w:szCs w:val="20"/>
                <w:lang w:eastAsia="sl-SI"/>
              </w:rPr>
              <w:t xml:space="preserve"> 6. člen</w:t>
            </w:r>
            <w:r w:rsidR="00565CD9" w:rsidRPr="00083635">
              <w:rPr>
                <w:rFonts w:ascii="Arial" w:hAnsi="Arial" w:cs="Arial"/>
                <w:color w:val="000000"/>
                <w:sz w:val="20"/>
                <w:szCs w:val="20"/>
                <w:lang w:eastAsia="sl-SI"/>
              </w:rPr>
              <w:t>u</w:t>
            </w:r>
            <w:r w:rsidRPr="00083635">
              <w:rPr>
                <w:rFonts w:ascii="Arial" w:hAnsi="Arial" w:cs="Arial"/>
                <w:color w:val="000000"/>
                <w:sz w:val="20"/>
                <w:szCs w:val="20"/>
                <w:lang w:eastAsia="sl-SI"/>
              </w:rPr>
              <w:t xml:space="preserve"> Uredbe o pristojbini za storitve navigacijskih služb zračnega prometa na terminalih</w:t>
            </w:r>
            <w:r w:rsidR="00565CD9" w:rsidRPr="00083635">
              <w:rPr>
                <w:rFonts w:ascii="Arial" w:hAnsi="Arial" w:cs="Arial"/>
                <w:color w:val="000000"/>
                <w:sz w:val="20"/>
                <w:szCs w:val="20"/>
                <w:lang w:eastAsia="sl-SI"/>
              </w:rPr>
              <w:t>.</w:t>
            </w:r>
            <w:r w:rsidR="00565CD9">
              <w:rPr>
                <w:iCs/>
                <w:sz w:val="20"/>
                <w:szCs w:val="20"/>
              </w:rPr>
              <w:t xml:space="preserve"> </w:t>
            </w:r>
            <w:r>
              <w:rPr>
                <w:iCs/>
                <w:sz w:val="20"/>
                <w:szCs w:val="20"/>
              </w:rPr>
              <w:t xml:space="preserve"> </w:t>
            </w:r>
          </w:p>
        </w:tc>
      </w:tr>
      <w:tr w:rsidR="00F02B4B" w:rsidRPr="000D7F9E" w:rsidTr="003F712A">
        <w:tc>
          <w:tcPr>
            <w:tcW w:w="9163" w:type="dxa"/>
            <w:gridSpan w:val="4"/>
          </w:tcPr>
          <w:p w:rsidR="00F02B4B" w:rsidRPr="000D7F9E" w:rsidRDefault="00F02B4B" w:rsidP="00083635">
            <w:pPr>
              <w:pStyle w:val="Oddelek"/>
              <w:numPr>
                <w:ilvl w:val="0"/>
                <w:numId w:val="0"/>
              </w:numPr>
              <w:spacing w:before="0" w:after="0" w:line="240" w:lineRule="auto"/>
              <w:jc w:val="left"/>
              <w:rPr>
                <w:sz w:val="20"/>
                <w:szCs w:val="20"/>
              </w:rPr>
            </w:pPr>
            <w:r w:rsidRPr="000D7F9E">
              <w:rPr>
                <w:sz w:val="20"/>
                <w:szCs w:val="20"/>
              </w:rPr>
              <w:lastRenderedPageBreak/>
              <w:t>6. Presoja posledic za:</w:t>
            </w:r>
          </w:p>
        </w:tc>
      </w:tr>
      <w:tr w:rsidR="00F02B4B" w:rsidRPr="000D7F9E" w:rsidTr="003F712A">
        <w:tc>
          <w:tcPr>
            <w:tcW w:w="1448" w:type="dxa"/>
          </w:tcPr>
          <w:p w:rsidR="00F02B4B" w:rsidRPr="000D7F9E" w:rsidRDefault="00F02B4B" w:rsidP="00083635">
            <w:pPr>
              <w:pStyle w:val="Neotevilenodstavek"/>
              <w:spacing w:before="0" w:after="0" w:line="240" w:lineRule="auto"/>
              <w:ind w:left="360"/>
              <w:rPr>
                <w:iCs/>
                <w:sz w:val="20"/>
                <w:szCs w:val="20"/>
              </w:rPr>
            </w:pPr>
            <w:r w:rsidRPr="000D7F9E">
              <w:rPr>
                <w:iCs/>
                <w:sz w:val="20"/>
                <w:szCs w:val="20"/>
              </w:rPr>
              <w:t>a)</w:t>
            </w:r>
          </w:p>
        </w:tc>
        <w:tc>
          <w:tcPr>
            <w:tcW w:w="5444" w:type="dxa"/>
            <w:gridSpan w:val="2"/>
          </w:tcPr>
          <w:p w:rsidR="00F02B4B" w:rsidRPr="000D7F9E" w:rsidRDefault="00F02B4B" w:rsidP="00083635">
            <w:pPr>
              <w:pStyle w:val="Neotevilenodstavek"/>
              <w:spacing w:before="0" w:after="0" w:line="240" w:lineRule="auto"/>
              <w:rPr>
                <w:sz w:val="20"/>
                <w:szCs w:val="20"/>
              </w:rPr>
            </w:pPr>
            <w:r w:rsidRPr="000D7F9E">
              <w:rPr>
                <w:sz w:val="20"/>
                <w:szCs w:val="20"/>
              </w:rPr>
              <w:t>javnofinančna sredstva nad 40.000 EUR v tekočem in naslednjih treh letih</w:t>
            </w:r>
          </w:p>
        </w:tc>
        <w:tc>
          <w:tcPr>
            <w:tcW w:w="2271" w:type="dxa"/>
            <w:vAlign w:val="center"/>
          </w:tcPr>
          <w:p w:rsidR="00F02B4B" w:rsidRPr="005F05A2" w:rsidRDefault="005F05A2" w:rsidP="00083635">
            <w:pPr>
              <w:pStyle w:val="Neotevilenodstavek"/>
              <w:spacing w:before="0" w:after="0" w:line="240" w:lineRule="auto"/>
              <w:jc w:val="center"/>
              <w:rPr>
                <w:iCs/>
                <w:sz w:val="20"/>
                <w:szCs w:val="20"/>
              </w:rPr>
            </w:pPr>
            <w:r w:rsidRPr="005F05A2">
              <w:rPr>
                <w:sz w:val="20"/>
                <w:szCs w:val="20"/>
              </w:rPr>
              <w:t>DA</w:t>
            </w:r>
          </w:p>
        </w:tc>
      </w:tr>
      <w:tr w:rsidR="00F02B4B" w:rsidRPr="000D7F9E" w:rsidTr="003F712A">
        <w:tc>
          <w:tcPr>
            <w:tcW w:w="1448" w:type="dxa"/>
          </w:tcPr>
          <w:p w:rsidR="00F02B4B" w:rsidRPr="000D7F9E" w:rsidRDefault="00F02B4B" w:rsidP="00083635">
            <w:pPr>
              <w:pStyle w:val="Neotevilenodstavek"/>
              <w:spacing w:before="0" w:after="0" w:line="240" w:lineRule="auto"/>
              <w:ind w:left="360"/>
              <w:rPr>
                <w:iCs/>
                <w:sz w:val="20"/>
                <w:szCs w:val="20"/>
              </w:rPr>
            </w:pPr>
            <w:r w:rsidRPr="000D7F9E">
              <w:rPr>
                <w:iCs/>
                <w:sz w:val="20"/>
                <w:szCs w:val="20"/>
              </w:rPr>
              <w:t>b)</w:t>
            </w:r>
          </w:p>
        </w:tc>
        <w:tc>
          <w:tcPr>
            <w:tcW w:w="5444" w:type="dxa"/>
            <w:gridSpan w:val="2"/>
          </w:tcPr>
          <w:p w:rsidR="00F02B4B" w:rsidRPr="000D7F9E" w:rsidRDefault="00F02B4B" w:rsidP="00083635">
            <w:pPr>
              <w:pStyle w:val="Neotevilenodstavek"/>
              <w:spacing w:before="0" w:after="0" w:line="240" w:lineRule="auto"/>
              <w:rPr>
                <w:iCs/>
                <w:sz w:val="20"/>
                <w:szCs w:val="20"/>
              </w:rPr>
            </w:pPr>
            <w:r w:rsidRPr="000D7F9E">
              <w:rPr>
                <w:bCs/>
                <w:sz w:val="20"/>
                <w:szCs w:val="20"/>
              </w:rPr>
              <w:t>usklajenost slovenskega pravnega reda s pravnim redom Evropske unije</w:t>
            </w:r>
          </w:p>
        </w:tc>
        <w:tc>
          <w:tcPr>
            <w:tcW w:w="2271" w:type="dxa"/>
            <w:vAlign w:val="center"/>
          </w:tcPr>
          <w:p w:rsidR="00F02B4B" w:rsidRPr="005F05A2" w:rsidRDefault="00F02B4B" w:rsidP="00083635">
            <w:pPr>
              <w:pStyle w:val="Neotevilenodstavek"/>
              <w:spacing w:before="0" w:after="0" w:line="240" w:lineRule="auto"/>
              <w:jc w:val="center"/>
              <w:rPr>
                <w:iCs/>
                <w:sz w:val="20"/>
                <w:szCs w:val="20"/>
              </w:rPr>
            </w:pPr>
            <w:r w:rsidRPr="005F05A2">
              <w:rPr>
                <w:sz w:val="20"/>
                <w:szCs w:val="20"/>
              </w:rPr>
              <w:t>NE</w:t>
            </w:r>
          </w:p>
        </w:tc>
      </w:tr>
      <w:tr w:rsidR="00F02B4B" w:rsidRPr="000D7F9E" w:rsidTr="003F712A">
        <w:tc>
          <w:tcPr>
            <w:tcW w:w="1448" w:type="dxa"/>
          </w:tcPr>
          <w:p w:rsidR="00F02B4B" w:rsidRPr="000D7F9E" w:rsidRDefault="00F02B4B" w:rsidP="00083635">
            <w:pPr>
              <w:pStyle w:val="Neotevilenodstavek"/>
              <w:spacing w:before="0" w:after="0" w:line="240" w:lineRule="auto"/>
              <w:ind w:left="360"/>
              <w:rPr>
                <w:iCs/>
                <w:sz w:val="20"/>
                <w:szCs w:val="20"/>
              </w:rPr>
            </w:pPr>
            <w:r w:rsidRPr="000D7F9E">
              <w:rPr>
                <w:iCs/>
                <w:sz w:val="20"/>
                <w:szCs w:val="20"/>
              </w:rPr>
              <w:t>c)</w:t>
            </w:r>
          </w:p>
        </w:tc>
        <w:tc>
          <w:tcPr>
            <w:tcW w:w="5444" w:type="dxa"/>
            <w:gridSpan w:val="2"/>
          </w:tcPr>
          <w:p w:rsidR="00F02B4B" w:rsidRPr="000D7F9E" w:rsidRDefault="00F02B4B" w:rsidP="00083635">
            <w:pPr>
              <w:pStyle w:val="Neotevilenodstavek"/>
              <w:spacing w:before="0" w:after="0" w:line="240" w:lineRule="auto"/>
              <w:rPr>
                <w:iCs/>
                <w:sz w:val="20"/>
                <w:szCs w:val="20"/>
              </w:rPr>
            </w:pPr>
            <w:r w:rsidRPr="004757FF">
              <w:rPr>
                <w:sz w:val="20"/>
                <w:szCs w:val="20"/>
              </w:rPr>
              <w:t>administrativne posledice</w:t>
            </w:r>
          </w:p>
        </w:tc>
        <w:tc>
          <w:tcPr>
            <w:tcW w:w="2271" w:type="dxa"/>
            <w:vAlign w:val="center"/>
          </w:tcPr>
          <w:p w:rsidR="00F02B4B" w:rsidRPr="000D7F9E" w:rsidRDefault="00F02B4B" w:rsidP="00083635">
            <w:pPr>
              <w:pStyle w:val="Neotevilenodstavek"/>
              <w:spacing w:before="0" w:after="0" w:line="240" w:lineRule="auto"/>
              <w:jc w:val="center"/>
              <w:rPr>
                <w:sz w:val="20"/>
                <w:szCs w:val="20"/>
              </w:rPr>
            </w:pPr>
            <w:r w:rsidRPr="000D7F9E">
              <w:rPr>
                <w:sz w:val="20"/>
                <w:szCs w:val="20"/>
              </w:rPr>
              <w:t>DA</w:t>
            </w:r>
          </w:p>
        </w:tc>
      </w:tr>
      <w:tr w:rsidR="00F02B4B" w:rsidRPr="000D7F9E" w:rsidTr="003F712A">
        <w:tc>
          <w:tcPr>
            <w:tcW w:w="1448" w:type="dxa"/>
          </w:tcPr>
          <w:p w:rsidR="00F02B4B" w:rsidRPr="000D7F9E" w:rsidRDefault="00F02B4B" w:rsidP="00083635">
            <w:pPr>
              <w:pStyle w:val="Neotevilenodstavek"/>
              <w:spacing w:before="0" w:after="0" w:line="240" w:lineRule="auto"/>
              <w:ind w:left="360"/>
              <w:rPr>
                <w:iCs/>
                <w:sz w:val="20"/>
                <w:szCs w:val="20"/>
              </w:rPr>
            </w:pPr>
            <w:r w:rsidRPr="000D7F9E">
              <w:rPr>
                <w:iCs/>
                <w:sz w:val="20"/>
                <w:szCs w:val="20"/>
              </w:rPr>
              <w:t>č)</w:t>
            </w:r>
          </w:p>
        </w:tc>
        <w:tc>
          <w:tcPr>
            <w:tcW w:w="5444" w:type="dxa"/>
            <w:gridSpan w:val="2"/>
          </w:tcPr>
          <w:p w:rsidR="00F02B4B" w:rsidRPr="000D7F9E" w:rsidRDefault="00F02B4B" w:rsidP="00083635">
            <w:pPr>
              <w:pStyle w:val="Neotevilenodstavek"/>
              <w:spacing w:before="0" w:after="0" w:line="240" w:lineRule="auto"/>
              <w:rPr>
                <w:bCs/>
                <w:sz w:val="20"/>
                <w:szCs w:val="20"/>
              </w:rPr>
            </w:pPr>
            <w:r w:rsidRPr="000D7F9E">
              <w:rPr>
                <w:sz w:val="20"/>
                <w:szCs w:val="20"/>
              </w:rPr>
              <w:t>gospodarstvo, zlasti</w:t>
            </w:r>
            <w:r w:rsidRPr="000D7F9E">
              <w:rPr>
                <w:bCs/>
                <w:sz w:val="20"/>
                <w:szCs w:val="20"/>
              </w:rPr>
              <w:t xml:space="preserve"> mala in srednja podjetja ter konkurenčnost podjetij</w:t>
            </w:r>
          </w:p>
        </w:tc>
        <w:tc>
          <w:tcPr>
            <w:tcW w:w="2271" w:type="dxa"/>
            <w:vAlign w:val="center"/>
          </w:tcPr>
          <w:p w:rsidR="00F02B4B" w:rsidRPr="000D7F9E" w:rsidRDefault="00DA3929" w:rsidP="00083635">
            <w:pPr>
              <w:pStyle w:val="Neotevilenodstavek"/>
              <w:spacing w:before="0" w:after="0" w:line="240" w:lineRule="auto"/>
              <w:jc w:val="center"/>
              <w:rPr>
                <w:iCs/>
                <w:sz w:val="20"/>
                <w:szCs w:val="20"/>
              </w:rPr>
            </w:pPr>
            <w:r w:rsidRPr="00766B5B">
              <w:rPr>
                <w:sz w:val="20"/>
                <w:szCs w:val="20"/>
              </w:rPr>
              <w:t>DA</w:t>
            </w:r>
          </w:p>
        </w:tc>
      </w:tr>
      <w:tr w:rsidR="00F02B4B" w:rsidRPr="000D7F9E" w:rsidTr="003F712A">
        <w:tc>
          <w:tcPr>
            <w:tcW w:w="1448" w:type="dxa"/>
          </w:tcPr>
          <w:p w:rsidR="00F02B4B" w:rsidRPr="000D7F9E" w:rsidRDefault="00F02B4B" w:rsidP="00083635">
            <w:pPr>
              <w:pStyle w:val="Neotevilenodstavek"/>
              <w:spacing w:before="0" w:after="0" w:line="240" w:lineRule="auto"/>
              <w:ind w:left="360"/>
              <w:rPr>
                <w:iCs/>
                <w:sz w:val="20"/>
                <w:szCs w:val="20"/>
              </w:rPr>
            </w:pPr>
            <w:r w:rsidRPr="000D7F9E">
              <w:rPr>
                <w:iCs/>
                <w:sz w:val="20"/>
                <w:szCs w:val="20"/>
              </w:rPr>
              <w:t>d)</w:t>
            </w:r>
          </w:p>
        </w:tc>
        <w:tc>
          <w:tcPr>
            <w:tcW w:w="5444" w:type="dxa"/>
            <w:gridSpan w:val="2"/>
          </w:tcPr>
          <w:p w:rsidR="00F02B4B" w:rsidRPr="000D7F9E" w:rsidRDefault="00F02B4B" w:rsidP="00083635">
            <w:pPr>
              <w:pStyle w:val="Neotevilenodstavek"/>
              <w:spacing w:before="0" w:after="0" w:line="240" w:lineRule="auto"/>
              <w:rPr>
                <w:bCs/>
                <w:sz w:val="20"/>
                <w:szCs w:val="20"/>
              </w:rPr>
            </w:pPr>
            <w:r w:rsidRPr="000D7F9E">
              <w:rPr>
                <w:bCs/>
                <w:sz w:val="20"/>
                <w:szCs w:val="20"/>
              </w:rPr>
              <w:t>okolje, vključno s prostorskimi in varstvenimi vidiki</w:t>
            </w:r>
          </w:p>
        </w:tc>
        <w:tc>
          <w:tcPr>
            <w:tcW w:w="2271" w:type="dxa"/>
            <w:vAlign w:val="center"/>
          </w:tcPr>
          <w:p w:rsidR="00F02B4B" w:rsidRPr="000D7F9E" w:rsidRDefault="00F02B4B" w:rsidP="00083635">
            <w:pPr>
              <w:pStyle w:val="Neotevilenodstavek"/>
              <w:spacing w:before="0" w:after="0" w:line="240" w:lineRule="auto"/>
              <w:jc w:val="center"/>
              <w:rPr>
                <w:iCs/>
                <w:sz w:val="20"/>
                <w:szCs w:val="20"/>
              </w:rPr>
            </w:pPr>
            <w:r w:rsidRPr="000D7F9E">
              <w:rPr>
                <w:sz w:val="20"/>
                <w:szCs w:val="20"/>
              </w:rPr>
              <w:t>NE</w:t>
            </w:r>
          </w:p>
        </w:tc>
      </w:tr>
      <w:tr w:rsidR="00F02B4B" w:rsidRPr="000D7F9E" w:rsidTr="003F712A">
        <w:tc>
          <w:tcPr>
            <w:tcW w:w="1448" w:type="dxa"/>
          </w:tcPr>
          <w:p w:rsidR="00F02B4B" w:rsidRPr="000D7F9E" w:rsidRDefault="00F02B4B" w:rsidP="00083635">
            <w:pPr>
              <w:pStyle w:val="Neotevilenodstavek"/>
              <w:spacing w:before="0" w:after="0" w:line="240" w:lineRule="auto"/>
              <w:ind w:left="360"/>
              <w:rPr>
                <w:iCs/>
                <w:sz w:val="20"/>
                <w:szCs w:val="20"/>
              </w:rPr>
            </w:pPr>
            <w:r w:rsidRPr="000D7F9E">
              <w:rPr>
                <w:iCs/>
                <w:sz w:val="20"/>
                <w:szCs w:val="20"/>
              </w:rPr>
              <w:t>e)</w:t>
            </w:r>
          </w:p>
        </w:tc>
        <w:tc>
          <w:tcPr>
            <w:tcW w:w="5444" w:type="dxa"/>
            <w:gridSpan w:val="2"/>
          </w:tcPr>
          <w:p w:rsidR="00F02B4B" w:rsidRPr="000D7F9E" w:rsidRDefault="00F02B4B" w:rsidP="00083635">
            <w:pPr>
              <w:pStyle w:val="Neotevilenodstavek"/>
              <w:spacing w:before="0" w:after="0" w:line="240" w:lineRule="auto"/>
              <w:rPr>
                <w:bCs/>
                <w:sz w:val="20"/>
                <w:szCs w:val="20"/>
              </w:rPr>
            </w:pPr>
            <w:r w:rsidRPr="000D7F9E">
              <w:rPr>
                <w:bCs/>
                <w:sz w:val="20"/>
                <w:szCs w:val="20"/>
              </w:rPr>
              <w:t>socialno področje</w:t>
            </w:r>
          </w:p>
        </w:tc>
        <w:tc>
          <w:tcPr>
            <w:tcW w:w="2271" w:type="dxa"/>
            <w:vAlign w:val="center"/>
          </w:tcPr>
          <w:p w:rsidR="00F02B4B" w:rsidRPr="000D7F9E" w:rsidRDefault="00F02B4B" w:rsidP="00083635">
            <w:pPr>
              <w:pStyle w:val="Neotevilenodstavek"/>
              <w:spacing w:before="0" w:after="0" w:line="240" w:lineRule="auto"/>
              <w:jc w:val="center"/>
              <w:rPr>
                <w:iCs/>
                <w:sz w:val="20"/>
                <w:szCs w:val="20"/>
              </w:rPr>
            </w:pPr>
            <w:r w:rsidRPr="000D7F9E">
              <w:rPr>
                <w:sz w:val="20"/>
                <w:szCs w:val="20"/>
              </w:rPr>
              <w:t>NE</w:t>
            </w:r>
          </w:p>
        </w:tc>
      </w:tr>
      <w:tr w:rsidR="00F02B4B" w:rsidRPr="000D7F9E" w:rsidTr="003F712A">
        <w:tc>
          <w:tcPr>
            <w:tcW w:w="1448" w:type="dxa"/>
            <w:tcBorders>
              <w:bottom w:val="single" w:sz="4" w:space="0" w:color="auto"/>
            </w:tcBorders>
          </w:tcPr>
          <w:p w:rsidR="00F02B4B" w:rsidRPr="000D7F9E" w:rsidRDefault="00F02B4B" w:rsidP="00083635">
            <w:pPr>
              <w:pStyle w:val="Neotevilenodstavek"/>
              <w:spacing w:before="0" w:after="0" w:line="240" w:lineRule="auto"/>
              <w:ind w:left="360"/>
              <w:rPr>
                <w:iCs/>
                <w:sz w:val="20"/>
                <w:szCs w:val="20"/>
              </w:rPr>
            </w:pPr>
            <w:r w:rsidRPr="000D7F9E">
              <w:rPr>
                <w:iCs/>
                <w:sz w:val="20"/>
                <w:szCs w:val="20"/>
              </w:rPr>
              <w:t>f)</w:t>
            </w:r>
          </w:p>
        </w:tc>
        <w:tc>
          <w:tcPr>
            <w:tcW w:w="5444" w:type="dxa"/>
            <w:gridSpan w:val="2"/>
            <w:tcBorders>
              <w:bottom w:val="single" w:sz="4" w:space="0" w:color="auto"/>
            </w:tcBorders>
          </w:tcPr>
          <w:p w:rsidR="00F02B4B" w:rsidRPr="000D7F9E" w:rsidRDefault="00F02B4B" w:rsidP="00083635">
            <w:pPr>
              <w:pStyle w:val="Neotevilenodstavek"/>
              <w:spacing w:before="0" w:after="0" w:line="240" w:lineRule="auto"/>
              <w:rPr>
                <w:bCs/>
                <w:sz w:val="20"/>
                <w:szCs w:val="20"/>
              </w:rPr>
            </w:pPr>
            <w:r w:rsidRPr="000D7F9E">
              <w:rPr>
                <w:bCs/>
                <w:sz w:val="20"/>
                <w:szCs w:val="20"/>
              </w:rPr>
              <w:t>dokumente razvojnega načrtovanja:</w:t>
            </w:r>
          </w:p>
          <w:p w:rsidR="00F02B4B" w:rsidRPr="000D7F9E" w:rsidRDefault="00F02B4B" w:rsidP="00083635">
            <w:pPr>
              <w:pStyle w:val="Neotevilenodstavek"/>
              <w:numPr>
                <w:ilvl w:val="0"/>
                <w:numId w:val="17"/>
              </w:numPr>
              <w:spacing w:before="0" w:after="0" w:line="240" w:lineRule="auto"/>
              <w:rPr>
                <w:bCs/>
                <w:sz w:val="20"/>
                <w:szCs w:val="20"/>
              </w:rPr>
            </w:pPr>
            <w:r w:rsidRPr="000D7F9E">
              <w:rPr>
                <w:bCs/>
                <w:sz w:val="20"/>
                <w:szCs w:val="20"/>
              </w:rPr>
              <w:t>nacionalne dokumente razvojnega načrtovanja</w:t>
            </w:r>
          </w:p>
          <w:p w:rsidR="00F02B4B" w:rsidRPr="000D7F9E" w:rsidRDefault="00F02B4B" w:rsidP="00083635">
            <w:pPr>
              <w:pStyle w:val="Neotevilenodstavek"/>
              <w:numPr>
                <w:ilvl w:val="0"/>
                <w:numId w:val="17"/>
              </w:numPr>
              <w:spacing w:before="0" w:after="0" w:line="240" w:lineRule="auto"/>
              <w:rPr>
                <w:bCs/>
                <w:sz w:val="20"/>
                <w:szCs w:val="20"/>
              </w:rPr>
            </w:pPr>
            <w:r w:rsidRPr="000D7F9E">
              <w:rPr>
                <w:bCs/>
                <w:sz w:val="20"/>
                <w:szCs w:val="20"/>
              </w:rPr>
              <w:t>razvojne politike na ravni programov po strukturi razvojne klasifikacije programskega proračuna</w:t>
            </w:r>
          </w:p>
          <w:p w:rsidR="00F02B4B" w:rsidRPr="000D7F9E" w:rsidRDefault="00F02B4B" w:rsidP="00083635">
            <w:pPr>
              <w:pStyle w:val="Neotevilenodstavek"/>
              <w:numPr>
                <w:ilvl w:val="0"/>
                <w:numId w:val="17"/>
              </w:numPr>
              <w:spacing w:before="0" w:after="0" w:line="240" w:lineRule="auto"/>
              <w:rPr>
                <w:bCs/>
                <w:sz w:val="20"/>
                <w:szCs w:val="20"/>
              </w:rPr>
            </w:pPr>
            <w:r w:rsidRPr="000D7F9E">
              <w:rPr>
                <w:bCs/>
                <w:sz w:val="20"/>
                <w:szCs w:val="20"/>
              </w:rPr>
              <w:t>razvojne dokumente Evropske unije in mednarodnih organizacij</w:t>
            </w:r>
          </w:p>
        </w:tc>
        <w:tc>
          <w:tcPr>
            <w:tcW w:w="2271" w:type="dxa"/>
            <w:tcBorders>
              <w:bottom w:val="single" w:sz="4" w:space="0" w:color="auto"/>
            </w:tcBorders>
            <w:vAlign w:val="center"/>
          </w:tcPr>
          <w:p w:rsidR="00F02B4B" w:rsidRPr="000D7F9E" w:rsidRDefault="00F02B4B" w:rsidP="00083635">
            <w:pPr>
              <w:pStyle w:val="Neotevilenodstavek"/>
              <w:spacing w:before="0" w:after="0" w:line="240" w:lineRule="auto"/>
              <w:jc w:val="center"/>
              <w:rPr>
                <w:iCs/>
                <w:sz w:val="20"/>
                <w:szCs w:val="20"/>
              </w:rPr>
            </w:pPr>
            <w:r w:rsidRPr="000D7F9E">
              <w:rPr>
                <w:sz w:val="20"/>
                <w:szCs w:val="20"/>
              </w:rPr>
              <w:t>NE</w:t>
            </w:r>
          </w:p>
        </w:tc>
      </w:tr>
      <w:tr w:rsidR="00F02B4B" w:rsidRPr="000D7F9E" w:rsidTr="003F712A">
        <w:tc>
          <w:tcPr>
            <w:tcW w:w="9163" w:type="dxa"/>
            <w:gridSpan w:val="4"/>
            <w:tcBorders>
              <w:top w:val="single" w:sz="4" w:space="0" w:color="auto"/>
              <w:left w:val="single" w:sz="4" w:space="0" w:color="auto"/>
              <w:bottom w:val="single" w:sz="4" w:space="0" w:color="auto"/>
              <w:right w:val="single" w:sz="4" w:space="0" w:color="auto"/>
            </w:tcBorders>
          </w:tcPr>
          <w:p w:rsidR="00F02B4B" w:rsidRPr="000D7F9E" w:rsidRDefault="00F02B4B" w:rsidP="00083635">
            <w:pPr>
              <w:pStyle w:val="Oddelek"/>
              <w:widowControl w:val="0"/>
              <w:numPr>
                <w:ilvl w:val="0"/>
                <w:numId w:val="0"/>
              </w:numPr>
              <w:pBdr>
                <w:bottom w:val="single" w:sz="4" w:space="1" w:color="auto"/>
              </w:pBdr>
              <w:spacing w:before="0" w:after="0" w:line="240" w:lineRule="auto"/>
              <w:jc w:val="left"/>
              <w:rPr>
                <w:sz w:val="20"/>
                <w:szCs w:val="20"/>
              </w:rPr>
            </w:pPr>
            <w:r w:rsidRPr="000D7F9E">
              <w:rPr>
                <w:sz w:val="20"/>
                <w:szCs w:val="20"/>
              </w:rPr>
              <w:t>7.a Predstavitev ocene finančnih posledic nad 40.000 EUR:</w:t>
            </w:r>
          </w:p>
          <w:p w:rsidR="00307783" w:rsidRPr="008B5EC7" w:rsidRDefault="008B5EC7" w:rsidP="00482055">
            <w:pPr>
              <w:autoSpaceDE w:val="0"/>
              <w:autoSpaceDN w:val="0"/>
              <w:adjustRightInd w:val="0"/>
              <w:jc w:val="both"/>
            </w:pPr>
            <w:r w:rsidRPr="00083635">
              <w:rPr>
                <w:rFonts w:ascii="Arial" w:hAnsi="Arial" w:cs="Arial"/>
                <w:color w:val="000000"/>
                <w:sz w:val="20"/>
                <w:szCs w:val="20"/>
                <w:lang w:eastAsia="sl-SI"/>
              </w:rPr>
              <w:t xml:space="preserve">Načrtovana visoka cena za enoto storitve </w:t>
            </w:r>
            <w:r w:rsidR="00565CD9" w:rsidRPr="00083635">
              <w:rPr>
                <w:rFonts w:ascii="Arial" w:hAnsi="Arial" w:cs="Arial"/>
                <w:color w:val="000000"/>
                <w:sz w:val="20"/>
                <w:szCs w:val="20"/>
                <w:lang w:eastAsia="sl-SI"/>
              </w:rPr>
              <w:t xml:space="preserve">za storitve navigacijskih služb zračnega prometa na terminalih (na </w:t>
            </w:r>
            <w:r w:rsidR="003E0580" w:rsidRPr="00083635">
              <w:rPr>
                <w:rFonts w:ascii="Arial" w:hAnsi="Arial" w:cs="Arial"/>
                <w:color w:val="000000"/>
                <w:sz w:val="20"/>
                <w:szCs w:val="20"/>
                <w:lang w:eastAsia="sl-SI"/>
              </w:rPr>
              <w:t xml:space="preserve">vseh treh </w:t>
            </w:r>
            <w:r w:rsidR="00565CD9" w:rsidRPr="00083635">
              <w:rPr>
                <w:rFonts w:ascii="Arial" w:hAnsi="Arial" w:cs="Arial"/>
                <w:color w:val="000000"/>
                <w:sz w:val="20"/>
                <w:szCs w:val="20"/>
                <w:lang w:eastAsia="sl-SI"/>
              </w:rPr>
              <w:t xml:space="preserve">javnih letališčih za mednarodni zračni promet) </w:t>
            </w:r>
            <w:r w:rsidR="006D6FCA" w:rsidRPr="00083635">
              <w:rPr>
                <w:rFonts w:ascii="Arial" w:hAnsi="Arial" w:cs="Arial"/>
                <w:color w:val="000000"/>
                <w:sz w:val="20"/>
                <w:szCs w:val="20"/>
                <w:lang w:eastAsia="sl-SI"/>
              </w:rPr>
              <w:t>za leto 2024</w:t>
            </w:r>
            <w:r w:rsidRPr="00083635">
              <w:rPr>
                <w:rFonts w:ascii="Arial" w:hAnsi="Arial" w:cs="Arial"/>
                <w:color w:val="000000"/>
                <w:sz w:val="20"/>
                <w:szCs w:val="20"/>
                <w:lang w:eastAsia="sl-SI"/>
              </w:rPr>
              <w:t xml:space="preserve"> v višini </w:t>
            </w:r>
            <w:r w:rsidR="00661984">
              <w:rPr>
                <w:rFonts w:ascii="Arial" w:hAnsi="Arial" w:cs="Arial"/>
                <w:color w:val="000000"/>
                <w:sz w:val="20"/>
                <w:szCs w:val="20"/>
                <w:lang w:eastAsia="sl-SI"/>
              </w:rPr>
              <w:t>390,61</w:t>
            </w:r>
            <w:r w:rsidR="004D681E" w:rsidRPr="00083635">
              <w:rPr>
                <w:rFonts w:ascii="Arial" w:hAnsi="Arial" w:cs="Arial"/>
                <w:color w:val="000000"/>
                <w:sz w:val="20"/>
                <w:szCs w:val="20"/>
                <w:lang w:eastAsia="sl-SI"/>
              </w:rPr>
              <w:t xml:space="preserve"> </w:t>
            </w:r>
            <w:r w:rsidRPr="00083635">
              <w:rPr>
                <w:rFonts w:ascii="Arial" w:hAnsi="Arial" w:cs="Arial"/>
                <w:color w:val="000000"/>
                <w:sz w:val="20"/>
                <w:szCs w:val="20"/>
                <w:lang w:eastAsia="sl-SI"/>
              </w:rPr>
              <w:t xml:space="preserve">EUR je </w:t>
            </w:r>
            <w:r w:rsidR="00D33F4E" w:rsidRPr="00083635">
              <w:rPr>
                <w:rFonts w:ascii="Arial" w:hAnsi="Arial" w:cs="Arial"/>
                <w:color w:val="000000"/>
                <w:sz w:val="20"/>
                <w:szCs w:val="20"/>
                <w:lang w:eastAsia="sl-SI"/>
              </w:rPr>
              <w:t xml:space="preserve">deloma </w:t>
            </w:r>
            <w:r w:rsidR="003D0085" w:rsidRPr="00083635">
              <w:rPr>
                <w:rFonts w:ascii="Arial" w:hAnsi="Arial" w:cs="Arial"/>
                <w:color w:val="000000"/>
                <w:sz w:val="20"/>
                <w:szCs w:val="20"/>
                <w:lang w:eastAsia="sl-SI"/>
              </w:rPr>
              <w:t xml:space="preserve">še vedno </w:t>
            </w:r>
            <w:r w:rsidRPr="00083635">
              <w:rPr>
                <w:rFonts w:ascii="Arial" w:hAnsi="Arial" w:cs="Arial"/>
                <w:color w:val="000000"/>
                <w:sz w:val="20"/>
                <w:szCs w:val="20"/>
                <w:lang w:eastAsia="sl-SI"/>
              </w:rPr>
              <w:t>posledica izrednega vpliva epidemije</w:t>
            </w:r>
            <w:r w:rsidR="003E0580" w:rsidRPr="00083635">
              <w:rPr>
                <w:rFonts w:ascii="Arial" w:hAnsi="Arial" w:cs="Arial"/>
                <w:color w:val="000000"/>
                <w:sz w:val="20"/>
                <w:szCs w:val="20"/>
                <w:lang w:eastAsia="sl-SI"/>
              </w:rPr>
              <w:t xml:space="preserve"> in prenehanja delovanja edinega letalskega prevoznika, ki je izvajal redni zračni prevoz</w:t>
            </w:r>
            <w:r w:rsidR="00D33F4E" w:rsidRPr="00083635">
              <w:rPr>
                <w:rFonts w:ascii="Arial" w:hAnsi="Arial" w:cs="Arial"/>
                <w:color w:val="000000"/>
                <w:sz w:val="20"/>
                <w:szCs w:val="20"/>
                <w:lang w:eastAsia="sl-SI"/>
              </w:rPr>
              <w:t xml:space="preserve"> iz ljubljanskega letališča</w:t>
            </w:r>
            <w:r w:rsidR="003E0580" w:rsidRPr="00083635">
              <w:rPr>
                <w:rFonts w:ascii="Arial" w:hAnsi="Arial" w:cs="Arial"/>
                <w:color w:val="000000"/>
                <w:sz w:val="20"/>
                <w:szCs w:val="20"/>
                <w:lang w:eastAsia="sl-SI"/>
              </w:rPr>
              <w:t>. Z</w:t>
            </w:r>
            <w:r w:rsidRPr="00083635">
              <w:rPr>
                <w:rFonts w:ascii="Arial" w:hAnsi="Arial" w:cs="Arial"/>
                <w:color w:val="000000"/>
                <w:sz w:val="20"/>
                <w:szCs w:val="20"/>
                <w:lang w:eastAsia="sl-SI"/>
              </w:rPr>
              <w:t>račni promet</w:t>
            </w:r>
            <w:r w:rsidR="00B51756" w:rsidRPr="00083635">
              <w:rPr>
                <w:rFonts w:ascii="Arial" w:hAnsi="Arial" w:cs="Arial"/>
                <w:color w:val="000000"/>
                <w:sz w:val="20"/>
                <w:szCs w:val="20"/>
                <w:lang w:eastAsia="sl-SI"/>
              </w:rPr>
              <w:t xml:space="preserve"> </w:t>
            </w:r>
            <w:r w:rsidR="003E0580" w:rsidRPr="00083635">
              <w:rPr>
                <w:rFonts w:ascii="Arial" w:hAnsi="Arial" w:cs="Arial"/>
                <w:color w:val="000000"/>
                <w:sz w:val="20"/>
                <w:szCs w:val="20"/>
                <w:lang w:eastAsia="sl-SI"/>
              </w:rPr>
              <w:t>je na slovenskih letališčih</w:t>
            </w:r>
            <w:r w:rsidR="00D33F4E" w:rsidRPr="00083635">
              <w:rPr>
                <w:rFonts w:ascii="Arial" w:hAnsi="Arial" w:cs="Arial"/>
                <w:color w:val="000000"/>
                <w:sz w:val="20"/>
                <w:szCs w:val="20"/>
                <w:lang w:eastAsia="sl-SI"/>
              </w:rPr>
              <w:t xml:space="preserve"> za mednarodni zračni promet</w:t>
            </w:r>
            <w:r w:rsidR="003E0580" w:rsidRPr="00083635">
              <w:rPr>
                <w:rFonts w:ascii="Arial" w:hAnsi="Arial" w:cs="Arial"/>
                <w:color w:val="000000"/>
                <w:sz w:val="20"/>
                <w:szCs w:val="20"/>
                <w:lang w:eastAsia="sl-SI"/>
              </w:rPr>
              <w:t xml:space="preserve"> nizek </w:t>
            </w:r>
            <w:r w:rsidR="00B51756" w:rsidRPr="00083635">
              <w:rPr>
                <w:rFonts w:ascii="Arial" w:hAnsi="Arial" w:cs="Arial"/>
                <w:color w:val="000000"/>
                <w:sz w:val="20"/>
                <w:szCs w:val="20"/>
                <w:lang w:eastAsia="sl-SI"/>
              </w:rPr>
              <w:t xml:space="preserve">in </w:t>
            </w:r>
            <w:r w:rsidR="003E0580" w:rsidRPr="00083635">
              <w:rPr>
                <w:rFonts w:ascii="Arial" w:hAnsi="Arial" w:cs="Arial"/>
                <w:color w:val="000000"/>
                <w:sz w:val="20"/>
                <w:szCs w:val="20"/>
                <w:lang w:eastAsia="sl-SI"/>
              </w:rPr>
              <w:t xml:space="preserve">se za razliko od drugih držav članic ni vrnil na raven pred epidemijo. Tako se </w:t>
            </w:r>
            <w:r w:rsidR="000B3702" w:rsidRPr="00083635">
              <w:rPr>
                <w:rFonts w:ascii="Arial" w:hAnsi="Arial" w:cs="Arial"/>
                <w:color w:val="000000"/>
                <w:sz w:val="20"/>
                <w:szCs w:val="20"/>
                <w:lang w:eastAsia="sl-SI"/>
              </w:rPr>
              <w:t>v letu 202</w:t>
            </w:r>
            <w:r w:rsidR="006D6FCA" w:rsidRPr="00083635">
              <w:rPr>
                <w:rFonts w:ascii="Arial" w:hAnsi="Arial" w:cs="Arial"/>
                <w:color w:val="000000"/>
                <w:sz w:val="20"/>
                <w:szCs w:val="20"/>
                <w:lang w:eastAsia="sl-SI"/>
              </w:rPr>
              <w:t>4</w:t>
            </w:r>
            <w:r w:rsidR="000B3702" w:rsidRPr="00083635">
              <w:rPr>
                <w:rFonts w:ascii="Arial" w:hAnsi="Arial" w:cs="Arial"/>
                <w:color w:val="000000"/>
                <w:sz w:val="20"/>
                <w:szCs w:val="20"/>
                <w:lang w:eastAsia="sl-SI"/>
              </w:rPr>
              <w:t xml:space="preserve"> predvideva, da bo še vedno </w:t>
            </w:r>
            <w:r w:rsidR="00615748" w:rsidRPr="00083635">
              <w:rPr>
                <w:rFonts w:ascii="Arial" w:hAnsi="Arial" w:cs="Arial"/>
                <w:color w:val="000000"/>
                <w:sz w:val="20"/>
                <w:szCs w:val="20"/>
                <w:lang w:eastAsia="sl-SI"/>
              </w:rPr>
              <w:t xml:space="preserve">nižji </w:t>
            </w:r>
            <w:r w:rsidR="000B3702" w:rsidRPr="00083635">
              <w:rPr>
                <w:rFonts w:ascii="Arial" w:hAnsi="Arial" w:cs="Arial"/>
                <w:color w:val="000000"/>
                <w:sz w:val="20"/>
                <w:szCs w:val="20"/>
                <w:lang w:eastAsia="sl-SI"/>
              </w:rPr>
              <w:t xml:space="preserve">za </w:t>
            </w:r>
            <w:r w:rsidR="00705BE0" w:rsidRPr="00083635">
              <w:rPr>
                <w:rFonts w:ascii="Arial" w:hAnsi="Arial" w:cs="Arial"/>
                <w:color w:val="000000"/>
                <w:sz w:val="20"/>
                <w:szCs w:val="20"/>
                <w:lang w:eastAsia="sl-SI"/>
              </w:rPr>
              <w:t>20</w:t>
            </w:r>
            <w:r w:rsidR="000B3702" w:rsidRPr="00083635">
              <w:rPr>
                <w:rFonts w:ascii="Arial" w:hAnsi="Arial" w:cs="Arial"/>
                <w:color w:val="000000"/>
                <w:sz w:val="20"/>
                <w:szCs w:val="20"/>
                <w:lang w:eastAsia="sl-SI"/>
              </w:rPr>
              <w:t>% v primerjavi z letom 2019</w:t>
            </w:r>
            <w:r w:rsidR="003B126D">
              <w:rPr>
                <w:rFonts w:ascii="Arial" w:hAnsi="Arial" w:cs="Arial"/>
                <w:color w:val="000000"/>
                <w:sz w:val="20"/>
                <w:szCs w:val="20"/>
                <w:lang w:eastAsia="sl-SI"/>
              </w:rPr>
              <w:t xml:space="preserve"> </w:t>
            </w:r>
            <w:r w:rsidR="00083635">
              <w:rPr>
                <w:rFonts w:ascii="Arial" w:hAnsi="Arial" w:cs="Arial"/>
                <w:color w:val="000000"/>
                <w:sz w:val="20"/>
                <w:szCs w:val="20"/>
                <w:lang w:eastAsia="sl-SI"/>
              </w:rPr>
              <w:t>(</w:t>
            </w:r>
            <w:r w:rsidR="003B126D">
              <w:rPr>
                <w:rFonts w:ascii="Arial" w:hAnsi="Arial" w:cs="Arial"/>
                <w:color w:val="000000"/>
                <w:sz w:val="20"/>
                <w:szCs w:val="20"/>
                <w:lang w:eastAsia="sl-SI"/>
              </w:rPr>
              <w:t>in za 6% nižji od prometa v letu 2023</w:t>
            </w:r>
            <w:r w:rsidR="00083635">
              <w:rPr>
                <w:rFonts w:ascii="Arial" w:hAnsi="Arial" w:cs="Arial"/>
                <w:color w:val="000000"/>
                <w:sz w:val="20"/>
                <w:szCs w:val="20"/>
                <w:lang w:eastAsia="sl-SI"/>
              </w:rPr>
              <w:t>)</w:t>
            </w:r>
            <w:r w:rsidR="000B3702" w:rsidRPr="00083635">
              <w:rPr>
                <w:rFonts w:ascii="Arial" w:hAnsi="Arial" w:cs="Arial"/>
                <w:color w:val="000000"/>
                <w:sz w:val="20"/>
                <w:szCs w:val="20"/>
                <w:lang w:eastAsia="sl-SI"/>
              </w:rPr>
              <w:t xml:space="preserve">. </w:t>
            </w:r>
            <w:r w:rsidR="00B51756" w:rsidRPr="00083635">
              <w:rPr>
                <w:rFonts w:ascii="Arial" w:hAnsi="Arial" w:cs="Arial"/>
                <w:color w:val="000000"/>
                <w:sz w:val="20"/>
                <w:szCs w:val="20"/>
                <w:lang w:eastAsia="sl-SI"/>
              </w:rPr>
              <w:t>V</w:t>
            </w:r>
            <w:r w:rsidRPr="00083635">
              <w:rPr>
                <w:rFonts w:ascii="Arial" w:hAnsi="Arial" w:cs="Arial"/>
                <w:color w:val="000000"/>
                <w:sz w:val="20"/>
                <w:szCs w:val="20"/>
                <w:lang w:eastAsia="sl-SI"/>
              </w:rPr>
              <w:t xml:space="preserve">išina pristojbine na terminalih vpliva na poslovno odločitev </w:t>
            </w:r>
            <w:r w:rsidR="00B51756" w:rsidRPr="00083635">
              <w:rPr>
                <w:rFonts w:ascii="Arial" w:hAnsi="Arial" w:cs="Arial"/>
                <w:color w:val="000000"/>
                <w:sz w:val="20"/>
                <w:szCs w:val="20"/>
                <w:lang w:eastAsia="sl-SI"/>
              </w:rPr>
              <w:t xml:space="preserve">letalskih prevoznikov </w:t>
            </w:r>
            <w:r w:rsidRPr="00083635">
              <w:rPr>
                <w:rFonts w:ascii="Arial" w:hAnsi="Arial" w:cs="Arial"/>
                <w:color w:val="000000"/>
                <w:sz w:val="20"/>
                <w:szCs w:val="20"/>
                <w:lang w:eastAsia="sl-SI"/>
              </w:rPr>
              <w:t xml:space="preserve">za izvajanje letalskih prevozov v državo in iz nje. </w:t>
            </w:r>
            <w:r w:rsidR="00565CD9" w:rsidRPr="00083635">
              <w:rPr>
                <w:rFonts w:ascii="Arial" w:hAnsi="Arial" w:cs="Arial"/>
                <w:color w:val="000000"/>
                <w:sz w:val="20"/>
                <w:szCs w:val="20"/>
                <w:lang w:eastAsia="sl-SI"/>
              </w:rPr>
              <w:t>Zato</w:t>
            </w:r>
            <w:r w:rsidR="00F9333B" w:rsidRPr="00083635">
              <w:rPr>
                <w:rFonts w:ascii="Arial" w:hAnsi="Arial" w:cs="Arial"/>
                <w:color w:val="000000"/>
                <w:sz w:val="20"/>
                <w:szCs w:val="20"/>
                <w:lang w:eastAsia="sl-SI"/>
              </w:rPr>
              <w:t xml:space="preserve"> je MZI</w:t>
            </w:r>
            <w:r w:rsidR="007D7063" w:rsidRPr="00083635">
              <w:rPr>
                <w:rFonts w:ascii="Arial" w:hAnsi="Arial" w:cs="Arial"/>
                <w:color w:val="000000"/>
                <w:sz w:val="20"/>
                <w:szCs w:val="20"/>
                <w:lang w:eastAsia="sl-SI"/>
              </w:rPr>
              <w:t xml:space="preserve"> zagotovi</w:t>
            </w:r>
            <w:r w:rsidR="009A17C2" w:rsidRPr="00083635">
              <w:rPr>
                <w:rFonts w:ascii="Arial" w:hAnsi="Arial" w:cs="Arial"/>
                <w:color w:val="000000"/>
                <w:sz w:val="20"/>
                <w:szCs w:val="20"/>
                <w:lang w:eastAsia="sl-SI"/>
              </w:rPr>
              <w:t xml:space="preserve">lo sredstva </w:t>
            </w:r>
            <w:r w:rsidR="001D3B47" w:rsidRPr="00083635">
              <w:rPr>
                <w:rFonts w:ascii="Arial" w:hAnsi="Arial" w:cs="Arial"/>
                <w:color w:val="000000"/>
                <w:sz w:val="20"/>
                <w:szCs w:val="20"/>
                <w:lang w:eastAsia="sl-SI"/>
              </w:rPr>
              <w:t>v</w:t>
            </w:r>
            <w:r w:rsidR="007D7063" w:rsidRPr="00083635">
              <w:rPr>
                <w:rFonts w:ascii="Arial" w:hAnsi="Arial" w:cs="Arial"/>
                <w:color w:val="000000"/>
                <w:sz w:val="20"/>
                <w:szCs w:val="20"/>
                <w:lang w:eastAsia="sl-SI"/>
              </w:rPr>
              <w:t xml:space="preserve"> </w:t>
            </w:r>
            <w:r w:rsidR="001D3B47" w:rsidRPr="00083635">
              <w:rPr>
                <w:rFonts w:ascii="Arial" w:hAnsi="Arial" w:cs="Arial"/>
                <w:color w:val="000000"/>
                <w:sz w:val="20"/>
                <w:szCs w:val="20"/>
                <w:lang w:eastAsia="sl-SI"/>
              </w:rPr>
              <w:t xml:space="preserve">proračunu </w:t>
            </w:r>
            <w:r w:rsidR="007D7063" w:rsidRPr="00083635">
              <w:rPr>
                <w:rFonts w:ascii="Arial" w:hAnsi="Arial" w:cs="Arial"/>
                <w:color w:val="000000"/>
                <w:sz w:val="20"/>
                <w:szCs w:val="20"/>
                <w:lang w:eastAsia="sl-SI"/>
              </w:rPr>
              <w:t>Republike Slovenije</w:t>
            </w:r>
            <w:r w:rsidR="00F9333B" w:rsidRPr="00083635">
              <w:rPr>
                <w:rFonts w:ascii="Arial" w:hAnsi="Arial" w:cs="Arial"/>
                <w:color w:val="000000"/>
                <w:sz w:val="20"/>
                <w:szCs w:val="20"/>
                <w:lang w:eastAsia="sl-SI"/>
              </w:rPr>
              <w:t xml:space="preserve"> za let</w:t>
            </w:r>
            <w:r w:rsidR="00EB6F17" w:rsidRPr="00083635">
              <w:rPr>
                <w:rFonts w:ascii="Arial" w:hAnsi="Arial" w:cs="Arial"/>
                <w:color w:val="000000"/>
                <w:sz w:val="20"/>
                <w:szCs w:val="20"/>
                <w:lang w:eastAsia="sl-SI"/>
              </w:rPr>
              <w:t>o 2024</w:t>
            </w:r>
            <w:r w:rsidR="00F9333B" w:rsidRPr="00083635">
              <w:rPr>
                <w:rFonts w:ascii="Arial" w:hAnsi="Arial" w:cs="Arial"/>
                <w:color w:val="000000"/>
                <w:sz w:val="20"/>
                <w:szCs w:val="20"/>
                <w:lang w:eastAsia="sl-SI"/>
              </w:rPr>
              <w:t>.</w:t>
            </w:r>
            <w:r w:rsidR="00DE1624">
              <w:rPr>
                <w:rFonts w:ascii="Arial" w:hAnsi="Arial" w:cs="Arial"/>
                <w:color w:val="000000"/>
                <w:sz w:val="20"/>
                <w:szCs w:val="20"/>
                <w:lang w:eastAsia="sl-SI"/>
              </w:rPr>
              <w:t xml:space="preserve"> Poseg v višini 7</w:t>
            </w:r>
            <w:r w:rsidR="00D351DD" w:rsidRPr="00083635">
              <w:rPr>
                <w:rFonts w:ascii="Arial" w:hAnsi="Arial" w:cs="Arial"/>
                <w:color w:val="000000"/>
                <w:sz w:val="20"/>
                <w:szCs w:val="20"/>
                <w:lang w:eastAsia="sl-SI"/>
              </w:rPr>
              <w:t>50.000,00 EUR bo vplival na znižanje cen</w:t>
            </w:r>
            <w:r w:rsidR="006D6FCA" w:rsidRPr="00083635">
              <w:rPr>
                <w:rFonts w:ascii="Arial" w:hAnsi="Arial" w:cs="Arial"/>
                <w:color w:val="000000"/>
                <w:sz w:val="20"/>
                <w:szCs w:val="20"/>
                <w:lang w:eastAsia="sl-SI"/>
              </w:rPr>
              <w:t>e za enoto storitve za leto 2024</w:t>
            </w:r>
            <w:r w:rsidR="00D351DD" w:rsidRPr="00083635">
              <w:rPr>
                <w:rFonts w:ascii="Arial" w:hAnsi="Arial" w:cs="Arial"/>
                <w:color w:val="000000"/>
                <w:sz w:val="20"/>
                <w:szCs w:val="20"/>
                <w:lang w:eastAsia="sl-SI"/>
              </w:rPr>
              <w:t xml:space="preserve">, ki bo tako znašala </w:t>
            </w:r>
            <w:r w:rsidR="00557060">
              <w:rPr>
                <w:rFonts w:ascii="Arial" w:hAnsi="Arial" w:cs="Arial"/>
                <w:color w:val="000000"/>
                <w:sz w:val="20"/>
                <w:szCs w:val="20"/>
                <w:lang w:eastAsia="sl-SI"/>
              </w:rPr>
              <w:t>317,58 EUR (namesto 390,61</w:t>
            </w:r>
            <w:r w:rsidR="004D681E" w:rsidRPr="00083635">
              <w:rPr>
                <w:rFonts w:ascii="Arial" w:hAnsi="Arial" w:cs="Arial"/>
                <w:color w:val="000000"/>
                <w:sz w:val="20"/>
                <w:szCs w:val="20"/>
                <w:lang w:eastAsia="sl-SI"/>
              </w:rPr>
              <w:t xml:space="preserve"> </w:t>
            </w:r>
            <w:r w:rsidR="00D351DD" w:rsidRPr="00083635">
              <w:rPr>
                <w:rFonts w:ascii="Arial" w:hAnsi="Arial" w:cs="Arial"/>
                <w:color w:val="000000"/>
                <w:sz w:val="20"/>
                <w:szCs w:val="20"/>
                <w:lang w:eastAsia="sl-SI"/>
              </w:rPr>
              <w:t>EUR</w:t>
            </w:r>
            <w:r w:rsidR="00557060">
              <w:rPr>
                <w:rFonts w:ascii="Arial" w:hAnsi="Arial" w:cs="Arial"/>
                <w:color w:val="000000"/>
                <w:sz w:val="20"/>
                <w:szCs w:val="20"/>
                <w:lang w:eastAsia="sl-SI"/>
              </w:rPr>
              <w:t>)</w:t>
            </w:r>
            <w:r w:rsidR="00D351DD" w:rsidRPr="00083635">
              <w:rPr>
                <w:rFonts w:ascii="Arial" w:hAnsi="Arial" w:cs="Arial"/>
                <w:color w:val="000000"/>
                <w:sz w:val="20"/>
                <w:szCs w:val="20"/>
                <w:lang w:eastAsia="sl-SI"/>
              </w:rPr>
              <w:t xml:space="preserve">. </w:t>
            </w:r>
          </w:p>
        </w:tc>
      </w:tr>
    </w:tbl>
    <w:p w:rsidR="00F02B4B" w:rsidRPr="000D7F9E" w:rsidRDefault="00F02B4B" w:rsidP="00083635">
      <w:pPr>
        <w:rPr>
          <w:rFonts w:ascii="Arial" w:hAnsi="Arial" w:cs="Arial"/>
          <w:vanish/>
          <w:sz w:val="20"/>
          <w:szCs w:val="20"/>
        </w:rPr>
      </w:pPr>
    </w:p>
    <w:tbl>
      <w:tblPr>
        <w:tblW w:w="9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02B4B" w:rsidRPr="000D7F9E" w:rsidTr="00BC398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02B4B" w:rsidRPr="000D7F9E" w:rsidRDefault="00F02B4B" w:rsidP="00083635">
            <w:pPr>
              <w:pStyle w:val="Naslov1"/>
              <w:keepNext w:val="0"/>
              <w:pageBreakBefore/>
              <w:widowControl w:val="0"/>
              <w:tabs>
                <w:tab w:val="left" w:pos="2340"/>
              </w:tabs>
              <w:spacing w:before="0" w:after="0"/>
              <w:ind w:left="142" w:hanging="142"/>
              <w:rPr>
                <w:sz w:val="20"/>
                <w:szCs w:val="20"/>
              </w:rPr>
            </w:pPr>
            <w:r w:rsidRPr="000D7F9E">
              <w:rPr>
                <w:sz w:val="20"/>
                <w:szCs w:val="20"/>
              </w:rPr>
              <w:lastRenderedPageBreak/>
              <w:t>I. Ocena finančnih posledic, ki niso načrtovane v sprejetem proračunu</w:t>
            </w:r>
          </w:p>
        </w:tc>
      </w:tr>
      <w:tr w:rsidR="00BC3982" w:rsidRPr="000D7F9E" w:rsidTr="00BC398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BC3982" w:rsidRPr="000D7F9E" w:rsidRDefault="00BC3982" w:rsidP="00083635">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BC3982" w:rsidRPr="000D7F9E" w:rsidRDefault="00BC3982" w:rsidP="00083635">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BC3982" w:rsidRPr="000D7F9E" w:rsidRDefault="00BC3982" w:rsidP="00083635">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BC3982" w:rsidRPr="000D7F9E" w:rsidRDefault="00BC3982" w:rsidP="00083635">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BC3982" w:rsidRPr="000D7F9E" w:rsidRDefault="00BC3982" w:rsidP="00083635">
            <w:pPr>
              <w:widowControl w:val="0"/>
              <w:jc w:val="center"/>
              <w:rPr>
                <w:rFonts w:ascii="Arial" w:hAnsi="Arial" w:cs="Arial"/>
                <w:sz w:val="20"/>
                <w:szCs w:val="20"/>
              </w:rPr>
            </w:pPr>
          </w:p>
        </w:tc>
      </w:tr>
      <w:tr w:rsidR="00F02B4B" w:rsidRPr="000D7F9E" w:rsidTr="00BC398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r w:rsidRPr="000D7F9E">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r w:rsidRPr="000D7F9E">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r w:rsidRPr="000D7F9E">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r w:rsidRPr="000D7F9E">
              <w:rPr>
                <w:rFonts w:ascii="Arial" w:hAnsi="Arial" w:cs="Arial"/>
                <w:sz w:val="20"/>
                <w:szCs w:val="20"/>
              </w:rPr>
              <w:t>t + 3</w:t>
            </w:r>
          </w:p>
        </w:tc>
      </w:tr>
      <w:tr w:rsidR="00F02B4B" w:rsidRPr="000D7F9E" w:rsidTr="00BC398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jc w:val="center"/>
              <w:rPr>
                <w:b w:val="0"/>
                <w:sz w:val="20"/>
                <w:szCs w:val="20"/>
              </w:rPr>
            </w:pPr>
          </w:p>
        </w:tc>
      </w:tr>
      <w:tr w:rsidR="00F02B4B" w:rsidRPr="000D7F9E" w:rsidTr="00BC398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jc w:val="center"/>
              <w:rPr>
                <w:b w:val="0"/>
                <w:sz w:val="20"/>
                <w:szCs w:val="20"/>
              </w:rPr>
            </w:pPr>
          </w:p>
        </w:tc>
      </w:tr>
      <w:tr w:rsidR="00F02B4B" w:rsidRPr="000D7F9E" w:rsidTr="00BC398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p>
        </w:tc>
      </w:tr>
      <w:tr w:rsidR="00F02B4B" w:rsidRPr="000D7F9E" w:rsidTr="00BC398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p>
        </w:tc>
      </w:tr>
      <w:tr w:rsidR="00F02B4B" w:rsidRPr="000D7F9E" w:rsidTr="00BC398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jc w:val="center"/>
              <w:rPr>
                <w:b w:val="0"/>
                <w:sz w:val="20"/>
                <w:szCs w:val="20"/>
              </w:rPr>
            </w:pPr>
          </w:p>
        </w:tc>
      </w:tr>
      <w:tr w:rsidR="00F02B4B" w:rsidRPr="000D7F9E" w:rsidTr="00BC398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02B4B" w:rsidRPr="000D7F9E" w:rsidRDefault="00F02B4B" w:rsidP="00083635">
            <w:pPr>
              <w:pStyle w:val="Naslov1"/>
              <w:keepNext w:val="0"/>
              <w:widowControl w:val="0"/>
              <w:tabs>
                <w:tab w:val="left" w:pos="2340"/>
              </w:tabs>
              <w:spacing w:before="0" w:after="0"/>
              <w:ind w:left="142" w:hanging="142"/>
              <w:rPr>
                <w:sz w:val="20"/>
                <w:szCs w:val="20"/>
              </w:rPr>
            </w:pPr>
            <w:r w:rsidRPr="000D7F9E">
              <w:rPr>
                <w:sz w:val="20"/>
                <w:szCs w:val="20"/>
              </w:rPr>
              <w:t>II. Finančne posledice za državni proračun</w:t>
            </w:r>
          </w:p>
        </w:tc>
      </w:tr>
      <w:tr w:rsidR="00F02B4B" w:rsidRPr="000D7F9E" w:rsidTr="00BC398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02B4B" w:rsidRPr="00DA19EA" w:rsidRDefault="00F02B4B" w:rsidP="00083635">
            <w:pPr>
              <w:pStyle w:val="Naslov1"/>
              <w:keepNext w:val="0"/>
              <w:widowControl w:val="0"/>
              <w:tabs>
                <w:tab w:val="left" w:pos="2340"/>
              </w:tabs>
              <w:spacing w:before="0" w:after="0"/>
              <w:ind w:left="142" w:hanging="142"/>
              <w:rPr>
                <w:sz w:val="20"/>
                <w:szCs w:val="20"/>
                <w:highlight w:val="yellow"/>
              </w:rPr>
            </w:pPr>
            <w:r w:rsidRPr="00615FDC">
              <w:rPr>
                <w:sz w:val="20"/>
                <w:szCs w:val="20"/>
              </w:rPr>
              <w:t>II.a Pravice porabe za izvedbo predlaganih rešitev so zagotovljene:</w:t>
            </w:r>
          </w:p>
        </w:tc>
      </w:tr>
      <w:tr w:rsidR="00F02B4B" w:rsidRPr="000D7F9E" w:rsidTr="00BC398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r w:rsidRPr="000D7F9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r w:rsidRPr="000D7F9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r w:rsidRPr="000D7F9E">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r w:rsidRPr="000D7F9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r w:rsidRPr="000D7F9E">
              <w:rPr>
                <w:rFonts w:ascii="Arial" w:hAnsi="Arial" w:cs="Arial"/>
                <w:sz w:val="20"/>
                <w:szCs w:val="20"/>
              </w:rPr>
              <w:t>Znesek za t + 1</w:t>
            </w:r>
          </w:p>
        </w:tc>
      </w:tr>
      <w:tr w:rsidR="00F02B4B" w:rsidRPr="000D7F9E" w:rsidTr="00BC398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F02B4B" w:rsidRPr="000D7F9E" w:rsidRDefault="005A619F" w:rsidP="00083635">
            <w:pPr>
              <w:pStyle w:val="Naslov1"/>
              <w:keepNext w:val="0"/>
              <w:widowControl w:val="0"/>
              <w:tabs>
                <w:tab w:val="left" w:pos="360"/>
              </w:tabs>
              <w:spacing w:before="0" w:after="0"/>
              <w:rPr>
                <w:b w:val="0"/>
                <w:bCs w:val="0"/>
                <w:sz w:val="20"/>
                <w:szCs w:val="20"/>
              </w:rPr>
            </w:pPr>
            <w:r>
              <w:rPr>
                <w:b w:val="0"/>
                <w:bCs w:val="0"/>
                <w:sz w:val="20"/>
                <w:szCs w:val="20"/>
              </w:rPr>
              <w:t>Ministrstvo za infrastrukturo</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A619F" w:rsidRPr="005A619F" w:rsidRDefault="005A619F" w:rsidP="00083635">
            <w:pPr>
              <w:pStyle w:val="Naslov1"/>
              <w:widowControl w:val="0"/>
              <w:tabs>
                <w:tab w:val="left" w:pos="360"/>
              </w:tabs>
              <w:rPr>
                <w:b w:val="0"/>
                <w:bCs w:val="0"/>
                <w:sz w:val="20"/>
                <w:szCs w:val="20"/>
              </w:rPr>
            </w:pPr>
            <w:r w:rsidRPr="005A619F">
              <w:rPr>
                <w:b w:val="0"/>
                <w:bCs w:val="0"/>
                <w:sz w:val="20"/>
                <w:szCs w:val="20"/>
              </w:rPr>
              <w:t>Ukrep 2411-11-0004</w:t>
            </w:r>
          </w:p>
          <w:p w:rsidR="00F02B4B" w:rsidRPr="000D7F9E" w:rsidRDefault="00F9333B" w:rsidP="00083635">
            <w:pPr>
              <w:pStyle w:val="Naslov1"/>
              <w:keepNext w:val="0"/>
              <w:widowControl w:val="0"/>
              <w:tabs>
                <w:tab w:val="left" w:pos="360"/>
              </w:tabs>
              <w:spacing w:before="0" w:after="0"/>
              <w:rPr>
                <w:b w:val="0"/>
                <w:bCs w:val="0"/>
                <w:sz w:val="20"/>
                <w:szCs w:val="20"/>
              </w:rPr>
            </w:pPr>
            <w:r>
              <w:rPr>
                <w:b w:val="0"/>
                <w:bCs w:val="0"/>
                <w:sz w:val="20"/>
                <w:szCs w:val="20"/>
              </w:rPr>
              <w:t xml:space="preserve">Upravljanje </w:t>
            </w:r>
            <w:r w:rsidR="005A619F" w:rsidRPr="005A619F">
              <w:rPr>
                <w:b w:val="0"/>
                <w:bCs w:val="0"/>
                <w:sz w:val="20"/>
                <w:szCs w:val="20"/>
              </w:rPr>
              <w:t>civilnega letalstva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9A17C2" w:rsidP="00083635">
            <w:pPr>
              <w:pStyle w:val="Naslov1"/>
              <w:keepNext w:val="0"/>
              <w:widowControl w:val="0"/>
              <w:tabs>
                <w:tab w:val="left" w:pos="360"/>
              </w:tabs>
              <w:spacing w:before="0" w:after="0"/>
              <w:rPr>
                <w:b w:val="0"/>
                <w:bCs w:val="0"/>
                <w:sz w:val="20"/>
                <w:szCs w:val="20"/>
              </w:rPr>
            </w:pPr>
            <w:r w:rsidRPr="009A17C2">
              <w:rPr>
                <w:b w:val="0"/>
                <w:bCs w:val="0"/>
                <w:sz w:val="20"/>
                <w:szCs w:val="20"/>
              </w:rPr>
              <w:t xml:space="preserve">963210  - Spodbujanje razvoja letalskega prometa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9A17C2" w:rsidP="00083635">
            <w:pPr>
              <w:pStyle w:val="Naslov1"/>
              <w:keepNext w:val="0"/>
              <w:widowControl w:val="0"/>
              <w:tabs>
                <w:tab w:val="left" w:pos="360"/>
              </w:tabs>
              <w:spacing w:before="0" w:after="0"/>
              <w:rPr>
                <w:b w:val="0"/>
                <w:bCs w:val="0"/>
                <w:sz w:val="20"/>
                <w:szCs w:val="20"/>
              </w:rPr>
            </w:pPr>
            <w:r w:rsidRPr="009A17C2">
              <w:rPr>
                <w:b w:val="0"/>
                <w:bCs w:val="0"/>
                <w:sz w:val="20"/>
                <w:szCs w:val="20"/>
              </w:rPr>
              <w:t>0,00 EUR</w:t>
            </w: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DE1624" w:rsidP="00083635">
            <w:pPr>
              <w:pStyle w:val="Naslov1"/>
              <w:keepNext w:val="0"/>
              <w:widowControl w:val="0"/>
              <w:tabs>
                <w:tab w:val="left" w:pos="360"/>
              </w:tabs>
              <w:spacing w:before="0" w:after="0"/>
              <w:rPr>
                <w:b w:val="0"/>
                <w:bCs w:val="0"/>
                <w:sz w:val="20"/>
                <w:szCs w:val="20"/>
              </w:rPr>
            </w:pPr>
            <w:r>
              <w:rPr>
                <w:b w:val="0"/>
                <w:bCs w:val="0"/>
                <w:sz w:val="20"/>
                <w:szCs w:val="20"/>
              </w:rPr>
              <w:t>7</w:t>
            </w:r>
            <w:r w:rsidR="009A17C2" w:rsidRPr="009A17C2">
              <w:rPr>
                <w:b w:val="0"/>
                <w:bCs w:val="0"/>
                <w:sz w:val="20"/>
                <w:szCs w:val="20"/>
              </w:rPr>
              <w:t>50.000,00 EUR</w:t>
            </w:r>
          </w:p>
        </w:tc>
      </w:tr>
      <w:tr w:rsidR="00F02B4B" w:rsidRPr="000D7F9E" w:rsidTr="00BC398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b w:val="0"/>
                <w:bCs w:val="0"/>
                <w:sz w:val="20"/>
                <w:szCs w:val="20"/>
              </w:rPr>
            </w:pPr>
          </w:p>
        </w:tc>
      </w:tr>
      <w:tr w:rsidR="00F02B4B" w:rsidRPr="000D7F9E" w:rsidTr="00BC398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sz w:val="20"/>
                <w:szCs w:val="20"/>
              </w:rPr>
            </w:pPr>
            <w:r w:rsidRPr="000D7F9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9A17C2" w:rsidP="00083635">
            <w:pPr>
              <w:widowControl w:val="0"/>
              <w:rPr>
                <w:rFonts w:ascii="Arial" w:hAnsi="Arial" w:cs="Arial"/>
                <w:b/>
                <w:sz w:val="20"/>
                <w:szCs w:val="20"/>
              </w:rPr>
            </w:pPr>
            <w:r w:rsidRPr="009A17C2">
              <w:rPr>
                <w:rFonts w:ascii="Arial" w:hAnsi="Arial" w:cs="Arial"/>
                <w:b/>
                <w:sz w:val="20"/>
                <w:szCs w:val="20"/>
              </w:rPr>
              <w:t>0,00 EUR</w:t>
            </w: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DE1624" w:rsidP="00083635">
            <w:pPr>
              <w:pStyle w:val="Naslov1"/>
              <w:keepNext w:val="0"/>
              <w:widowControl w:val="0"/>
              <w:tabs>
                <w:tab w:val="left" w:pos="360"/>
              </w:tabs>
              <w:spacing w:before="0" w:after="0"/>
              <w:rPr>
                <w:sz w:val="20"/>
                <w:szCs w:val="20"/>
              </w:rPr>
            </w:pPr>
            <w:r>
              <w:rPr>
                <w:sz w:val="20"/>
                <w:szCs w:val="20"/>
              </w:rPr>
              <w:t>7</w:t>
            </w:r>
            <w:r w:rsidR="009A17C2" w:rsidRPr="009A17C2">
              <w:rPr>
                <w:sz w:val="20"/>
                <w:szCs w:val="20"/>
              </w:rPr>
              <w:t>50.000,00 EUR</w:t>
            </w:r>
          </w:p>
        </w:tc>
      </w:tr>
      <w:tr w:rsidR="00F02B4B" w:rsidRPr="000D7F9E" w:rsidTr="00BC398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02B4B" w:rsidRPr="000D7F9E" w:rsidRDefault="00F02B4B" w:rsidP="00083635">
            <w:pPr>
              <w:pStyle w:val="Naslov1"/>
              <w:keepNext w:val="0"/>
              <w:widowControl w:val="0"/>
              <w:tabs>
                <w:tab w:val="left" w:pos="2340"/>
              </w:tabs>
              <w:spacing w:before="0" w:after="0"/>
              <w:rPr>
                <w:sz w:val="20"/>
                <w:szCs w:val="20"/>
              </w:rPr>
            </w:pPr>
            <w:r w:rsidRPr="000D7F9E">
              <w:rPr>
                <w:sz w:val="20"/>
                <w:szCs w:val="20"/>
              </w:rPr>
              <w:t xml:space="preserve">II.b </w:t>
            </w:r>
            <w:r w:rsidRPr="00615FDC">
              <w:rPr>
                <w:sz w:val="20"/>
                <w:szCs w:val="20"/>
              </w:rPr>
              <w:t>Manjkajoče pravice porabe bodo zagotovljene s prerazporeditvijo:</w:t>
            </w:r>
          </w:p>
        </w:tc>
      </w:tr>
      <w:tr w:rsidR="00F02B4B" w:rsidRPr="000D7F9E" w:rsidTr="00BC398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r w:rsidRPr="000D7F9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r w:rsidRPr="000D7F9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r w:rsidRPr="000D7F9E">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r w:rsidRPr="000D7F9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jc w:val="center"/>
              <w:rPr>
                <w:rFonts w:ascii="Arial" w:hAnsi="Arial" w:cs="Arial"/>
                <w:sz w:val="20"/>
                <w:szCs w:val="20"/>
              </w:rPr>
            </w:pPr>
            <w:r w:rsidRPr="000D7F9E">
              <w:rPr>
                <w:rFonts w:ascii="Arial" w:hAnsi="Arial" w:cs="Arial"/>
                <w:sz w:val="20"/>
                <w:szCs w:val="20"/>
              </w:rPr>
              <w:t xml:space="preserve">Znesek za t + 1 </w:t>
            </w:r>
          </w:p>
        </w:tc>
      </w:tr>
      <w:tr w:rsidR="00F02B4B" w:rsidRPr="000D7F9E" w:rsidTr="00BC398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b w:val="0"/>
                <w:bCs w:val="0"/>
                <w:sz w:val="20"/>
                <w:szCs w:val="20"/>
              </w:rPr>
            </w:pPr>
          </w:p>
        </w:tc>
      </w:tr>
      <w:tr w:rsidR="00F02B4B" w:rsidRPr="000D7F9E" w:rsidTr="00BC398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sz w:val="20"/>
                <w:szCs w:val="20"/>
              </w:rPr>
            </w:pPr>
            <w:r w:rsidRPr="000D7F9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sz w:val="20"/>
                <w:szCs w:val="20"/>
              </w:rPr>
            </w:pPr>
          </w:p>
        </w:tc>
      </w:tr>
      <w:tr w:rsidR="00F02B4B" w:rsidRPr="000D7F9E" w:rsidTr="00615FDC">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rsidR="00F02B4B" w:rsidRPr="00DA19EA" w:rsidRDefault="00F02B4B" w:rsidP="00083635">
            <w:pPr>
              <w:pStyle w:val="Naslov1"/>
              <w:keepNext w:val="0"/>
              <w:widowControl w:val="0"/>
              <w:tabs>
                <w:tab w:val="left" w:pos="2340"/>
              </w:tabs>
              <w:spacing w:before="0" w:after="0"/>
              <w:rPr>
                <w:sz w:val="20"/>
                <w:szCs w:val="20"/>
                <w:highlight w:val="yellow"/>
              </w:rPr>
            </w:pPr>
            <w:r w:rsidRPr="00615FDC">
              <w:rPr>
                <w:sz w:val="20"/>
                <w:szCs w:val="20"/>
              </w:rPr>
              <w:t>II.c Načrtovana nadomestitev zmanjšanih prihodkov in povečanih odhodkov proračuna:</w:t>
            </w:r>
          </w:p>
        </w:tc>
      </w:tr>
      <w:tr w:rsidR="00F02B4B" w:rsidRPr="000D7F9E" w:rsidTr="00BC398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ind w:left="-122" w:right="-112"/>
              <w:jc w:val="center"/>
              <w:rPr>
                <w:rFonts w:ascii="Arial" w:hAnsi="Arial" w:cs="Arial"/>
                <w:sz w:val="20"/>
                <w:szCs w:val="20"/>
              </w:rPr>
            </w:pPr>
            <w:r w:rsidRPr="000D7F9E">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ind w:left="-122" w:right="-112"/>
              <w:jc w:val="center"/>
              <w:rPr>
                <w:rFonts w:ascii="Arial" w:hAnsi="Arial" w:cs="Arial"/>
                <w:sz w:val="20"/>
                <w:szCs w:val="20"/>
              </w:rPr>
            </w:pPr>
            <w:r w:rsidRPr="000D7F9E">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widowControl w:val="0"/>
              <w:ind w:left="-122" w:right="-112"/>
              <w:jc w:val="center"/>
              <w:rPr>
                <w:rFonts w:ascii="Arial" w:hAnsi="Arial" w:cs="Arial"/>
                <w:sz w:val="20"/>
                <w:szCs w:val="20"/>
              </w:rPr>
            </w:pPr>
            <w:r w:rsidRPr="000D7F9E">
              <w:rPr>
                <w:rFonts w:ascii="Arial" w:hAnsi="Arial" w:cs="Arial"/>
                <w:sz w:val="20"/>
                <w:szCs w:val="20"/>
              </w:rPr>
              <w:t>Znesek za t + 1</w:t>
            </w:r>
          </w:p>
        </w:tc>
      </w:tr>
      <w:tr w:rsidR="00F02B4B" w:rsidRPr="000D7F9E" w:rsidTr="00BC398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b w:val="0"/>
                <w:bCs w:val="0"/>
                <w:sz w:val="20"/>
                <w:szCs w:val="20"/>
              </w:rPr>
            </w:pPr>
          </w:p>
        </w:tc>
      </w:tr>
      <w:tr w:rsidR="00F02B4B" w:rsidRPr="000D7F9E" w:rsidTr="00BC398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sz w:val="20"/>
                <w:szCs w:val="20"/>
              </w:rPr>
            </w:pPr>
            <w:r w:rsidRPr="000D7F9E">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F02B4B" w:rsidRPr="000D7F9E" w:rsidRDefault="00F02B4B" w:rsidP="00083635">
            <w:pPr>
              <w:pStyle w:val="Naslov1"/>
              <w:keepNext w:val="0"/>
              <w:widowControl w:val="0"/>
              <w:tabs>
                <w:tab w:val="left" w:pos="360"/>
              </w:tabs>
              <w:spacing w:before="0" w:after="0"/>
              <w:rPr>
                <w:sz w:val="20"/>
                <w:szCs w:val="20"/>
              </w:rPr>
            </w:pPr>
          </w:p>
        </w:tc>
      </w:tr>
      <w:tr w:rsidR="00F02B4B" w:rsidRPr="000D7F9E" w:rsidTr="00BC39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F02B4B" w:rsidRPr="007D3F64" w:rsidRDefault="009A17C2" w:rsidP="00083635">
            <w:pPr>
              <w:widowControl w:val="0"/>
              <w:rPr>
                <w:rFonts w:ascii="Arial" w:hAnsi="Arial" w:cs="Arial"/>
                <w:sz w:val="20"/>
                <w:szCs w:val="20"/>
              </w:rPr>
            </w:pPr>
            <w:r w:rsidRPr="007D3F64">
              <w:rPr>
                <w:rFonts w:ascii="Arial" w:hAnsi="Arial" w:cs="Arial"/>
                <w:sz w:val="20"/>
                <w:szCs w:val="20"/>
              </w:rPr>
              <w:t xml:space="preserve">Sredstva za odločitev o posegu države za znižanje cene za enoto storitve </w:t>
            </w:r>
            <w:r w:rsidR="006D6FCA">
              <w:rPr>
                <w:rFonts w:ascii="Arial" w:hAnsi="Arial" w:cs="Arial"/>
                <w:sz w:val="20"/>
                <w:szCs w:val="20"/>
              </w:rPr>
              <w:t>na terminal</w:t>
            </w:r>
            <w:r w:rsidR="001D3B47">
              <w:rPr>
                <w:rFonts w:ascii="Arial" w:hAnsi="Arial" w:cs="Arial"/>
                <w:sz w:val="20"/>
                <w:szCs w:val="20"/>
              </w:rPr>
              <w:t>ih</w:t>
            </w:r>
            <w:r w:rsidR="006D6FCA">
              <w:rPr>
                <w:rFonts w:ascii="Arial" w:hAnsi="Arial" w:cs="Arial"/>
                <w:sz w:val="20"/>
                <w:szCs w:val="20"/>
              </w:rPr>
              <w:t xml:space="preserve"> so za </w:t>
            </w:r>
            <w:r w:rsidR="00492AD1">
              <w:rPr>
                <w:rFonts w:ascii="Arial" w:hAnsi="Arial" w:cs="Arial"/>
                <w:sz w:val="20"/>
                <w:szCs w:val="20"/>
              </w:rPr>
              <w:t xml:space="preserve">namen posega za </w:t>
            </w:r>
            <w:r w:rsidR="006D6FCA">
              <w:rPr>
                <w:rFonts w:ascii="Arial" w:hAnsi="Arial" w:cs="Arial"/>
                <w:sz w:val="20"/>
                <w:szCs w:val="20"/>
              </w:rPr>
              <w:t>leto 2024</w:t>
            </w:r>
            <w:r w:rsidRPr="007D3F64">
              <w:rPr>
                <w:rFonts w:ascii="Arial" w:hAnsi="Arial" w:cs="Arial"/>
                <w:sz w:val="20"/>
                <w:szCs w:val="20"/>
              </w:rPr>
              <w:t xml:space="preserve"> načrtovana v višin</w:t>
            </w:r>
            <w:r w:rsidR="00DE1624">
              <w:rPr>
                <w:rFonts w:ascii="Arial" w:hAnsi="Arial" w:cs="Arial"/>
                <w:sz w:val="20"/>
                <w:szCs w:val="20"/>
              </w:rPr>
              <w:t>i 7</w:t>
            </w:r>
            <w:r w:rsidR="006D6FCA">
              <w:rPr>
                <w:rFonts w:ascii="Arial" w:hAnsi="Arial" w:cs="Arial"/>
                <w:sz w:val="20"/>
                <w:szCs w:val="20"/>
              </w:rPr>
              <w:t>50.000,00 EUR</w:t>
            </w:r>
            <w:r w:rsidR="00F34883">
              <w:rPr>
                <w:rFonts w:ascii="Arial" w:hAnsi="Arial" w:cs="Arial"/>
                <w:sz w:val="20"/>
                <w:szCs w:val="20"/>
              </w:rPr>
              <w:t>.</w:t>
            </w:r>
            <w:r w:rsidR="001D3B47">
              <w:rPr>
                <w:rFonts w:ascii="Arial" w:hAnsi="Arial" w:cs="Arial"/>
                <w:sz w:val="20"/>
                <w:szCs w:val="20"/>
              </w:rPr>
              <w:t xml:space="preserve"> Pravice porabe so zagotovljene.</w:t>
            </w:r>
          </w:p>
          <w:p w:rsidR="009A17C2" w:rsidRPr="00EB0E36" w:rsidRDefault="009A17C2" w:rsidP="00083635">
            <w:pPr>
              <w:widowControl w:val="0"/>
              <w:rPr>
                <w:rFonts w:ascii="Arial" w:hAnsi="Arial" w:cs="Arial"/>
                <w:b/>
                <w:color w:val="FF0000"/>
                <w:sz w:val="20"/>
                <w:szCs w:val="20"/>
              </w:rPr>
            </w:pPr>
          </w:p>
          <w:p w:rsidR="00F02B4B" w:rsidRPr="00CF2390" w:rsidRDefault="00F02B4B" w:rsidP="00083635">
            <w:pPr>
              <w:widowControl w:val="0"/>
              <w:rPr>
                <w:rFonts w:ascii="Arial" w:hAnsi="Arial" w:cs="Arial"/>
                <w:b/>
                <w:color w:val="000000" w:themeColor="text1"/>
                <w:sz w:val="20"/>
                <w:szCs w:val="20"/>
              </w:rPr>
            </w:pPr>
            <w:r w:rsidRPr="00CF2390">
              <w:rPr>
                <w:rFonts w:ascii="Arial" w:hAnsi="Arial" w:cs="Arial"/>
                <w:b/>
                <w:color w:val="000000" w:themeColor="text1"/>
                <w:sz w:val="20"/>
                <w:szCs w:val="20"/>
              </w:rPr>
              <w:t>OBRAZLOŽITEV:</w:t>
            </w:r>
          </w:p>
          <w:p w:rsidR="00F02B4B" w:rsidRPr="00CF2390" w:rsidRDefault="00F02B4B" w:rsidP="00083635">
            <w:pPr>
              <w:widowControl w:val="0"/>
              <w:numPr>
                <w:ilvl w:val="0"/>
                <w:numId w:val="12"/>
              </w:numPr>
              <w:ind w:left="284" w:hanging="284"/>
              <w:jc w:val="both"/>
              <w:rPr>
                <w:rFonts w:ascii="Arial" w:hAnsi="Arial" w:cs="Arial"/>
                <w:b/>
                <w:color w:val="000000" w:themeColor="text1"/>
                <w:sz w:val="20"/>
                <w:szCs w:val="20"/>
                <w:lang w:eastAsia="sl-SI"/>
              </w:rPr>
            </w:pPr>
            <w:r w:rsidRPr="00CF2390">
              <w:rPr>
                <w:rFonts w:ascii="Arial" w:hAnsi="Arial" w:cs="Arial"/>
                <w:b/>
                <w:color w:val="000000" w:themeColor="text1"/>
                <w:sz w:val="20"/>
                <w:szCs w:val="20"/>
                <w:lang w:eastAsia="sl-SI"/>
              </w:rPr>
              <w:t>Ocena finančnih posledic, ki niso načrtovane v sprejetem proračunu</w:t>
            </w:r>
          </w:p>
          <w:p w:rsidR="00F02B4B" w:rsidRPr="00CF2390" w:rsidRDefault="00F02B4B" w:rsidP="00083635">
            <w:pPr>
              <w:widowControl w:val="0"/>
              <w:ind w:left="360" w:hanging="76"/>
              <w:jc w:val="both"/>
              <w:rPr>
                <w:rFonts w:ascii="Arial" w:hAnsi="Arial" w:cs="Arial"/>
                <w:color w:val="000000" w:themeColor="text1"/>
                <w:sz w:val="20"/>
                <w:szCs w:val="20"/>
                <w:lang w:eastAsia="sl-SI"/>
              </w:rPr>
            </w:pPr>
            <w:r w:rsidRPr="00CF2390">
              <w:rPr>
                <w:rFonts w:ascii="Arial" w:hAnsi="Arial" w:cs="Arial"/>
                <w:color w:val="000000" w:themeColor="text1"/>
                <w:sz w:val="20"/>
                <w:szCs w:val="20"/>
                <w:lang w:eastAsia="sl-SI"/>
              </w:rPr>
              <w:t>V zvezi s predlaganim vladnim gradivom se navedejo predvidene spremembe (povečanje, zmanjšanje):</w:t>
            </w:r>
          </w:p>
          <w:p w:rsidR="00F02B4B" w:rsidRPr="00CF2390" w:rsidRDefault="00F02B4B" w:rsidP="00083635">
            <w:pPr>
              <w:widowControl w:val="0"/>
              <w:numPr>
                <w:ilvl w:val="0"/>
                <w:numId w:val="18"/>
              </w:numPr>
              <w:jc w:val="both"/>
              <w:rPr>
                <w:rFonts w:ascii="Arial" w:hAnsi="Arial" w:cs="Arial"/>
                <w:color w:val="000000" w:themeColor="text1"/>
                <w:sz w:val="20"/>
                <w:szCs w:val="20"/>
              </w:rPr>
            </w:pPr>
            <w:r w:rsidRPr="00CF2390">
              <w:rPr>
                <w:rFonts w:ascii="Arial" w:hAnsi="Arial" w:cs="Arial"/>
                <w:color w:val="000000" w:themeColor="text1"/>
                <w:sz w:val="20"/>
                <w:szCs w:val="20"/>
                <w:lang w:eastAsia="sl-SI"/>
              </w:rPr>
              <w:t>prihodkov državnega proračuna in občinskih proračunov,</w:t>
            </w:r>
          </w:p>
          <w:p w:rsidR="00F02B4B" w:rsidRPr="00CF2390" w:rsidRDefault="00F02B4B" w:rsidP="00083635">
            <w:pPr>
              <w:widowControl w:val="0"/>
              <w:numPr>
                <w:ilvl w:val="0"/>
                <w:numId w:val="18"/>
              </w:numPr>
              <w:jc w:val="both"/>
              <w:rPr>
                <w:rFonts w:ascii="Arial" w:hAnsi="Arial" w:cs="Arial"/>
                <w:color w:val="000000" w:themeColor="text1"/>
                <w:sz w:val="20"/>
                <w:szCs w:val="20"/>
              </w:rPr>
            </w:pPr>
            <w:r w:rsidRPr="00CF2390">
              <w:rPr>
                <w:rFonts w:ascii="Arial" w:hAnsi="Arial" w:cs="Arial"/>
                <w:color w:val="000000" w:themeColor="text1"/>
                <w:sz w:val="20"/>
                <w:szCs w:val="20"/>
                <w:lang w:eastAsia="sl-SI"/>
              </w:rPr>
              <w:t>odhodkov državnega proračuna, ki niso načrtovani na ukrepih oziroma projektih sprejetih proračunov,</w:t>
            </w:r>
          </w:p>
          <w:p w:rsidR="00F02B4B" w:rsidRPr="003119B3" w:rsidRDefault="00F02B4B" w:rsidP="00083635">
            <w:pPr>
              <w:widowControl w:val="0"/>
              <w:numPr>
                <w:ilvl w:val="0"/>
                <w:numId w:val="18"/>
              </w:numPr>
              <w:jc w:val="both"/>
              <w:rPr>
                <w:rFonts w:ascii="Arial" w:hAnsi="Arial" w:cs="Arial"/>
                <w:color w:val="000000" w:themeColor="text1"/>
                <w:sz w:val="20"/>
                <w:szCs w:val="20"/>
              </w:rPr>
            </w:pPr>
            <w:r w:rsidRPr="00CF2390">
              <w:rPr>
                <w:rFonts w:ascii="Arial" w:hAnsi="Arial" w:cs="Arial"/>
                <w:color w:val="000000" w:themeColor="text1"/>
                <w:sz w:val="20"/>
                <w:szCs w:val="20"/>
                <w:lang w:eastAsia="sl-SI"/>
              </w:rPr>
              <w:t>obveznosti za druga javnofinančna sredstva (drugi viri), ki niso načrtovana na ukrepih oziroma projektih sprejetih proračunov.</w:t>
            </w:r>
          </w:p>
          <w:p w:rsidR="00F02B4B" w:rsidRPr="00CF2390" w:rsidRDefault="00F02B4B" w:rsidP="00083635">
            <w:pPr>
              <w:widowControl w:val="0"/>
              <w:numPr>
                <w:ilvl w:val="0"/>
                <w:numId w:val="12"/>
              </w:numPr>
              <w:ind w:left="284" w:hanging="284"/>
              <w:jc w:val="both"/>
              <w:rPr>
                <w:rFonts w:ascii="Arial" w:hAnsi="Arial" w:cs="Arial"/>
                <w:b/>
                <w:color w:val="000000" w:themeColor="text1"/>
                <w:sz w:val="20"/>
                <w:szCs w:val="20"/>
                <w:lang w:eastAsia="sl-SI"/>
              </w:rPr>
            </w:pPr>
            <w:r w:rsidRPr="00CF2390">
              <w:rPr>
                <w:rFonts w:ascii="Arial" w:hAnsi="Arial" w:cs="Arial"/>
                <w:b/>
                <w:color w:val="000000" w:themeColor="text1"/>
                <w:sz w:val="20"/>
                <w:szCs w:val="20"/>
                <w:lang w:eastAsia="sl-SI"/>
              </w:rPr>
              <w:t>Finančne posledice za državni proračun</w:t>
            </w:r>
          </w:p>
          <w:p w:rsidR="00F02B4B" w:rsidRPr="00CF2390" w:rsidRDefault="00F02B4B" w:rsidP="00083635">
            <w:pPr>
              <w:widowControl w:val="0"/>
              <w:ind w:left="284"/>
              <w:jc w:val="both"/>
              <w:rPr>
                <w:rFonts w:ascii="Arial" w:hAnsi="Arial" w:cs="Arial"/>
                <w:color w:val="000000" w:themeColor="text1"/>
                <w:sz w:val="20"/>
                <w:szCs w:val="20"/>
                <w:lang w:eastAsia="sl-SI"/>
              </w:rPr>
            </w:pPr>
            <w:r w:rsidRPr="00CF2390">
              <w:rPr>
                <w:rFonts w:ascii="Arial" w:hAnsi="Arial" w:cs="Arial"/>
                <w:color w:val="000000" w:themeColor="text1"/>
                <w:sz w:val="20"/>
                <w:szCs w:val="20"/>
                <w:lang w:eastAsia="sl-SI"/>
              </w:rPr>
              <w:t>Prikazane morajo biti finančne posledice za državni proračun, ki so na proračunskih postavkah načrtovane v dinamiki projektov oziroma ukrepov:</w:t>
            </w:r>
          </w:p>
          <w:p w:rsidR="00F02B4B" w:rsidRPr="00CF2390" w:rsidRDefault="00F02B4B" w:rsidP="00083635">
            <w:pPr>
              <w:widowControl w:val="0"/>
              <w:ind w:left="720"/>
              <w:jc w:val="both"/>
              <w:rPr>
                <w:rFonts w:ascii="Arial" w:hAnsi="Arial" w:cs="Arial"/>
                <w:b/>
                <w:color w:val="000000" w:themeColor="text1"/>
                <w:sz w:val="20"/>
                <w:szCs w:val="20"/>
                <w:lang w:eastAsia="sl-SI"/>
              </w:rPr>
            </w:pPr>
            <w:r w:rsidRPr="00CF2390">
              <w:rPr>
                <w:rFonts w:ascii="Arial" w:hAnsi="Arial" w:cs="Arial"/>
                <w:b/>
                <w:color w:val="000000" w:themeColor="text1"/>
                <w:sz w:val="20"/>
                <w:szCs w:val="20"/>
                <w:lang w:eastAsia="sl-SI"/>
              </w:rPr>
              <w:lastRenderedPageBreak/>
              <w:t>II.a Pravice porabe za izvedbo predlaganih rešitev so zagotovljene:</w:t>
            </w:r>
          </w:p>
          <w:p w:rsidR="00F02B4B" w:rsidRPr="00CF2390" w:rsidRDefault="00F02B4B" w:rsidP="00083635">
            <w:pPr>
              <w:widowControl w:val="0"/>
              <w:ind w:left="284"/>
              <w:jc w:val="both"/>
              <w:rPr>
                <w:rFonts w:ascii="Arial" w:hAnsi="Arial" w:cs="Arial"/>
                <w:color w:val="000000" w:themeColor="text1"/>
                <w:sz w:val="20"/>
                <w:szCs w:val="20"/>
                <w:lang w:eastAsia="sl-SI"/>
              </w:rPr>
            </w:pPr>
            <w:r w:rsidRPr="00CF2390">
              <w:rPr>
                <w:rFonts w:ascii="Arial" w:hAnsi="Arial" w:cs="Arial"/>
                <w:color w:val="000000" w:themeColor="text1"/>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rsidR="00F02B4B" w:rsidRPr="00CF2390" w:rsidRDefault="00F02B4B" w:rsidP="00083635">
            <w:pPr>
              <w:widowControl w:val="0"/>
              <w:numPr>
                <w:ilvl w:val="0"/>
                <w:numId w:val="19"/>
              </w:numPr>
              <w:jc w:val="both"/>
              <w:rPr>
                <w:rFonts w:ascii="Arial" w:hAnsi="Arial" w:cs="Arial"/>
                <w:color w:val="000000" w:themeColor="text1"/>
                <w:sz w:val="20"/>
                <w:szCs w:val="20"/>
                <w:lang w:eastAsia="sl-SI"/>
              </w:rPr>
            </w:pPr>
            <w:r w:rsidRPr="00CF2390">
              <w:rPr>
                <w:rFonts w:ascii="Arial" w:hAnsi="Arial" w:cs="Arial"/>
                <w:color w:val="000000" w:themeColor="text1"/>
                <w:sz w:val="20"/>
                <w:szCs w:val="20"/>
                <w:lang w:eastAsia="sl-SI"/>
              </w:rPr>
              <w:t>proračunski uporabnik, ki bo financiral novi projekt oziroma ukrep,</w:t>
            </w:r>
          </w:p>
          <w:p w:rsidR="00F02B4B" w:rsidRPr="00CF2390" w:rsidRDefault="00F02B4B" w:rsidP="00083635">
            <w:pPr>
              <w:widowControl w:val="0"/>
              <w:numPr>
                <w:ilvl w:val="0"/>
                <w:numId w:val="19"/>
              </w:numPr>
              <w:jc w:val="both"/>
              <w:rPr>
                <w:rFonts w:ascii="Arial" w:hAnsi="Arial" w:cs="Arial"/>
                <w:color w:val="000000" w:themeColor="text1"/>
                <w:sz w:val="20"/>
                <w:szCs w:val="20"/>
                <w:lang w:eastAsia="sl-SI"/>
              </w:rPr>
            </w:pPr>
            <w:r w:rsidRPr="00CF2390">
              <w:rPr>
                <w:rFonts w:ascii="Arial" w:hAnsi="Arial" w:cs="Arial"/>
                <w:color w:val="000000" w:themeColor="text1"/>
                <w:sz w:val="20"/>
                <w:szCs w:val="20"/>
                <w:lang w:eastAsia="sl-SI"/>
              </w:rPr>
              <w:t xml:space="preserve">projekt oziroma ukrep, s katerim se bodo dosegli cilji vladnega gradiva, in </w:t>
            </w:r>
          </w:p>
          <w:p w:rsidR="00F02B4B" w:rsidRPr="00CF2390" w:rsidRDefault="00F02B4B" w:rsidP="00083635">
            <w:pPr>
              <w:widowControl w:val="0"/>
              <w:numPr>
                <w:ilvl w:val="0"/>
                <w:numId w:val="19"/>
              </w:numPr>
              <w:jc w:val="both"/>
              <w:rPr>
                <w:rFonts w:ascii="Arial" w:hAnsi="Arial" w:cs="Arial"/>
                <w:color w:val="000000" w:themeColor="text1"/>
                <w:sz w:val="20"/>
                <w:szCs w:val="20"/>
                <w:lang w:eastAsia="sl-SI"/>
              </w:rPr>
            </w:pPr>
            <w:r w:rsidRPr="00CF2390">
              <w:rPr>
                <w:rFonts w:ascii="Arial" w:hAnsi="Arial" w:cs="Arial"/>
                <w:color w:val="000000" w:themeColor="text1"/>
                <w:sz w:val="20"/>
                <w:szCs w:val="20"/>
                <w:lang w:eastAsia="sl-SI"/>
              </w:rPr>
              <w:t>proračunske postavke.</w:t>
            </w:r>
          </w:p>
          <w:p w:rsidR="00F02B4B" w:rsidRPr="00CF2390" w:rsidRDefault="00F02B4B" w:rsidP="00083635">
            <w:pPr>
              <w:widowControl w:val="0"/>
              <w:ind w:left="284"/>
              <w:jc w:val="both"/>
              <w:rPr>
                <w:rFonts w:ascii="Arial" w:hAnsi="Arial" w:cs="Arial"/>
                <w:color w:val="000000" w:themeColor="text1"/>
                <w:sz w:val="20"/>
                <w:szCs w:val="20"/>
                <w:lang w:eastAsia="sl-SI"/>
              </w:rPr>
            </w:pPr>
            <w:r w:rsidRPr="00CF2390">
              <w:rPr>
                <w:rFonts w:ascii="Arial" w:hAnsi="Arial" w:cs="Arial"/>
                <w:color w:val="000000" w:themeColor="text1"/>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rsidR="00F02B4B" w:rsidRPr="00CF2390" w:rsidRDefault="00F02B4B" w:rsidP="00083635">
            <w:pPr>
              <w:widowControl w:val="0"/>
              <w:ind w:left="714"/>
              <w:jc w:val="both"/>
              <w:rPr>
                <w:rFonts w:ascii="Arial" w:hAnsi="Arial" w:cs="Arial"/>
                <w:b/>
                <w:color w:val="000000" w:themeColor="text1"/>
                <w:sz w:val="20"/>
                <w:szCs w:val="20"/>
                <w:lang w:eastAsia="sl-SI"/>
              </w:rPr>
            </w:pPr>
            <w:r w:rsidRPr="00CF2390">
              <w:rPr>
                <w:rFonts w:ascii="Arial" w:hAnsi="Arial" w:cs="Arial"/>
                <w:b/>
                <w:color w:val="000000" w:themeColor="text1"/>
                <w:sz w:val="20"/>
                <w:szCs w:val="20"/>
                <w:lang w:eastAsia="sl-SI"/>
              </w:rPr>
              <w:t>II.b Manjkajoče pravice porabe bodo zagotovljene s prerazporeditvijo:</w:t>
            </w:r>
          </w:p>
          <w:p w:rsidR="00F02B4B" w:rsidRPr="00CF2390" w:rsidRDefault="00F02B4B" w:rsidP="00083635">
            <w:pPr>
              <w:widowControl w:val="0"/>
              <w:ind w:left="284"/>
              <w:jc w:val="both"/>
              <w:rPr>
                <w:rFonts w:ascii="Arial" w:hAnsi="Arial" w:cs="Arial"/>
                <w:color w:val="000000" w:themeColor="text1"/>
                <w:sz w:val="20"/>
                <w:szCs w:val="20"/>
                <w:lang w:eastAsia="sl-SI"/>
              </w:rPr>
            </w:pPr>
            <w:r w:rsidRPr="00CF2390">
              <w:rPr>
                <w:rFonts w:ascii="Arial" w:hAnsi="Arial" w:cs="Arial"/>
                <w:color w:val="000000" w:themeColor="text1"/>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F02B4B" w:rsidRPr="00CF2390" w:rsidRDefault="00F02B4B" w:rsidP="00083635">
            <w:pPr>
              <w:widowControl w:val="0"/>
              <w:ind w:left="714"/>
              <w:jc w:val="both"/>
              <w:rPr>
                <w:rFonts w:ascii="Arial" w:hAnsi="Arial" w:cs="Arial"/>
                <w:b/>
                <w:color w:val="000000" w:themeColor="text1"/>
                <w:sz w:val="20"/>
                <w:szCs w:val="20"/>
                <w:lang w:eastAsia="sl-SI"/>
              </w:rPr>
            </w:pPr>
            <w:r w:rsidRPr="00CF2390">
              <w:rPr>
                <w:rFonts w:ascii="Arial" w:hAnsi="Arial" w:cs="Arial"/>
                <w:b/>
                <w:color w:val="000000" w:themeColor="text1"/>
                <w:sz w:val="20"/>
                <w:szCs w:val="20"/>
                <w:lang w:eastAsia="sl-SI"/>
              </w:rPr>
              <w:t>II.c Načrtovana nadomestitev zmanjšanih prihodkov in povečanih odhodkov proračuna:</w:t>
            </w:r>
          </w:p>
          <w:p w:rsidR="00F02B4B" w:rsidRPr="00CF2390" w:rsidRDefault="00F02B4B" w:rsidP="00083635">
            <w:pPr>
              <w:widowControl w:val="0"/>
              <w:ind w:left="284"/>
              <w:jc w:val="both"/>
              <w:rPr>
                <w:rFonts w:ascii="Arial" w:hAnsi="Arial" w:cs="Arial"/>
                <w:color w:val="000000" w:themeColor="text1"/>
                <w:sz w:val="20"/>
                <w:szCs w:val="20"/>
                <w:lang w:eastAsia="sl-SI"/>
              </w:rPr>
            </w:pPr>
            <w:r w:rsidRPr="00CF2390">
              <w:rPr>
                <w:rFonts w:ascii="Arial" w:hAnsi="Arial" w:cs="Arial"/>
                <w:color w:val="000000" w:themeColor="text1"/>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F02B4B" w:rsidRPr="00EB0E36" w:rsidRDefault="00F02B4B" w:rsidP="00083635">
            <w:pPr>
              <w:pStyle w:val="Vrstapredpisa"/>
              <w:widowControl w:val="0"/>
              <w:spacing w:before="0" w:line="240" w:lineRule="auto"/>
              <w:jc w:val="both"/>
              <w:rPr>
                <w:color w:val="FF0000"/>
                <w:sz w:val="20"/>
                <w:szCs w:val="20"/>
              </w:rPr>
            </w:pPr>
          </w:p>
        </w:tc>
      </w:tr>
      <w:tr w:rsidR="00F02B4B" w:rsidRPr="000D7F9E" w:rsidTr="00BC39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F02B4B" w:rsidRPr="000D7F9E" w:rsidRDefault="00F02B4B" w:rsidP="00083635">
            <w:pPr>
              <w:pStyle w:val="Oddelek"/>
              <w:widowControl w:val="0"/>
              <w:numPr>
                <w:ilvl w:val="0"/>
                <w:numId w:val="0"/>
              </w:numPr>
              <w:spacing w:before="0" w:after="0" w:line="240" w:lineRule="auto"/>
              <w:jc w:val="left"/>
              <w:rPr>
                <w:sz w:val="20"/>
                <w:szCs w:val="20"/>
              </w:rPr>
            </w:pPr>
            <w:r w:rsidRPr="000D7F9E">
              <w:rPr>
                <w:sz w:val="20"/>
                <w:szCs w:val="20"/>
              </w:rPr>
              <w:lastRenderedPageBreak/>
              <w:t>7.b Predstavitev ocene finančnih posledic pod 40.000 EUR:</w:t>
            </w:r>
          </w:p>
          <w:p w:rsidR="00F02B4B" w:rsidRPr="000D7F9E" w:rsidRDefault="001F6AB9" w:rsidP="00083635">
            <w:pPr>
              <w:pStyle w:val="Oddelek"/>
              <w:widowControl w:val="0"/>
              <w:numPr>
                <w:ilvl w:val="0"/>
                <w:numId w:val="0"/>
              </w:numPr>
              <w:spacing w:before="0" w:after="0" w:line="240" w:lineRule="auto"/>
              <w:jc w:val="left"/>
              <w:rPr>
                <w:b w:val="0"/>
                <w:sz w:val="20"/>
                <w:szCs w:val="20"/>
              </w:rPr>
            </w:pPr>
            <w:r w:rsidRPr="001F6AB9">
              <w:rPr>
                <w:b w:val="0"/>
                <w:sz w:val="20"/>
                <w:szCs w:val="20"/>
              </w:rPr>
              <w:t>-</w:t>
            </w:r>
          </w:p>
        </w:tc>
      </w:tr>
      <w:tr w:rsidR="000D7F9E" w:rsidRPr="000D7F9E" w:rsidTr="00BC39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0D7F9E" w:rsidRPr="000D7F9E" w:rsidRDefault="000D7F9E" w:rsidP="00083635">
            <w:pPr>
              <w:pStyle w:val="Neotevilenodstavek"/>
              <w:widowControl w:val="0"/>
              <w:spacing w:before="0" w:after="0" w:line="240" w:lineRule="auto"/>
              <w:jc w:val="left"/>
              <w:rPr>
                <w:b/>
                <w:sz w:val="20"/>
                <w:szCs w:val="20"/>
              </w:rPr>
            </w:pPr>
            <w:r w:rsidRPr="000D7F9E">
              <w:rPr>
                <w:b/>
                <w:sz w:val="20"/>
                <w:szCs w:val="20"/>
              </w:rPr>
              <w:t>8. Predstavitev sodelovanja z združenji občin:</w:t>
            </w:r>
          </w:p>
        </w:tc>
      </w:tr>
      <w:tr w:rsidR="000D7F9E" w:rsidRPr="000D7F9E" w:rsidTr="00BC39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0D7F9E" w:rsidRPr="000D7F9E" w:rsidRDefault="000D7F9E" w:rsidP="00083635">
            <w:pPr>
              <w:pStyle w:val="Neotevilenodstavek"/>
              <w:widowControl w:val="0"/>
              <w:spacing w:before="0" w:after="0" w:line="240" w:lineRule="auto"/>
              <w:rPr>
                <w:iCs/>
                <w:sz w:val="20"/>
                <w:szCs w:val="20"/>
              </w:rPr>
            </w:pPr>
            <w:r w:rsidRPr="000D7F9E">
              <w:rPr>
                <w:iCs/>
                <w:sz w:val="20"/>
                <w:szCs w:val="20"/>
              </w:rPr>
              <w:t>Vsebina predloženega gradiva (predpisa) vpliva na:</w:t>
            </w:r>
          </w:p>
          <w:p w:rsidR="000D7F9E" w:rsidRPr="000D7F9E" w:rsidRDefault="000D7F9E" w:rsidP="00083635">
            <w:pPr>
              <w:pStyle w:val="Neotevilenodstavek"/>
              <w:widowControl w:val="0"/>
              <w:numPr>
                <w:ilvl w:val="1"/>
                <w:numId w:val="18"/>
              </w:numPr>
              <w:spacing w:before="0" w:after="0" w:line="240" w:lineRule="auto"/>
              <w:rPr>
                <w:iCs/>
                <w:sz w:val="20"/>
                <w:szCs w:val="20"/>
              </w:rPr>
            </w:pPr>
            <w:r w:rsidRPr="000D7F9E">
              <w:rPr>
                <w:iCs/>
                <w:sz w:val="20"/>
                <w:szCs w:val="20"/>
              </w:rPr>
              <w:t>pristojnosti občin,</w:t>
            </w:r>
          </w:p>
          <w:p w:rsidR="000D7F9E" w:rsidRPr="000D7F9E" w:rsidRDefault="000D7F9E" w:rsidP="00083635">
            <w:pPr>
              <w:pStyle w:val="Neotevilenodstavek"/>
              <w:widowControl w:val="0"/>
              <w:numPr>
                <w:ilvl w:val="1"/>
                <w:numId w:val="18"/>
              </w:numPr>
              <w:spacing w:before="0" w:after="0" w:line="240" w:lineRule="auto"/>
              <w:rPr>
                <w:iCs/>
                <w:sz w:val="20"/>
                <w:szCs w:val="20"/>
              </w:rPr>
            </w:pPr>
            <w:r w:rsidRPr="000D7F9E">
              <w:rPr>
                <w:iCs/>
                <w:sz w:val="20"/>
                <w:szCs w:val="20"/>
              </w:rPr>
              <w:t>delovanje občin,</w:t>
            </w:r>
          </w:p>
          <w:p w:rsidR="000D7F9E" w:rsidRPr="001F6AB9" w:rsidRDefault="000D7F9E" w:rsidP="00083635">
            <w:pPr>
              <w:pStyle w:val="Neotevilenodstavek"/>
              <w:widowControl w:val="0"/>
              <w:numPr>
                <w:ilvl w:val="1"/>
                <w:numId w:val="18"/>
              </w:numPr>
              <w:spacing w:before="0" w:after="0" w:line="240" w:lineRule="auto"/>
              <w:rPr>
                <w:iCs/>
                <w:sz w:val="20"/>
                <w:szCs w:val="20"/>
              </w:rPr>
            </w:pPr>
            <w:r w:rsidRPr="000D7F9E">
              <w:rPr>
                <w:iCs/>
                <w:sz w:val="20"/>
                <w:szCs w:val="20"/>
              </w:rPr>
              <w:t>financiranje občin.</w:t>
            </w:r>
          </w:p>
        </w:tc>
        <w:tc>
          <w:tcPr>
            <w:tcW w:w="2431" w:type="dxa"/>
            <w:gridSpan w:val="2"/>
          </w:tcPr>
          <w:p w:rsidR="000D7F9E" w:rsidRPr="000D7F9E" w:rsidRDefault="000D7F9E" w:rsidP="00083635">
            <w:pPr>
              <w:pStyle w:val="Neotevilenodstavek"/>
              <w:widowControl w:val="0"/>
              <w:spacing w:before="0" w:after="0" w:line="240" w:lineRule="auto"/>
              <w:jc w:val="center"/>
              <w:rPr>
                <w:sz w:val="20"/>
                <w:szCs w:val="20"/>
              </w:rPr>
            </w:pPr>
            <w:r w:rsidRPr="000D7F9E">
              <w:rPr>
                <w:sz w:val="20"/>
                <w:szCs w:val="20"/>
              </w:rPr>
              <w:t>NE</w:t>
            </w:r>
          </w:p>
        </w:tc>
      </w:tr>
      <w:tr w:rsidR="000D7F9E" w:rsidRPr="000D7F9E" w:rsidTr="00BC39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0D7F9E" w:rsidRPr="000D7F9E" w:rsidRDefault="000D7F9E" w:rsidP="00083635">
            <w:pPr>
              <w:pStyle w:val="Neotevilenodstavek"/>
              <w:widowControl w:val="0"/>
              <w:spacing w:before="0" w:after="0" w:line="240" w:lineRule="auto"/>
              <w:rPr>
                <w:iCs/>
                <w:sz w:val="20"/>
                <w:szCs w:val="20"/>
              </w:rPr>
            </w:pPr>
            <w:r w:rsidRPr="000D7F9E">
              <w:rPr>
                <w:iCs/>
                <w:sz w:val="20"/>
                <w:szCs w:val="20"/>
              </w:rPr>
              <w:t xml:space="preserve">Gradivo (predpis) je bilo poslano v mnenje: </w:t>
            </w:r>
          </w:p>
          <w:p w:rsidR="000D7F9E" w:rsidRPr="000D7F9E" w:rsidRDefault="000D7F9E" w:rsidP="00083635">
            <w:pPr>
              <w:pStyle w:val="Neotevilenodstavek"/>
              <w:widowControl w:val="0"/>
              <w:numPr>
                <w:ilvl w:val="0"/>
                <w:numId w:val="20"/>
              </w:numPr>
              <w:spacing w:before="0" w:after="0" w:line="240" w:lineRule="auto"/>
              <w:rPr>
                <w:iCs/>
                <w:sz w:val="20"/>
                <w:szCs w:val="20"/>
              </w:rPr>
            </w:pPr>
            <w:r w:rsidRPr="000D7F9E">
              <w:rPr>
                <w:iCs/>
                <w:sz w:val="20"/>
                <w:szCs w:val="20"/>
              </w:rPr>
              <w:t>Skupnosti občin Slovenije SOS: NE</w:t>
            </w:r>
          </w:p>
          <w:p w:rsidR="000D7F9E" w:rsidRPr="000D7F9E" w:rsidRDefault="000D7F9E" w:rsidP="00083635">
            <w:pPr>
              <w:pStyle w:val="Neotevilenodstavek"/>
              <w:widowControl w:val="0"/>
              <w:numPr>
                <w:ilvl w:val="0"/>
                <w:numId w:val="20"/>
              </w:numPr>
              <w:spacing w:before="0" w:after="0" w:line="240" w:lineRule="auto"/>
              <w:rPr>
                <w:iCs/>
                <w:sz w:val="20"/>
                <w:szCs w:val="20"/>
              </w:rPr>
            </w:pPr>
            <w:r w:rsidRPr="000D7F9E">
              <w:rPr>
                <w:iCs/>
                <w:sz w:val="20"/>
                <w:szCs w:val="20"/>
              </w:rPr>
              <w:t>Združenju občin Slovenije ZOS: NE</w:t>
            </w:r>
          </w:p>
          <w:p w:rsidR="000D7F9E" w:rsidRPr="001F6AB9" w:rsidRDefault="000D7F9E" w:rsidP="00083635">
            <w:pPr>
              <w:pStyle w:val="Neotevilenodstavek"/>
              <w:widowControl w:val="0"/>
              <w:numPr>
                <w:ilvl w:val="0"/>
                <w:numId w:val="20"/>
              </w:numPr>
              <w:spacing w:before="0" w:after="0" w:line="240" w:lineRule="auto"/>
              <w:rPr>
                <w:iCs/>
                <w:sz w:val="20"/>
                <w:szCs w:val="20"/>
              </w:rPr>
            </w:pPr>
            <w:r w:rsidRPr="000D7F9E">
              <w:rPr>
                <w:iCs/>
                <w:sz w:val="20"/>
                <w:szCs w:val="20"/>
              </w:rPr>
              <w:t>Združenju mestnih občin Slovenije ZMOS: NE</w:t>
            </w:r>
          </w:p>
          <w:p w:rsidR="000D7F9E" w:rsidRPr="000D7F9E" w:rsidRDefault="000D7F9E" w:rsidP="00083635">
            <w:pPr>
              <w:pStyle w:val="Neotevilenodstavek"/>
              <w:widowControl w:val="0"/>
              <w:spacing w:before="0" w:after="0" w:line="240" w:lineRule="auto"/>
              <w:rPr>
                <w:iCs/>
                <w:sz w:val="20"/>
                <w:szCs w:val="20"/>
              </w:rPr>
            </w:pPr>
            <w:r w:rsidRPr="000D7F9E">
              <w:rPr>
                <w:iCs/>
                <w:sz w:val="20"/>
                <w:szCs w:val="20"/>
              </w:rPr>
              <w:t>Predlogi in pripombe združenj so bili upoštevani:</w:t>
            </w:r>
            <w:r w:rsidR="001F6AB9">
              <w:rPr>
                <w:iCs/>
                <w:sz w:val="20"/>
                <w:szCs w:val="20"/>
              </w:rPr>
              <w:t xml:space="preserve"> -</w:t>
            </w:r>
          </w:p>
          <w:p w:rsidR="000D7F9E" w:rsidRPr="000D7F9E" w:rsidRDefault="000D7F9E" w:rsidP="00083635">
            <w:pPr>
              <w:pStyle w:val="Neotevilenodstavek"/>
              <w:widowControl w:val="0"/>
              <w:spacing w:before="0" w:after="0" w:line="240" w:lineRule="auto"/>
              <w:rPr>
                <w:iCs/>
                <w:sz w:val="20"/>
                <w:szCs w:val="20"/>
              </w:rPr>
            </w:pPr>
            <w:r w:rsidRPr="000D7F9E">
              <w:rPr>
                <w:iCs/>
                <w:sz w:val="20"/>
                <w:szCs w:val="20"/>
              </w:rPr>
              <w:t>Bistveni predlogi in pripombe, ki niso bili upoštevani.</w:t>
            </w:r>
            <w:r w:rsidR="001F6AB9">
              <w:rPr>
                <w:iCs/>
                <w:sz w:val="20"/>
                <w:szCs w:val="20"/>
              </w:rPr>
              <w:t xml:space="preserve"> -</w:t>
            </w:r>
          </w:p>
        </w:tc>
      </w:tr>
      <w:tr w:rsidR="00F02B4B" w:rsidRPr="000D7F9E" w:rsidTr="00BC39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F02B4B" w:rsidRPr="000D7F9E" w:rsidRDefault="000D7F9E" w:rsidP="00083635">
            <w:pPr>
              <w:pStyle w:val="Neotevilenodstavek"/>
              <w:widowControl w:val="0"/>
              <w:spacing w:before="0" w:after="0" w:line="240" w:lineRule="auto"/>
              <w:jc w:val="left"/>
              <w:rPr>
                <w:b/>
                <w:sz w:val="20"/>
                <w:szCs w:val="20"/>
              </w:rPr>
            </w:pPr>
            <w:r w:rsidRPr="000D7F9E">
              <w:rPr>
                <w:b/>
                <w:sz w:val="20"/>
                <w:szCs w:val="20"/>
              </w:rPr>
              <w:t>9</w:t>
            </w:r>
            <w:r w:rsidR="00F02B4B" w:rsidRPr="000D7F9E">
              <w:rPr>
                <w:b/>
                <w:sz w:val="20"/>
                <w:szCs w:val="20"/>
              </w:rPr>
              <w:t>. Predstavitev sodelovanja javnosti:</w:t>
            </w:r>
          </w:p>
        </w:tc>
      </w:tr>
      <w:tr w:rsidR="00F02B4B" w:rsidRPr="000D7F9E" w:rsidTr="00BC39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F02B4B" w:rsidRPr="000D7F9E" w:rsidRDefault="00F02B4B" w:rsidP="00083635">
            <w:pPr>
              <w:pStyle w:val="Neotevilenodstavek"/>
              <w:widowControl w:val="0"/>
              <w:spacing w:before="0" w:after="0" w:line="240" w:lineRule="auto"/>
              <w:rPr>
                <w:sz w:val="20"/>
                <w:szCs w:val="20"/>
              </w:rPr>
            </w:pPr>
            <w:r w:rsidRPr="000D7F9E">
              <w:rPr>
                <w:iCs/>
                <w:sz w:val="20"/>
                <w:szCs w:val="20"/>
              </w:rPr>
              <w:t>Gradivo je bilo predhodno objavljeno na spletni strani predlagatelja:</w:t>
            </w:r>
          </w:p>
        </w:tc>
        <w:tc>
          <w:tcPr>
            <w:tcW w:w="2431" w:type="dxa"/>
            <w:gridSpan w:val="2"/>
          </w:tcPr>
          <w:p w:rsidR="00F02B4B" w:rsidRPr="000D7F9E" w:rsidRDefault="00952E11" w:rsidP="00083635">
            <w:pPr>
              <w:pStyle w:val="Neotevilenodstavek"/>
              <w:widowControl w:val="0"/>
              <w:spacing w:before="0" w:after="0" w:line="240" w:lineRule="auto"/>
              <w:jc w:val="center"/>
              <w:rPr>
                <w:iCs/>
                <w:sz w:val="20"/>
                <w:szCs w:val="20"/>
              </w:rPr>
            </w:pPr>
            <w:r>
              <w:rPr>
                <w:sz w:val="20"/>
                <w:szCs w:val="20"/>
              </w:rPr>
              <w:t>NE</w:t>
            </w:r>
          </w:p>
        </w:tc>
      </w:tr>
      <w:tr w:rsidR="00F02B4B" w:rsidRPr="000D7F9E" w:rsidTr="00BC39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F02B4B" w:rsidRPr="000D7F9E" w:rsidRDefault="001F6AB9" w:rsidP="00083635">
            <w:pPr>
              <w:pStyle w:val="Neotevilenodstavek"/>
              <w:widowControl w:val="0"/>
              <w:spacing w:before="0" w:after="0" w:line="240" w:lineRule="auto"/>
              <w:rPr>
                <w:iCs/>
                <w:color w:val="FF0000"/>
                <w:sz w:val="20"/>
                <w:szCs w:val="20"/>
              </w:rPr>
            </w:pPr>
            <w:r w:rsidRPr="005A619F">
              <w:rPr>
                <w:iCs/>
                <w:sz w:val="20"/>
                <w:szCs w:val="20"/>
              </w:rPr>
              <w:t>-</w:t>
            </w:r>
          </w:p>
        </w:tc>
      </w:tr>
      <w:tr w:rsidR="00F02B4B" w:rsidRPr="000D7F9E" w:rsidTr="00BC39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F02B4B" w:rsidRPr="000D7F9E" w:rsidRDefault="000D7F9E" w:rsidP="00083635">
            <w:pPr>
              <w:pStyle w:val="Neotevilenodstavek"/>
              <w:widowControl w:val="0"/>
              <w:spacing w:before="0" w:after="0" w:line="240" w:lineRule="auto"/>
              <w:jc w:val="left"/>
              <w:rPr>
                <w:sz w:val="20"/>
                <w:szCs w:val="20"/>
              </w:rPr>
            </w:pPr>
            <w:r>
              <w:rPr>
                <w:b/>
                <w:sz w:val="20"/>
                <w:szCs w:val="20"/>
              </w:rPr>
              <w:t>10</w:t>
            </w:r>
            <w:r w:rsidR="00F02B4B" w:rsidRPr="000D7F9E">
              <w:rPr>
                <w:b/>
                <w:sz w:val="20"/>
                <w:szCs w:val="20"/>
              </w:rPr>
              <w:t>. Pri pripravi gradiva so bile upoštevane zahteve iz Resolucije o normativni dejavnosti:</w:t>
            </w:r>
          </w:p>
        </w:tc>
        <w:tc>
          <w:tcPr>
            <w:tcW w:w="2431" w:type="dxa"/>
            <w:gridSpan w:val="2"/>
            <w:vAlign w:val="center"/>
          </w:tcPr>
          <w:p w:rsidR="00F02B4B" w:rsidRPr="000D7F9E" w:rsidRDefault="00952E11" w:rsidP="00083635">
            <w:pPr>
              <w:pStyle w:val="Neotevilenodstavek"/>
              <w:widowControl w:val="0"/>
              <w:spacing w:before="0" w:after="0" w:line="240" w:lineRule="auto"/>
              <w:jc w:val="center"/>
              <w:rPr>
                <w:iCs/>
                <w:sz w:val="20"/>
                <w:szCs w:val="20"/>
              </w:rPr>
            </w:pPr>
            <w:r>
              <w:rPr>
                <w:sz w:val="20"/>
                <w:szCs w:val="20"/>
              </w:rPr>
              <w:t>NE</w:t>
            </w:r>
          </w:p>
        </w:tc>
      </w:tr>
      <w:tr w:rsidR="00F02B4B" w:rsidRPr="000D7F9E" w:rsidTr="00936D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F02B4B" w:rsidRPr="000D7F9E" w:rsidRDefault="000D7F9E" w:rsidP="00083635">
            <w:pPr>
              <w:pStyle w:val="Neotevilenodstavek"/>
              <w:widowControl w:val="0"/>
              <w:spacing w:before="0" w:after="0" w:line="240" w:lineRule="auto"/>
              <w:jc w:val="left"/>
              <w:rPr>
                <w:b/>
                <w:sz w:val="20"/>
                <w:szCs w:val="20"/>
              </w:rPr>
            </w:pPr>
            <w:r>
              <w:rPr>
                <w:b/>
                <w:sz w:val="20"/>
                <w:szCs w:val="20"/>
              </w:rPr>
              <w:t>11</w:t>
            </w:r>
            <w:r w:rsidR="00F02B4B" w:rsidRPr="000D7F9E">
              <w:rPr>
                <w:b/>
                <w:sz w:val="20"/>
                <w:szCs w:val="20"/>
              </w:rPr>
              <w:t>. Gradivo je uvrščeno v delovni program vlade:</w:t>
            </w:r>
          </w:p>
        </w:tc>
        <w:tc>
          <w:tcPr>
            <w:tcW w:w="2431" w:type="dxa"/>
            <w:gridSpan w:val="2"/>
            <w:tcBorders>
              <w:bottom w:val="single" w:sz="4" w:space="0" w:color="000000"/>
            </w:tcBorders>
            <w:vAlign w:val="center"/>
          </w:tcPr>
          <w:p w:rsidR="00F02B4B" w:rsidRPr="000D7F9E" w:rsidRDefault="00F02B4B" w:rsidP="00083635">
            <w:pPr>
              <w:pStyle w:val="Neotevilenodstavek"/>
              <w:widowControl w:val="0"/>
              <w:spacing w:before="0" w:after="0" w:line="240" w:lineRule="auto"/>
              <w:jc w:val="center"/>
              <w:rPr>
                <w:sz w:val="20"/>
                <w:szCs w:val="20"/>
              </w:rPr>
            </w:pPr>
            <w:r w:rsidRPr="000D7F9E">
              <w:rPr>
                <w:sz w:val="20"/>
                <w:szCs w:val="20"/>
              </w:rPr>
              <w:t>NE</w:t>
            </w:r>
          </w:p>
        </w:tc>
      </w:tr>
      <w:tr w:rsidR="00936D82" w:rsidRPr="000D7F9E" w:rsidTr="00936D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right w:val="nil"/>
            </w:tcBorders>
            <w:vAlign w:val="center"/>
          </w:tcPr>
          <w:p w:rsidR="001D3B47" w:rsidRDefault="001D3B47" w:rsidP="00083635">
            <w:pPr>
              <w:pStyle w:val="Neotevilenodstavek"/>
              <w:widowControl w:val="0"/>
              <w:spacing w:before="0" w:after="0" w:line="240" w:lineRule="auto"/>
              <w:jc w:val="right"/>
              <w:rPr>
                <w:sz w:val="20"/>
                <w:szCs w:val="20"/>
              </w:rPr>
            </w:pPr>
          </w:p>
          <w:p w:rsidR="001D3B47" w:rsidRDefault="001D3B47" w:rsidP="00083635">
            <w:pPr>
              <w:pStyle w:val="Neotevilenodstavek"/>
              <w:widowControl w:val="0"/>
              <w:spacing w:before="0" w:after="0" w:line="240" w:lineRule="auto"/>
              <w:jc w:val="center"/>
              <w:rPr>
                <w:b/>
                <w:sz w:val="20"/>
                <w:szCs w:val="20"/>
              </w:rPr>
            </w:pPr>
          </w:p>
        </w:tc>
        <w:tc>
          <w:tcPr>
            <w:tcW w:w="2431" w:type="dxa"/>
            <w:gridSpan w:val="2"/>
            <w:tcBorders>
              <w:left w:val="nil"/>
            </w:tcBorders>
            <w:vAlign w:val="center"/>
          </w:tcPr>
          <w:p w:rsidR="002D6B5D" w:rsidRDefault="002D6B5D" w:rsidP="00083635">
            <w:pPr>
              <w:pStyle w:val="Neotevilenodstavek"/>
              <w:widowControl w:val="0"/>
              <w:spacing w:before="0" w:after="0" w:line="240" w:lineRule="auto"/>
              <w:jc w:val="center"/>
              <w:rPr>
                <w:sz w:val="20"/>
                <w:szCs w:val="20"/>
              </w:rPr>
            </w:pPr>
            <w:r w:rsidRPr="00F34883">
              <w:rPr>
                <w:sz w:val="20"/>
                <w:szCs w:val="20"/>
              </w:rPr>
              <w:t>Mag. Alenka Bratušek</w:t>
            </w:r>
          </w:p>
          <w:p w:rsidR="00936D82" w:rsidRPr="000D7F9E" w:rsidRDefault="002D6B5D" w:rsidP="00083635">
            <w:pPr>
              <w:pStyle w:val="Neotevilenodstavek"/>
              <w:widowControl w:val="0"/>
              <w:spacing w:before="0" w:after="0" w:line="240" w:lineRule="auto"/>
              <w:jc w:val="center"/>
              <w:rPr>
                <w:sz w:val="20"/>
                <w:szCs w:val="20"/>
              </w:rPr>
            </w:pPr>
            <w:r>
              <w:rPr>
                <w:sz w:val="20"/>
                <w:szCs w:val="20"/>
              </w:rPr>
              <w:t>MINISTRICA</w:t>
            </w:r>
          </w:p>
        </w:tc>
      </w:tr>
    </w:tbl>
    <w:p w:rsidR="00D96CA0" w:rsidRDefault="00D96CA0" w:rsidP="00083635">
      <w:pPr>
        <w:autoSpaceDE w:val="0"/>
        <w:autoSpaceDN w:val="0"/>
        <w:adjustRightInd w:val="0"/>
        <w:rPr>
          <w:rFonts w:ascii="Arial" w:hAnsi="Arial" w:cs="Arial"/>
          <w:color w:val="000000"/>
          <w:sz w:val="20"/>
          <w:szCs w:val="20"/>
        </w:rPr>
      </w:pPr>
    </w:p>
    <w:p w:rsidR="00563A8C" w:rsidRDefault="00563A8C">
      <w:pPr>
        <w:suppressAutoHyphens w:val="0"/>
        <w:rPr>
          <w:rFonts w:ascii="Arial" w:hAnsi="Arial" w:cs="Arial"/>
          <w:b/>
          <w:color w:val="000000"/>
          <w:sz w:val="20"/>
          <w:szCs w:val="20"/>
        </w:rPr>
      </w:pPr>
      <w:r>
        <w:rPr>
          <w:rFonts w:ascii="Arial" w:hAnsi="Arial" w:cs="Arial"/>
          <w:b/>
          <w:color w:val="000000"/>
          <w:sz w:val="20"/>
          <w:szCs w:val="20"/>
        </w:rPr>
        <w:br w:type="page"/>
      </w:r>
    </w:p>
    <w:p w:rsidR="000E138A" w:rsidRPr="001A1AC0" w:rsidRDefault="00A13645" w:rsidP="00083635">
      <w:pPr>
        <w:suppressAutoHyphens w:val="0"/>
        <w:jc w:val="center"/>
        <w:rPr>
          <w:rFonts w:ascii="Arial" w:hAnsi="Arial" w:cs="Arial"/>
          <w:color w:val="000000"/>
          <w:sz w:val="20"/>
          <w:szCs w:val="20"/>
        </w:rPr>
      </w:pPr>
      <w:r>
        <w:rPr>
          <w:rFonts w:ascii="Arial" w:hAnsi="Arial" w:cs="Arial"/>
          <w:b/>
          <w:color w:val="000000"/>
          <w:sz w:val="20"/>
          <w:szCs w:val="20"/>
        </w:rPr>
        <w:t>OBRAZLOŽITEV</w:t>
      </w:r>
    </w:p>
    <w:p w:rsidR="00180B68" w:rsidRDefault="00180B68" w:rsidP="00083635">
      <w:pPr>
        <w:autoSpaceDE w:val="0"/>
        <w:autoSpaceDN w:val="0"/>
        <w:adjustRightInd w:val="0"/>
        <w:jc w:val="center"/>
        <w:rPr>
          <w:rFonts w:ascii="Arial" w:hAnsi="Arial" w:cs="Arial"/>
          <w:color w:val="000000"/>
          <w:sz w:val="20"/>
          <w:szCs w:val="20"/>
        </w:rPr>
      </w:pPr>
    </w:p>
    <w:p w:rsidR="00563A8C" w:rsidRDefault="00563A8C" w:rsidP="00083635">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Navigacijske službe zračnega prometa na terminalih se financirajo iz pristojbin, v skladu z </w:t>
      </w:r>
      <w:r w:rsidRPr="00563A8C">
        <w:rPr>
          <w:rFonts w:ascii="Arial" w:hAnsi="Arial" w:cs="Arial"/>
          <w:color w:val="000000"/>
          <w:sz w:val="20"/>
          <w:szCs w:val="20"/>
        </w:rPr>
        <w:t>Uredbo o pristojbini za storitve navigacijskih služb zračnega prometa na terminalih (Uradni list RS, št. 121/21 in 110/22)</w:t>
      </w:r>
      <w:r>
        <w:rPr>
          <w:rFonts w:ascii="Arial" w:hAnsi="Arial" w:cs="Arial"/>
          <w:color w:val="000000"/>
          <w:sz w:val="20"/>
          <w:szCs w:val="20"/>
        </w:rPr>
        <w:t xml:space="preserve">. </w:t>
      </w:r>
      <w:r w:rsidR="00FA35D3" w:rsidRPr="00FA35D3">
        <w:rPr>
          <w:rFonts w:ascii="Arial" w:hAnsi="Arial" w:cs="Arial"/>
          <w:color w:val="000000"/>
          <w:sz w:val="20"/>
          <w:szCs w:val="20"/>
        </w:rPr>
        <w:t xml:space="preserve">V Sloveniji </w:t>
      </w:r>
      <w:r w:rsidR="00B51756">
        <w:rPr>
          <w:rFonts w:ascii="Arial" w:hAnsi="Arial" w:cs="Arial"/>
          <w:color w:val="000000"/>
          <w:sz w:val="20"/>
          <w:szCs w:val="20"/>
        </w:rPr>
        <w:t>je</w:t>
      </w:r>
      <w:r w:rsidR="00B51756" w:rsidRPr="00FA35D3">
        <w:rPr>
          <w:rFonts w:ascii="Arial" w:hAnsi="Arial" w:cs="Arial"/>
          <w:color w:val="000000"/>
          <w:sz w:val="20"/>
          <w:szCs w:val="20"/>
        </w:rPr>
        <w:t xml:space="preserve"> </w:t>
      </w:r>
      <w:r w:rsidR="00360D9D">
        <w:rPr>
          <w:rFonts w:ascii="Arial" w:hAnsi="Arial" w:cs="Arial"/>
          <w:color w:val="000000"/>
          <w:sz w:val="20"/>
          <w:szCs w:val="20"/>
        </w:rPr>
        <w:t xml:space="preserve">vzpostavljeno </w:t>
      </w:r>
      <w:r w:rsidR="00FA35D3" w:rsidRPr="00FA35D3">
        <w:rPr>
          <w:rFonts w:ascii="Arial" w:hAnsi="Arial" w:cs="Arial"/>
          <w:color w:val="000000"/>
          <w:sz w:val="20"/>
          <w:szCs w:val="20"/>
        </w:rPr>
        <w:t xml:space="preserve">eno območje zaračunavanja </w:t>
      </w:r>
      <w:r w:rsidR="00B51756">
        <w:rPr>
          <w:rFonts w:ascii="Arial" w:hAnsi="Arial" w:cs="Arial"/>
          <w:color w:val="000000"/>
          <w:sz w:val="20"/>
          <w:szCs w:val="20"/>
        </w:rPr>
        <w:t xml:space="preserve">za </w:t>
      </w:r>
      <w:r w:rsidR="00FA35D3" w:rsidRPr="00FA35D3">
        <w:rPr>
          <w:rFonts w:ascii="Arial" w:hAnsi="Arial" w:cs="Arial"/>
          <w:color w:val="000000"/>
          <w:sz w:val="20"/>
          <w:szCs w:val="20"/>
        </w:rPr>
        <w:t>storitv</w:t>
      </w:r>
      <w:r w:rsidR="00B51756">
        <w:rPr>
          <w:rFonts w:ascii="Arial" w:hAnsi="Arial" w:cs="Arial"/>
          <w:color w:val="000000"/>
          <w:sz w:val="20"/>
          <w:szCs w:val="20"/>
        </w:rPr>
        <w:t>e navigacijskih služb zračnega prometa na terminalih</w:t>
      </w:r>
      <w:r w:rsidR="00FA35D3" w:rsidRPr="00FA35D3">
        <w:rPr>
          <w:rFonts w:ascii="Arial" w:hAnsi="Arial" w:cs="Arial"/>
          <w:color w:val="000000"/>
          <w:sz w:val="20"/>
          <w:szCs w:val="20"/>
        </w:rPr>
        <w:t xml:space="preserve">, </w:t>
      </w:r>
      <w:r w:rsidR="00B51756">
        <w:rPr>
          <w:rFonts w:ascii="Arial" w:hAnsi="Arial" w:cs="Arial"/>
          <w:color w:val="000000"/>
          <w:sz w:val="20"/>
          <w:szCs w:val="20"/>
        </w:rPr>
        <w:t>v katerega so</w:t>
      </w:r>
      <w:r w:rsidR="00FA35D3" w:rsidRPr="00FA35D3">
        <w:rPr>
          <w:rFonts w:ascii="Arial" w:hAnsi="Arial" w:cs="Arial"/>
          <w:color w:val="000000"/>
          <w:sz w:val="20"/>
          <w:szCs w:val="20"/>
        </w:rPr>
        <w:t xml:space="preserve"> vključena vsa tri </w:t>
      </w:r>
      <w:r w:rsidR="00360D9D">
        <w:rPr>
          <w:rFonts w:ascii="Arial" w:hAnsi="Arial" w:cs="Arial"/>
          <w:color w:val="000000"/>
          <w:sz w:val="20"/>
          <w:szCs w:val="20"/>
        </w:rPr>
        <w:t xml:space="preserve">javna letališča, na katerih se izvaja </w:t>
      </w:r>
      <w:r w:rsidR="00FA35D3" w:rsidRPr="00FA35D3">
        <w:rPr>
          <w:rFonts w:ascii="Arial" w:hAnsi="Arial" w:cs="Arial"/>
          <w:color w:val="000000"/>
          <w:sz w:val="20"/>
          <w:szCs w:val="20"/>
        </w:rPr>
        <w:t>mednarodn</w:t>
      </w:r>
      <w:r w:rsidR="00360D9D">
        <w:rPr>
          <w:rFonts w:ascii="Arial" w:hAnsi="Arial" w:cs="Arial"/>
          <w:color w:val="000000"/>
          <w:sz w:val="20"/>
          <w:szCs w:val="20"/>
        </w:rPr>
        <w:t>i zračni promet</w:t>
      </w:r>
      <w:r w:rsidR="00FA35D3" w:rsidRPr="00FA35D3">
        <w:rPr>
          <w:rFonts w:ascii="Arial" w:hAnsi="Arial" w:cs="Arial"/>
          <w:color w:val="000000"/>
          <w:sz w:val="20"/>
          <w:szCs w:val="20"/>
        </w:rPr>
        <w:t xml:space="preserve"> (</w:t>
      </w:r>
      <w:r w:rsidR="00565CD9">
        <w:rPr>
          <w:rFonts w:ascii="Arial" w:hAnsi="Arial" w:cs="Arial"/>
          <w:color w:val="000000"/>
          <w:sz w:val="20"/>
          <w:szCs w:val="20"/>
        </w:rPr>
        <w:t>L</w:t>
      </w:r>
      <w:r w:rsidR="0006787F">
        <w:rPr>
          <w:rFonts w:ascii="Arial" w:hAnsi="Arial" w:cs="Arial"/>
          <w:color w:val="000000"/>
          <w:sz w:val="20"/>
          <w:szCs w:val="20"/>
        </w:rPr>
        <w:t>etališče Jožeta Pučnika Ljubljana</w:t>
      </w:r>
      <w:r w:rsidR="00FA35D3" w:rsidRPr="00FA35D3">
        <w:rPr>
          <w:rFonts w:ascii="Arial" w:hAnsi="Arial" w:cs="Arial"/>
          <w:color w:val="000000"/>
          <w:sz w:val="20"/>
          <w:szCs w:val="20"/>
        </w:rPr>
        <w:t>,</w:t>
      </w:r>
      <w:r w:rsidR="00F013DF">
        <w:rPr>
          <w:rFonts w:ascii="Arial" w:hAnsi="Arial" w:cs="Arial"/>
          <w:color w:val="000000"/>
          <w:sz w:val="20"/>
          <w:szCs w:val="20"/>
        </w:rPr>
        <w:t xml:space="preserve"> </w:t>
      </w:r>
      <w:r w:rsidR="00565CD9">
        <w:rPr>
          <w:rFonts w:ascii="Arial" w:hAnsi="Arial" w:cs="Arial"/>
          <w:color w:val="000000"/>
          <w:sz w:val="20"/>
          <w:szCs w:val="20"/>
        </w:rPr>
        <w:t>L</w:t>
      </w:r>
      <w:r w:rsidR="00F013DF">
        <w:rPr>
          <w:rFonts w:ascii="Arial" w:hAnsi="Arial" w:cs="Arial"/>
          <w:color w:val="000000"/>
          <w:sz w:val="20"/>
          <w:szCs w:val="20"/>
        </w:rPr>
        <w:t>etališče Edvarda Rusjana Maribor</w:t>
      </w:r>
      <w:r w:rsidR="00FA35D3" w:rsidRPr="00FA35D3">
        <w:rPr>
          <w:rFonts w:ascii="Arial" w:hAnsi="Arial" w:cs="Arial"/>
          <w:color w:val="000000"/>
          <w:sz w:val="20"/>
          <w:szCs w:val="20"/>
        </w:rPr>
        <w:t xml:space="preserve"> in</w:t>
      </w:r>
      <w:r w:rsidR="00811DA6">
        <w:rPr>
          <w:rFonts w:ascii="Arial" w:hAnsi="Arial" w:cs="Arial"/>
          <w:color w:val="000000"/>
          <w:sz w:val="20"/>
          <w:szCs w:val="20"/>
        </w:rPr>
        <w:t xml:space="preserve"> </w:t>
      </w:r>
      <w:r w:rsidR="00565CD9">
        <w:rPr>
          <w:rFonts w:ascii="Arial" w:hAnsi="Arial" w:cs="Arial"/>
          <w:color w:val="000000"/>
          <w:sz w:val="20"/>
          <w:szCs w:val="20"/>
        </w:rPr>
        <w:t>L</w:t>
      </w:r>
      <w:r w:rsidR="00811DA6">
        <w:rPr>
          <w:rFonts w:ascii="Arial" w:hAnsi="Arial" w:cs="Arial"/>
          <w:color w:val="000000"/>
          <w:sz w:val="20"/>
          <w:szCs w:val="20"/>
        </w:rPr>
        <w:t>etališče</w:t>
      </w:r>
      <w:r w:rsidR="00FA35D3" w:rsidRPr="00FA35D3">
        <w:rPr>
          <w:rFonts w:ascii="Arial" w:hAnsi="Arial" w:cs="Arial"/>
          <w:color w:val="000000"/>
          <w:sz w:val="20"/>
          <w:szCs w:val="20"/>
        </w:rPr>
        <w:t xml:space="preserve"> Portorož</w:t>
      </w:r>
      <w:r w:rsidR="00FD2BD1">
        <w:rPr>
          <w:rFonts w:ascii="Arial" w:hAnsi="Arial" w:cs="Arial"/>
          <w:color w:val="000000"/>
          <w:sz w:val="20"/>
          <w:szCs w:val="20"/>
        </w:rPr>
        <w:t xml:space="preserve">; v skladu z </w:t>
      </w:r>
      <w:r w:rsidR="00FD2BD1" w:rsidRPr="00FD2BD1">
        <w:rPr>
          <w:rFonts w:ascii="Arial" w:hAnsi="Arial" w:cs="Arial"/>
          <w:color w:val="000000"/>
          <w:sz w:val="20"/>
          <w:szCs w:val="20"/>
        </w:rPr>
        <w:t>Odredb</w:t>
      </w:r>
      <w:r w:rsidR="00FD2BD1">
        <w:rPr>
          <w:rFonts w:ascii="Arial" w:hAnsi="Arial" w:cs="Arial"/>
          <w:color w:val="000000"/>
          <w:sz w:val="20"/>
          <w:szCs w:val="20"/>
        </w:rPr>
        <w:t>o</w:t>
      </w:r>
      <w:r w:rsidR="00FD2BD1" w:rsidRPr="00FD2BD1">
        <w:rPr>
          <w:rFonts w:ascii="Arial" w:hAnsi="Arial" w:cs="Arial"/>
          <w:color w:val="000000"/>
          <w:sz w:val="20"/>
          <w:szCs w:val="20"/>
        </w:rPr>
        <w:t xml:space="preserve"> o določitvi letališč, ki so vključena v območje zaračunavanja storitev navigacijskih služb zračnega prometa na terminalih (Uradni list RS, št. 184/21)</w:t>
      </w:r>
      <w:r w:rsidR="00FA35D3" w:rsidRPr="00FA35D3">
        <w:rPr>
          <w:rFonts w:ascii="Arial" w:hAnsi="Arial" w:cs="Arial"/>
          <w:color w:val="000000"/>
          <w:sz w:val="20"/>
          <w:szCs w:val="20"/>
        </w:rPr>
        <w:t xml:space="preserve">). Večina prometa se </w:t>
      </w:r>
      <w:r w:rsidR="001A1AC0">
        <w:rPr>
          <w:rFonts w:ascii="Arial" w:hAnsi="Arial" w:cs="Arial"/>
          <w:color w:val="000000"/>
          <w:sz w:val="20"/>
          <w:szCs w:val="20"/>
        </w:rPr>
        <w:t>oprav</w:t>
      </w:r>
      <w:r w:rsidR="00FD2BD1">
        <w:rPr>
          <w:rFonts w:ascii="Arial" w:hAnsi="Arial" w:cs="Arial"/>
          <w:color w:val="000000"/>
          <w:sz w:val="20"/>
          <w:szCs w:val="20"/>
        </w:rPr>
        <w:t>lja</w:t>
      </w:r>
      <w:r w:rsidR="001A1AC0">
        <w:rPr>
          <w:rFonts w:ascii="Arial" w:hAnsi="Arial" w:cs="Arial"/>
          <w:color w:val="000000"/>
          <w:sz w:val="20"/>
          <w:szCs w:val="20"/>
        </w:rPr>
        <w:t xml:space="preserve"> na </w:t>
      </w:r>
      <w:r w:rsidR="00565CD9">
        <w:rPr>
          <w:rFonts w:ascii="Arial" w:hAnsi="Arial" w:cs="Arial"/>
          <w:color w:val="000000"/>
          <w:sz w:val="20"/>
          <w:szCs w:val="20"/>
        </w:rPr>
        <w:t>L</w:t>
      </w:r>
      <w:r w:rsidR="001A1AC0">
        <w:rPr>
          <w:rFonts w:ascii="Arial" w:hAnsi="Arial" w:cs="Arial"/>
          <w:color w:val="000000"/>
          <w:sz w:val="20"/>
          <w:szCs w:val="20"/>
        </w:rPr>
        <w:t>etališču Jožeta Pučnika Ljubljana</w:t>
      </w:r>
      <w:r w:rsidR="00FA35D3" w:rsidRPr="00FA35D3">
        <w:rPr>
          <w:rFonts w:ascii="Arial" w:hAnsi="Arial" w:cs="Arial"/>
          <w:color w:val="000000"/>
          <w:sz w:val="20"/>
          <w:szCs w:val="20"/>
        </w:rPr>
        <w:t>.</w:t>
      </w:r>
      <w:r w:rsidR="00952E11">
        <w:rPr>
          <w:rFonts w:ascii="Arial" w:hAnsi="Arial" w:cs="Arial"/>
          <w:color w:val="000000"/>
          <w:sz w:val="20"/>
          <w:szCs w:val="20"/>
        </w:rPr>
        <w:t xml:space="preserve"> </w:t>
      </w:r>
    </w:p>
    <w:p w:rsidR="00563A8C" w:rsidRDefault="00563A8C" w:rsidP="00083635">
      <w:pPr>
        <w:autoSpaceDE w:val="0"/>
        <w:autoSpaceDN w:val="0"/>
        <w:adjustRightInd w:val="0"/>
        <w:jc w:val="both"/>
        <w:rPr>
          <w:rFonts w:ascii="Arial" w:hAnsi="Arial" w:cs="Arial"/>
          <w:color w:val="000000"/>
          <w:sz w:val="20"/>
          <w:szCs w:val="20"/>
        </w:rPr>
      </w:pPr>
    </w:p>
    <w:p w:rsidR="00883E77" w:rsidRPr="00083635" w:rsidRDefault="00B51756" w:rsidP="00083635">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V skladu s pravili izračunavanja cene za enoto storitve za storitve navigacijskih služb zračnega prometa </w:t>
      </w:r>
      <w:r w:rsidR="002D6B5D">
        <w:rPr>
          <w:rFonts w:ascii="Arial" w:hAnsi="Arial" w:cs="Arial"/>
          <w:color w:val="000000"/>
          <w:sz w:val="20"/>
          <w:szCs w:val="20"/>
        </w:rPr>
        <w:t xml:space="preserve">na terminalih </w:t>
      </w:r>
      <w:r>
        <w:rPr>
          <w:rFonts w:ascii="Arial" w:hAnsi="Arial" w:cs="Arial"/>
          <w:color w:val="000000"/>
          <w:sz w:val="20"/>
          <w:szCs w:val="20"/>
        </w:rPr>
        <w:t xml:space="preserve">(v skladu z </w:t>
      </w:r>
      <w:r w:rsidRPr="00B51756">
        <w:rPr>
          <w:rFonts w:ascii="Arial" w:hAnsi="Arial" w:cs="Arial"/>
          <w:color w:val="000000"/>
          <w:sz w:val="20"/>
          <w:szCs w:val="20"/>
        </w:rPr>
        <w:t>Uredb</w:t>
      </w:r>
      <w:r>
        <w:rPr>
          <w:rFonts w:ascii="Arial" w:hAnsi="Arial" w:cs="Arial"/>
          <w:color w:val="000000"/>
          <w:sz w:val="20"/>
          <w:szCs w:val="20"/>
        </w:rPr>
        <w:t>o</w:t>
      </w:r>
      <w:r w:rsidRPr="00B51756">
        <w:rPr>
          <w:rFonts w:ascii="Arial" w:hAnsi="Arial" w:cs="Arial"/>
          <w:color w:val="000000"/>
          <w:sz w:val="20"/>
          <w:szCs w:val="20"/>
        </w:rPr>
        <w:t xml:space="preserve"> o pristojbini za storitve navigacijskih služb zračnega prometa na </w:t>
      </w:r>
      <w:r w:rsidRPr="002415F3">
        <w:rPr>
          <w:rFonts w:ascii="Arial" w:hAnsi="Arial" w:cs="Arial"/>
          <w:color w:val="000000"/>
          <w:sz w:val="20"/>
          <w:szCs w:val="20"/>
        </w:rPr>
        <w:t>terminalih</w:t>
      </w:r>
      <w:r w:rsidR="00563A8C">
        <w:rPr>
          <w:rFonts w:ascii="Arial" w:hAnsi="Arial" w:cs="Arial"/>
          <w:color w:val="000000"/>
          <w:sz w:val="20"/>
          <w:szCs w:val="20"/>
        </w:rPr>
        <w:t xml:space="preserve">) </w:t>
      </w:r>
      <w:r w:rsidRPr="002415F3">
        <w:rPr>
          <w:rFonts w:ascii="Arial" w:hAnsi="Arial" w:cs="Arial"/>
          <w:color w:val="000000"/>
          <w:sz w:val="20"/>
          <w:szCs w:val="20"/>
        </w:rPr>
        <w:t>p</w:t>
      </w:r>
      <w:r w:rsidR="00FA35D3" w:rsidRPr="002415F3">
        <w:rPr>
          <w:rFonts w:ascii="Arial" w:hAnsi="Arial" w:cs="Arial"/>
          <w:color w:val="000000"/>
          <w:sz w:val="20"/>
          <w:szCs w:val="20"/>
        </w:rPr>
        <w:t xml:space="preserve">redvidena cena za enoto storitve </w:t>
      </w:r>
      <w:r w:rsidRPr="002415F3">
        <w:rPr>
          <w:rFonts w:ascii="Arial" w:hAnsi="Arial" w:cs="Arial"/>
          <w:color w:val="000000"/>
          <w:sz w:val="20"/>
          <w:szCs w:val="20"/>
        </w:rPr>
        <w:t>v letu</w:t>
      </w:r>
      <w:r w:rsidR="00FA35D3" w:rsidRPr="002415F3">
        <w:rPr>
          <w:rFonts w:ascii="Arial" w:hAnsi="Arial" w:cs="Arial"/>
          <w:color w:val="000000"/>
          <w:sz w:val="20"/>
          <w:szCs w:val="20"/>
        </w:rPr>
        <w:t xml:space="preserve"> </w:t>
      </w:r>
      <w:r w:rsidRPr="002415F3">
        <w:rPr>
          <w:rFonts w:ascii="Arial" w:hAnsi="Arial" w:cs="Arial"/>
          <w:color w:val="000000"/>
          <w:sz w:val="20"/>
          <w:szCs w:val="20"/>
        </w:rPr>
        <w:t>202</w:t>
      </w:r>
      <w:r w:rsidR="006D6FCA" w:rsidRPr="002415F3">
        <w:rPr>
          <w:rFonts w:ascii="Arial" w:hAnsi="Arial" w:cs="Arial"/>
          <w:color w:val="000000"/>
          <w:sz w:val="20"/>
          <w:szCs w:val="20"/>
        </w:rPr>
        <w:t>4</w:t>
      </w:r>
      <w:r w:rsidRPr="002415F3">
        <w:rPr>
          <w:rFonts w:ascii="Arial" w:hAnsi="Arial" w:cs="Arial"/>
          <w:color w:val="000000"/>
          <w:sz w:val="20"/>
          <w:szCs w:val="20"/>
        </w:rPr>
        <w:t xml:space="preserve"> </w:t>
      </w:r>
      <w:r w:rsidR="00FA35D3" w:rsidRPr="002415F3">
        <w:rPr>
          <w:rFonts w:ascii="Arial" w:hAnsi="Arial" w:cs="Arial"/>
          <w:color w:val="000000"/>
          <w:sz w:val="20"/>
          <w:szCs w:val="20"/>
        </w:rPr>
        <w:t xml:space="preserve">znaša </w:t>
      </w:r>
      <w:r w:rsidR="009314DE">
        <w:rPr>
          <w:rFonts w:ascii="Arial" w:hAnsi="Arial" w:cs="Arial"/>
          <w:color w:val="000000"/>
          <w:sz w:val="20"/>
          <w:szCs w:val="20"/>
        </w:rPr>
        <w:t>390,61</w:t>
      </w:r>
      <w:r w:rsidR="00FD2BD1" w:rsidRPr="002415F3">
        <w:rPr>
          <w:rFonts w:ascii="Arial" w:hAnsi="Arial" w:cs="Arial"/>
          <w:color w:val="000000"/>
          <w:sz w:val="20"/>
          <w:szCs w:val="20"/>
        </w:rPr>
        <w:t xml:space="preserve"> </w:t>
      </w:r>
      <w:r w:rsidR="00FA35D3" w:rsidRPr="002415F3">
        <w:rPr>
          <w:rFonts w:ascii="Arial" w:hAnsi="Arial" w:cs="Arial"/>
          <w:color w:val="000000"/>
          <w:sz w:val="20"/>
          <w:szCs w:val="20"/>
        </w:rPr>
        <w:t xml:space="preserve">EUR. </w:t>
      </w:r>
      <w:r w:rsidRPr="002415F3">
        <w:rPr>
          <w:rFonts w:ascii="Arial" w:hAnsi="Arial" w:cs="Arial"/>
          <w:color w:val="000000"/>
          <w:sz w:val="20"/>
          <w:szCs w:val="20"/>
        </w:rPr>
        <w:t>V tej p</w:t>
      </w:r>
      <w:r w:rsidR="00FA35D3" w:rsidRPr="002415F3">
        <w:rPr>
          <w:rFonts w:ascii="Arial" w:hAnsi="Arial" w:cs="Arial"/>
          <w:color w:val="000000"/>
          <w:sz w:val="20"/>
          <w:szCs w:val="20"/>
        </w:rPr>
        <w:t xml:space="preserve">redvideni </w:t>
      </w:r>
      <w:r w:rsidRPr="002415F3">
        <w:rPr>
          <w:rFonts w:ascii="Arial" w:hAnsi="Arial" w:cs="Arial"/>
          <w:color w:val="000000"/>
          <w:sz w:val="20"/>
          <w:szCs w:val="20"/>
        </w:rPr>
        <w:t xml:space="preserve">ceni so </w:t>
      </w:r>
      <w:r w:rsidR="00FA35D3" w:rsidRPr="002415F3">
        <w:rPr>
          <w:rFonts w:ascii="Arial" w:hAnsi="Arial" w:cs="Arial"/>
          <w:color w:val="000000"/>
          <w:sz w:val="20"/>
          <w:szCs w:val="20"/>
        </w:rPr>
        <w:t>stroški</w:t>
      </w:r>
      <w:r w:rsidR="002D6B5D" w:rsidRPr="002415F3">
        <w:rPr>
          <w:rFonts w:ascii="Arial" w:hAnsi="Arial" w:cs="Arial"/>
          <w:color w:val="000000"/>
          <w:sz w:val="20"/>
          <w:szCs w:val="20"/>
        </w:rPr>
        <w:t xml:space="preserve"> obeh</w:t>
      </w:r>
      <w:r w:rsidR="00FA35D3" w:rsidRPr="002415F3">
        <w:rPr>
          <w:rFonts w:ascii="Arial" w:hAnsi="Arial" w:cs="Arial"/>
          <w:color w:val="000000"/>
          <w:sz w:val="20"/>
          <w:szCs w:val="20"/>
        </w:rPr>
        <w:t xml:space="preserve"> </w:t>
      </w:r>
      <w:r w:rsidRPr="002415F3">
        <w:rPr>
          <w:rFonts w:ascii="Arial" w:hAnsi="Arial" w:cs="Arial"/>
          <w:color w:val="000000"/>
          <w:sz w:val="20"/>
          <w:szCs w:val="20"/>
        </w:rPr>
        <w:t xml:space="preserve">izvajalcev </w:t>
      </w:r>
      <w:r w:rsidR="00C7012C" w:rsidRPr="002415F3">
        <w:rPr>
          <w:rFonts w:ascii="Arial" w:hAnsi="Arial" w:cs="Arial"/>
          <w:color w:val="000000"/>
          <w:sz w:val="20"/>
          <w:szCs w:val="20"/>
        </w:rPr>
        <w:t>navigacijskih</w:t>
      </w:r>
      <w:r w:rsidRPr="002415F3">
        <w:rPr>
          <w:rFonts w:ascii="Arial" w:hAnsi="Arial" w:cs="Arial"/>
          <w:color w:val="000000"/>
          <w:sz w:val="20"/>
          <w:szCs w:val="20"/>
        </w:rPr>
        <w:t xml:space="preserve"> služb zračnega prometa Javnega podjetja Kontrola zračn</w:t>
      </w:r>
      <w:r w:rsidR="001A1AC0" w:rsidRPr="00670F35">
        <w:rPr>
          <w:rFonts w:ascii="Arial" w:hAnsi="Arial" w:cs="Arial"/>
          <w:color w:val="000000"/>
          <w:sz w:val="20"/>
          <w:szCs w:val="20"/>
        </w:rPr>
        <w:t>ega prometa Slovenije, d. o. o.</w:t>
      </w:r>
      <w:r w:rsidR="00DF18EC" w:rsidRPr="00DF18EC">
        <w:t xml:space="preserve"> </w:t>
      </w:r>
      <w:r w:rsidR="00DF18EC" w:rsidRPr="00DF18EC">
        <w:rPr>
          <w:rFonts w:ascii="Arial" w:hAnsi="Arial" w:cs="Arial"/>
          <w:color w:val="000000"/>
          <w:sz w:val="20"/>
          <w:szCs w:val="20"/>
        </w:rPr>
        <w:t>(</w:t>
      </w:r>
      <w:r w:rsidR="00DF18EC">
        <w:rPr>
          <w:rFonts w:ascii="Arial" w:hAnsi="Arial" w:cs="Arial"/>
          <w:color w:val="000000"/>
          <w:sz w:val="20"/>
          <w:szCs w:val="20"/>
        </w:rPr>
        <w:t>v nadaljnjem besedilu: KZPS)</w:t>
      </w:r>
      <w:r w:rsidR="0030782F">
        <w:rPr>
          <w:rFonts w:ascii="Arial" w:hAnsi="Arial" w:cs="Arial"/>
          <w:color w:val="000000"/>
          <w:sz w:val="20"/>
          <w:szCs w:val="20"/>
        </w:rPr>
        <w:t xml:space="preserve"> in</w:t>
      </w:r>
      <w:r w:rsidRPr="00670F35">
        <w:rPr>
          <w:rFonts w:ascii="Arial" w:hAnsi="Arial" w:cs="Arial"/>
          <w:color w:val="000000"/>
          <w:sz w:val="20"/>
          <w:szCs w:val="20"/>
        </w:rPr>
        <w:t xml:space="preserve"> Agencije RS za okolje ter nadzornega organa Javne agencije za civilno letalstvo</w:t>
      </w:r>
      <w:r w:rsidR="009360F4" w:rsidRPr="00670F35">
        <w:rPr>
          <w:rFonts w:ascii="Arial" w:hAnsi="Arial" w:cs="Arial"/>
          <w:color w:val="000000"/>
          <w:sz w:val="20"/>
          <w:szCs w:val="20"/>
        </w:rPr>
        <w:t xml:space="preserve"> R</w:t>
      </w:r>
      <w:r w:rsidR="006E4127" w:rsidRPr="00670F35">
        <w:rPr>
          <w:rFonts w:ascii="Arial" w:hAnsi="Arial" w:cs="Arial"/>
          <w:color w:val="000000"/>
          <w:sz w:val="20"/>
          <w:szCs w:val="20"/>
        </w:rPr>
        <w:t xml:space="preserve">epublike </w:t>
      </w:r>
      <w:r w:rsidR="009360F4" w:rsidRPr="00670F35">
        <w:rPr>
          <w:rFonts w:ascii="Arial" w:hAnsi="Arial" w:cs="Arial"/>
          <w:color w:val="000000"/>
          <w:sz w:val="20"/>
          <w:szCs w:val="20"/>
        </w:rPr>
        <w:t>S</w:t>
      </w:r>
      <w:r w:rsidR="006E4127" w:rsidRPr="00670F35">
        <w:rPr>
          <w:rFonts w:ascii="Arial" w:hAnsi="Arial" w:cs="Arial"/>
          <w:color w:val="000000"/>
          <w:sz w:val="20"/>
          <w:szCs w:val="20"/>
        </w:rPr>
        <w:t>lovenije</w:t>
      </w:r>
      <w:r w:rsidRPr="00670F35">
        <w:rPr>
          <w:rFonts w:ascii="Arial" w:hAnsi="Arial" w:cs="Arial"/>
          <w:color w:val="000000"/>
          <w:sz w:val="20"/>
          <w:szCs w:val="20"/>
        </w:rPr>
        <w:t>. Ti stroški</w:t>
      </w:r>
      <w:r w:rsidR="00FA35D3" w:rsidRPr="00670F35">
        <w:rPr>
          <w:rFonts w:ascii="Arial" w:hAnsi="Arial" w:cs="Arial"/>
          <w:color w:val="000000"/>
          <w:sz w:val="20"/>
          <w:szCs w:val="20"/>
        </w:rPr>
        <w:t xml:space="preserve"> vključujejo stroške za zaposlene, druge stroške poslovanja, stroške amortizacije, stroške kapitala in izredne stroške. </w:t>
      </w:r>
    </w:p>
    <w:p w:rsidR="00883E77" w:rsidRPr="00083635" w:rsidRDefault="00883E77" w:rsidP="00083635">
      <w:pPr>
        <w:autoSpaceDE w:val="0"/>
        <w:autoSpaceDN w:val="0"/>
        <w:adjustRightInd w:val="0"/>
        <w:jc w:val="both"/>
        <w:rPr>
          <w:rFonts w:ascii="Arial" w:hAnsi="Arial" w:cs="Arial"/>
          <w:color w:val="000000"/>
          <w:sz w:val="20"/>
          <w:szCs w:val="20"/>
        </w:rPr>
      </w:pPr>
    </w:p>
    <w:p w:rsidR="00671CDA" w:rsidRPr="00671CDA" w:rsidRDefault="00670F35" w:rsidP="00083635">
      <w:pPr>
        <w:autoSpaceDE w:val="0"/>
        <w:autoSpaceDN w:val="0"/>
        <w:adjustRightInd w:val="0"/>
        <w:jc w:val="both"/>
        <w:rPr>
          <w:rFonts w:ascii="Arial" w:hAnsi="Arial" w:cs="Arial"/>
          <w:iCs/>
          <w:color w:val="000000"/>
          <w:sz w:val="20"/>
          <w:szCs w:val="20"/>
        </w:rPr>
      </w:pPr>
      <w:r>
        <w:rPr>
          <w:rFonts w:ascii="Arial" w:hAnsi="Arial" w:cs="Arial"/>
          <w:color w:val="000000"/>
          <w:sz w:val="20"/>
          <w:szCs w:val="20"/>
        </w:rPr>
        <w:t xml:space="preserve">Predvidena </w:t>
      </w:r>
      <w:r w:rsidR="00466F4F">
        <w:rPr>
          <w:rFonts w:ascii="Arial" w:hAnsi="Arial" w:cs="Arial"/>
          <w:color w:val="000000"/>
          <w:sz w:val="20"/>
          <w:szCs w:val="20"/>
        </w:rPr>
        <w:t>c</w:t>
      </w:r>
      <w:r w:rsidR="00B51756">
        <w:rPr>
          <w:rFonts w:ascii="Arial" w:hAnsi="Arial" w:cs="Arial"/>
          <w:color w:val="000000"/>
          <w:sz w:val="20"/>
          <w:szCs w:val="20"/>
        </w:rPr>
        <w:t xml:space="preserve">ena za enoto storitve v višini </w:t>
      </w:r>
      <w:r w:rsidR="00C57089">
        <w:rPr>
          <w:rFonts w:ascii="Arial" w:hAnsi="Arial" w:cs="Arial"/>
          <w:color w:val="000000"/>
          <w:sz w:val="20"/>
          <w:szCs w:val="20"/>
        </w:rPr>
        <w:t>390,61</w:t>
      </w:r>
      <w:r w:rsidRPr="002415F3">
        <w:rPr>
          <w:rFonts w:ascii="Arial" w:hAnsi="Arial" w:cs="Arial"/>
          <w:color w:val="000000"/>
          <w:sz w:val="20"/>
          <w:szCs w:val="20"/>
        </w:rPr>
        <w:t xml:space="preserve"> </w:t>
      </w:r>
      <w:r w:rsidR="00B51756" w:rsidRPr="00FA35D3">
        <w:rPr>
          <w:rFonts w:ascii="Arial" w:hAnsi="Arial" w:cs="Arial"/>
          <w:color w:val="000000"/>
          <w:sz w:val="20"/>
          <w:szCs w:val="20"/>
        </w:rPr>
        <w:t>EUR</w:t>
      </w:r>
      <w:r w:rsidR="006D6FCA">
        <w:rPr>
          <w:rFonts w:ascii="Arial" w:hAnsi="Arial" w:cs="Arial"/>
          <w:color w:val="000000"/>
          <w:sz w:val="20"/>
          <w:szCs w:val="20"/>
        </w:rPr>
        <w:t xml:space="preserve"> za leto 2024</w:t>
      </w:r>
      <w:r w:rsidR="00B51756">
        <w:rPr>
          <w:rFonts w:ascii="Arial" w:hAnsi="Arial" w:cs="Arial"/>
          <w:color w:val="000000"/>
          <w:sz w:val="20"/>
          <w:szCs w:val="20"/>
        </w:rPr>
        <w:t xml:space="preserve"> se lahko sodi kot visoka</w:t>
      </w:r>
      <w:r>
        <w:rPr>
          <w:rFonts w:ascii="Arial" w:hAnsi="Arial" w:cs="Arial"/>
          <w:color w:val="000000"/>
          <w:sz w:val="20"/>
          <w:szCs w:val="20"/>
        </w:rPr>
        <w:t xml:space="preserve">, </w:t>
      </w:r>
      <w:r w:rsidR="00671CDA">
        <w:rPr>
          <w:rFonts w:ascii="Arial" w:hAnsi="Arial" w:cs="Arial"/>
          <w:color w:val="000000"/>
          <w:sz w:val="20"/>
          <w:szCs w:val="20"/>
        </w:rPr>
        <w:t>zato</w:t>
      </w:r>
      <w:r>
        <w:rPr>
          <w:rFonts w:ascii="Arial" w:hAnsi="Arial" w:cs="Arial"/>
          <w:color w:val="000000"/>
          <w:sz w:val="20"/>
          <w:szCs w:val="20"/>
        </w:rPr>
        <w:t xml:space="preserve"> se predlaga poseg države v </w:t>
      </w:r>
      <w:r w:rsidR="00671CDA">
        <w:rPr>
          <w:rFonts w:ascii="Arial" w:hAnsi="Arial" w:cs="Arial"/>
          <w:color w:val="000000"/>
          <w:sz w:val="20"/>
          <w:szCs w:val="20"/>
        </w:rPr>
        <w:t>stroškovno</w:t>
      </w:r>
      <w:r>
        <w:rPr>
          <w:rFonts w:ascii="Arial" w:hAnsi="Arial" w:cs="Arial"/>
          <w:color w:val="000000"/>
          <w:sz w:val="20"/>
          <w:szCs w:val="20"/>
        </w:rPr>
        <w:t xml:space="preserve"> bazo </w:t>
      </w:r>
      <w:r w:rsidR="00671CDA" w:rsidRPr="00671CDA">
        <w:rPr>
          <w:rFonts w:ascii="Arial" w:hAnsi="Arial" w:cs="Arial"/>
          <w:color w:val="000000"/>
          <w:sz w:val="20"/>
          <w:szCs w:val="20"/>
        </w:rPr>
        <w:t>za enoto storitve za storitve navigacijskih služb zračnega prometa na terminalih</w:t>
      </w:r>
      <w:r w:rsidR="00671CDA" w:rsidRPr="00671CDA">
        <w:rPr>
          <w:rFonts w:ascii="Arial" w:hAnsi="Arial" w:cs="Arial"/>
          <w:iCs/>
          <w:color w:val="000000"/>
          <w:sz w:val="20"/>
          <w:szCs w:val="20"/>
        </w:rPr>
        <w:t xml:space="preserve"> </w:t>
      </w:r>
      <w:r w:rsidR="00671CDA">
        <w:rPr>
          <w:rFonts w:ascii="Arial" w:hAnsi="Arial" w:cs="Arial"/>
          <w:iCs/>
          <w:color w:val="000000"/>
          <w:sz w:val="20"/>
          <w:szCs w:val="20"/>
        </w:rPr>
        <w:t xml:space="preserve">v skladu s </w:t>
      </w:r>
      <w:r w:rsidR="00671CDA" w:rsidRPr="00671CDA">
        <w:rPr>
          <w:rFonts w:ascii="Arial" w:hAnsi="Arial" w:cs="Arial"/>
          <w:iCs/>
          <w:color w:val="000000"/>
          <w:sz w:val="20"/>
          <w:szCs w:val="20"/>
        </w:rPr>
        <w:t>6. člen</w:t>
      </w:r>
      <w:r w:rsidR="00671CDA">
        <w:rPr>
          <w:rFonts w:ascii="Arial" w:hAnsi="Arial" w:cs="Arial"/>
          <w:iCs/>
          <w:color w:val="000000"/>
          <w:sz w:val="20"/>
          <w:szCs w:val="20"/>
        </w:rPr>
        <w:t>om</w:t>
      </w:r>
      <w:r w:rsidR="00671CDA" w:rsidRPr="00671CDA">
        <w:rPr>
          <w:rFonts w:ascii="Arial" w:hAnsi="Arial" w:cs="Arial"/>
          <w:iCs/>
          <w:color w:val="000000"/>
          <w:sz w:val="20"/>
          <w:szCs w:val="20"/>
        </w:rPr>
        <w:t xml:space="preserve"> Uredbe o pristojbini za storitve navigacijskih služb zračnega prometa na terminalih</w:t>
      </w:r>
      <w:r w:rsidR="00B51756">
        <w:rPr>
          <w:rFonts w:ascii="Arial" w:hAnsi="Arial" w:cs="Arial"/>
          <w:color w:val="000000"/>
          <w:sz w:val="20"/>
          <w:szCs w:val="20"/>
        </w:rPr>
        <w:t>.</w:t>
      </w:r>
      <w:r w:rsidR="00671CDA">
        <w:rPr>
          <w:rFonts w:ascii="Arial" w:hAnsi="Arial" w:cs="Arial"/>
          <w:color w:val="000000"/>
          <w:sz w:val="20"/>
          <w:szCs w:val="20"/>
        </w:rPr>
        <w:t xml:space="preserve"> Poseg v višini </w:t>
      </w:r>
      <w:r w:rsidR="00DE1624">
        <w:rPr>
          <w:rFonts w:ascii="Arial" w:hAnsi="Arial" w:cs="Arial"/>
          <w:color w:val="000000"/>
          <w:sz w:val="20"/>
          <w:szCs w:val="20"/>
        </w:rPr>
        <w:t>7</w:t>
      </w:r>
      <w:r w:rsidR="00671CDA">
        <w:rPr>
          <w:rFonts w:ascii="Arial" w:hAnsi="Arial" w:cs="Arial"/>
          <w:color w:val="000000"/>
          <w:sz w:val="20"/>
          <w:szCs w:val="20"/>
        </w:rPr>
        <w:t xml:space="preserve">50.000 EUR </w:t>
      </w:r>
      <w:r w:rsidR="00466F4F">
        <w:rPr>
          <w:rFonts w:ascii="Arial" w:hAnsi="Arial" w:cs="Arial"/>
          <w:color w:val="000000"/>
          <w:sz w:val="20"/>
          <w:szCs w:val="20"/>
        </w:rPr>
        <w:t xml:space="preserve">bo </w:t>
      </w:r>
      <w:r w:rsidR="00671CDA">
        <w:rPr>
          <w:rFonts w:ascii="Arial" w:hAnsi="Arial" w:cs="Arial"/>
          <w:color w:val="000000"/>
          <w:sz w:val="20"/>
          <w:szCs w:val="20"/>
        </w:rPr>
        <w:t>zniža</w:t>
      </w:r>
      <w:r w:rsidR="00466F4F">
        <w:rPr>
          <w:rFonts w:ascii="Arial" w:hAnsi="Arial" w:cs="Arial"/>
          <w:color w:val="000000"/>
          <w:sz w:val="20"/>
          <w:szCs w:val="20"/>
        </w:rPr>
        <w:t>l</w:t>
      </w:r>
      <w:r w:rsidR="00671CDA">
        <w:rPr>
          <w:rFonts w:ascii="Arial" w:hAnsi="Arial" w:cs="Arial"/>
          <w:color w:val="000000"/>
          <w:sz w:val="20"/>
          <w:szCs w:val="20"/>
        </w:rPr>
        <w:t xml:space="preserve"> </w:t>
      </w:r>
      <w:r w:rsidR="00671CDA">
        <w:rPr>
          <w:rFonts w:ascii="Arial" w:hAnsi="Arial" w:cs="Arial"/>
          <w:iCs/>
          <w:color w:val="000000"/>
          <w:sz w:val="20"/>
          <w:szCs w:val="20"/>
        </w:rPr>
        <w:t>ceno</w:t>
      </w:r>
      <w:r w:rsidR="00671CDA" w:rsidRPr="00671CDA">
        <w:rPr>
          <w:rFonts w:ascii="Arial" w:hAnsi="Arial" w:cs="Arial"/>
          <w:iCs/>
          <w:color w:val="000000"/>
          <w:sz w:val="20"/>
          <w:szCs w:val="20"/>
        </w:rPr>
        <w:t xml:space="preserve"> za enoto zniža</w:t>
      </w:r>
      <w:r w:rsidR="00671CDA">
        <w:rPr>
          <w:rFonts w:ascii="Arial" w:hAnsi="Arial" w:cs="Arial"/>
          <w:iCs/>
          <w:color w:val="000000"/>
          <w:sz w:val="20"/>
          <w:szCs w:val="20"/>
        </w:rPr>
        <w:t xml:space="preserve"> na višino </w:t>
      </w:r>
      <w:r w:rsidR="00C57089">
        <w:rPr>
          <w:rFonts w:ascii="Arial" w:hAnsi="Arial" w:cs="Arial"/>
          <w:iCs/>
          <w:color w:val="000000"/>
          <w:sz w:val="20"/>
          <w:szCs w:val="20"/>
        </w:rPr>
        <w:t>317,58</w:t>
      </w:r>
      <w:r w:rsidR="00671CDA">
        <w:rPr>
          <w:rFonts w:ascii="Arial" w:hAnsi="Arial" w:cs="Arial"/>
          <w:iCs/>
          <w:color w:val="000000"/>
          <w:sz w:val="20"/>
          <w:szCs w:val="20"/>
        </w:rPr>
        <w:t xml:space="preserve"> EUR</w:t>
      </w:r>
      <w:r w:rsidR="00671CDA" w:rsidRPr="00671CDA">
        <w:rPr>
          <w:rFonts w:ascii="Arial" w:hAnsi="Arial" w:cs="Arial"/>
          <w:iCs/>
          <w:color w:val="000000"/>
          <w:sz w:val="20"/>
          <w:szCs w:val="20"/>
        </w:rPr>
        <w:t xml:space="preserve">. </w:t>
      </w:r>
      <w:r w:rsidR="00671CDA" w:rsidRPr="00671CDA">
        <w:rPr>
          <w:rFonts w:ascii="Arial" w:hAnsi="Arial" w:cs="Arial"/>
          <w:color w:val="000000"/>
          <w:sz w:val="20"/>
          <w:szCs w:val="20"/>
        </w:rPr>
        <w:t>S tem se zniža strošek pristojbine na terminalih za vse letalske prevoznike, kar lahko ugodno vpliva na poslovno odločitev letalskih prevoznikov za izvajanje letalskih prevozov v Slovenijo in iz nje. Z nižanjem cene za enoto storitve se prispeva k pogojem za boljšo letalsko povezljivost Slovenije in izboljšanju poslovnega okolja.</w:t>
      </w:r>
      <w:r w:rsidR="00671CDA" w:rsidRPr="00671CDA">
        <w:rPr>
          <w:rFonts w:ascii="Arial" w:hAnsi="Arial" w:cs="Arial"/>
          <w:iCs/>
          <w:color w:val="000000"/>
          <w:sz w:val="20"/>
          <w:szCs w:val="20"/>
        </w:rPr>
        <w:t xml:space="preserve"> </w:t>
      </w:r>
    </w:p>
    <w:p w:rsidR="00671CDA" w:rsidRDefault="00671CDA" w:rsidP="00083635">
      <w:pPr>
        <w:autoSpaceDE w:val="0"/>
        <w:autoSpaceDN w:val="0"/>
        <w:adjustRightInd w:val="0"/>
        <w:jc w:val="both"/>
        <w:rPr>
          <w:rFonts w:ascii="Arial" w:hAnsi="Arial" w:cs="Arial"/>
          <w:color w:val="000000"/>
          <w:sz w:val="20"/>
          <w:szCs w:val="20"/>
        </w:rPr>
      </w:pPr>
      <w:r w:rsidRPr="00671CDA">
        <w:rPr>
          <w:rFonts w:ascii="Arial" w:hAnsi="Arial" w:cs="Arial"/>
          <w:iCs/>
          <w:color w:val="000000"/>
          <w:sz w:val="20"/>
          <w:szCs w:val="20"/>
        </w:rPr>
        <w:t xml:space="preserve"> </w:t>
      </w:r>
    </w:p>
    <w:p w:rsidR="00C36538" w:rsidRDefault="00B51756" w:rsidP="00083635">
      <w:pPr>
        <w:autoSpaceDE w:val="0"/>
        <w:autoSpaceDN w:val="0"/>
        <w:adjustRightInd w:val="0"/>
        <w:jc w:val="both"/>
        <w:rPr>
          <w:rFonts w:ascii="Arial" w:hAnsi="Arial" w:cs="Arial"/>
          <w:color w:val="000000"/>
          <w:sz w:val="20"/>
          <w:szCs w:val="20"/>
        </w:rPr>
      </w:pPr>
      <w:r>
        <w:rPr>
          <w:rFonts w:ascii="Arial" w:hAnsi="Arial" w:cs="Arial"/>
          <w:color w:val="000000"/>
          <w:sz w:val="20"/>
          <w:szCs w:val="20"/>
        </w:rPr>
        <w:t>Cene za enoto storitve so bile v preteklih letih</w:t>
      </w:r>
      <w:r w:rsidR="008B5277">
        <w:rPr>
          <w:rFonts w:ascii="Arial" w:hAnsi="Arial" w:cs="Arial"/>
          <w:color w:val="000000"/>
          <w:sz w:val="20"/>
          <w:szCs w:val="20"/>
        </w:rPr>
        <w:t xml:space="preserve"> že znižane s </w:t>
      </w:r>
      <w:r w:rsidR="007A50F0">
        <w:rPr>
          <w:rFonts w:ascii="Arial" w:hAnsi="Arial" w:cs="Arial"/>
          <w:color w:val="000000"/>
          <w:sz w:val="20"/>
          <w:szCs w:val="20"/>
        </w:rPr>
        <w:t xml:space="preserve">posegi </w:t>
      </w:r>
      <w:r w:rsidR="008B5277">
        <w:rPr>
          <w:rFonts w:ascii="Arial" w:hAnsi="Arial" w:cs="Arial"/>
          <w:color w:val="000000"/>
          <w:sz w:val="20"/>
          <w:szCs w:val="20"/>
        </w:rPr>
        <w:t xml:space="preserve">države. </w:t>
      </w:r>
      <w:r w:rsidR="008B5277" w:rsidRPr="008B5277">
        <w:rPr>
          <w:rFonts w:ascii="Arial" w:hAnsi="Arial" w:cs="Arial"/>
          <w:color w:val="000000"/>
          <w:sz w:val="20"/>
          <w:szCs w:val="20"/>
        </w:rPr>
        <w:t>Od leta 2016 do 2019 je bila pristojbina za storitve na terminalu znižana zaradi posega s proračunskimi sredstvi v skupno stroškovno bazo v višini 750.000 EUR - s čimer se je cena za enoto storitve znižala (</w:t>
      </w:r>
      <w:r w:rsidR="00466F4F">
        <w:rPr>
          <w:rFonts w:ascii="Arial" w:hAnsi="Arial" w:cs="Arial"/>
          <w:color w:val="000000"/>
          <w:sz w:val="20"/>
          <w:szCs w:val="20"/>
        </w:rPr>
        <w:t xml:space="preserve">primeroma, </w:t>
      </w:r>
      <w:r w:rsidR="008B5277" w:rsidRPr="008B5277">
        <w:rPr>
          <w:rFonts w:ascii="Arial" w:hAnsi="Arial" w:cs="Arial"/>
          <w:color w:val="000000"/>
          <w:sz w:val="20"/>
          <w:szCs w:val="20"/>
        </w:rPr>
        <w:t>v letu 2019 za 58,43 EUR in je tako znašala 211,21 EUR). V letu 2</w:t>
      </w:r>
      <w:r w:rsidR="008B5277">
        <w:rPr>
          <w:rFonts w:ascii="Arial" w:hAnsi="Arial" w:cs="Arial"/>
          <w:color w:val="000000"/>
          <w:sz w:val="20"/>
          <w:szCs w:val="20"/>
        </w:rPr>
        <w:t>020 posega države nismo izvedli</w:t>
      </w:r>
      <w:r w:rsidR="008B5277" w:rsidRPr="008B5277">
        <w:rPr>
          <w:rFonts w:ascii="Arial" w:hAnsi="Arial" w:cs="Arial"/>
          <w:color w:val="000000"/>
          <w:sz w:val="20"/>
          <w:szCs w:val="20"/>
        </w:rPr>
        <w:t xml:space="preserve">, ker pa je bil upoštevan usklajevalni mehanizem </w:t>
      </w:r>
      <w:r w:rsidR="00960A1E">
        <w:rPr>
          <w:rFonts w:ascii="Arial" w:hAnsi="Arial" w:cs="Arial"/>
          <w:color w:val="000000"/>
          <w:sz w:val="20"/>
          <w:szCs w:val="20"/>
        </w:rPr>
        <w:t xml:space="preserve">(zaradi preveč pobrane pristojbine) </w:t>
      </w:r>
      <w:r w:rsidR="008B5277" w:rsidRPr="008B5277">
        <w:rPr>
          <w:rFonts w:ascii="Arial" w:hAnsi="Arial" w:cs="Arial"/>
          <w:color w:val="000000"/>
          <w:sz w:val="20"/>
          <w:szCs w:val="20"/>
        </w:rPr>
        <w:t xml:space="preserve">iz leta 2018, </w:t>
      </w:r>
      <w:r w:rsidR="00466F4F">
        <w:rPr>
          <w:rFonts w:ascii="Arial" w:hAnsi="Arial" w:cs="Arial"/>
          <w:color w:val="000000"/>
          <w:sz w:val="20"/>
          <w:szCs w:val="20"/>
        </w:rPr>
        <w:t xml:space="preserve">in </w:t>
      </w:r>
      <w:r w:rsidR="008B5277" w:rsidRPr="008B5277">
        <w:rPr>
          <w:rFonts w:ascii="Arial" w:hAnsi="Arial" w:cs="Arial"/>
          <w:color w:val="000000"/>
          <w:sz w:val="20"/>
          <w:szCs w:val="20"/>
        </w:rPr>
        <w:t>se je</w:t>
      </w:r>
      <w:r w:rsidR="008B5277">
        <w:rPr>
          <w:rFonts w:ascii="Arial" w:hAnsi="Arial" w:cs="Arial"/>
          <w:color w:val="000000"/>
          <w:sz w:val="20"/>
          <w:szCs w:val="20"/>
        </w:rPr>
        <w:t xml:space="preserve"> cena za enoto storitve</w:t>
      </w:r>
      <w:r w:rsidR="008B5277" w:rsidRPr="008B5277">
        <w:rPr>
          <w:rFonts w:ascii="Arial" w:hAnsi="Arial" w:cs="Arial"/>
          <w:color w:val="000000"/>
          <w:sz w:val="20"/>
          <w:szCs w:val="20"/>
        </w:rPr>
        <w:t xml:space="preserve"> znižala in tako </w:t>
      </w:r>
      <w:r w:rsidR="008B5277">
        <w:rPr>
          <w:rFonts w:ascii="Arial" w:hAnsi="Arial" w:cs="Arial"/>
          <w:color w:val="000000"/>
          <w:sz w:val="20"/>
          <w:szCs w:val="20"/>
        </w:rPr>
        <w:t>znašala 222,90 EUR</w:t>
      </w:r>
      <w:r w:rsidR="008B5277" w:rsidRPr="008B5277">
        <w:rPr>
          <w:rFonts w:ascii="Arial" w:hAnsi="Arial" w:cs="Arial"/>
          <w:color w:val="000000"/>
          <w:sz w:val="20"/>
          <w:szCs w:val="20"/>
        </w:rPr>
        <w:t>.</w:t>
      </w:r>
      <w:r w:rsidR="008B5277">
        <w:rPr>
          <w:rFonts w:ascii="Arial" w:hAnsi="Arial" w:cs="Arial"/>
          <w:color w:val="000000"/>
          <w:sz w:val="20"/>
          <w:szCs w:val="20"/>
        </w:rPr>
        <w:t xml:space="preserve"> </w:t>
      </w:r>
      <w:r w:rsidR="008B5277" w:rsidRPr="008B5277">
        <w:rPr>
          <w:rFonts w:ascii="Arial" w:hAnsi="Arial" w:cs="Arial"/>
          <w:color w:val="000000"/>
          <w:sz w:val="20"/>
          <w:szCs w:val="20"/>
        </w:rPr>
        <w:t>Slovenija je za namen omilitve posledic epidemije COVID-19 v letu 2020 sprejela PKP7 in v 72. členu določila ukrep za blažitev negativnih posledic virusa COVID-19 za gospodarstvo in sicer z znižanjem terminalne pristojbine za navigacijske službe zračnega prometa na terminalih za leto 2021. Za ta namen je država</w:t>
      </w:r>
      <w:r w:rsidR="00D45042">
        <w:rPr>
          <w:rFonts w:ascii="Arial" w:hAnsi="Arial" w:cs="Arial"/>
          <w:color w:val="000000"/>
          <w:sz w:val="20"/>
          <w:szCs w:val="20"/>
        </w:rPr>
        <w:t xml:space="preserve"> ponovno</w:t>
      </w:r>
      <w:r w:rsidR="008B5277" w:rsidRPr="008B5277">
        <w:rPr>
          <w:rFonts w:ascii="Arial" w:hAnsi="Arial" w:cs="Arial"/>
          <w:color w:val="000000"/>
          <w:sz w:val="20"/>
          <w:szCs w:val="20"/>
        </w:rPr>
        <w:t xml:space="preserve"> zagotovila 750.000 EUR. S tem </w:t>
      </w:r>
      <w:r w:rsidR="007A4D96">
        <w:rPr>
          <w:rFonts w:ascii="Arial" w:hAnsi="Arial" w:cs="Arial"/>
          <w:color w:val="000000"/>
          <w:sz w:val="20"/>
          <w:szCs w:val="20"/>
        </w:rPr>
        <w:t>ukrepom se je cena</w:t>
      </w:r>
      <w:r w:rsidR="008B5277" w:rsidRPr="008B5277">
        <w:rPr>
          <w:rFonts w:ascii="Arial" w:hAnsi="Arial" w:cs="Arial"/>
          <w:color w:val="000000"/>
          <w:sz w:val="20"/>
          <w:szCs w:val="20"/>
        </w:rPr>
        <w:t xml:space="preserve"> za enoto storitve </w:t>
      </w:r>
      <w:r w:rsidR="007A4D96">
        <w:rPr>
          <w:rFonts w:ascii="Arial" w:hAnsi="Arial" w:cs="Arial"/>
          <w:color w:val="000000"/>
          <w:sz w:val="20"/>
          <w:szCs w:val="20"/>
        </w:rPr>
        <w:t>znižala i</w:t>
      </w:r>
      <w:r w:rsidR="00302ED1">
        <w:rPr>
          <w:rFonts w:ascii="Arial" w:hAnsi="Arial" w:cs="Arial"/>
          <w:color w:val="000000"/>
          <w:sz w:val="20"/>
          <w:szCs w:val="20"/>
        </w:rPr>
        <w:t xml:space="preserve">n </w:t>
      </w:r>
      <w:r w:rsidR="008B5277" w:rsidRPr="008B5277">
        <w:rPr>
          <w:rFonts w:ascii="Arial" w:hAnsi="Arial" w:cs="Arial"/>
          <w:color w:val="000000"/>
          <w:sz w:val="20"/>
          <w:szCs w:val="20"/>
        </w:rPr>
        <w:t>znašala 207,66 EUR (predvidena pred znižanjem je znašala 255,79 EUR).</w:t>
      </w:r>
      <w:r w:rsidR="006D6FCA">
        <w:rPr>
          <w:rFonts w:ascii="Arial" w:hAnsi="Arial" w:cs="Arial"/>
          <w:color w:val="000000"/>
          <w:sz w:val="20"/>
          <w:szCs w:val="20"/>
        </w:rPr>
        <w:t xml:space="preserve"> </w:t>
      </w:r>
      <w:r w:rsidR="007A50F0">
        <w:rPr>
          <w:rFonts w:ascii="Arial" w:hAnsi="Arial" w:cs="Arial"/>
          <w:color w:val="000000"/>
          <w:sz w:val="20"/>
          <w:szCs w:val="20"/>
        </w:rPr>
        <w:t xml:space="preserve">Za leto </w:t>
      </w:r>
      <w:r w:rsidR="006D6FCA">
        <w:rPr>
          <w:rFonts w:ascii="Arial" w:hAnsi="Arial" w:cs="Arial"/>
          <w:color w:val="000000"/>
          <w:sz w:val="20"/>
          <w:szCs w:val="20"/>
        </w:rPr>
        <w:t>2022 je p</w:t>
      </w:r>
      <w:r w:rsidR="00664A6E">
        <w:rPr>
          <w:rFonts w:ascii="Arial" w:hAnsi="Arial" w:cs="Arial"/>
          <w:color w:val="000000"/>
          <w:sz w:val="20"/>
          <w:szCs w:val="20"/>
        </w:rPr>
        <w:t xml:space="preserve">oseg </w:t>
      </w:r>
      <w:r w:rsidR="006D6FCA">
        <w:rPr>
          <w:rFonts w:ascii="Arial" w:hAnsi="Arial" w:cs="Arial"/>
          <w:color w:val="000000"/>
          <w:sz w:val="20"/>
          <w:szCs w:val="20"/>
        </w:rPr>
        <w:t>znašal</w:t>
      </w:r>
      <w:r w:rsidR="00664A6E">
        <w:rPr>
          <w:rFonts w:ascii="Arial" w:hAnsi="Arial" w:cs="Arial"/>
          <w:color w:val="000000"/>
          <w:sz w:val="20"/>
          <w:szCs w:val="20"/>
        </w:rPr>
        <w:t xml:space="preserve"> 950.000,00 EUR </w:t>
      </w:r>
      <w:r w:rsidR="006D6FCA">
        <w:rPr>
          <w:rFonts w:ascii="Arial" w:hAnsi="Arial" w:cs="Arial"/>
          <w:color w:val="000000"/>
          <w:sz w:val="20"/>
          <w:szCs w:val="20"/>
        </w:rPr>
        <w:t>s čimer je bila znižana</w:t>
      </w:r>
      <w:r w:rsidR="00A06848">
        <w:rPr>
          <w:rFonts w:ascii="Arial" w:hAnsi="Arial" w:cs="Arial"/>
          <w:color w:val="000000"/>
          <w:sz w:val="20"/>
          <w:szCs w:val="20"/>
        </w:rPr>
        <w:t xml:space="preserve"> cene za</w:t>
      </w:r>
      <w:r w:rsidR="00664A6E">
        <w:rPr>
          <w:rFonts w:ascii="Arial" w:hAnsi="Arial" w:cs="Arial"/>
          <w:color w:val="000000"/>
          <w:sz w:val="20"/>
          <w:szCs w:val="20"/>
        </w:rPr>
        <w:t xml:space="preserve"> </w:t>
      </w:r>
      <w:r w:rsidR="00664A6E" w:rsidRPr="00664A6E">
        <w:rPr>
          <w:rFonts w:ascii="Arial" w:hAnsi="Arial" w:cs="Arial"/>
          <w:color w:val="000000"/>
          <w:sz w:val="20"/>
          <w:szCs w:val="20"/>
        </w:rPr>
        <w:t>enoto storitve za leto 2022</w:t>
      </w:r>
      <w:r w:rsidR="00664A6E">
        <w:rPr>
          <w:rFonts w:ascii="Arial" w:hAnsi="Arial" w:cs="Arial"/>
          <w:color w:val="000000"/>
          <w:sz w:val="20"/>
          <w:szCs w:val="20"/>
        </w:rPr>
        <w:t xml:space="preserve">, ki </w:t>
      </w:r>
      <w:r w:rsidR="006D6FCA">
        <w:rPr>
          <w:rFonts w:ascii="Arial" w:hAnsi="Arial" w:cs="Arial"/>
          <w:color w:val="000000"/>
          <w:sz w:val="20"/>
          <w:szCs w:val="20"/>
        </w:rPr>
        <w:t>je</w:t>
      </w:r>
      <w:r w:rsidR="00664A6E" w:rsidRPr="00664A6E">
        <w:rPr>
          <w:rFonts w:ascii="Arial" w:hAnsi="Arial" w:cs="Arial"/>
          <w:color w:val="000000"/>
          <w:sz w:val="20"/>
          <w:szCs w:val="20"/>
        </w:rPr>
        <w:t xml:space="preserve"> znašala 277,14 EUR, ter za leto 2023 v višini 750.000,00 EUR</w:t>
      </w:r>
      <w:r w:rsidR="002A69CC">
        <w:rPr>
          <w:rFonts w:ascii="Arial" w:hAnsi="Arial" w:cs="Arial"/>
          <w:color w:val="000000"/>
          <w:sz w:val="20"/>
          <w:szCs w:val="20"/>
        </w:rPr>
        <w:t>, s</w:t>
      </w:r>
      <w:r w:rsidR="00664A6E" w:rsidRPr="00664A6E">
        <w:rPr>
          <w:rFonts w:ascii="Arial" w:hAnsi="Arial" w:cs="Arial"/>
          <w:color w:val="000000"/>
          <w:sz w:val="20"/>
          <w:szCs w:val="20"/>
        </w:rPr>
        <w:t xml:space="preserve"> čimer </w:t>
      </w:r>
      <w:r w:rsidR="006D6FCA">
        <w:rPr>
          <w:rFonts w:ascii="Arial" w:hAnsi="Arial" w:cs="Arial"/>
          <w:color w:val="000000"/>
          <w:sz w:val="20"/>
          <w:szCs w:val="20"/>
        </w:rPr>
        <w:t>se je cena</w:t>
      </w:r>
      <w:r w:rsidR="00664A6E" w:rsidRPr="00664A6E">
        <w:rPr>
          <w:rFonts w:ascii="Arial" w:hAnsi="Arial" w:cs="Arial"/>
          <w:color w:val="000000"/>
          <w:sz w:val="20"/>
          <w:szCs w:val="20"/>
        </w:rPr>
        <w:t xml:space="preserve"> za enoto storitve </w:t>
      </w:r>
      <w:r w:rsidR="00960A1E">
        <w:rPr>
          <w:rFonts w:ascii="Arial" w:hAnsi="Arial" w:cs="Arial"/>
          <w:color w:val="000000"/>
          <w:sz w:val="20"/>
          <w:szCs w:val="20"/>
        </w:rPr>
        <w:t xml:space="preserve">znižala </w:t>
      </w:r>
      <w:r w:rsidR="006D6FCA">
        <w:rPr>
          <w:rFonts w:ascii="Arial" w:hAnsi="Arial" w:cs="Arial"/>
          <w:color w:val="000000"/>
          <w:sz w:val="20"/>
          <w:szCs w:val="20"/>
        </w:rPr>
        <w:t>na</w:t>
      </w:r>
      <w:r w:rsidR="00664A6E" w:rsidRPr="00664A6E">
        <w:rPr>
          <w:rFonts w:ascii="Arial" w:hAnsi="Arial" w:cs="Arial"/>
          <w:color w:val="000000"/>
          <w:sz w:val="20"/>
          <w:szCs w:val="20"/>
        </w:rPr>
        <w:t xml:space="preserve"> 273,76 EUR</w:t>
      </w:r>
      <w:r w:rsidR="00664A6E">
        <w:rPr>
          <w:rFonts w:ascii="Arial" w:hAnsi="Arial" w:cs="Arial"/>
          <w:color w:val="000000"/>
          <w:sz w:val="20"/>
          <w:szCs w:val="20"/>
        </w:rPr>
        <w:t>.</w:t>
      </w:r>
      <w:r w:rsidR="001A1AC0">
        <w:rPr>
          <w:rFonts w:ascii="Arial" w:hAnsi="Arial" w:cs="Arial"/>
          <w:color w:val="000000"/>
          <w:sz w:val="20"/>
          <w:szCs w:val="20"/>
        </w:rPr>
        <w:t xml:space="preserve"> </w:t>
      </w:r>
    </w:p>
    <w:p w:rsidR="00C36538" w:rsidRDefault="00C36538" w:rsidP="00083635">
      <w:pPr>
        <w:autoSpaceDE w:val="0"/>
        <w:autoSpaceDN w:val="0"/>
        <w:adjustRightInd w:val="0"/>
        <w:jc w:val="both"/>
        <w:rPr>
          <w:rFonts w:ascii="Arial" w:hAnsi="Arial" w:cs="Arial"/>
          <w:color w:val="000000"/>
          <w:sz w:val="20"/>
          <w:szCs w:val="20"/>
        </w:rPr>
      </w:pPr>
    </w:p>
    <w:p w:rsidR="007A50F0" w:rsidRPr="00083635" w:rsidRDefault="00C36538" w:rsidP="00083635">
      <w:pPr>
        <w:autoSpaceDE w:val="0"/>
        <w:autoSpaceDN w:val="0"/>
        <w:adjustRightInd w:val="0"/>
        <w:jc w:val="both"/>
        <w:rPr>
          <w:rFonts w:ascii="Arial" w:hAnsi="Arial" w:cs="Arial"/>
          <w:color w:val="000000"/>
          <w:sz w:val="20"/>
          <w:szCs w:val="20"/>
        </w:rPr>
      </w:pPr>
      <w:r w:rsidRPr="006B5256">
        <w:rPr>
          <w:rFonts w:ascii="Arial" w:hAnsi="Arial" w:cs="Arial"/>
          <w:color w:val="000000"/>
          <w:sz w:val="20"/>
          <w:szCs w:val="20"/>
        </w:rPr>
        <w:t xml:space="preserve">Predviden poseg v višini </w:t>
      </w:r>
      <w:r w:rsidR="002A0C2F">
        <w:rPr>
          <w:rFonts w:ascii="Arial" w:hAnsi="Arial" w:cs="Arial"/>
          <w:color w:val="000000"/>
          <w:sz w:val="20"/>
          <w:szCs w:val="20"/>
        </w:rPr>
        <w:t>7</w:t>
      </w:r>
      <w:r w:rsidRPr="006B5256">
        <w:rPr>
          <w:rFonts w:ascii="Arial" w:hAnsi="Arial" w:cs="Arial"/>
          <w:color w:val="000000"/>
          <w:sz w:val="20"/>
          <w:szCs w:val="20"/>
        </w:rPr>
        <w:t xml:space="preserve">50.000 EUR </w:t>
      </w:r>
      <w:r w:rsidR="00960A1E" w:rsidRPr="006B5256">
        <w:rPr>
          <w:rFonts w:ascii="Arial" w:hAnsi="Arial" w:cs="Arial"/>
          <w:color w:val="000000"/>
          <w:sz w:val="20"/>
          <w:szCs w:val="20"/>
        </w:rPr>
        <w:t xml:space="preserve">(za leto 2024) </w:t>
      </w:r>
      <w:r w:rsidRPr="006B5256">
        <w:rPr>
          <w:rFonts w:ascii="Arial" w:hAnsi="Arial" w:cs="Arial"/>
          <w:color w:val="000000"/>
          <w:sz w:val="20"/>
          <w:szCs w:val="20"/>
        </w:rPr>
        <w:t xml:space="preserve">bo znižal ceno na enoto storitve </w:t>
      </w:r>
      <w:r w:rsidR="00185C10" w:rsidRPr="00083635">
        <w:rPr>
          <w:rFonts w:ascii="Arial" w:hAnsi="Arial" w:cs="Arial"/>
          <w:color w:val="000000"/>
          <w:sz w:val="20"/>
          <w:szCs w:val="20"/>
        </w:rPr>
        <w:t xml:space="preserve">za </w:t>
      </w:r>
      <w:r w:rsidR="00960A1E" w:rsidRPr="00083635">
        <w:rPr>
          <w:rFonts w:ascii="Arial" w:hAnsi="Arial" w:cs="Arial"/>
          <w:color w:val="000000"/>
          <w:sz w:val="20"/>
          <w:szCs w:val="20"/>
        </w:rPr>
        <w:t>nekaj manj kot</w:t>
      </w:r>
      <w:r w:rsidR="00185C10" w:rsidRPr="00083635">
        <w:rPr>
          <w:rFonts w:ascii="Arial" w:hAnsi="Arial" w:cs="Arial"/>
          <w:color w:val="000000"/>
          <w:sz w:val="20"/>
          <w:szCs w:val="20"/>
        </w:rPr>
        <w:t xml:space="preserve"> </w:t>
      </w:r>
      <w:r w:rsidR="002A0C2F">
        <w:rPr>
          <w:rFonts w:ascii="Arial" w:hAnsi="Arial" w:cs="Arial"/>
          <w:color w:val="000000"/>
          <w:sz w:val="20"/>
          <w:szCs w:val="20"/>
        </w:rPr>
        <w:t>1</w:t>
      </w:r>
      <w:r w:rsidR="00677F71">
        <w:rPr>
          <w:rFonts w:ascii="Arial" w:hAnsi="Arial" w:cs="Arial"/>
          <w:color w:val="000000"/>
          <w:sz w:val="20"/>
          <w:szCs w:val="20"/>
        </w:rPr>
        <w:t>9</w:t>
      </w:r>
      <w:r w:rsidR="00185C10" w:rsidRPr="00083635">
        <w:rPr>
          <w:rFonts w:ascii="Arial" w:hAnsi="Arial" w:cs="Arial"/>
          <w:color w:val="000000"/>
          <w:sz w:val="20"/>
          <w:szCs w:val="20"/>
        </w:rPr>
        <w:t>% s</w:t>
      </w:r>
      <w:r w:rsidR="00F3666D" w:rsidRPr="00083635">
        <w:rPr>
          <w:rFonts w:ascii="Arial" w:hAnsi="Arial" w:cs="Arial"/>
          <w:color w:val="000000"/>
          <w:sz w:val="20"/>
          <w:szCs w:val="20"/>
        </w:rPr>
        <w:t xml:space="preserve"> </w:t>
      </w:r>
      <w:r w:rsidR="00677F71">
        <w:rPr>
          <w:rFonts w:ascii="Arial" w:hAnsi="Arial" w:cs="Arial"/>
          <w:color w:val="000000"/>
          <w:sz w:val="20"/>
          <w:szCs w:val="20"/>
        </w:rPr>
        <w:t>390,61</w:t>
      </w:r>
      <w:r w:rsidRPr="00083635">
        <w:rPr>
          <w:rFonts w:ascii="Arial" w:hAnsi="Arial" w:cs="Arial"/>
          <w:color w:val="000000"/>
          <w:sz w:val="20"/>
          <w:szCs w:val="20"/>
        </w:rPr>
        <w:t xml:space="preserve"> EUR na </w:t>
      </w:r>
      <w:r w:rsidR="00677F71">
        <w:rPr>
          <w:rFonts w:ascii="Arial" w:hAnsi="Arial" w:cs="Arial"/>
          <w:color w:val="000000"/>
          <w:sz w:val="20"/>
          <w:szCs w:val="20"/>
        </w:rPr>
        <w:t>317,58</w:t>
      </w:r>
      <w:r w:rsidR="00185C10" w:rsidRPr="006B5256">
        <w:rPr>
          <w:rFonts w:ascii="Arial" w:hAnsi="Arial" w:cs="Arial"/>
          <w:color w:val="000000"/>
          <w:sz w:val="20"/>
          <w:szCs w:val="20"/>
        </w:rPr>
        <w:t xml:space="preserve"> </w:t>
      </w:r>
      <w:r w:rsidRPr="00083635">
        <w:rPr>
          <w:rFonts w:ascii="Arial" w:hAnsi="Arial" w:cs="Arial"/>
          <w:color w:val="000000"/>
          <w:sz w:val="20"/>
          <w:szCs w:val="20"/>
        </w:rPr>
        <w:t>EUR</w:t>
      </w:r>
      <w:r w:rsidRPr="006B5256">
        <w:rPr>
          <w:rFonts w:ascii="Arial" w:hAnsi="Arial" w:cs="Arial"/>
          <w:color w:val="000000"/>
          <w:sz w:val="20"/>
          <w:szCs w:val="20"/>
        </w:rPr>
        <w:t xml:space="preserve">. </w:t>
      </w:r>
      <w:r w:rsidR="001A1AC0" w:rsidRPr="006B5256">
        <w:rPr>
          <w:rFonts w:ascii="Arial" w:hAnsi="Arial" w:cs="Arial"/>
          <w:color w:val="000000"/>
          <w:sz w:val="20"/>
          <w:szCs w:val="20"/>
        </w:rPr>
        <w:t>Kljub izvedenemu posegu</w:t>
      </w:r>
      <w:r w:rsidR="00BD7A4A" w:rsidRPr="006B5256">
        <w:rPr>
          <w:rFonts w:ascii="Arial" w:hAnsi="Arial" w:cs="Arial"/>
          <w:color w:val="000000"/>
          <w:sz w:val="20"/>
          <w:szCs w:val="20"/>
        </w:rPr>
        <w:t xml:space="preserve"> države</w:t>
      </w:r>
      <w:r w:rsidR="001A1AC0" w:rsidRPr="006B5256">
        <w:rPr>
          <w:rFonts w:ascii="Arial" w:hAnsi="Arial" w:cs="Arial"/>
          <w:color w:val="000000"/>
          <w:sz w:val="20"/>
          <w:szCs w:val="20"/>
        </w:rPr>
        <w:t xml:space="preserve"> bo cena za enoto storitve v </w:t>
      </w:r>
      <w:r w:rsidR="001A1AC0" w:rsidRPr="00083635">
        <w:rPr>
          <w:rFonts w:ascii="Arial" w:hAnsi="Arial" w:cs="Arial"/>
          <w:color w:val="000000"/>
          <w:sz w:val="20"/>
          <w:szCs w:val="20"/>
        </w:rPr>
        <w:t xml:space="preserve">letu </w:t>
      </w:r>
      <w:r w:rsidR="007A50F0" w:rsidRPr="00083635">
        <w:rPr>
          <w:rFonts w:ascii="Arial" w:hAnsi="Arial" w:cs="Arial"/>
          <w:color w:val="000000"/>
          <w:sz w:val="20"/>
          <w:szCs w:val="20"/>
        </w:rPr>
        <w:t xml:space="preserve">2024 </w:t>
      </w:r>
      <w:r w:rsidR="001A1AC0" w:rsidRPr="00083635">
        <w:rPr>
          <w:rFonts w:ascii="Arial" w:hAnsi="Arial" w:cs="Arial"/>
          <w:color w:val="000000"/>
          <w:sz w:val="20"/>
          <w:szCs w:val="20"/>
        </w:rPr>
        <w:t xml:space="preserve">višja za </w:t>
      </w:r>
      <w:r w:rsidR="003E1D20">
        <w:rPr>
          <w:rFonts w:ascii="Arial" w:hAnsi="Arial" w:cs="Arial"/>
          <w:color w:val="000000"/>
          <w:sz w:val="20"/>
          <w:szCs w:val="20"/>
        </w:rPr>
        <w:t>16</w:t>
      </w:r>
      <w:r w:rsidR="00BD7A4A" w:rsidRPr="00083635">
        <w:rPr>
          <w:rFonts w:ascii="Arial" w:hAnsi="Arial" w:cs="Arial"/>
          <w:color w:val="000000"/>
          <w:sz w:val="20"/>
          <w:szCs w:val="20"/>
        </w:rPr>
        <w:t xml:space="preserve">% v primerjavi z letom </w:t>
      </w:r>
      <w:r w:rsidR="007A50F0" w:rsidRPr="00083635">
        <w:rPr>
          <w:rFonts w:ascii="Arial" w:hAnsi="Arial" w:cs="Arial"/>
          <w:color w:val="000000"/>
          <w:sz w:val="20"/>
          <w:szCs w:val="20"/>
        </w:rPr>
        <w:t>202</w:t>
      </w:r>
      <w:r w:rsidR="007A50F0" w:rsidRPr="006B5256">
        <w:rPr>
          <w:rFonts w:ascii="Arial" w:hAnsi="Arial" w:cs="Arial"/>
          <w:color w:val="000000"/>
          <w:sz w:val="20"/>
          <w:szCs w:val="20"/>
        </w:rPr>
        <w:t xml:space="preserve">3 </w:t>
      </w:r>
      <w:r w:rsidR="007A50F0" w:rsidRPr="00083635">
        <w:rPr>
          <w:rFonts w:ascii="Arial" w:hAnsi="Arial" w:cs="Arial"/>
          <w:color w:val="000000"/>
          <w:sz w:val="20"/>
          <w:szCs w:val="20"/>
        </w:rPr>
        <w:t xml:space="preserve">zaradi </w:t>
      </w:r>
      <w:r w:rsidR="00960A1E" w:rsidRPr="00083635">
        <w:rPr>
          <w:rFonts w:ascii="Arial" w:hAnsi="Arial" w:cs="Arial"/>
          <w:color w:val="000000"/>
          <w:sz w:val="20"/>
          <w:szCs w:val="20"/>
        </w:rPr>
        <w:t xml:space="preserve">naslednjih </w:t>
      </w:r>
      <w:r w:rsidR="007A50F0" w:rsidRPr="00083635">
        <w:rPr>
          <w:rFonts w:ascii="Arial" w:hAnsi="Arial" w:cs="Arial"/>
          <w:color w:val="000000"/>
          <w:sz w:val="20"/>
          <w:szCs w:val="20"/>
        </w:rPr>
        <w:t xml:space="preserve">razlogov: </w:t>
      </w:r>
    </w:p>
    <w:p w:rsidR="002932D8" w:rsidRPr="00083635" w:rsidRDefault="00185C10" w:rsidP="00083635">
      <w:pPr>
        <w:pStyle w:val="Odstavekseznama"/>
        <w:numPr>
          <w:ilvl w:val="0"/>
          <w:numId w:val="23"/>
        </w:numPr>
        <w:autoSpaceDE w:val="0"/>
        <w:autoSpaceDN w:val="0"/>
        <w:adjustRightInd w:val="0"/>
        <w:ind w:left="360"/>
        <w:jc w:val="both"/>
        <w:rPr>
          <w:rFonts w:ascii="Arial" w:hAnsi="Arial" w:cs="Arial"/>
          <w:color w:val="000000"/>
          <w:sz w:val="20"/>
          <w:szCs w:val="20"/>
        </w:rPr>
      </w:pPr>
      <w:r w:rsidRPr="006B5256">
        <w:rPr>
          <w:rFonts w:ascii="Arial" w:hAnsi="Arial" w:cs="Arial"/>
          <w:color w:val="000000"/>
          <w:sz w:val="20"/>
          <w:szCs w:val="20"/>
        </w:rPr>
        <w:t xml:space="preserve">stroškovna baza za </w:t>
      </w:r>
      <w:r w:rsidR="00960A1E" w:rsidRPr="006B5256">
        <w:rPr>
          <w:rFonts w:ascii="Arial" w:hAnsi="Arial" w:cs="Arial"/>
          <w:color w:val="000000"/>
          <w:sz w:val="20"/>
          <w:szCs w:val="20"/>
        </w:rPr>
        <w:t xml:space="preserve">leto </w:t>
      </w:r>
      <w:r w:rsidRPr="00083635">
        <w:rPr>
          <w:rFonts w:ascii="Arial" w:hAnsi="Arial" w:cs="Arial"/>
          <w:color w:val="000000"/>
          <w:sz w:val="20"/>
          <w:szCs w:val="20"/>
        </w:rPr>
        <w:t xml:space="preserve">2024 je glede na leto 2023 višja za 242.000 EUR oziroma 8,1%, </w:t>
      </w:r>
    </w:p>
    <w:p w:rsidR="00185C10" w:rsidRPr="00083635" w:rsidRDefault="00185C10" w:rsidP="00083635">
      <w:pPr>
        <w:pStyle w:val="Odstavekseznama"/>
        <w:numPr>
          <w:ilvl w:val="0"/>
          <w:numId w:val="23"/>
        </w:numPr>
        <w:autoSpaceDE w:val="0"/>
        <w:autoSpaceDN w:val="0"/>
        <w:adjustRightInd w:val="0"/>
        <w:ind w:left="360"/>
        <w:jc w:val="both"/>
        <w:rPr>
          <w:rFonts w:ascii="Arial" w:hAnsi="Arial" w:cs="Arial"/>
          <w:color w:val="000000"/>
          <w:sz w:val="20"/>
          <w:szCs w:val="20"/>
        </w:rPr>
      </w:pPr>
      <w:r w:rsidRPr="00083635">
        <w:rPr>
          <w:rFonts w:ascii="Arial" w:hAnsi="Arial" w:cs="Arial"/>
          <w:color w:val="000000"/>
          <w:sz w:val="20"/>
          <w:szCs w:val="20"/>
        </w:rPr>
        <w:t xml:space="preserve">napovedan obseg prometa </w:t>
      </w:r>
      <w:r w:rsidR="002932D8" w:rsidRPr="00083635">
        <w:rPr>
          <w:rFonts w:ascii="Arial" w:hAnsi="Arial" w:cs="Arial"/>
          <w:color w:val="000000"/>
          <w:sz w:val="20"/>
          <w:szCs w:val="20"/>
        </w:rPr>
        <w:t xml:space="preserve">v letu 2024 je predviden </w:t>
      </w:r>
      <w:r w:rsidRPr="00083635">
        <w:rPr>
          <w:rFonts w:ascii="Arial" w:hAnsi="Arial" w:cs="Arial"/>
          <w:color w:val="000000"/>
          <w:sz w:val="20"/>
          <w:szCs w:val="20"/>
        </w:rPr>
        <w:t>6% nižj</w:t>
      </w:r>
      <w:r w:rsidR="002932D8" w:rsidRPr="00083635">
        <w:rPr>
          <w:rFonts w:ascii="Arial" w:hAnsi="Arial" w:cs="Arial"/>
          <w:color w:val="000000"/>
          <w:sz w:val="20"/>
          <w:szCs w:val="20"/>
        </w:rPr>
        <w:t>e od napovedanega prometa</w:t>
      </w:r>
      <w:r w:rsidR="00960A1E" w:rsidRPr="00083635">
        <w:rPr>
          <w:rFonts w:ascii="Arial" w:hAnsi="Arial" w:cs="Arial"/>
          <w:color w:val="000000"/>
          <w:sz w:val="20"/>
          <w:szCs w:val="20"/>
        </w:rPr>
        <w:t xml:space="preserve"> za leto</w:t>
      </w:r>
      <w:r w:rsidR="002932D8" w:rsidRPr="00083635">
        <w:rPr>
          <w:rFonts w:ascii="Arial" w:hAnsi="Arial" w:cs="Arial"/>
          <w:color w:val="000000"/>
          <w:sz w:val="20"/>
          <w:szCs w:val="20"/>
        </w:rPr>
        <w:t xml:space="preserve"> 2023, saj se promet na slovenska letališča ne vrača po prvotnih pričakovanjih</w:t>
      </w:r>
      <w:r w:rsidR="006B5256">
        <w:rPr>
          <w:rFonts w:ascii="Arial" w:hAnsi="Arial" w:cs="Arial"/>
          <w:color w:val="000000"/>
          <w:sz w:val="20"/>
          <w:szCs w:val="20"/>
        </w:rPr>
        <w:t xml:space="preserve"> in pri napovedi prometa je treba sprejeti bolj realen pristop, </w:t>
      </w:r>
    </w:p>
    <w:p w:rsidR="00960A1E" w:rsidRPr="006B5256" w:rsidRDefault="00BF76B6" w:rsidP="00083635">
      <w:pPr>
        <w:pStyle w:val="Odstavekseznama"/>
        <w:numPr>
          <w:ilvl w:val="0"/>
          <w:numId w:val="23"/>
        </w:numPr>
        <w:autoSpaceDE w:val="0"/>
        <w:autoSpaceDN w:val="0"/>
        <w:adjustRightInd w:val="0"/>
        <w:ind w:left="360"/>
        <w:jc w:val="both"/>
        <w:rPr>
          <w:rFonts w:ascii="Arial" w:hAnsi="Arial" w:cs="Arial"/>
          <w:color w:val="000000"/>
          <w:sz w:val="20"/>
          <w:szCs w:val="20"/>
        </w:rPr>
      </w:pPr>
      <w:r w:rsidRPr="00083635">
        <w:rPr>
          <w:rFonts w:ascii="Arial" w:hAnsi="Arial" w:cs="Arial"/>
          <w:color w:val="000000"/>
          <w:sz w:val="20"/>
          <w:szCs w:val="20"/>
        </w:rPr>
        <w:t>z</w:t>
      </w:r>
      <w:r w:rsidR="007A50F0" w:rsidRPr="00083635">
        <w:rPr>
          <w:rFonts w:ascii="Arial" w:hAnsi="Arial" w:cs="Arial"/>
          <w:color w:val="000000"/>
          <w:sz w:val="20"/>
          <w:szCs w:val="20"/>
        </w:rPr>
        <w:t xml:space="preserve">višanje </w:t>
      </w:r>
      <w:r w:rsidR="007A03F3" w:rsidRPr="00083635">
        <w:rPr>
          <w:rFonts w:ascii="Arial" w:hAnsi="Arial" w:cs="Arial"/>
          <w:color w:val="000000"/>
          <w:sz w:val="20"/>
          <w:szCs w:val="20"/>
        </w:rPr>
        <w:t xml:space="preserve">skupnih </w:t>
      </w:r>
      <w:r w:rsidR="007A50F0" w:rsidRPr="00083635">
        <w:rPr>
          <w:rFonts w:ascii="Arial" w:hAnsi="Arial" w:cs="Arial"/>
          <w:color w:val="000000"/>
          <w:sz w:val="20"/>
          <w:szCs w:val="20"/>
        </w:rPr>
        <w:t xml:space="preserve">stroškov izvajanja </w:t>
      </w:r>
      <w:r w:rsidRPr="00083635">
        <w:rPr>
          <w:rFonts w:ascii="Arial" w:hAnsi="Arial" w:cs="Arial"/>
          <w:color w:val="000000"/>
          <w:sz w:val="20"/>
          <w:szCs w:val="20"/>
        </w:rPr>
        <w:t>storitev</w:t>
      </w:r>
      <w:r w:rsidR="007A50F0" w:rsidRPr="00083635">
        <w:rPr>
          <w:rFonts w:ascii="Arial" w:hAnsi="Arial" w:cs="Arial"/>
          <w:color w:val="000000"/>
          <w:sz w:val="20"/>
          <w:szCs w:val="20"/>
        </w:rPr>
        <w:t xml:space="preserve"> za </w:t>
      </w:r>
      <w:r w:rsidR="007A03F3" w:rsidRPr="00083635">
        <w:rPr>
          <w:rFonts w:ascii="Arial" w:hAnsi="Arial" w:cs="Arial"/>
          <w:color w:val="000000"/>
          <w:sz w:val="20"/>
          <w:szCs w:val="20"/>
        </w:rPr>
        <w:t>7,7</w:t>
      </w:r>
      <w:r w:rsidR="007A50F0" w:rsidRPr="00083635">
        <w:rPr>
          <w:rFonts w:ascii="Arial" w:hAnsi="Arial" w:cs="Arial"/>
          <w:color w:val="000000"/>
          <w:sz w:val="20"/>
          <w:szCs w:val="20"/>
        </w:rPr>
        <w:t>%</w:t>
      </w:r>
      <w:r w:rsidR="00960A1E" w:rsidRPr="006B5256">
        <w:rPr>
          <w:rFonts w:ascii="Arial" w:hAnsi="Arial" w:cs="Arial"/>
          <w:color w:val="000000"/>
          <w:sz w:val="20"/>
          <w:szCs w:val="20"/>
        </w:rPr>
        <w:t xml:space="preserve"> je posledica</w:t>
      </w:r>
      <w:r w:rsidR="00F3666D" w:rsidRPr="00083635">
        <w:rPr>
          <w:rFonts w:ascii="Arial" w:hAnsi="Arial" w:cs="Arial"/>
          <w:color w:val="000000"/>
          <w:sz w:val="20"/>
          <w:szCs w:val="20"/>
        </w:rPr>
        <w:t xml:space="preserve"> </w:t>
      </w:r>
      <w:r w:rsidR="007A03F3" w:rsidRPr="00083635">
        <w:rPr>
          <w:rFonts w:ascii="Arial" w:hAnsi="Arial" w:cs="Arial"/>
          <w:color w:val="000000"/>
          <w:sz w:val="20"/>
          <w:szCs w:val="20"/>
        </w:rPr>
        <w:t xml:space="preserve">predvsem dviga stroškov dela zaradi predvidenih nadomestnih zaposlitev in vpliva kolektivnih pogodb </w:t>
      </w:r>
      <w:r w:rsidR="00960A1E" w:rsidRPr="006B5256">
        <w:rPr>
          <w:rFonts w:ascii="Arial" w:hAnsi="Arial" w:cs="Arial"/>
          <w:color w:val="000000"/>
          <w:sz w:val="20"/>
          <w:szCs w:val="20"/>
        </w:rPr>
        <w:t xml:space="preserve">pri </w:t>
      </w:r>
      <w:r w:rsidR="007A03F3" w:rsidRPr="006B5256">
        <w:rPr>
          <w:rFonts w:ascii="Arial" w:hAnsi="Arial" w:cs="Arial"/>
          <w:color w:val="000000"/>
          <w:sz w:val="20"/>
          <w:szCs w:val="20"/>
        </w:rPr>
        <w:t>KZPS</w:t>
      </w:r>
      <w:r w:rsidR="00960A1E" w:rsidRPr="006B5256">
        <w:rPr>
          <w:rFonts w:ascii="Arial" w:hAnsi="Arial" w:cs="Arial"/>
          <w:color w:val="000000"/>
          <w:sz w:val="20"/>
          <w:szCs w:val="20"/>
        </w:rPr>
        <w:t xml:space="preserve"> za</w:t>
      </w:r>
      <w:r w:rsidR="007A03F3" w:rsidRPr="00083635">
        <w:rPr>
          <w:rFonts w:ascii="Arial" w:hAnsi="Arial" w:cs="Arial"/>
          <w:color w:val="000000"/>
          <w:sz w:val="20"/>
          <w:szCs w:val="20"/>
        </w:rPr>
        <w:t xml:space="preserve"> 6,5%, </w:t>
      </w:r>
      <w:r w:rsidR="00960A1E" w:rsidRPr="006B5256">
        <w:rPr>
          <w:rFonts w:ascii="Arial" w:hAnsi="Arial" w:cs="Arial"/>
          <w:color w:val="000000"/>
          <w:sz w:val="20"/>
          <w:szCs w:val="20"/>
        </w:rPr>
        <w:t xml:space="preserve">Agenciji RS za okolje za </w:t>
      </w:r>
      <w:r w:rsidR="007A03F3" w:rsidRPr="00083635">
        <w:rPr>
          <w:rFonts w:ascii="Arial" w:hAnsi="Arial" w:cs="Arial"/>
          <w:color w:val="000000"/>
          <w:sz w:val="20"/>
          <w:szCs w:val="20"/>
        </w:rPr>
        <w:t xml:space="preserve">1,5% in </w:t>
      </w:r>
      <w:r w:rsidR="00960A1E" w:rsidRPr="006B5256">
        <w:rPr>
          <w:rFonts w:ascii="Arial" w:hAnsi="Arial" w:cs="Arial"/>
          <w:color w:val="000000"/>
          <w:sz w:val="20"/>
          <w:szCs w:val="20"/>
        </w:rPr>
        <w:t>Javni agenciji za civilno letalstvo za</w:t>
      </w:r>
      <w:r w:rsidR="007A03F3" w:rsidRPr="00083635">
        <w:rPr>
          <w:rFonts w:ascii="Arial" w:hAnsi="Arial" w:cs="Arial"/>
          <w:color w:val="000000"/>
          <w:sz w:val="20"/>
          <w:szCs w:val="20"/>
        </w:rPr>
        <w:t xml:space="preserve"> 5%</w:t>
      </w:r>
      <w:r w:rsidR="0037648F">
        <w:rPr>
          <w:rFonts w:ascii="Arial" w:hAnsi="Arial" w:cs="Arial"/>
          <w:color w:val="000000"/>
          <w:sz w:val="20"/>
          <w:szCs w:val="20"/>
        </w:rPr>
        <w:t>,</w:t>
      </w:r>
    </w:p>
    <w:p w:rsidR="00A06848" w:rsidRPr="003E1D20" w:rsidRDefault="007A03F3" w:rsidP="003E1D20">
      <w:pPr>
        <w:pStyle w:val="Odstavekseznama"/>
        <w:numPr>
          <w:ilvl w:val="0"/>
          <w:numId w:val="23"/>
        </w:numPr>
        <w:autoSpaceDE w:val="0"/>
        <w:autoSpaceDN w:val="0"/>
        <w:adjustRightInd w:val="0"/>
        <w:ind w:left="360"/>
        <w:jc w:val="both"/>
        <w:rPr>
          <w:rFonts w:ascii="Arial" w:hAnsi="Arial" w:cs="Arial"/>
          <w:color w:val="000000"/>
          <w:sz w:val="20"/>
          <w:szCs w:val="20"/>
        </w:rPr>
      </w:pPr>
      <w:r w:rsidRPr="00083635">
        <w:rPr>
          <w:rFonts w:ascii="Arial" w:hAnsi="Arial" w:cs="Arial"/>
          <w:color w:val="000000"/>
          <w:sz w:val="20"/>
          <w:szCs w:val="20"/>
        </w:rPr>
        <w:t>povečan</w:t>
      </w:r>
      <w:r w:rsidR="00960A1E" w:rsidRPr="00083635">
        <w:rPr>
          <w:rFonts w:ascii="Arial" w:hAnsi="Arial" w:cs="Arial"/>
          <w:color w:val="000000"/>
          <w:sz w:val="20"/>
          <w:szCs w:val="20"/>
        </w:rPr>
        <w:t>a</w:t>
      </w:r>
      <w:r w:rsidRPr="00083635">
        <w:rPr>
          <w:rFonts w:ascii="Arial" w:hAnsi="Arial" w:cs="Arial"/>
          <w:color w:val="000000"/>
          <w:sz w:val="20"/>
          <w:szCs w:val="20"/>
        </w:rPr>
        <w:t xml:space="preserve"> </w:t>
      </w:r>
      <w:r w:rsidR="009210DB">
        <w:rPr>
          <w:rFonts w:ascii="Arial" w:hAnsi="Arial" w:cs="Arial"/>
          <w:color w:val="000000"/>
          <w:sz w:val="20"/>
          <w:szCs w:val="20"/>
        </w:rPr>
        <w:t xml:space="preserve">je </w:t>
      </w:r>
      <w:r w:rsidRPr="00083635">
        <w:rPr>
          <w:rFonts w:ascii="Arial" w:hAnsi="Arial" w:cs="Arial"/>
          <w:color w:val="000000"/>
          <w:sz w:val="20"/>
          <w:szCs w:val="20"/>
        </w:rPr>
        <w:t>amortizacij</w:t>
      </w:r>
      <w:r w:rsidR="00960A1E" w:rsidRPr="00083635">
        <w:rPr>
          <w:rFonts w:ascii="Arial" w:hAnsi="Arial" w:cs="Arial"/>
          <w:color w:val="000000"/>
          <w:sz w:val="20"/>
          <w:szCs w:val="20"/>
        </w:rPr>
        <w:t>a</w:t>
      </w:r>
      <w:r w:rsidR="0037648F">
        <w:rPr>
          <w:rFonts w:ascii="Arial" w:hAnsi="Arial" w:cs="Arial"/>
          <w:color w:val="000000"/>
          <w:sz w:val="20"/>
          <w:szCs w:val="20"/>
        </w:rPr>
        <w:t xml:space="preserve"> </w:t>
      </w:r>
      <w:r w:rsidR="00960A1E" w:rsidRPr="00083635">
        <w:rPr>
          <w:rFonts w:ascii="Arial" w:hAnsi="Arial" w:cs="Arial"/>
          <w:color w:val="000000"/>
          <w:sz w:val="20"/>
          <w:szCs w:val="20"/>
        </w:rPr>
        <w:t xml:space="preserve">pri </w:t>
      </w:r>
      <w:r w:rsidRPr="00083635">
        <w:rPr>
          <w:rFonts w:ascii="Arial" w:hAnsi="Arial" w:cs="Arial"/>
          <w:color w:val="000000"/>
          <w:sz w:val="20"/>
          <w:szCs w:val="20"/>
        </w:rPr>
        <w:t xml:space="preserve">KZPS </w:t>
      </w:r>
      <w:r w:rsidR="00960A1E" w:rsidRPr="00083635">
        <w:rPr>
          <w:rFonts w:ascii="Arial" w:hAnsi="Arial" w:cs="Arial"/>
          <w:color w:val="000000"/>
          <w:sz w:val="20"/>
          <w:szCs w:val="20"/>
        </w:rPr>
        <w:t xml:space="preserve">za </w:t>
      </w:r>
      <w:r w:rsidRPr="00083635">
        <w:rPr>
          <w:rFonts w:ascii="Arial" w:hAnsi="Arial" w:cs="Arial"/>
          <w:color w:val="000000"/>
          <w:sz w:val="20"/>
          <w:szCs w:val="20"/>
        </w:rPr>
        <w:t xml:space="preserve">41% zaradi </w:t>
      </w:r>
      <w:r w:rsidR="0037648F">
        <w:rPr>
          <w:rFonts w:ascii="Arial" w:hAnsi="Arial" w:cs="Arial"/>
          <w:color w:val="000000"/>
          <w:sz w:val="20"/>
          <w:szCs w:val="20"/>
        </w:rPr>
        <w:t>načrtovanih</w:t>
      </w:r>
      <w:r w:rsidRPr="00083635">
        <w:rPr>
          <w:rFonts w:ascii="Arial" w:hAnsi="Arial" w:cs="Arial"/>
          <w:color w:val="000000"/>
          <w:sz w:val="20"/>
          <w:szCs w:val="20"/>
        </w:rPr>
        <w:t xml:space="preserve"> investicij</w:t>
      </w:r>
      <w:r w:rsidR="006B5256" w:rsidRPr="003E1D20">
        <w:rPr>
          <w:rFonts w:ascii="Arial" w:hAnsi="Arial" w:cs="Arial"/>
          <w:color w:val="000000"/>
          <w:sz w:val="20"/>
          <w:szCs w:val="20"/>
        </w:rPr>
        <w:t xml:space="preserve">. </w:t>
      </w:r>
    </w:p>
    <w:p w:rsidR="005C7634" w:rsidRPr="006B5256" w:rsidRDefault="005C7634" w:rsidP="00083635">
      <w:pPr>
        <w:autoSpaceDE w:val="0"/>
        <w:autoSpaceDN w:val="0"/>
        <w:adjustRightInd w:val="0"/>
        <w:jc w:val="both"/>
        <w:rPr>
          <w:rFonts w:ascii="Arial" w:hAnsi="Arial" w:cs="Arial"/>
          <w:color w:val="000000"/>
          <w:sz w:val="20"/>
          <w:szCs w:val="20"/>
        </w:rPr>
      </w:pPr>
    </w:p>
    <w:p w:rsidR="00A31F8C" w:rsidRDefault="00A31F8C" w:rsidP="00083635">
      <w:pPr>
        <w:autoSpaceDE w:val="0"/>
        <w:autoSpaceDN w:val="0"/>
        <w:adjustRightInd w:val="0"/>
        <w:jc w:val="both"/>
        <w:rPr>
          <w:rFonts w:ascii="Arial" w:hAnsi="Arial" w:cs="Arial"/>
          <w:color w:val="000000"/>
          <w:sz w:val="20"/>
          <w:szCs w:val="20"/>
        </w:rPr>
      </w:pPr>
      <w:r w:rsidRPr="00083635">
        <w:rPr>
          <w:rFonts w:ascii="Arial" w:hAnsi="Arial" w:cs="Arial"/>
          <w:color w:val="000000"/>
          <w:sz w:val="20"/>
          <w:szCs w:val="20"/>
        </w:rPr>
        <w:t>Višina javnih sredstev</w:t>
      </w:r>
      <w:r w:rsidR="0037648F" w:rsidRPr="0037648F">
        <w:t xml:space="preserve"> </w:t>
      </w:r>
      <w:r w:rsidR="0037648F" w:rsidRPr="0037648F">
        <w:rPr>
          <w:rFonts w:ascii="Arial" w:hAnsi="Arial" w:cs="Arial"/>
          <w:color w:val="000000"/>
          <w:sz w:val="20"/>
          <w:szCs w:val="20"/>
        </w:rPr>
        <w:t xml:space="preserve">v višini </w:t>
      </w:r>
      <w:r w:rsidR="009F3126">
        <w:rPr>
          <w:rFonts w:ascii="Arial" w:hAnsi="Arial" w:cs="Arial"/>
          <w:color w:val="000000"/>
          <w:sz w:val="20"/>
          <w:szCs w:val="20"/>
        </w:rPr>
        <w:t>7</w:t>
      </w:r>
      <w:r w:rsidR="0037648F" w:rsidRPr="0037648F">
        <w:rPr>
          <w:rFonts w:ascii="Arial" w:hAnsi="Arial" w:cs="Arial"/>
          <w:color w:val="000000"/>
          <w:sz w:val="20"/>
          <w:szCs w:val="20"/>
        </w:rPr>
        <w:t>50.000 EUR</w:t>
      </w:r>
      <w:r>
        <w:rPr>
          <w:rFonts w:ascii="Arial" w:hAnsi="Arial" w:cs="Arial"/>
          <w:color w:val="000000"/>
          <w:sz w:val="20"/>
          <w:szCs w:val="20"/>
        </w:rPr>
        <w:t xml:space="preserve"> ne </w:t>
      </w:r>
      <w:r w:rsidR="00BF76B6">
        <w:rPr>
          <w:rFonts w:ascii="Arial" w:hAnsi="Arial" w:cs="Arial"/>
          <w:color w:val="000000"/>
          <w:sz w:val="20"/>
          <w:szCs w:val="20"/>
        </w:rPr>
        <w:t xml:space="preserve">bo </w:t>
      </w:r>
      <w:r>
        <w:rPr>
          <w:rFonts w:ascii="Arial" w:hAnsi="Arial" w:cs="Arial"/>
          <w:color w:val="000000"/>
          <w:sz w:val="20"/>
          <w:szCs w:val="20"/>
        </w:rPr>
        <w:t>prese</w:t>
      </w:r>
      <w:r w:rsidR="00BF76B6">
        <w:rPr>
          <w:rFonts w:ascii="Arial" w:hAnsi="Arial" w:cs="Arial"/>
          <w:color w:val="000000"/>
          <w:sz w:val="20"/>
          <w:szCs w:val="20"/>
        </w:rPr>
        <w:t>gla</w:t>
      </w:r>
      <w:r>
        <w:rPr>
          <w:rFonts w:ascii="Arial" w:hAnsi="Arial" w:cs="Arial"/>
          <w:color w:val="000000"/>
          <w:sz w:val="20"/>
          <w:szCs w:val="20"/>
        </w:rPr>
        <w:t xml:space="preserve"> 50</w:t>
      </w:r>
      <w:r w:rsidR="009210DB">
        <w:rPr>
          <w:rFonts w:ascii="Arial" w:hAnsi="Arial" w:cs="Arial"/>
          <w:color w:val="000000"/>
          <w:sz w:val="20"/>
          <w:szCs w:val="20"/>
        </w:rPr>
        <w:t xml:space="preserve">% </w:t>
      </w:r>
      <w:r>
        <w:rPr>
          <w:rFonts w:ascii="Arial" w:hAnsi="Arial" w:cs="Arial"/>
          <w:color w:val="000000"/>
          <w:sz w:val="20"/>
          <w:szCs w:val="20"/>
        </w:rPr>
        <w:t>vseh upravičenih stroškov v skupni stroškovni bazi za Republiko Slovenijo za storitve navigacijskih služb zračnega prometa na terminalih</w:t>
      </w:r>
      <w:r w:rsidR="0037648F">
        <w:rPr>
          <w:rFonts w:ascii="Arial" w:hAnsi="Arial" w:cs="Arial"/>
          <w:color w:val="000000"/>
          <w:sz w:val="20"/>
          <w:szCs w:val="20"/>
        </w:rPr>
        <w:t>, kar je zahteva</w:t>
      </w:r>
      <w:r w:rsidR="0037648F" w:rsidRPr="0037648F">
        <w:t xml:space="preserve"> </w:t>
      </w:r>
      <w:r w:rsidR="0037648F" w:rsidRPr="0037648F">
        <w:rPr>
          <w:rFonts w:ascii="Arial" w:hAnsi="Arial" w:cs="Arial"/>
          <w:color w:val="000000"/>
          <w:sz w:val="20"/>
          <w:szCs w:val="20"/>
        </w:rPr>
        <w:t>Uredb</w:t>
      </w:r>
      <w:r w:rsidR="0037648F">
        <w:rPr>
          <w:rFonts w:ascii="Arial" w:hAnsi="Arial" w:cs="Arial"/>
          <w:color w:val="000000"/>
          <w:sz w:val="20"/>
          <w:szCs w:val="20"/>
        </w:rPr>
        <w:t>e</w:t>
      </w:r>
      <w:r w:rsidR="0037648F" w:rsidRPr="0037648F">
        <w:rPr>
          <w:rFonts w:ascii="Arial" w:hAnsi="Arial" w:cs="Arial"/>
          <w:color w:val="000000"/>
          <w:sz w:val="20"/>
          <w:szCs w:val="20"/>
        </w:rPr>
        <w:t xml:space="preserve"> o pristojbini za storitve navigacijskih služb zračnega prometa na terminalih</w:t>
      </w:r>
      <w:r>
        <w:rPr>
          <w:rFonts w:ascii="Arial" w:hAnsi="Arial" w:cs="Arial"/>
          <w:color w:val="000000"/>
          <w:sz w:val="20"/>
          <w:szCs w:val="20"/>
        </w:rPr>
        <w:t>.</w:t>
      </w:r>
    </w:p>
    <w:p w:rsidR="00664A6E" w:rsidRDefault="00664A6E" w:rsidP="00083635">
      <w:pPr>
        <w:autoSpaceDE w:val="0"/>
        <w:autoSpaceDN w:val="0"/>
        <w:adjustRightInd w:val="0"/>
        <w:jc w:val="both"/>
        <w:rPr>
          <w:rFonts w:ascii="Arial" w:hAnsi="Arial" w:cs="Arial"/>
          <w:color w:val="000000"/>
          <w:sz w:val="20"/>
          <w:szCs w:val="20"/>
        </w:rPr>
      </w:pPr>
    </w:p>
    <w:p w:rsidR="00661CA6" w:rsidRPr="00BF76B6" w:rsidRDefault="0037648F" w:rsidP="00083635">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V skladu z Uredbo je </w:t>
      </w:r>
      <w:r w:rsidR="004474F8" w:rsidRPr="00F34883">
        <w:rPr>
          <w:rFonts w:ascii="Arial" w:hAnsi="Arial" w:cs="Arial"/>
          <w:color w:val="000000"/>
          <w:sz w:val="20"/>
          <w:szCs w:val="20"/>
        </w:rPr>
        <w:t xml:space="preserve">MZI </w:t>
      </w:r>
      <w:r w:rsidR="00C7012C" w:rsidRPr="00F34883">
        <w:rPr>
          <w:rFonts w:ascii="Arial" w:hAnsi="Arial" w:cs="Arial"/>
          <w:color w:val="000000"/>
          <w:sz w:val="20"/>
          <w:szCs w:val="20"/>
        </w:rPr>
        <w:t>v</w:t>
      </w:r>
      <w:r w:rsidR="001A1AC0" w:rsidRPr="00F34883">
        <w:rPr>
          <w:rFonts w:ascii="Arial" w:hAnsi="Arial" w:cs="Arial"/>
          <w:color w:val="000000"/>
          <w:sz w:val="20"/>
          <w:szCs w:val="20"/>
        </w:rPr>
        <w:t xml:space="preserve"> avgustu </w:t>
      </w:r>
      <w:r w:rsidR="00BF76B6" w:rsidRPr="00F34883">
        <w:rPr>
          <w:rFonts w:ascii="Arial" w:hAnsi="Arial" w:cs="Arial"/>
          <w:color w:val="000000"/>
          <w:sz w:val="20"/>
          <w:szCs w:val="20"/>
        </w:rPr>
        <w:t xml:space="preserve">2023 </w:t>
      </w:r>
      <w:r w:rsidR="00C7012C" w:rsidRPr="00F34883">
        <w:rPr>
          <w:rFonts w:ascii="Arial" w:hAnsi="Arial" w:cs="Arial"/>
          <w:color w:val="000000"/>
          <w:sz w:val="20"/>
          <w:szCs w:val="20"/>
        </w:rPr>
        <w:t>izvedlo redno letno</w:t>
      </w:r>
      <w:r w:rsidR="004474F8" w:rsidRPr="00F34883">
        <w:rPr>
          <w:rFonts w:ascii="Arial" w:hAnsi="Arial" w:cs="Arial"/>
          <w:color w:val="000000"/>
          <w:sz w:val="20"/>
          <w:szCs w:val="20"/>
        </w:rPr>
        <w:t xml:space="preserve"> posvetovanj</w:t>
      </w:r>
      <w:r w:rsidR="00C7012C" w:rsidRPr="00F34883">
        <w:rPr>
          <w:rFonts w:ascii="Arial" w:hAnsi="Arial" w:cs="Arial"/>
          <w:color w:val="000000"/>
          <w:sz w:val="20"/>
          <w:szCs w:val="20"/>
        </w:rPr>
        <w:t>e z</w:t>
      </w:r>
      <w:r w:rsidR="004474F8" w:rsidRPr="00F34883">
        <w:rPr>
          <w:rFonts w:ascii="Arial" w:hAnsi="Arial" w:cs="Arial"/>
          <w:color w:val="000000"/>
          <w:sz w:val="20"/>
          <w:szCs w:val="20"/>
        </w:rPr>
        <w:t xml:space="preserve"> uporabnik</w:t>
      </w:r>
      <w:r w:rsidR="00C7012C" w:rsidRPr="00F34883">
        <w:rPr>
          <w:rFonts w:ascii="Arial" w:hAnsi="Arial" w:cs="Arial"/>
          <w:color w:val="000000"/>
          <w:sz w:val="20"/>
          <w:szCs w:val="20"/>
        </w:rPr>
        <w:t>i</w:t>
      </w:r>
      <w:r w:rsidR="004474F8" w:rsidRPr="00F34883">
        <w:rPr>
          <w:rFonts w:ascii="Arial" w:hAnsi="Arial" w:cs="Arial"/>
          <w:color w:val="000000"/>
          <w:sz w:val="20"/>
          <w:szCs w:val="20"/>
        </w:rPr>
        <w:t xml:space="preserve"> zračnega prostora o določitvi stroškovne baze in cene za enoto storitve navigacijskih služb zračnega prometa na terminalih za leto </w:t>
      </w:r>
      <w:r w:rsidR="00BF76B6" w:rsidRPr="00F34883">
        <w:rPr>
          <w:rFonts w:ascii="Arial" w:hAnsi="Arial" w:cs="Arial"/>
          <w:color w:val="000000"/>
          <w:sz w:val="20"/>
          <w:szCs w:val="20"/>
        </w:rPr>
        <w:t>202</w:t>
      </w:r>
      <w:r w:rsidR="00BF76B6">
        <w:rPr>
          <w:rFonts w:ascii="Arial" w:hAnsi="Arial" w:cs="Arial"/>
          <w:color w:val="000000"/>
          <w:sz w:val="20"/>
          <w:szCs w:val="20"/>
        </w:rPr>
        <w:t>4</w:t>
      </w:r>
      <w:r w:rsidR="00F3666D">
        <w:rPr>
          <w:rFonts w:ascii="Arial" w:hAnsi="Arial" w:cs="Arial"/>
          <w:color w:val="000000"/>
          <w:sz w:val="20"/>
          <w:szCs w:val="20"/>
        </w:rPr>
        <w:t xml:space="preserve">. </w:t>
      </w:r>
      <w:r w:rsidR="004474F8" w:rsidRPr="00F34883">
        <w:rPr>
          <w:rFonts w:ascii="Arial" w:hAnsi="Arial" w:cs="Arial"/>
          <w:color w:val="000000"/>
          <w:sz w:val="20"/>
          <w:szCs w:val="20"/>
        </w:rPr>
        <w:t xml:space="preserve">Lufthansa Group je </w:t>
      </w:r>
      <w:r w:rsidR="00C7012C" w:rsidRPr="00F34883">
        <w:rPr>
          <w:rFonts w:ascii="Arial" w:hAnsi="Arial" w:cs="Arial"/>
          <w:color w:val="000000"/>
          <w:sz w:val="20"/>
          <w:szCs w:val="20"/>
        </w:rPr>
        <w:t>i</w:t>
      </w:r>
      <w:r w:rsidR="004474F8" w:rsidRPr="00F34883">
        <w:rPr>
          <w:rFonts w:ascii="Arial" w:hAnsi="Arial" w:cs="Arial"/>
          <w:color w:val="000000"/>
          <w:sz w:val="20"/>
          <w:szCs w:val="20"/>
        </w:rPr>
        <w:t>zpostavila nuj</w:t>
      </w:r>
      <w:r w:rsidR="00E47649">
        <w:rPr>
          <w:rFonts w:ascii="Arial" w:hAnsi="Arial" w:cs="Arial"/>
          <w:color w:val="000000"/>
          <w:sz w:val="20"/>
          <w:szCs w:val="20"/>
        </w:rPr>
        <w:t>o</w:t>
      </w:r>
      <w:r w:rsidR="004474F8" w:rsidRPr="00F34883">
        <w:rPr>
          <w:rFonts w:ascii="Arial" w:hAnsi="Arial" w:cs="Arial"/>
          <w:color w:val="000000"/>
          <w:sz w:val="20"/>
          <w:szCs w:val="20"/>
        </w:rPr>
        <w:t xml:space="preserve"> </w:t>
      </w:r>
      <w:r w:rsidR="00E47649">
        <w:rPr>
          <w:rFonts w:ascii="Arial" w:hAnsi="Arial" w:cs="Arial"/>
          <w:color w:val="000000"/>
          <w:sz w:val="20"/>
          <w:szCs w:val="20"/>
        </w:rPr>
        <w:t xml:space="preserve">(nadaljevanja) </w:t>
      </w:r>
      <w:r w:rsidR="00F3666D">
        <w:rPr>
          <w:rFonts w:ascii="Arial" w:hAnsi="Arial" w:cs="Arial"/>
          <w:color w:val="000000"/>
          <w:sz w:val="20"/>
          <w:szCs w:val="20"/>
        </w:rPr>
        <w:t>ukrep</w:t>
      </w:r>
      <w:r w:rsidR="00E47649">
        <w:rPr>
          <w:rFonts w:ascii="Arial" w:hAnsi="Arial" w:cs="Arial"/>
          <w:color w:val="000000"/>
          <w:sz w:val="20"/>
          <w:szCs w:val="20"/>
        </w:rPr>
        <w:t>ov</w:t>
      </w:r>
      <w:r w:rsidR="00F3666D" w:rsidRPr="00F34883">
        <w:rPr>
          <w:rFonts w:ascii="Arial" w:hAnsi="Arial" w:cs="Arial"/>
          <w:color w:val="000000"/>
          <w:sz w:val="20"/>
          <w:szCs w:val="20"/>
        </w:rPr>
        <w:t xml:space="preserve"> </w:t>
      </w:r>
      <w:r w:rsidR="004474F8" w:rsidRPr="00F34883">
        <w:rPr>
          <w:rFonts w:ascii="Arial" w:hAnsi="Arial" w:cs="Arial"/>
          <w:color w:val="000000"/>
          <w:sz w:val="20"/>
          <w:szCs w:val="20"/>
        </w:rPr>
        <w:t xml:space="preserve">države, saj </w:t>
      </w:r>
      <w:r w:rsidR="00E47649">
        <w:rPr>
          <w:rFonts w:ascii="Arial" w:hAnsi="Arial" w:cs="Arial"/>
          <w:color w:val="000000"/>
          <w:sz w:val="20"/>
          <w:szCs w:val="20"/>
        </w:rPr>
        <w:t>bi</w:t>
      </w:r>
      <w:r w:rsidR="004474F8" w:rsidRPr="00F34883">
        <w:rPr>
          <w:rFonts w:ascii="Arial" w:hAnsi="Arial" w:cs="Arial"/>
          <w:color w:val="000000"/>
          <w:sz w:val="20"/>
          <w:szCs w:val="20"/>
        </w:rPr>
        <w:t xml:space="preserve"> s tem preprečila negativen vpliv na povezljivost in konkurenčnost slovenskih letališč.</w:t>
      </w:r>
      <w:r w:rsidR="00661CA6" w:rsidRPr="00F34883">
        <w:rPr>
          <w:rFonts w:ascii="Arial" w:hAnsi="Arial" w:cs="Arial"/>
          <w:color w:val="000000"/>
          <w:sz w:val="20"/>
          <w:szCs w:val="20"/>
        </w:rPr>
        <w:t xml:space="preserve"> Lufthansa Group </w:t>
      </w:r>
      <w:r w:rsidR="00F3666D">
        <w:rPr>
          <w:rFonts w:ascii="Arial" w:hAnsi="Arial" w:cs="Arial"/>
          <w:color w:val="000000"/>
          <w:sz w:val="20"/>
          <w:szCs w:val="20"/>
        </w:rPr>
        <w:t>omenja</w:t>
      </w:r>
      <w:r w:rsidR="00661CA6" w:rsidRPr="00F34883">
        <w:rPr>
          <w:rFonts w:ascii="Arial" w:hAnsi="Arial" w:cs="Arial"/>
          <w:color w:val="000000"/>
          <w:sz w:val="20"/>
          <w:szCs w:val="20"/>
        </w:rPr>
        <w:t>, da je uspela</w:t>
      </w:r>
      <w:r w:rsidR="00BF76B6">
        <w:rPr>
          <w:rFonts w:ascii="Arial" w:hAnsi="Arial" w:cs="Arial"/>
          <w:color w:val="000000"/>
          <w:sz w:val="20"/>
          <w:szCs w:val="20"/>
        </w:rPr>
        <w:t xml:space="preserve"> v preteklosti </w:t>
      </w:r>
      <w:r w:rsidR="00661CA6" w:rsidRPr="00F34883">
        <w:rPr>
          <w:rFonts w:ascii="Arial" w:hAnsi="Arial" w:cs="Arial"/>
          <w:color w:val="000000"/>
          <w:sz w:val="20"/>
          <w:szCs w:val="20"/>
        </w:rPr>
        <w:t xml:space="preserve">ohraniti stabilno izvajanje operacij v Slovenijo </w:t>
      </w:r>
      <w:r w:rsidR="00E47649">
        <w:rPr>
          <w:rFonts w:ascii="Arial" w:hAnsi="Arial" w:cs="Arial"/>
          <w:color w:val="000000"/>
          <w:sz w:val="20"/>
          <w:szCs w:val="20"/>
        </w:rPr>
        <w:t xml:space="preserve">prav </w:t>
      </w:r>
      <w:r w:rsidR="00661CA6" w:rsidRPr="00F34883">
        <w:rPr>
          <w:rFonts w:ascii="Arial" w:hAnsi="Arial" w:cs="Arial"/>
          <w:color w:val="000000"/>
          <w:sz w:val="20"/>
          <w:szCs w:val="20"/>
        </w:rPr>
        <w:t>zaradi ukrepov države</w:t>
      </w:r>
      <w:r w:rsidR="003B7D74">
        <w:rPr>
          <w:rFonts w:ascii="Arial" w:hAnsi="Arial" w:cs="Arial"/>
          <w:color w:val="000000"/>
          <w:sz w:val="20"/>
          <w:szCs w:val="20"/>
        </w:rPr>
        <w:t>. P</w:t>
      </w:r>
      <w:r w:rsidR="00661CA6" w:rsidRPr="00F34883">
        <w:rPr>
          <w:rFonts w:ascii="Arial" w:hAnsi="Arial" w:cs="Arial"/>
          <w:color w:val="000000"/>
          <w:sz w:val="20"/>
          <w:szCs w:val="20"/>
        </w:rPr>
        <w:t xml:space="preserve">obudo za znižanje pristojbine na terminalih je podal tudi </w:t>
      </w:r>
      <w:r w:rsidR="005C7634" w:rsidRPr="00F34883">
        <w:rPr>
          <w:rFonts w:ascii="Arial" w:hAnsi="Arial" w:cs="Arial"/>
          <w:color w:val="000000"/>
          <w:sz w:val="20"/>
          <w:szCs w:val="20"/>
        </w:rPr>
        <w:t xml:space="preserve">obratovalec letališča Jožeta Pučnika Ljubljana </w:t>
      </w:r>
      <w:r w:rsidR="00661CA6" w:rsidRPr="00F34883">
        <w:rPr>
          <w:rFonts w:ascii="Arial" w:hAnsi="Arial" w:cs="Arial"/>
          <w:color w:val="000000"/>
          <w:sz w:val="20"/>
          <w:szCs w:val="20"/>
        </w:rPr>
        <w:t>Fraport Slovenija</w:t>
      </w:r>
      <w:r w:rsidR="005C7634" w:rsidRPr="00F34883">
        <w:rPr>
          <w:rFonts w:ascii="Arial" w:hAnsi="Arial" w:cs="Arial"/>
          <w:color w:val="000000"/>
          <w:sz w:val="20"/>
          <w:szCs w:val="20"/>
        </w:rPr>
        <w:t>, d. o. o.</w:t>
      </w:r>
      <w:r w:rsidR="00661CA6" w:rsidRPr="00F34883">
        <w:rPr>
          <w:rFonts w:ascii="Arial" w:hAnsi="Arial" w:cs="Arial"/>
          <w:color w:val="000000"/>
          <w:sz w:val="20"/>
          <w:szCs w:val="20"/>
        </w:rPr>
        <w:t xml:space="preserve">, ki meni, da bi povišanje cene za enoto storitve </w:t>
      </w:r>
      <w:r w:rsidR="00981D4F">
        <w:rPr>
          <w:rFonts w:ascii="Arial" w:hAnsi="Arial" w:cs="Arial"/>
          <w:color w:val="000000"/>
          <w:sz w:val="20"/>
          <w:szCs w:val="20"/>
        </w:rPr>
        <w:t xml:space="preserve">vplivalo na načrte letalskih prevoznikov </w:t>
      </w:r>
      <w:r w:rsidR="00530BB0">
        <w:rPr>
          <w:rFonts w:ascii="Arial" w:hAnsi="Arial" w:cs="Arial"/>
          <w:color w:val="000000"/>
          <w:sz w:val="20"/>
          <w:szCs w:val="20"/>
        </w:rPr>
        <w:t xml:space="preserve">za vzpostavitev novih povezav ali zvišanje števila letev na njih, še več – to bi lahko vplivalo tudi na znižanje števila letov na povezavah. Če bo cena za </w:t>
      </w:r>
      <w:r w:rsidR="00D13188">
        <w:rPr>
          <w:rFonts w:ascii="Arial" w:hAnsi="Arial" w:cs="Arial"/>
          <w:color w:val="000000"/>
          <w:sz w:val="20"/>
          <w:szCs w:val="20"/>
        </w:rPr>
        <w:t>e</w:t>
      </w:r>
      <w:r w:rsidR="00530BB0">
        <w:rPr>
          <w:rFonts w:ascii="Arial" w:hAnsi="Arial" w:cs="Arial"/>
          <w:color w:val="000000"/>
          <w:sz w:val="20"/>
          <w:szCs w:val="20"/>
        </w:rPr>
        <w:t>noto kot je predlagana (tj. brez posega)</w:t>
      </w:r>
      <w:r w:rsidR="00D65095">
        <w:rPr>
          <w:rFonts w:ascii="Arial" w:hAnsi="Arial" w:cs="Arial"/>
          <w:color w:val="000000"/>
          <w:sz w:val="20"/>
          <w:szCs w:val="20"/>
        </w:rPr>
        <w:t>,</w:t>
      </w:r>
      <w:r w:rsidR="00530BB0">
        <w:rPr>
          <w:rFonts w:ascii="Arial" w:hAnsi="Arial" w:cs="Arial"/>
          <w:color w:val="000000"/>
          <w:sz w:val="20"/>
          <w:szCs w:val="20"/>
        </w:rPr>
        <w:t xml:space="preserve"> Fraport meni, da bo to izničilo vse napore države in</w:t>
      </w:r>
      <w:r w:rsidR="003B7D74">
        <w:rPr>
          <w:rFonts w:ascii="Arial" w:hAnsi="Arial" w:cs="Arial"/>
          <w:color w:val="000000"/>
          <w:sz w:val="20"/>
          <w:szCs w:val="20"/>
        </w:rPr>
        <w:t xml:space="preserve"> njih kot obratovalca letališ</w:t>
      </w:r>
      <w:r w:rsidR="00530BB0">
        <w:rPr>
          <w:rFonts w:ascii="Arial" w:hAnsi="Arial" w:cs="Arial"/>
          <w:color w:val="000000"/>
          <w:sz w:val="20"/>
          <w:szCs w:val="20"/>
        </w:rPr>
        <w:t xml:space="preserve">ča, ki so jih vložili v izboljševanje </w:t>
      </w:r>
      <w:r w:rsidR="00661CA6" w:rsidRPr="00F34883">
        <w:rPr>
          <w:rFonts w:ascii="Arial" w:hAnsi="Arial" w:cs="Arial"/>
          <w:color w:val="000000"/>
          <w:sz w:val="20"/>
          <w:szCs w:val="20"/>
        </w:rPr>
        <w:t>povezljivost</w:t>
      </w:r>
      <w:r w:rsidR="00530BB0">
        <w:rPr>
          <w:rFonts w:ascii="Arial" w:hAnsi="Arial" w:cs="Arial"/>
          <w:color w:val="000000"/>
          <w:sz w:val="20"/>
          <w:szCs w:val="20"/>
        </w:rPr>
        <w:t>i</w:t>
      </w:r>
      <w:r w:rsidR="00661CA6" w:rsidRPr="00F34883">
        <w:rPr>
          <w:rFonts w:ascii="Arial" w:hAnsi="Arial" w:cs="Arial"/>
          <w:color w:val="000000"/>
          <w:sz w:val="20"/>
          <w:szCs w:val="20"/>
        </w:rPr>
        <w:t xml:space="preserve"> Slovenije. Glede na </w:t>
      </w:r>
      <w:r w:rsidR="008639F4">
        <w:rPr>
          <w:rFonts w:ascii="Arial" w:hAnsi="Arial" w:cs="Arial"/>
          <w:color w:val="000000"/>
          <w:sz w:val="20"/>
          <w:szCs w:val="20"/>
        </w:rPr>
        <w:t xml:space="preserve">napore </w:t>
      </w:r>
      <w:r w:rsidR="00661CA6" w:rsidRPr="00F34883">
        <w:rPr>
          <w:rFonts w:ascii="Arial" w:hAnsi="Arial" w:cs="Arial"/>
          <w:color w:val="000000"/>
          <w:sz w:val="20"/>
          <w:szCs w:val="20"/>
        </w:rPr>
        <w:t>predlaga</w:t>
      </w:r>
      <w:r w:rsidR="008639F4">
        <w:rPr>
          <w:rFonts w:ascii="Arial" w:hAnsi="Arial" w:cs="Arial"/>
          <w:color w:val="000000"/>
          <w:sz w:val="20"/>
          <w:szCs w:val="20"/>
        </w:rPr>
        <w:t>, da država</w:t>
      </w:r>
      <w:r w:rsidR="00DA2C8D">
        <w:rPr>
          <w:rFonts w:ascii="Arial" w:hAnsi="Arial" w:cs="Arial"/>
          <w:color w:val="000000"/>
          <w:sz w:val="20"/>
          <w:szCs w:val="20"/>
        </w:rPr>
        <w:t xml:space="preserve"> še naprej zagotavlja sredstva iz državnega proračuna, da se </w:t>
      </w:r>
      <w:r w:rsidR="00661CA6" w:rsidRPr="00F34883">
        <w:rPr>
          <w:rFonts w:ascii="Arial" w:hAnsi="Arial" w:cs="Arial"/>
          <w:color w:val="000000"/>
          <w:sz w:val="20"/>
          <w:szCs w:val="20"/>
        </w:rPr>
        <w:t>prepreč</w:t>
      </w:r>
      <w:r w:rsidR="00DA2C8D">
        <w:rPr>
          <w:rFonts w:ascii="Arial" w:hAnsi="Arial" w:cs="Arial"/>
          <w:color w:val="000000"/>
          <w:sz w:val="20"/>
          <w:szCs w:val="20"/>
        </w:rPr>
        <w:t>i</w:t>
      </w:r>
      <w:r w:rsidR="00661CA6" w:rsidRPr="00F34883">
        <w:rPr>
          <w:rFonts w:ascii="Arial" w:hAnsi="Arial" w:cs="Arial"/>
          <w:color w:val="000000"/>
          <w:sz w:val="20"/>
          <w:szCs w:val="20"/>
        </w:rPr>
        <w:t xml:space="preserve"> povišanj</w:t>
      </w:r>
      <w:r w:rsidR="00DA2C8D">
        <w:rPr>
          <w:rFonts w:ascii="Arial" w:hAnsi="Arial" w:cs="Arial"/>
          <w:color w:val="000000"/>
          <w:sz w:val="20"/>
          <w:szCs w:val="20"/>
        </w:rPr>
        <w:t>e</w:t>
      </w:r>
      <w:r w:rsidR="00661CA6" w:rsidRPr="00F34883">
        <w:rPr>
          <w:rFonts w:ascii="Arial" w:hAnsi="Arial" w:cs="Arial"/>
          <w:color w:val="000000"/>
          <w:sz w:val="20"/>
          <w:szCs w:val="20"/>
        </w:rPr>
        <w:t xml:space="preserve"> cene za enoto</w:t>
      </w:r>
      <w:r w:rsidR="00D65095">
        <w:rPr>
          <w:rFonts w:ascii="Arial" w:hAnsi="Arial" w:cs="Arial"/>
          <w:color w:val="000000"/>
          <w:sz w:val="20"/>
          <w:szCs w:val="20"/>
        </w:rPr>
        <w:t xml:space="preserve"> storitve</w:t>
      </w:r>
      <w:r w:rsidR="00661CA6" w:rsidRPr="00F34883">
        <w:rPr>
          <w:rFonts w:ascii="Arial" w:hAnsi="Arial" w:cs="Arial"/>
          <w:color w:val="000000"/>
          <w:sz w:val="20"/>
          <w:szCs w:val="20"/>
        </w:rPr>
        <w:t xml:space="preserve">. </w:t>
      </w:r>
    </w:p>
    <w:p w:rsidR="00661CA6" w:rsidRPr="00BF76B6" w:rsidRDefault="00661CA6" w:rsidP="00083635">
      <w:pPr>
        <w:autoSpaceDE w:val="0"/>
        <w:autoSpaceDN w:val="0"/>
        <w:adjustRightInd w:val="0"/>
        <w:jc w:val="both"/>
        <w:rPr>
          <w:rFonts w:ascii="Arial" w:hAnsi="Arial" w:cs="Arial"/>
          <w:color w:val="000000"/>
          <w:sz w:val="20"/>
          <w:szCs w:val="20"/>
        </w:rPr>
      </w:pPr>
    </w:p>
    <w:p w:rsidR="006A62AE" w:rsidRPr="00BF76B6" w:rsidRDefault="00661CA6" w:rsidP="00083635">
      <w:pPr>
        <w:autoSpaceDE w:val="0"/>
        <w:autoSpaceDN w:val="0"/>
        <w:adjustRightInd w:val="0"/>
        <w:jc w:val="both"/>
        <w:rPr>
          <w:rFonts w:ascii="Arial" w:hAnsi="Arial" w:cs="Arial"/>
          <w:color w:val="000000"/>
          <w:sz w:val="20"/>
          <w:szCs w:val="20"/>
        </w:rPr>
      </w:pPr>
      <w:r w:rsidRPr="00BF76B6">
        <w:rPr>
          <w:rFonts w:ascii="Arial" w:hAnsi="Arial" w:cs="Arial"/>
          <w:color w:val="000000"/>
          <w:sz w:val="20"/>
          <w:szCs w:val="20"/>
        </w:rPr>
        <w:t xml:space="preserve">Trenutno stanje zračnega prometa v Sloveniji </w:t>
      </w:r>
      <w:r w:rsidR="00DA2C8D">
        <w:rPr>
          <w:rFonts w:ascii="Arial" w:hAnsi="Arial" w:cs="Arial"/>
          <w:color w:val="000000"/>
          <w:sz w:val="20"/>
          <w:szCs w:val="20"/>
        </w:rPr>
        <w:t xml:space="preserve">še vedno </w:t>
      </w:r>
      <w:r w:rsidRPr="00BF76B6">
        <w:rPr>
          <w:rFonts w:ascii="Arial" w:hAnsi="Arial" w:cs="Arial"/>
          <w:color w:val="000000"/>
          <w:sz w:val="20"/>
          <w:szCs w:val="20"/>
        </w:rPr>
        <w:t xml:space="preserve">terja odzivanje na okoliščine in sprejem </w:t>
      </w:r>
      <w:r w:rsidR="003B7D74">
        <w:rPr>
          <w:rFonts w:ascii="Arial" w:hAnsi="Arial" w:cs="Arial"/>
          <w:color w:val="000000"/>
          <w:sz w:val="20"/>
          <w:szCs w:val="20"/>
        </w:rPr>
        <w:t>predlaganega</w:t>
      </w:r>
      <w:r w:rsidR="003B7D74" w:rsidRPr="00BF76B6">
        <w:rPr>
          <w:rFonts w:ascii="Arial" w:hAnsi="Arial" w:cs="Arial"/>
          <w:color w:val="000000"/>
          <w:sz w:val="20"/>
          <w:szCs w:val="20"/>
        </w:rPr>
        <w:t xml:space="preserve"> </w:t>
      </w:r>
      <w:r w:rsidRPr="00BF76B6">
        <w:rPr>
          <w:rFonts w:ascii="Arial" w:hAnsi="Arial" w:cs="Arial"/>
          <w:color w:val="000000"/>
          <w:sz w:val="20"/>
          <w:szCs w:val="20"/>
        </w:rPr>
        <w:t>ukrepa</w:t>
      </w:r>
      <w:r w:rsidR="004757FF" w:rsidRPr="00BF76B6">
        <w:rPr>
          <w:rFonts w:ascii="Arial" w:hAnsi="Arial" w:cs="Arial"/>
          <w:color w:val="000000"/>
          <w:sz w:val="20"/>
          <w:szCs w:val="20"/>
        </w:rPr>
        <w:t xml:space="preserve">, </w:t>
      </w:r>
      <w:r w:rsidR="00DA2C8D">
        <w:rPr>
          <w:rFonts w:ascii="Arial" w:hAnsi="Arial" w:cs="Arial"/>
          <w:color w:val="000000"/>
          <w:sz w:val="20"/>
          <w:szCs w:val="20"/>
        </w:rPr>
        <w:t xml:space="preserve">ki </w:t>
      </w:r>
      <w:r w:rsidRPr="00BF76B6">
        <w:rPr>
          <w:rFonts w:ascii="Arial" w:hAnsi="Arial" w:cs="Arial"/>
          <w:color w:val="000000"/>
          <w:sz w:val="20"/>
          <w:szCs w:val="20"/>
        </w:rPr>
        <w:t>b</w:t>
      </w:r>
      <w:r w:rsidR="00C7012C" w:rsidRPr="00BF76B6">
        <w:rPr>
          <w:rFonts w:ascii="Arial" w:hAnsi="Arial" w:cs="Arial"/>
          <w:color w:val="000000"/>
          <w:sz w:val="20"/>
          <w:szCs w:val="20"/>
        </w:rPr>
        <w:t>i lahko</w:t>
      </w:r>
      <w:r w:rsidRPr="00BF76B6">
        <w:rPr>
          <w:rFonts w:ascii="Arial" w:hAnsi="Arial" w:cs="Arial"/>
          <w:color w:val="000000"/>
          <w:sz w:val="20"/>
          <w:szCs w:val="20"/>
        </w:rPr>
        <w:t xml:space="preserve"> pripomog</w:t>
      </w:r>
      <w:r w:rsidR="00C7012C" w:rsidRPr="00BF76B6">
        <w:rPr>
          <w:rFonts w:ascii="Arial" w:hAnsi="Arial" w:cs="Arial"/>
          <w:color w:val="000000"/>
          <w:sz w:val="20"/>
          <w:szCs w:val="20"/>
        </w:rPr>
        <w:t>e</w:t>
      </w:r>
      <w:r w:rsidRPr="00BF76B6">
        <w:rPr>
          <w:rFonts w:ascii="Arial" w:hAnsi="Arial" w:cs="Arial"/>
          <w:color w:val="000000"/>
          <w:sz w:val="20"/>
          <w:szCs w:val="20"/>
        </w:rPr>
        <w:t xml:space="preserve">l k </w:t>
      </w:r>
      <w:r w:rsidR="003B7D74">
        <w:rPr>
          <w:rFonts w:ascii="Arial" w:hAnsi="Arial" w:cs="Arial"/>
          <w:color w:val="000000"/>
          <w:sz w:val="20"/>
          <w:szCs w:val="20"/>
        </w:rPr>
        <w:t>spodbujanju</w:t>
      </w:r>
      <w:r w:rsidRPr="00BF76B6">
        <w:rPr>
          <w:rFonts w:ascii="Arial" w:hAnsi="Arial" w:cs="Arial"/>
          <w:color w:val="000000"/>
          <w:sz w:val="20"/>
          <w:szCs w:val="20"/>
        </w:rPr>
        <w:t xml:space="preserve"> </w:t>
      </w:r>
      <w:r w:rsidR="003F68F9">
        <w:rPr>
          <w:rFonts w:ascii="Arial" w:hAnsi="Arial" w:cs="Arial"/>
          <w:color w:val="000000"/>
          <w:sz w:val="20"/>
          <w:szCs w:val="20"/>
        </w:rPr>
        <w:t>letalskega</w:t>
      </w:r>
      <w:r w:rsidR="003F68F9" w:rsidRPr="00BF76B6">
        <w:rPr>
          <w:rFonts w:ascii="Arial" w:hAnsi="Arial" w:cs="Arial"/>
          <w:color w:val="000000"/>
          <w:sz w:val="20"/>
          <w:szCs w:val="20"/>
        </w:rPr>
        <w:t xml:space="preserve"> </w:t>
      </w:r>
      <w:r w:rsidRPr="00BF76B6">
        <w:rPr>
          <w:rFonts w:ascii="Arial" w:hAnsi="Arial" w:cs="Arial"/>
          <w:color w:val="000000"/>
          <w:sz w:val="20"/>
          <w:szCs w:val="20"/>
        </w:rPr>
        <w:t xml:space="preserve">prometa. </w:t>
      </w:r>
      <w:r w:rsidR="00D4254F" w:rsidRPr="00BF76B6">
        <w:rPr>
          <w:rFonts w:ascii="Arial" w:hAnsi="Arial" w:cs="Arial"/>
          <w:color w:val="000000"/>
          <w:sz w:val="20"/>
          <w:szCs w:val="20"/>
        </w:rPr>
        <w:t>Višina te pristojbine, tako kot druge dajatve v civilnem letalstvu, je okoliščina, ki vpliva na dojemanje poslovnega okolja, v katerem mora</w:t>
      </w:r>
      <w:r w:rsidR="00C7012C" w:rsidRPr="00BF76B6">
        <w:rPr>
          <w:rFonts w:ascii="Arial" w:hAnsi="Arial" w:cs="Arial"/>
          <w:color w:val="000000"/>
          <w:sz w:val="20"/>
          <w:szCs w:val="20"/>
        </w:rPr>
        <w:t xml:space="preserve"> letalski</w:t>
      </w:r>
      <w:r w:rsidR="00D4254F" w:rsidRPr="00BF76B6">
        <w:rPr>
          <w:rFonts w:ascii="Arial" w:hAnsi="Arial" w:cs="Arial"/>
          <w:color w:val="000000"/>
          <w:sz w:val="20"/>
          <w:szCs w:val="20"/>
        </w:rPr>
        <w:t xml:space="preserve"> prevoznik delovati in lahko vpliva na njegovo poslovno odločitev za izvajanje letalskih prevozov v državo in iz nje. </w:t>
      </w:r>
    </w:p>
    <w:p w:rsidR="005C7634" w:rsidRPr="00BF76B6" w:rsidRDefault="005C7634" w:rsidP="00083635">
      <w:pPr>
        <w:autoSpaceDE w:val="0"/>
        <w:autoSpaceDN w:val="0"/>
        <w:adjustRightInd w:val="0"/>
        <w:jc w:val="both"/>
        <w:rPr>
          <w:rFonts w:ascii="Arial" w:hAnsi="Arial" w:cs="Arial"/>
          <w:color w:val="000000"/>
          <w:sz w:val="20"/>
          <w:szCs w:val="20"/>
        </w:rPr>
      </w:pPr>
    </w:p>
    <w:p w:rsidR="00A31F8C" w:rsidRDefault="00A31F8C" w:rsidP="00083635">
      <w:pPr>
        <w:autoSpaceDE w:val="0"/>
        <w:autoSpaceDN w:val="0"/>
        <w:adjustRightInd w:val="0"/>
        <w:jc w:val="both"/>
        <w:rPr>
          <w:rFonts w:ascii="Arial" w:hAnsi="Arial" w:cs="Arial"/>
          <w:color w:val="000000"/>
          <w:sz w:val="20"/>
          <w:szCs w:val="20"/>
        </w:rPr>
      </w:pPr>
      <w:r w:rsidRPr="00BF76B6">
        <w:rPr>
          <w:rFonts w:ascii="Arial" w:hAnsi="Arial" w:cs="Arial"/>
          <w:color w:val="000000"/>
          <w:sz w:val="20"/>
          <w:szCs w:val="20"/>
        </w:rPr>
        <w:t>Izboljšanje poslovnega okolja in letalske pov</w:t>
      </w:r>
      <w:r w:rsidR="001C3FEF" w:rsidRPr="00BF76B6">
        <w:rPr>
          <w:rFonts w:ascii="Arial" w:hAnsi="Arial" w:cs="Arial"/>
          <w:color w:val="000000"/>
          <w:sz w:val="20"/>
          <w:szCs w:val="20"/>
        </w:rPr>
        <w:t>e</w:t>
      </w:r>
      <w:r w:rsidRPr="00BF76B6">
        <w:rPr>
          <w:rFonts w:ascii="Arial" w:hAnsi="Arial" w:cs="Arial"/>
          <w:color w:val="000000"/>
          <w:sz w:val="20"/>
          <w:szCs w:val="20"/>
        </w:rPr>
        <w:t>zljivosti sta torej glavna krit</w:t>
      </w:r>
      <w:r w:rsidR="001C3FEF" w:rsidRPr="00BF76B6">
        <w:rPr>
          <w:rFonts w:ascii="Arial" w:hAnsi="Arial" w:cs="Arial"/>
          <w:color w:val="000000"/>
          <w:sz w:val="20"/>
          <w:szCs w:val="20"/>
        </w:rPr>
        <w:t>e</w:t>
      </w:r>
      <w:r w:rsidRPr="00BF76B6">
        <w:rPr>
          <w:rFonts w:ascii="Arial" w:hAnsi="Arial" w:cs="Arial"/>
          <w:color w:val="000000"/>
          <w:sz w:val="20"/>
          <w:szCs w:val="20"/>
        </w:rPr>
        <w:t>rija za</w:t>
      </w:r>
      <w:r w:rsidR="004757FF" w:rsidRPr="00BF76B6">
        <w:rPr>
          <w:rFonts w:ascii="Arial" w:hAnsi="Arial" w:cs="Arial"/>
          <w:color w:val="000000"/>
          <w:sz w:val="20"/>
          <w:szCs w:val="20"/>
        </w:rPr>
        <w:t xml:space="preserve"> </w:t>
      </w:r>
      <w:r w:rsidRPr="00BF76B6">
        <w:rPr>
          <w:rFonts w:ascii="Arial" w:hAnsi="Arial" w:cs="Arial"/>
          <w:color w:val="000000"/>
          <w:sz w:val="20"/>
          <w:szCs w:val="20"/>
        </w:rPr>
        <w:t>odločitev</w:t>
      </w:r>
      <w:r w:rsidR="00E47649">
        <w:rPr>
          <w:rFonts w:ascii="Arial" w:hAnsi="Arial" w:cs="Arial"/>
          <w:color w:val="000000"/>
          <w:sz w:val="20"/>
          <w:szCs w:val="20"/>
        </w:rPr>
        <w:t xml:space="preserve"> vlade za p</w:t>
      </w:r>
      <w:r w:rsidR="00E47649" w:rsidRPr="00E47649">
        <w:rPr>
          <w:rFonts w:ascii="Arial" w:hAnsi="Arial" w:cs="Arial"/>
          <w:color w:val="000000"/>
          <w:sz w:val="20"/>
          <w:szCs w:val="20"/>
        </w:rPr>
        <w:t>oseg države za znižanje cene za enoto storitve za storitve navigacijskih služb zračnega prometa na terminalih</w:t>
      </w:r>
      <w:r w:rsidR="0012070A" w:rsidRPr="00BF76B6">
        <w:rPr>
          <w:rFonts w:ascii="Arial" w:hAnsi="Arial" w:cs="Arial"/>
          <w:color w:val="000000"/>
          <w:sz w:val="20"/>
          <w:szCs w:val="20"/>
        </w:rPr>
        <w:t xml:space="preserve">. Namen </w:t>
      </w:r>
      <w:r w:rsidR="00803DB4" w:rsidRPr="00BF76B6">
        <w:rPr>
          <w:rFonts w:ascii="Arial" w:hAnsi="Arial" w:cs="Arial"/>
          <w:color w:val="000000"/>
          <w:sz w:val="20"/>
          <w:szCs w:val="20"/>
        </w:rPr>
        <w:t xml:space="preserve">ukrepa </w:t>
      </w:r>
      <w:r w:rsidR="00803DB4" w:rsidRPr="00803DB4">
        <w:rPr>
          <w:rFonts w:ascii="Arial" w:hAnsi="Arial" w:cs="Arial"/>
          <w:color w:val="000000"/>
          <w:sz w:val="20"/>
          <w:szCs w:val="20"/>
        </w:rPr>
        <w:t>je ugodno vplivati na letalsko povezljivost Slovenije</w:t>
      </w:r>
      <w:r w:rsidR="00803DB4">
        <w:rPr>
          <w:rFonts w:ascii="Arial" w:hAnsi="Arial" w:cs="Arial"/>
          <w:color w:val="000000"/>
          <w:sz w:val="20"/>
          <w:szCs w:val="20"/>
        </w:rPr>
        <w:t xml:space="preserve"> in oblikovati primerljivo konkurenčen položaj</w:t>
      </w:r>
      <w:r w:rsidR="0012070A">
        <w:rPr>
          <w:rFonts w:ascii="Arial" w:hAnsi="Arial" w:cs="Arial"/>
          <w:color w:val="000000"/>
          <w:sz w:val="20"/>
          <w:szCs w:val="20"/>
        </w:rPr>
        <w:t xml:space="preserve"> naših mednarodnih letališč</w:t>
      </w:r>
      <w:r w:rsidR="00803DB4">
        <w:rPr>
          <w:rFonts w:ascii="Arial" w:hAnsi="Arial" w:cs="Arial"/>
          <w:color w:val="000000"/>
          <w:sz w:val="20"/>
          <w:szCs w:val="20"/>
        </w:rPr>
        <w:t xml:space="preserve"> z ostalimi evropskimi</w:t>
      </w:r>
      <w:r w:rsidR="004757FF">
        <w:rPr>
          <w:rFonts w:ascii="Arial" w:hAnsi="Arial" w:cs="Arial"/>
          <w:color w:val="000000"/>
          <w:sz w:val="20"/>
          <w:szCs w:val="20"/>
        </w:rPr>
        <w:t xml:space="preserve"> letališči, predvsem</w:t>
      </w:r>
      <w:r w:rsidR="00803DB4">
        <w:rPr>
          <w:rFonts w:ascii="Arial" w:hAnsi="Arial" w:cs="Arial"/>
          <w:color w:val="000000"/>
          <w:sz w:val="20"/>
          <w:szCs w:val="20"/>
        </w:rPr>
        <w:t xml:space="preserve"> letališči v sosednjih državah.</w:t>
      </w:r>
    </w:p>
    <w:p w:rsidR="00337D49" w:rsidRDefault="00337D49" w:rsidP="00083635">
      <w:pPr>
        <w:autoSpaceDE w:val="0"/>
        <w:autoSpaceDN w:val="0"/>
        <w:adjustRightInd w:val="0"/>
        <w:jc w:val="both"/>
        <w:rPr>
          <w:rFonts w:ascii="Arial" w:hAnsi="Arial" w:cs="Arial"/>
          <w:color w:val="000000"/>
          <w:sz w:val="20"/>
          <w:szCs w:val="20"/>
        </w:rPr>
      </w:pPr>
    </w:p>
    <w:p w:rsidR="00337D49" w:rsidRDefault="00337D49" w:rsidP="00083635">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Ukrep je </w:t>
      </w:r>
      <w:r w:rsidRPr="00337D49">
        <w:rPr>
          <w:rFonts w:ascii="Arial" w:hAnsi="Arial" w:cs="Arial"/>
          <w:color w:val="000000"/>
          <w:sz w:val="20"/>
          <w:szCs w:val="20"/>
        </w:rPr>
        <w:t>skladen s strateškimi usmeritvami Republike Slovenije. Država in izvajalci dejavnosti civilnega letalstva morajo pri razvoju in delovanju slediti trem jasnim temeljem sedanjosti in prihodnosti civilnega letalstva: varnosti in zmanjšanju tveganj v civilnem letalstvu ter trajnostnemu razvoju in konkurenčnosti. Tem temeljnim usmeritvam sledimo le ob sprejemanju ukrepov, ki naslavljajo nastale posledice. Država mora s svojimi nalogami zagotavljati varen in trajnosten razvoj civilnega letalstva, ki bo spodbujal rast ponudbe in povpraševanja po javnem letalskem prevozu.</w:t>
      </w:r>
    </w:p>
    <w:p w:rsidR="00CF5200" w:rsidRDefault="008D7188" w:rsidP="00083635">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p>
    <w:p w:rsidR="00A06848" w:rsidRDefault="00A06848" w:rsidP="00083635">
      <w:pPr>
        <w:autoSpaceDE w:val="0"/>
        <w:autoSpaceDN w:val="0"/>
        <w:adjustRightInd w:val="0"/>
        <w:jc w:val="both"/>
        <w:rPr>
          <w:rFonts w:ascii="Arial" w:hAnsi="Arial" w:cs="Arial"/>
          <w:color w:val="000000"/>
          <w:sz w:val="20"/>
          <w:szCs w:val="20"/>
        </w:rPr>
      </w:pPr>
      <w:r>
        <w:rPr>
          <w:rFonts w:ascii="Arial" w:hAnsi="Arial" w:cs="Arial"/>
          <w:color w:val="000000"/>
          <w:sz w:val="20"/>
          <w:szCs w:val="20"/>
        </w:rPr>
        <w:t>Po</w:t>
      </w:r>
      <w:r w:rsidR="00302ED1">
        <w:rPr>
          <w:rFonts w:ascii="Arial" w:hAnsi="Arial" w:cs="Arial"/>
          <w:color w:val="000000"/>
          <w:sz w:val="20"/>
          <w:szCs w:val="20"/>
        </w:rPr>
        <w:t xml:space="preserve"> odločitvi V</w:t>
      </w:r>
      <w:r w:rsidR="003C2610">
        <w:rPr>
          <w:rFonts w:ascii="Arial" w:hAnsi="Arial" w:cs="Arial"/>
          <w:color w:val="000000"/>
          <w:sz w:val="20"/>
          <w:szCs w:val="20"/>
        </w:rPr>
        <w:t>lade</w:t>
      </w:r>
      <w:r w:rsidR="00302ED1">
        <w:rPr>
          <w:rFonts w:ascii="Arial" w:hAnsi="Arial" w:cs="Arial"/>
          <w:color w:val="000000"/>
          <w:sz w:val="20"/>
          <w:szCs w:val="20"/>
        </w:rPr>
        <w:t xml:space="preserve"> Republike Slovenije</w:t>
      </w:r>
      <w:r w:rsidR="003C2610">
        <w:rPr>
          <w:rFonts w:ascii="Arial" w:hAnsi="Arial" w:cs="Arial"/>
          <w:color w:val="000000"/>
          <w:sz w:val="20"/>
          <w:szCs w:val="20"/>
        </w:rPr>
        <w:t xml:space="preserve">, v skladu s prvim </w:t>
      </w:r>
      <w:r>
        <w:rPr>
          <w:rFonts w:ascii="Arial" w:hAnsi="Arial" w:cs="Arial"/>
          <w:color w:val="000000"/>
          <w:sz w:val="20"/>
          <w:szCs w:val="20"/>
        </w:rPr>
        <w:t xml:space="preserve">odstavkom 6. člena </w:t>
      </w:r>
      <w:r w:rsidR="00D65095">
        <w:rPr>
          <w:rFonts w:ascii="Arial" w:hAnsi="Arial" w:cs="Arial"/>
          <w:color w:val="000000"/>
          <w:sz w:val="20"/>
          <w:szCs w:val="20"/>
        </w:rPr>
        <w:t>U</w:t>
      </w:r>
      <w:r>
        <w:rPr>
          <w:rFonts w:ascii="Arial" w:hAnsi="Arial" w:cs="Arial"/>
          <w:color w:val="000000"/>
          <w:sz w:val="20"/>
          <w:szCs w:val="20"/>
        </w:rPr>
        <w:t>r</w:t>
      </w:r>
      <w:r w:rsidR="002A69CC">
        <w:rPr>
          <w:rFonts w:ascii="Arial" w:hAnsi="Arial" w:cs="Arial"/>
          <w:color w:val="000000"/>
          <w:sz w:val="20"/>
          <w:szCs w:val="20"/>
        </w:rPr>
        <w:t xml:space="preserve">edbe, </w:t>
      </w:r>
      <w:r w:rsidR="005C7634">
        <w:rPr>
          <w:rFonts w:ascii="Arial" w:hAnsi="Arial" w:cs="Arial"/>
          <w:color w:val="000000"/>
          <w:sz w:val="20"/>
          <w:szCs w:val="20"/>
        </w:rPr>
        <w:t xml:space="preserve">bo </w:t>
      </w:r>
      <w:r>
        <w:rPr>
          <w:rFonts w:ascii="Arial" w:hAnsi="Arial" w:cs="Arial"/>
          <w:color w:val="000000"/>
          <w:sz w:val="20"/>
          <w:szCs w:val="20"/>
        </w:rPr>
        <w:t>MZI</w:t>
      </w:r>
      <w:r w:rsidRPr="001F78E1">
        <w:rPr>
          <w:rFonts w:ascii="Arial" w:hAnsi="Arial" w:cs="Arial"/>
          <w:color w:val="000000"/>
          <w:sz w:val="20"/>
          <w:szCs w:val="20"/>
        </w:rPr>
        <w:t xml:space="preserve"> </w:t>
      </w:r>
      <w:r w:rsidR="00472E6A">
        <w:rPr>
          <w:rFonts w:ascii="Arial" w:hAnsi="Arial" w:cs="Arial"/>
          <w:color w:val="000000"/>
          <w:sz w:val="20"/>
          <w:szCs w:val="20"/>
        </w:rPr>
        <w:t>s KZPS</w:t>
      </w:r>
      <w:r w:rsidR="005C7634">
        <w:rPr>
          <w:rFonts w:ascii="Arial" w:hAnsi="Arial" w:cs="Arial"/>
          <w:color w:val="000000"/>
          <w:sz w:val="20"/>
          <w:szCs w:val="20"/>
        </w:rPr>
        <w:t xml:space="preserve"> </w:t>
      </w:r>
      <w:r w:rsidR="0012070A">
        <w:rPr>
          <w:rFonts w:ascii="Arial" w:hAnsi="Arial" w:cs="Arial"/>
          <w:color w:val="000000"/>
          <w:sz w:val="20"/>
          <w:szCs w:val="20"/>
        </w:rPr>
        <w:t xml:space="preserve"> </w:t>
      </w:r>
      <w:r w:rsidR="005C7634">
        <w:rPr>
          <w:rFonts w:ascii="Arial" w:hAnsi="Arial" w:cs="Arial"/>
          <w:color w:val="000000"/>
          <w:sz w:val="20"/>
          <w:szCs w:val="20"/>
        </w:rPr>
        <w:t xml:space="preserve">v 30 dneh </w:t>
      </w:r>
      <w:r w:rsidRPr="001F78E1">
        <w:rPr>
          <w:rFonts w:ascii="Arial" w:hAnsi="Arial" w:cs="Arial"/>
          <w:color w:val="000000"/>
          <w:sz w:val="20"/>
          <w:szCs w:val="20"/>
        </w:rPr>
        <w:t>sklen</w:t>
      </w:r>
      <w:r w:rsidR="005C7634">
        <w:rPr>
          <w:rFonts w:ascii="Arial" w:hAnsi="Arial" w:cs="Arial"/>
          <w:color w:val="000000"/>
          <w:sz w:val="20"/>
          <w:szCs w:val="20"/>
        </w:rPr>
        <w:t>il</w:t>
      </w:r>
      <w:r w:rsidR="00D65095">
        <w:rPr>
          <w:rFonts w:ascii="Arial" w:hAnsi="Arial" w:cs="Arial"/>
          <w:color w:val="000000"/>
          <w:sz w:val="20"/>
          <w:szCs w:val="20"/>
        </w:rPr>
        <w:t>o</w:t>
      </w:r>
      <w:r w:rsidRPr="001F78E1">
        <w:rPr>
          <w:rFonts w:ascii="Arial" w:hAnsi="Arial" w:cs="Arial"/>
          <w:color w:val="000000"/>
          <w:sz w:val="20"/>
          <w:szCs w:val="20"/>
        </w:rPr>
        <w:t xml:space="preserve"> pogodbo</w:t>
      </w:r>
      <w:r>
        <w:rPr>
          <w:rFonts w:ascii="Arial" w:hAnsi="Arial" w:cs="Arial"/>
          <w:color w:val="000000"/>
          <w:sz w:val="20"/>
          <w:szCs w:val="20"/>
        </w:rPr>
        <w:t xml:space="preserve"> za izvedbo odločitve</w:t>
      </w:r>
      <w:r w:rsidR="005C7634">
        <w:rPr>
          <w:rFonts w:ascii="Arial" w:hAnsi="Arial" w:cs="Arial"/>
          <w:color w:val="000000"/>
          <w:sz w:val="20"/>
          <w:szCs w:val="20"/>
        </w:rPr>
        <w:t xml:space="preserve"> Vlade. Pogodba se sklene </w:t>
      </w:r>
      <w:r w:rsidR="00472E6A">
        <w:rPr>
          <w:rFonts w:ascii="Arial" w:hAnsi="Arial" w:cs="Arial"/>
          <w:color w:val="000000"/>
          <w:sz w:val="20"/>
          <w:szCs w:val="20"/>
        </w:rPr>
        <w:t>s KZPS</w:t>
      </w:r>
      <w:r>
        <w:rPr>
          <w:rFonts w:ascii="Arial" w:hAnsi="Arial" w:cs="Arial"/>
          <w:color w:val="000000"/>
          <w:sz w:val="20"/>
          <w:szCs w:val="20"/>
        </w:rPr>
        <w:t xml:space="preserve">, </w:t>
      </w:r>
      <w:r w:rsidRPr="001F78E1">
        <w:rPr>
          <w:rFonts w:ascii="Arial" w:hAnsi="Arial" w:cs="Arial"/>
          <w:color w:val="000000"/>
          <w:sz w:val="20"/>
          <w:szCs w:val="20"/>
        </w:rPr>
        <w:t xml:space="preserve">ker ta na podlagi drugega odstavka 12. člena </w:t>
      </w:r>
      <w:r w:rsidR="00A71022">
        <w:rPr>
          <w:rFonts w:ascii="Arial" w:hAnsi="Arial" w:cs="Arial"/>
          <w:color w:val="000000"/>
          <w:sz w:val="20"/>
          <w:szCs w:val="20"/>
        </w:rPr>
        <w:t>Zakona o zagotavljanju navigacijskih služb zračnega prometa na terminalih (v nadaljevanju: ZZNSZP)</w:t>
      </w:r>
      <w:r w:rsidRPr="001F78E1">
        <w:rPr>
          <w:rFonts w:ascii="Arial" w:hAnsi="Arial" w:cs="Arial"/>
          <w:color w:val="000000"/>
          <w:sz w:val="20"/>
          <w:szCs w:val="20"/>
        </w:rPr>
        <w:t xml:space="preserve"> vodi skupno stroškovno bazo za Republiko Slovenijo za oblikovanje pristojbine za storitve navigacijskih služb zračnega prometa na terminalih. </w:t>
      </w:r>
      <w:r>
        <w:rPr>
          <w:rFonts w:ascii="Arial" w:hAnsi="Arial" w:cs="Arial"/>
          <w:color w:val="000000"/>
          <w:sz w:val="20"/>
          <w:szCs w:val="20"/>
        </w:rPr>
        <w:t xml:space="preserve"> Po sklenitvi pogodbe in nakazilu sredstev </w:t>
      </w:r>
      <w:r w:rsidR="005C7634">
        <w:rPr>
          <w:rFonts w:ascii="Arial" w:hAnsi="Arial" w:cs="Arial"/>
          <w:color w:val="000000"/>
          <w:sz w:val="20"/>
          <w:szCs w:val="20"/>
        </w:rPr>
        <w:t>bo ministr</w:t>
      </w:r>
      <w:r w:rsidR="007C259A">
        <w:rPr>
          <w:rFonts w:ascii="Arial" w:hAnsi="Arial" w:cs="Arial"/>
          <w:color w:val="000000"/>
          <w:sz w:val="20"/>
          <w:szCs w:val="20"/>
        </w:rPr>
        <w:t>ica</w:t>
      </w:r>
      <w:r w:rsidR="005C7634">
        <w:rPr>
          <w:rFonts w:ascii="Arial" w:hAnsi="Arial" w:cs="Arial"/>
          <w:color w:val="000000"/>
          <w:sz w:val="20"/>
          <w:szCs w:val="20"/>
        </w:rPr>
        <w:t xml:space="preserve"> za infrastrukturo </w:t>
      </w:r>
      <w:r>
        <w:rPr>
          <w:rFonts w:ascii="Arial" w:hAnsi="Arial" w:cs="Arial"/>
          <w:color w:val="000000"/>
          <w:sz w:val="20"/>
          <w:szCs w:val="20"/>
        </w:rPr>
        <w:t>spreje</w:t>
      </w:r>
      <w:r w:rsidR="005C7634">
        <w:rPr>
          <w:rFonts w:ascii="Arial" w:hAnsi="Arial" w:cs="Arial"/>
          <w:color w:val="000000"/>
          <w:sz w:val="20"/>
          <w:szCs w:val="20"/>
        </w:rPr>
        <w:t>l</w:t>
      </w:r>
      <w:r w:rsidR="007C259A">
        <w:rPr>
          <w:rFonts w:ascii="Arial" w:hAnsi="Arial" w:cs="Arial"/>
          <w:color w:val="000000"/>
          <w:sz w:val="20"/>
          <w:szCs w:val="20"/>
        </w:rPr>
        <w:t>a</w:t>
      </w:r>
      <w:r>
        <w:rPr>
          <w:rFonts w:ascii="Arial" w:hAnsi="Arial" w:cs="Arial"/>
          <w:color w:val="000000"/>
          <w:sz w:val="20"/>
          <w:szCs w:val="20"/>
        </w:rPr>
        <w:t xml:space="preserve"> od</w:t>
      </w:r>
      <w:r w:rsidR="002A69CC">
        <w:rPr>
          <w:rFonts w:ascii="Arial" w:hAnsi="Arial" w:cs="Arial"/>
          <w:color w:val="000000"/>
          <w:sz w:val="20"/>
          <w:szCs w:val="20"/>
        </w:rPr>
        <w:t>ločitev o višini stroškovne baze</w:t>
      </w:r>
      <w:r w:rsidR="00A71022">
        <w:rPr>
          <w:rFonts w:ascii="Arial" w:hAnsi="Arial" w:cs="Arial"/>
          <w:color w:val="000000"/>
          <w:sz w:val="20"/>
          <w:szCs w:val="20"/>
        </w:rPr>
        <w:t xml:space="preserve"> in cene za enoto storitve navigacijskih služb zračnega prometa na terminalih</w:t>
      </w:r>
      <w:r w:rsidR="003B126D">
        <w:rPr>
          <w:rFonts w:ascii="Arial" w:hAnsi="Arial" w:cs="Arial"/>
          <w:color w:val="000000"/>
          <w:sz w:val="20"/>
          <w:szCs w:val="20"/>
        </w:rPr>
        <w:t xml:space="preserve"> (do 20. decembra)</w:t>
      </w:r>
      <w:r w:rsidR="00A71022">
        <w:rPr>
          <w:rFonts w:ascii="Arial" w:hAnsi="Arial" w:cs="Arial"/>
          <w:color w:val="000000"/>
          <w:sz w:val="20"/>
          <w:szCs w:val="20"/>
        </w:rPr>
        <w:t xml:space="preserve">, v skladu z </w:t>
      </w:r>
      <w:r w:rsidR="005C7634">
        <w:rPr>
          <w:rFonts w:ascii="Arial" w:hAnsi="Arial" w:cs="Arial"/>
          <w:color w:val="000000"/>
          <w:sz w:val="20"/>
          <w:szCs w:val="20"/>
        </w:rPr>
        <w:t>drugim</w:t>
      </w:r>
      <w:r w:rsidR="00A71022">
        <w:rPr>
          <w:rFonts w:ascii="Arial" w:hAnsi="Arial" w:cs="Arial"/>
          <w:color w:val="000000"/>
          <w:sz w:val="20"/>
          <w:szCs w:val="20"/>
        </w:rPr>
        <w:t xml:space="preserve"> odstavkom 12. člena ZZNSZP. </w:t>
      </w:r>
      <w:r>
        <w:rPr>
          <w:rFonts w:ascii="Arial" w:hAnsi="Arial" w:cs="Arial"/>
          <w:color w:val="000000"/>
          <w:sz w:val="20"/>
          <w:szCs w:val="20"/>
        </w:rPr>
        <w:t xml:space="preserve">Po tej odločitvi se </w:t>
      </w:r>
      <w:r w:rsidR="005C7634">
        <w:rPr>
          <w:rFonts w:ascii="Arial" w:hAnsi="Arial" w:cs="Arial"/>
          <w:color w:val="000000"/>
          <w:sz w:val="20"/>
          <w:szCs w:val="20"/>
        </w:rPr>
        <w:t xml:space="preserve">bo </w:t>
      </w:r>
      <w:r>
        <w:rPr>
          <w:rFonts w:ascii="Arial" w:hAnsi="Arial" w:cs="Arial"/>
          <w:color w:val="000000"/>
          <w:sz w:val="20"/>
          <w:szCs w:val="20"/>
        </w:rPr>
        <w:t xml:space="preserve">nova cena za enoto storitve </w:t>
      </w:r>
      <w:r w:rsidR="00C36538">
        <w:rPr>
          <w:rFonts w:ascii="Arial" w:hAnsi="Arial" w:cs="Arial"/>
          <w:color w:val="000000"/>
          <w:sz w:val="20"/>
          <w:szCs w:val="20"/>
        </w:rPr>
        <w:t>od 1. januarja 2024</w:t>
      </w:r>
      <w:r w:rsidR="005C7634">
        <w:rPr>
          <w:rFonts w:ascii="Arial" w:hAnsi="Arial" w:cs="Arial"/>
          <w:color w:val="000000"/>
          <w:sz w:val="20"/>
          <w:szCs w:val="20"/>
        </w:rPr>
        <w:t xml:space="preserve"> </w:t>
      </w:r>
      <w:r>
        <w:rPr>
          <w:rFonts w:ascii="Arial" w:hAnsi="Arial" w:cs="Arial"/>
          <w:color w:val="000000"/>
          <w:sz w:val="20"/>
          <w:szCs w:val="20"/>
        </w:rPr>
        <w:t>zaračunava</w:t>
      </w:r>
      <w:r w:rsidR="005C7634">
        <w:rPr>
          <w:rFonts w:ascii="Arial" w:hAnsi="Arial" w:cs="Arial"/>
          <w:color w:val="000000"/>
          <w:sz w:val="20"/>
          <w:szCs w:val="20"/>
        </w:rPr>
        <w:t>la</w:t>
      </w:r>
      <w:r>
        <w:rPr>
          <w:rFonts w:ascii="Arial" w:hAnsi="Arial" w:cs="Arial"/>
          <w:color w:val="000000"/>
          <w:sz w:val="20"/>
          <w:szCs w:val="20"/>
        </w:rPr>
        <w:t xml:space="preserve"> uporabnikom slovenskih letališč</w:t>
      </w:r>
      <w:r w:rsidR="003B126D">
        <w:rPr>
          <w:rFonts w:ascii="Arial" w:hAnsi="Arial" w:cs="Arial"/>
          <w:color w:val="000000"/>
          <w:sz w:val="20"/>
          <w:szCs w:val="20"/>
        </w:rPr>
        <w:t xml:space="preserve"> (tj. letalskim prevoznikom)</w:t>
      </w:r>
      <w:r w:rsidR="00C835A0">
        <w:rPr>
          <w:rFonts w:ascii="Arial" w:hAnsi="Arial" w:cs="Arial"/>
          <w:color w:val="000000"/>
          <w:sz w:val="20"/>
          <w:szCs w:val="20"/>
        </w:rPr>
        <w:t>.</w:t>
      </w:r>
      <w:r>
        <w:rPr>
          <w:rFonts w:ascii="Arial" w:hAnsi="Arial" w:cs="Arial"/>
          <w:color w:val="000000"/>
          <w:sz w:val="20"/>
          <w:szCs w:val="20"/>
        </w:rPr>
        <w:t xml:space="preserve"> </w:t>
      </w:r>
    </w:p>
    <w:p w:rsidR="00A06848" w:rsidRDefault="00A06848" w:rsidP="00083635">
      <w:pPr>
        <w:autoSpaceDE w:val="0"/>
        <w:autoSpaceDN w:val="0"/>
        <w:adjustRightInd w:val="0"/>
        <w:jc w:val="both"/>
        <w:rPr>
          <w:rFonts w:ascii="Arial" w:hAnsi="Arial" w:cs="Arial"/>
          <w:color w:val="000000"/>
          <w:sz w:val="20"/>
          <w:szCs w:val="20"/>
        </w:rPr>
      </w:pPr>
    </w:p>
    <w:p w:rsidR="00D02FAC" w:rsidRPr="000D7F9E" w:rsidRDefault="00A06848" w:rsidP="00083635">
      <w:pPr>
        <w:autoSpaceDE w:val="0"/>
        <w:autoSpaceDN w:val="0"/>
        <w:adjustRightInd w:val="0"/>
        <w:jc w:val="both"/>
        <w:rPr>
          <w:rFonts w:ascii="Arial" w:hAnsi="Arial" w:cs="Arial"/>
          <w:color w:val="000000"/>
          <w:sz w:val="20"/>
          <w:szCs w:val="20"/>
        </w:rPr>
      </w:pPr>
      <w:r>
        <w:rPr>
          <w:rFonts w:ascii="Arial" w:hAnsi="Arial" w:cs="Arial"/>
          <w:color w:val="000000"/>
          <w:sz w:val="20"/>
          <w:szCs w:val="20"/>
        </w:rPr>
        <w:t>Po prejemu sredstev na podlagi sklenj</w:t>
      </w:r>
      <w:r w:rsidR="00A31F8C">
        <w:rPr>
          <w:rFonts w:ascii="Arial" w:hAnsi="Arial" w:cs="Arial"/>
          <w:color w:val="000000"/>
          <w:sz w:val="20"/>
          <w:szCs w:val="20"/>
        </w:rPr>
        <w:t xml:space="preserve">ene pogodbe bo </w:t>
      </w:r>
      <w:r w:rsidR="00472E6A">
        <w:rPr>
          <w:rFonts w:ascii="Arial" w:hAnsi="Arial" w:cs="Arial"/>
          <w:color w:val="000000"/>
          <w:sz w:val="20"/>
          <w:szCs w:val="20"/>
        </w:rPr>
        <w:t>KZPS</w:t>
      </w:r>
      <w:r w:rsidR="00A31F8C">
        <w:rPr>
          <w:rFonts w:ascii="Arial" w:hAnsi="Arial" w:cs="Arial"/>
          <w:color w:val="000000"/>
          <w:sz w:val="20"/>
          <w:szCs w:val="20"/>
        </w:rPr>
        <w:t xml:space="preserve"> nakazala</w:t>
      </w:r>
      <w:r>
        <w:rPr>
          <w:rFonts w:ascii="Arial" w:hAnsi="Arial" w:cs="Arial"/>
          <w:color w:val="000000"/>
          <w:sz w:val="20"/>
          <w:szCs w:val="20"/>
        </w:rPr>
        <w:t xml:space="preserve"> ustrezni delež sredstev (glede na delež stroškov v stroškovni bazi) Agenciji </w:t>
      </w:r>
      <w:r w:rsidR="00A31F8C">
        <w:rPr>
          <w:rFonts w:ascii="Arial" w:hAnsi="Arial" w:cs="Arial"/>
          <w:color w:val="000000"/>
          <w:sz w:val="20"/>
          <w:szCs w:val="20"/>
        </w:rPr>
        <w:t xml:space="preserve">RS za okolje </w:t>
      </w:r>
      <w:r w:rsidR="005C7634">
        <w:rPr>
          <w:rFonts w:ascii="Arial" w:hAnsi="Arial" w:cs="Arial"/>
          <w:color w:val="000000"/>
          <w:sz w:val="20"/>
          <w:szCs w:val="20"/>
        </w:rPr>
        <w:t xml:space="preserve">kot izvajalcu službe letalske meteorologije </w:t>
      </w:r>
      <w:r w:rsidR="00A31F8C">
        <w:rPr>
          <w:rFonts w:ascii="Arial" w:hAnsi="Arial" w:cs="Arial"/>
          <w:color w:val="000000"/>
          <w:sz w:val="20"/>
          <w:szCs w:val="20"/>
        </w:rPr>
        <w:t>in Javni agenciji za civilno letalstvo Republike Slovenije</w:t>
      </w:r>
      <w:r w:rsidR="005C7634">
        <w:rPr>
          <w:rFonts w:ascii="Arial" w:hAnsi="Arial" w:cs="Arial"/>
          <w:color w:val="000000"/>
          <w:sz w:val="20"/>
          <w:szCs w:val="20"/>
        </w:rPr>
        <w:t xml:space="preserve"> kot nadzornemu organu</w:t>
      </w:r>
      <w:r w:rsidR="00A31F8C">
        <w:rPr>
          <w:rFonts w:ascii="Arial" w:hAnsi="Arial" w:cs="Arial"/>
          <w:color w:val="000000"/>
          <w:sz w:val="20"/>
          <w:szCs w:val="20"/>
        </w:rPr>
        <w:t>.</w:t>
      </w:r>
      <w:r>
        <w:rPr>
          <w:rFonts w:ascii="Arial" w:hAnsi="Arial" w:cs="Arial"/>
          <w:color w:val="000000"/>
          <w:sz w:val="20"/>
          <w:szCs w:val="20"/>
        </w:rPr>
        <w:t xml:space="preserve"> </w:t>
      </w:r>
    </w:p>
    <w:sectPr w:rsidR="00D02FAC" w:rsidRPr="000D7F9E" w:rsidSect="004E0EBF">
      <w:headerReference w:type="default" r:id="rId10"/>
      <w:footerReference w:type="default" r:id="rId11"/>
      <w:headerReference w:type="first" r:id="rId12"/>
      <w:footerReference w:type="first" r:id="rId13"/>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4DD" w:rsidRDefault="001674DD">
      <w:r>
        <w:separator/>
      </w:r>
    </w:p>
  </w:endnote>
  <w:endnote w:type="continuationSeparator" w:id="0">
    <w:p w:rsidR="001674DD" w:rsidRDefault="0016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6D" w:rsidRPr="008A57C5" w:rsidRDefault="003B126D">
    <w:pPr>
      <w:pStyle w:val="Noga"/>
      <w:jc w:val="center"/>
      <w:rPr>
        <w:rFonts w:ascii="Arial" w:hAnsi="Arial" w:cs="Arial"/>
        <w:sz w:val="20"/>
        <w:szCs w:val="20"/>
      </w:rPr>
    </w:pPr>
    <w:r w:rsidRPr="008A57C5">
      <w:rPr>
        <w:rFonts w:ascii="Arial" w:hAnsi="Arial" w:cs="Arial"/>
        <w:sz w:val="20"/>
        <w:szCs w:val="20"/>
      </w:rPr>
      <w:t xml:space="preserve">Stran </w:t>
    </w:r>
    <w:r w:rsidR="00CD5681" w:rsidRPr="008A57C5">
      <w:rPr>
        <w:rFonts w:ascii="Arial" w:hAnsi="Arial" w:cs="Arial"/>
        <w:bCs/>
        <w:sz w:val="20"/>
        <w:szCs w:val="20"/>
      </w:rPr>
      <w:fldChar w:fldCharType="begin"/>
    </w:r>
    <w:r w:rsidRPr="008A57C5">
      <w:rPr>
        <w:rFonts w:ascii="Arial" w:hAnsi="Arial" w:cs="Arial"/>
        <w:bCs/>
        <w:sz w:val="20"/>
        <w:szCs w:val="20"/>
      </w:rPr>
      <w:instrText>PAGE</w:instrText>
    </w:r>
    <w:r w:rsidR="00CD5681" w:rsidRPr="008A57C5">
      <w:rPr>
        <w:rFonts w:ascii="Arial" w:hAnsi="Arial" w:cs="Arial"/>
        <w:bCs/>
        <w:sz w:val="20"/>
        <w:szCs w:val="20"/>
      </w:rPr>
      <w:fldChar w:fldCharType="separate"/>
    </w:r>
    <w:r w:rsidR="001D0CB2">
      <w:rPr>
        <w:rFonts w:ascii="Arial" w:hAnsi="Arial" w:cs="Arial"/>
        <w:bCs/>
        <w:noProof/>
        <w:sz w:val="20"/>
        <w:szCs w:val="20"/>
      </w:rPr>
      <w:t>2</w:t>
    </w:r>
    <w:r w:rsidR="00CD5681" w:rsidRPr="008A57C5">
      <w:rPr>
        <w:rFonts w:ascii="Arial" w:hAnsi="Arial" w:cs="Arial"/>
        <w:bCs/>
        <w:sz w:val="20"/>
        <w:szCs w:val="20"/>
      </w:rPr>
      <w:fldChar w:fldCharType="end"/>
    </w:r>
    <w:r w:rsidRPr="008A57C5">
      <w:rPr>
        <w:rFonts w:ascii="Arial" w:hAnsi="Arial" w:cs="Arial"/>
        <w:sz w:val="20"/>
        <w:szCs w:val="20"/>
      </w:rPr>
      <w:t xml:space="preserve"> od </w:t>
    </w:r>
    <w:r w:rsidR="00CD5681" w:rsidRPr="008A57C5">
      <w:rPr>
        <w:rFonts w:ascii="Arial" w:hAnsi="Arial" w:cs="Arial"/>
        <w:bCs/>
        <w:sz w:val="20"/>
        <w:szCs w:val="20"/>
      </w:rPr>
      <w:fldChar w:fldCharType="begin"/>
    </w:r>
    <w:r w:rsidRPr="008A57C5">
      <w:rPr>
        <w:rFonts w:ascii="Arial" w:hAnsi="Arial" w:cs="Arial"/>
        <w:bCs/>
        <w:sz w:val="20"/>
        <w:szCs w:val="20"/>
      </w:rPr>
      <w:instrText>NUMPAGES</w:instrText>
    </w:r>
    <w:r w:rsidR="00CD5681" w:rsidRPr="008A57C5">
      <w:rPr>
        <w:rFonts w:ascii="Arial" w:hAnsi="Arial" w:cs="Arial"/>
        <w:bCs/>
        <w:sz w:val="20"/>
        <w:szCs w:val="20"/>
      </w:rPr>
      <w:fldChar w:fldCharType="separate"/>
    </w:r>
    <w:r w:rsidR="001D0CB2">
      <w:rPr>
        <w:rFonts w:ascii="Arial" w:hAnsi="Arial" w:cs="Arial"/>
        <w:bCs/>
        <w:noProof/>
        <w:sz w:val="20"/>
        <w:szCs w:val="20"/>
      </w:rPr>
      <w:t>4</w:t>
    </w:r>
    <w:r w:rsidR="00CD5681" w:rsidRPr="008A57C5">
      <w:rPr>
        <w:rFonts w:ascii="Arial" w:hAnsi="Arial" w:cs="Arial"/>
        <w:bCs/>
        <w:sz w:val="20"/>
        <w:szCs w:val="20"/>
      </w:rPr>
      <w:fldChar w:fldCharType="end"/>
    </w:r>
  </w:p>
  <w:p w:rsidR="003B126D" w:rsidRDefault="003B126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6D" w:rsidRDefault="003B126D"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4DD" w:rsidRDefault="001674DD">
      <w:r>
        <w:separator/>
      </w:r>
    </w:p>
  </w:footnote>
  <w:footnote w:type="continuationSeparator" w:id="0">
    <w:p w:rsidR="001674DD" w:rsidRDefault="00167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6D" w:rsidRPr="001B1D79" w:rsidRDefault="003B126D">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6D" w:rsidRPr="00125A68" w:rsidRDefault="00C06FBD" w:rsidP="004E0EBF">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simplePos x="0" y="0"/>
              <wp:positionH relativeFrom="column">
                <wp:posOffset>1493520</wp:posOffset>
              </wp:positionH>
              <wp:positionV relativeFrom="paragraph">
                <wp:posOffset>54610</wp:posOffset>
              </wp:positionV>
              <wp:extent cx="4702175" cy="3943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26D" w:rsidRPr="00106C6A" w:rsidRDefault="003B126D"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rsidR="003B126D" w:rsidRPr="00106C6A" w:rsidRDefault="003B126D"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" filled="f" stroked="f">
              <v:textbox inset="0,0,0,0">
                <w:txbxContent>
                  <w:p w:rsidR="003B126D" w:rsidRPr="00106C6A" w:rsidRDefault="003B126D"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rsidR="003B126D" w:rsidRPr="00106C6A" w:rsidRDefault="003B126D"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3EF90A8A"/>
    <w:multiLevelType w:val="hybridMultilevel"/>
    <w:tmpl w:val="F04AC7E8"/>
    <w:lvl w:ilvl="0" w:tplc="FFC609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4C98397C"/>
    <w:multiLevelType w:val="hybridMultilevel"/>
    <w:tmpl w:val="02048F82"/>
    <w:lvl w:ilvl="0" w:tplc="459E2DAA">
      <w:numFmt w:val="bullet"/>
      <w:lvlText w:val="-"/>
      <w:lvlJc w:val="left"/>
      <w:pPr>
        <w:tabs>
          <w:tab w:val="num" w:pos="360"/>
        </w:tabs>
        <w:ind w:left="360" w:hanging="360"/>
      </w:pPr>
      <w:rPr>
        <w:rFonts w:ascii="Arial" w:eastAsia="Times New Roman" w:hAnsi="Arial" w:cs="Arial" w:hint="default"/>
        <w:color w:val="auto"/>
      </w:rPr>
    </w:lvl>
    <w:lvl w:ilvl="1" w:tplc="D4C2A8EA">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lvl>
    <w:lvl w:ilvl="3" w:tplc="2DEAAECA">
      <w:start w:val="1"/>
      <w:numFmt w:val="lowerRoman"/>
      <w:lvlText w:val="(%4)"/>
      <w:lvlJc w:val="left"/>
      <w:pPr>
        <w:tabs>
          <w:tab w:val="num" w:pos="2880"/>
        </w:tabs>
        <w:ind w:left="2880" w:hanging="720"/>
      </w:pPr>
      <w:rPr>
        <w:rFonts w:hint="default"/>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num>
  <w:num w:numId="4">
    <w:abstractNumId w:val="16"/>
  </w:num>
  <w:num w:numId="5">
    <w:abstractNumId w:val="9"/>
    <w:lvlOverride w:ilvl="0">
      <w:startOverride w:val="1"/>
    </w:lvlOverride>
  </w:num>
  <w:num w:numId="6">
    <w:abstractNumId w:val="10"/>
  </w:num>
  <w:num w:numId="7">
    <w:abstractNumId w:val="6"/>
  </w:num>
  <w:num w:numId="8">
    <w:abstractNumId w:val="1"/>
  </w:num>
  <w:num w:numId="9">
    <w:abstractNumId w:val="15"/>
  </w:num>
  <w:num w:numId="10">
    <w:abstractNumId w:val="18"/>
  </w:num>
  <w:num w:numId="11">
    <w:abstractNumId w:val="3"/>
  </w:num>
  <w:num w:numId="12">
    <w:abstractNumId w:val="5"/>
  </w:num>
  <w:num w:numId="13">
    <w:abstractNumId w:val="0"/>
  </w:num>
  <w:num w:numId="14">
    <w:abstractNumId w:val="8"/>
  </w:num>
  <w:num w:numId="15">
    <w:abstractNumId w:val="4"/>
  </w:num>
  <w:num w:numId="16">
    <w:abstractNumId w:val="19"/>
  </w:num>
  <w:num w:numId="17">
    <w:abstractNumId w:val="17"/>
  </w:num>
  <w:num w:numId="18">
    <w:abstractNumId w:val="20"/>
  </w:num>
  <w:num w:numId="19">
    <w:abstractNumId w:val="21"/>
  </w:num>
  <w:num w:numId="20">
    <w:abstractNumId w:val="12"/>
  </w:num>
  <w:num w:numId="21">
    <w:abstractNumId w:val="7"/>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9E"/>
    <w:rsid w:val="000025D6"/>
    <w:rsid w:val="00004074"/>
    <w:rsid w:val="00013F48"/>
    <w:rsid w:val="00017347"/>
    <w:rsid w:val="0002639B"/>
    <w:rsid w:val="00034258"/>
    <w:rsid w:val="000429E5"/>
    <w:rsid w:val="0006787F"/>
    <w:rsid w:val="00083635"/>
    <w:rsid w:val="00084D7C"/>
    <w:rsid w:val="000A0AE5"/>
    <w:rsid w:val="000A307F"/>
    <w:rsid w:val="000B3702"/>
    <w:rsid w:val="000B4694"/>
    <w:rsid w:val="000B7DAD"/>
    <w:rsid w:val="000C275E"/>
    <w:rsid w:val="000C6A38"/>
    <w:rsid w:val="000D799C"/>
    <w:rsid w:val="000D7F9E"/>
    <w:rsid w:val="000E138A"/>
    <w:rsid w:val="000F72ED"/>
    <w:rsid w:val="00106F61"/>
    <w:rsid w:val="00107891"/>
    <w:rsid w:val="0012070A"/>
    <w:rsid w:val="001339D2"/>
    <w:rsid w:val="001468C0"/>
    <w:rsid w:val="00163182"/>
    <w:rsid w:val="001674DD"/>
    <w:rsid w:val="00167E50"/>
    <w:rsid w:val="00180B68"/>
    <w:rsid w:val="00184551"/>
    <w:rsid w:val="00185C10"/>
    <w:rsid w:val="00191347"/>
    <w:rsid w:val="0019443F"/>
    <w:rsid w:val="001A1AC0"/>
    <w:rsid w:val="001B6A98"/>
    <w:rsid w:val="001C3FEF"/>
    <w:rsid w:val="001D0CB2"/>
    <w:rsid w:val="001D3B47"/>
    <w:rsid w:val="001E3614"/>
    <w:rsid w:val="001E3E31"/>
    <w:rsid w:val="001F0869"/>
    <w:rsid w:val="001F3974"/>
    <w:rsid w:val="001F54A6"/>
    <w:rsid w:val="001F6AB9"/>
    <w:rsid w:val="001F78E1"/>
    <w:rsid w:val="00207AD7"/>
    <w:rsid w:val="00212811"/>
    <w:rsid w:val="00213B2B"/>
    <w:rsid w:val="002415F3"/>
    <w:rsid w:val="0024776C"/>
    <w:rsid w:val="00255CC0"/>
    <w:rsid w:val="00290854"/>
    <w:rsid w:val="00292423"/>
    <w:rsid w:val="002932D8"/>
    <w:rsid w:val="00295F06"/>
    <w:rsid w:val="002A0C2F"/>
    <w:rsid w:val="002A69CC"/>
    <w:rsid w:val="002B46CC"/>
    <w:rsid w:val="002B6835"/>
    <w:rsid w:val="002D589C"/>
    <w:rsid w:val="002D6B5D"/>
    <w:rsid w:val="002E4B67"/>
    <w:rsid w:val="002E4BAC"/>
    <w:rsid w:val="002F1537"/>
    <w:rsid w:val="002F7EC7"/>
    <w:rsid w:val="00302ED1"/>
    <w:rsid w:val="003046C0"/>
    <w:rsid w:val="00305AC7"/>
    <w:rsid w:val="003065F2"/>
    <w:rsid w:val="00307783"/>
    <w:rsid w:val="0030782F"/>
    <w:rsid w:val="003119B3"/>
    <w:rsid w:val="00326B30"/>
    <w:rsid w:val="00337D49"/>
    <w:rsid w:val="00360D9D"/>
    <w:rsid w:val="00361FF1"/>
    <w:rsid w:val="0036593E"/>
    <w:rsid w:val="0037648F"/>
    <w:rsid w:val="00380650"/>
    <w:rsid w:val="00383F95"/>
    <w:rsid w:val="003A6629"/>
    <w:rsid w:val="003B126D"/>
    <w:rsid w:val="003B7D74"/>
    <w:rsid w:val="003C2610"/>
    <w:rsid w:val="003C374B"/>
    <w:rsid w:val="003C564F"/>
    <w:rsid w:val="003D0085"/>
    <w:rsid w:val="003E0580"/>
    <w:rsid w:val="003E1B05"/>
    <w:rsid w:val="003E1D20"/>
    <w:rsid w:val="003F071A"/>
    <w:rsid w:val="003F68F9"/>
    <w:rsid w:val="003F712A"/>
    <w:rsid w:val="003F764A"/>
    <w:rsid w:val="004146CE"/>
    <w:rsid w:val="004244F4"/>
    <w:rsid w:val="004320FD"/>
    <w:rsid w:val="00433F5F"/>
    <w:rsid w:val="00435249"/>
    <w:rsid w:val="004474F8"/>
    <w:rsid w:val="00450986"/>
    <w:rsid w:val="0045409C"/>
    <w:rsid w:val="00460567"/>
    <w:rsid w:val="004634FC"/>
    <w:rsid w:val="00466F4F"/>
    <w:rsid w:val="00472E6A"/>
    <w:rsid w:val="00474C79"/>
    <w:rsid w:val="004757FF"/>
    <w:rsid w:val="00482055"/>
    <w:rsid w:val="00486063"/>
    <w:rsid w:val="00491951"/>
    <w:rsid w:val="00492AD1"/>
    <w:rsid w:val="004977FA"/>
    <w:rsid w:val="00497940"/>
    <w:rsid w:val="004A176F"/>
    <w:rsid w:val="004A322A"/>
    <w:rsid w:val="004C4315"/>
    <w:rsid w:val="004D681E"/>
    <w:rsid w:val="004E0EBF"/>
    <w:rsid w:val="004F2282"/>
    <w:rsid w:val="004F4831"/>
    <w:rsid w:val="005065BF"/>
    <w:rsid w:val="005121D9"/>
    <w:rsid w:val="00515390"/>
    <w:rsid w:val="00522101"/>
    <w:rsid w:val="00530BB0"/>
    <w:rsid w:val="005536BB"/>
    <w:rsid w:val="00557060"/>
    <w:rsid w:val="00563A8C"/>
    <w:rsid w:val="00565CD9"/>
    <w:rsid w:val="0056745F"/>
    <w:rsid w:val="0058728C"/>
    <w:rsid w:val="00593531"/>
    <w:rsid w:val="00597049"/>
    <w:rsid w:val="005A619F"/>
    <w:rsid w:val="005B2DFE"/>
    <w:rsid w:val="005B7499"/>
    <w:rsid w:val="005C35C5"/>
    <w:rsid w:val="005C7634"/>
    <w:rsid w:val="005F05A2"/>
    <w:rsid w:val="005F502A"/>
    <w:rsid w:val="00615748"/>
    <w:rsid w:val="00615FDC"/>
    <w:rsid w:val="006163F3"/>
    <w:rsid w:val="00617207"/>
    <w:rsid w:val="00626AE4"/>
    <w:rsid w:val="00633B94"/>
    <w:rsid w:val="00635C49"/>
    <w:rsid w:val="00636760"/>
    <w:rsid w:val="00655906"/>
    <w:rsid w:val="00655EE5"/>
    <w:rsid w:val="00661984"/>
    <w:rsid w:val="00661CA6"/>
    <w:rsid w:val="006630D0"/>
    <w:rsid w:val="00664A6E"/>
    <w:rsid w:val="00667828"/>
    <w:rsid w:val="00670F35"/>
    <w:rsid w:val="00671CDA"/>
    <w:rsid w:val="00676EE1"/>
    <w:rsid w:val="00677661"/>
    <w:rsid w:val="00677F71"/>
    <w:rsid w:val="00693042"/>
    <w:rsid w:val="00696E3E"/>
    <w:rsid w:val="006A62AE"/>
    <w:rsid w:val="006A655B"/>
    <w:rsid w:val="006B5256"/>
    <w:rsid w:val="006C023D"/>
    <w:rsid w:val="006C6635"/>
    <w:rsid w:val="006D6FCA"/>
    <w:rsid w:val="006E4127"/>
    <w:rsid w:val="006F3EF0"/>
    <w:rsid w:val="007032D3"/>
    <w:rsid w:val="00705BE0"/>
    <w:rsid w:val="007227AB"/>
    <w:rsid w:val="00733CF4"/>
    <w:rsid w:val="007374C3"/>
    <w:rsid w:val="007654C2"/>
    <w:rsid w:val="00766B5B"/>
    <w:rsid w:val="00796331"/>
    <w:rsid w:val="007A03F3"/>
    <w:rsid w:val="007A0B64"/>
    <w:rsid w:val="007A3A9E"/>
    <w:rsid w:val="007A4D96"/>
    <w:rsid w:val="007A50F0"/>
    <w:rsid w:val="007B55F0"/>
    <w:rsid w:val="007C259A"/>
    <w:rsid w:val="007C413F"/>
    <w:rsid w:val="007D13DB"/>
    <w:rsid w:val="007D3F64"/>
    <w:rsid w:val="007D7063"/>
    <w:rsid w:val="007E44E8"/>
    <w:rsid w:val="007F7FFE"/>
    <w:rsid w:val="00803DB4"/>
    <w:rsid w:val="00811DA6"/>
    <w:rsid w:val="00816F73"/>
    <w:rsid w:val="0083033C"/>
    <w:rsid w:val="008401C9"/>
    <w:rsid w:val="008440D0"/>
    <w:rsid w:val="008451DD"/>
    <w:rsid w:val="00855B83"/>
    <w:rsid w:val="008639F4"/>
    <w:rsid w:val="00883E77"/>
    <w:rsid w:val="00893D26"/>
    <w:rsid w:val="008A4458"/>
    <w:rsid w:val="008A57C5"/>
    <w:rsid w:val="008B1A82"/>
    <w:rsid w:val="008B5277"/>
    <w:rsid w:val="008B5EC7"/>
    <w:rsid w:val="008C4110"/>
    <w:rsid w:val="008D7188"/>
    <w:rsid w:val="008F00D8"/>
    <w:rsid w:val="009210DB"/>
    <w:rsid w:val="009314DE"/>
    <w:rsid w:val="0093313C"/>
    <w:rsid w:val="009360F4"/>
    <w:rsid w:val="00936D82"/>
    <w:rsid w:val="00937690"/>
    <w:rsid w:val="00940E95"/>
    <w:rsid w:val="00952E11"/>
    <w:rsid w:val="00960A1E"/>
    <w:rsid w:val="00981D4F"/>
    <w:rsid w:val="00997084"/>
    <w:rsid w:val="009A17C2"/>
    <w:rsid w:val="009A1EEE"/>
    <w:rsid w:val="009B7158"/>
    <w:rsid w:val="009C6312"/>
    <w:rsid w:val="009D7319"/>
    <w:rsid w:val="009E3EAC"/>
    <w:rsid w:val="009F3126"/>
    <w:rsid w:val="00A03E15"/>
    <w:rsid w:val="00A06848"/>
    <w:rsid w:val="00A126C3"/>
    <w:rsid w:val="00A13645"/>
    <w:rsid w:val="00A31F8C"/>
    <w:rsid w:val="00A41EF1"/>
    <w:rsid w:val="00A6345E"/>
    <w:rsid w:val="00A6657D"/>
    <w:rsid w:val="00A71022"/>
    <w:rsid w:val="00A85EDD"/>
    <w:rsid w:val="00A95620"/>
    <w:rsid w:val="00A9676C"/>
    <w:rsid w:val="00A970F0"/>
    <w:rsid w:val="00AA11A4"/>
    <w:rsid w:val="00AA5EBF"/>
    <w:rsid w:val="00AB5B73"/>
    <w:rsid w:val="00AD6B2A"/>
    <w:rsid w:val="00AE6D2A"/>
    <w:rsid w:val="00AF7A0A"/>
    <w:rsid w:val="00B0715F"/>
    <w:rsid w:val="00B51139"/>
    <w:rsid w:val="00B51756"/>
    <w:rsid w:val="00B5324E"/>
    <w:rsid w:val="00B54C42"/>
    <w:rsid w:val="00B62176"/>
    <w:rsid w:val="00B62DC6"/>
    <w:rsid w:val="00B65519"/>
    <w:rsid w:val="00B80C2B"/>
    <w:rsid w:val="00B91B47"/>
    <w:rsid w:val="00B95801"/>
    <w:rsid w:val="00BA2793"/>
    <w:rsid w:val="00BC34B4"/>
    <w:rsid w:val="00BC3982"/>
    <w:rsid w:val="00BD4DFB"/>
    <w:rsid w:val="00BD67E1"/>
    <w:rsid w:val="00BD7A4A"/>
    <w:rsid w:val="00BE770C"/>
    <w:rsid w:val="00BF653F"/>
    <w:rsid w:val="00BF76B6"/>
    <w:rsid w:val="00C06FBD"/>
    <w:rsid w:val="00C36538"/>
    <w:rsid w:val="00C57089"/>
    <w:rsid w:val="00C7012C"/>
    <w:rsid w:val="00C835A0"/>
    <w:rsid w:val="00C84BF5"/>
    <w:rsid w:val="00CD1BFC"/>
    <w:rsid w:val="00CD504D"/>
    <w:rsid w:val="00CD5114"/>
    <w:rsid w:val="00CD5681"/>
    <w:rsid w:val="00CD6131"/>
    <w:rsid w:val="00CF2390"/>
    <w:rsid w:val="00CF3D1B"/>
    <w:rsid w:val="00CF5200"/>
    <w:rsid w:val="00D02FAC"/>
    <w:rsid w:val="00D11434"/>
    <w:rsid w:val="00D116F0"/>
    <w:rsid w:val="00D13188"/>
    <w:rsid w:val="00D21006"/>
    <w:rsid w:val="00D33F4E"/>
    <w:rsid w:val="00D351DD"/>
    <w:rsid w:val="00D4254F"/>
    <w:rsid w:val="00D45042"/>
    <w:rsid w:val="00D4724D"/>
    <w:rsid w:val="00D47BFF"/>
    <w:rsid w:val="00D65095"/>
    <w:rsid w:val="00D65680"/>
    <w:rsid w:val="00D65BA6"/>
    <w:rsid w:val="00D7746E"/>
    <w:rsid w:val="00D95876"/>
    <w:rsid w:val="00D96CA0"/>
    <w:rsid w:val="00DA19EA"/>
    <w:rsid w:val="00DA2C8D"/>
    <w:rsid w:val="00DA3929"/>
    <w:rsid w:val="00DC0C4D"/>
    <w:rsid w:val="00DC3F9B"/>
    <w:rsid w:val="00DC7B7E"/>
    <w:rsid w:val="00DD11E6"/>
    <w:rsid w:val="00DE1624"/>
    <w:rsid w:val="00DE5461"/>
    <w:rsid w:val="00DF18EC"/>
    <w:rsid w:val="00E2033D"/>
    <w:rsid w:val="00E47649"/>
    <w:rsid w:val="00E50485"/>
    <w:rsid w:val="00E72418"/>
    <w:rsid w:val="00E74AF8"/>
    <w:rsid w:val="00E94359"/>
    <w:rsid w:val="00E96DB5"/>
    <w:rsid w:val="00EA4F39"/>
    <w:rsid w:val="00EA5DE4"/>
    <w:rsid w:val="00EB0E36"/>
    <w:rsid w:val="00EB6F17"/>
    <w:rsid w:val="00EC1859"/>
    <w:rsid w:val="00EC6AAF"/>
    <w:rsid w:val="00ED273C"/>
    <w:rsid w:val="00ED5D51"/>
    <w:rsid w:val="00F01054"/>
    <w:rsid w:val="00F013DF"/>
    <w:rsid w:val="00F02B4B"/>
    <w:rsid w:val="00F34883"/>
    <w:rsid w:val="00F3666D"/>
    <w:rsid w:val="00F44BFD"/>
    <w:rsid w:val="00F5111D"/>
    <w:rsid w:val="00F9333B"/>
    <w:rsid w:val="00F96867"/>
    <w:rsid w:val="00FA35D3"/>
    <w:rsid w:val="00FA72CF"/>
    <w:rsid w:val="00FB05E8"/>
    <w:rsid w:val="00FC1EC0"/>
    <w:rsid w:val="00FD2BD1"/>
    <w:rsid w:val="00FD6D92"/>
    <w:rsid w:val="00FE2404"/>
    <w:rsid w:val="00FE45F4"/>
    <w:rsid w:val="00FE4909"/>
    <w:rsid w:val="00FE77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907426E-3CC9-4CBD-ABB5-1E6F5090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E138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avaden"/>
    <w:link w:val="rkovnatokazaodstavkomZnak"/>
    <w:qFormat/>
    <w:rsid w:val="000E138A"/>
    <w:pPr>
      <w:numPr>
        <w:numId w:val="5"/>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lang w:val="sl-SI" w:eastAsia="sl-SI" w:bidi="ar-SA"/>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customStyle="1" w:styleId="podpisi">
    <w:name w:val="podpisi"/>
    <w:basedOn w:val="Navaden"/>
    <w:qFormat/>
    <w:rsid w:val="001F6AB9"/>
    <w:pPr>
      <w:tabs>
        <w:tab w:val="left" w:pos="3402"/>
      </w:tabs>
      <w:suppressAutoHyphens w:val="0"/>
      <w:spacing w:line="260" w:lineRule="exact"/>
    </w:pPr>
    <w:rPr>
      <w:rFonts w:ascii="Arial" w:hAnsi="Arial"/>
      <w:sz w:val="20"/>
      <w:lang w:val="it-IT" w:eastAsia="en-US"/>
    </w:rPr>
  </w:style>
  <w:style w:type="character" w:customStyle="1" w:styleId="highlight">
    <w:name w:val="highlight"/>
    <w:basedOn w:val="Privzetapisavaodstavka"/>
    <w:rsid w:val="008451DD"/>
  </w:style>
  <w:style w:type="paragraph" w:styleId="Odstavekseznama">
    <w:name w:val="List Paragraph"/>
    <w:basedOn w:val="Navaden"/>
    <w:uiPriority w:val="34"/>
    <w:qFormat/>
    <w:rsid w:val="008451DD"/>
    <w:pPr>
      <w:ind w:left="720"/>
      <w:contextualSpacing/>
    </w:pPr>
  </w:style>
  <w:style w:type="character" w:styleId="Pripombasklic">
    <w:name w:val="annotation reference"/>
    <w:basedOn w:val="Privzetapisavaodstavka"/>
    <w:rsid w:val="00BD67E1"/>
    <w:rPr>
      <w:sz w:val="16"/>
      <w:szCs w:val="16"/>
    </w:rPr>
  </w:style>
  <w:style w:type="paragraph" w:styleId="Pripombabesedilo">
    <w:name w:val="annotation text"/>
    <w:basedOn w:val="Navaden"/>
    <w:link w:val="PripombabesediloZnak"/>
    <w:rsid w:val="00BD67E1"/>
    <w:rPr>
      <w:sz w:val="20"/>
      <w:szCs w:val="20"/>
    </w:rPr>
  </w:style>
  <w:style w:type="character" w:customStyle="1" w:styleId="PripombabesediloZnak">
    <w:name w:val="Pripomba – besedilo Znak"/>
    <w:basedOn w:val="Privzetapisavaodstavka"/>
    <w:link w:val="Pripombabesedilo"/>
    <w:rsid w:val="00BD67E1"/>
    <w:rPr>
      <w:lang w:eastAsia="ar-SA"/>
    </w:rPr>
  </w:style>
  <w:style w:type="paragraph" w:styleId="Zadevapripombe">
    <w:name w:val="annotation subject"/>
    <w:basedOn w:val="Pripombabesedilo"/>
    <w:next w:val="Pripombabesedilo"/>
    <w:link w:val="ZadevapripombeZnak"/>
    <w:rsid w:val="00BD67E1"/>
    <w:rPr>
      <w:b/>
      <w:bCs/>
    </w:rPr>
  </w:style>
  <w:style w:type="character" w:customStyle="1" w:styleId="ZadevapripombeZnak">
    <w:name w:val="Zadeva pripombe Znak"/>
    <w:basedOn w:val="PripombabesediloZnak"/>
    <w:link w:val="Zadevapripombe"/>
    <w:rsid w:val="00BD67E1"/>
    <w:rPr>
      <w:b/>
      <w:bCs/>
      <w:lang w:eastAsia="ar-SA"/>
    </w:rPr>
  </w:style>
  <w:style w:type="paragraph" w:styleId="Revizija">
    <w:name w:val="Revision"/>
    <w:hidden/>
    <w:uiPriority w:val="99"/>
    <w:semiHidden/>
    <w:rsid w:val="00C7012C"/>
    <w:rPr>
      <w:sz w:val="24"/>
      <w:szCs w:val="24"/>
      <w:lang w:eastAsia="ar-SA"/>
    </w:rPr>
  </w:style>
  <w:style w:type="character" w:styleId="Poudarek">
    <w:name w:val="Emphasis"/>
    <w:basedOn w:val="Privzetapisavaodstavka"/>
    <w:uiPriority w:val="20"/>
    <w:qFormat/>
    <w:rsid w:val="002415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1727">
      <w:bodyDiv w:val="1"/>
      <w:marLeft w:val="0"/>
      <w:marRight w:val="0"/>
      <w:marTop w:val="0"/>
      <w:marBottom w:val="0"/>
      <w:divBdr>
        <w:top w:val="none" w:sz="0" w:space="0" w:color="auto"/>
        <w:left w:val="none" w:sz="0" w:space="0" w:color="auto"/>
        <w:bottom w:val="none" w:sz="0" w:space="0" w:color="auto"/>
        <w:right w:val="none" w:sz="0" w:space="0" w:color="auto"/>
      </w:divBdr>
    </w:div>
    <w:div w:id="327833903">
      <w:bodyDiv w:val="1"/>
      <w:marLeft w:val="0"/>
      <w:marRight w:val="0"/>
      <w:marTop w:val="0"/>
      <w:marBottom w:val="0"/>
      <w:divBdr>
        <w:top w:val="none" w:sz="0" w:space="0" w:color="auto"/>
        <w:left w:val="none" w:sz="0" w:space="0" w:color="auto"/>
        <w:bottom w:val="none" w:sz="0" w:space="0" w:color="auto"/>
        <w:right w:val="none" w:sz="0" w:space="0" w:color="auto"/>
      </w:divBdr>
    </w:div>
    <w:div w:id="702829397">
      <w:bodyDiv w:val="1"/>
      <w:marLeft w:val="0"/>
      <w:marRight w:val="0"/>
      <w:marTop w:val="0"/>
      <w:marBottom w:val="0"/>
      <w:divBdr>
        <w:top w:val="none" w:sz="0" w:space="0" w:color="auto"/>
        <w:left w:val="none" w:sz="0" w:space="0" w:color="auto"/>
        <w:bottom w:val="none" w:sz="0" w:space="0" w:color="auto"/>
        <w:right w:val="none" w:sz="0" w:space="0" w:color="auto"/>
      </w:divBdr>
      <w:divsChild>
        <w:div w:id="429396851">
          <w:marLeft w:val="0"/>
          <w:marRight w:val="0"/>
          <w:marTop w:val="0"/>
          <w:marBottom w:val="0"/>
          <w:divBdr>
            <w:top w:val="none" w:sz="0" w:space="0" w:color="auto"/>
            <w:left w:val="none" w:sz="0" w:space="0" w:color="auto"/>
            <w:bottom w:val="none" w:sz="0" w:space="0" w:color="auto"/>
            <w:right w:val="none" w:sz="0" w:space="0" w:color="auto"/>
          </w:divBdr>
          <w:divsChild>
            <w:div w:id="3230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5213">
      <w:bodyDiv w:val="1"/>
      <w:marLeft w:val="0"/>
      <w:marRight w:val="0"/>
      <w:marTop w:val="0"/>
      <w:marBottom w:val="0"/>
      <w:divBdr>
        <w:top w:val="none" w:sz="0" w:space="0" w:color="auto"/>
        <w:left w:val="none" w:sz="0" w:space="0" w:color="auto"/>
        <w:bottom w:val="none" w:sz="0" w:space="0" w:color="auto"/>
        <w:right w:val="none" w:sz="0" w:space="0" w:color="auto"/>
      </w:divBdr>
    </w:div>
    <w:div w:id="19839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25FEB5-2F55-409C-BD44-57F3795E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2719</Words>
  <Characters>15504</Characters>
  <Application>Microsoft Office Word</Application>
  <DocSecurity>0</DocSecurity>
  <Lines>129</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MZP</Company>
  <LinksUpToDate>false</LinksUpToDate>
  <CharactersWithSpaces>18187</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Kocjan</dc:creator>
  <cp:lastModifiedBy>Tilen Šenk (MZI)</cp:lastModifiedBy>
  <cp:revision>7</cp:revision>
  <cp:lastPrinted>2023-10-09T08:47:00Z</cp:lastPrinted>
  <dcterms:created xsi:type="dcterms:W3CDTF">2023-10-19T09:09:00Z</dcterms:created>
  <dcterms:modified xsi:type="dcterms:W3CDTF">2023-10-24T10:43:00Z</dcterms:modified>
</cp:coreProperties>
</file>