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E3F81" w14:textId="77777777" w:rsidR="00D0002D" w:rsidRPr="00732B0A" w:rsidRDefault="00D0002D" w:rsidP="00D0002D">
      <w:pPr>
        <w:spacing w:before="100" w:beforeAutospacing="1"/>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48"/>
        <w:gridCol w:w="4789"/>
        <w:gridCol w:w="655"/>
        <w:gridCol w:w="2271"/>
      </w:tblGrid>
      <w:tr w:rsidR="00794674" w:rsidRPr="00732B0A" w14:paraId="5FB10048" w14:textId="77777777" w:rsidTr="00794674">
        <w:trPr>
          <w:gridAfter w:val="2"/>
          <w:wAfter w:w="2926" w:type="dxa"/>
        </w:trPr>
        <w:tc>
          <w:tcPr>
            <w:tcW w:w="6237" w:type="dxa"/>
            <w:gridSpan w:val="2"/>
          </w:tcPr>
          <w:p w14:paraId="2DB6FA67" w14:textId="59F1DF0F" w:rsidR="00794674" w:rsidRPr="00732B0A" w:rsidRDefault="00D0002D" w:rsidP="00D0002D">
            <w:pPr>
              <w:pStyle w:val="Neotevilenodstavek"/>
              <w:spacing w:before="120" w:after="120"/>
              <w:rPr>
                <w:rFonts w:cs="Arial"/>
                <w:sz w:val="20"/>
                <w:lang w:eastAsia="sl-SI"/>
              </w:rPr>
            </w:pPr>
            <w:bookmarkStart w:id="0" w:name="_Hlk98245576"/>
            <w:r w:rsidRPr="00732B0A">
              <w:rPr>
                <w:rFonts w:cs="Arial"/>
                <w:sz w:val="20"/>
                <w:lang w:eastAsia="sl-SI"/>
              </w:rPr>
              <w:t>Š</w:t>
            </w:r>
            <w:r w:rsidR="00794674" w:rsidRPr="00732B0A">
              <w:rPr>
                <w:rFonts w:cs="Arial"/>
                <w:sz w:val="20"/>
                <w:lang w:eastAsia="sl-SI"/>
              </w:rPr>
              <w:t xml:space="preserve">tevilka: </w:t>
            </w:r>
            <w:r w:rsidR="003A2B92" w:rsidRPr="003A2B92">
              <w:rPr>
                <w:rFonts w:cs="Arial"/>
                <w:sz w:val="20"/>
                <w:lang w:eastAsia="sl-SI"/>
              </w:rPr>
              <w:t>402-15/2025-1611</w:t>
            </w:r>
          </w:p>
        </w:tc>
      </w:tr>
      <w:tr w:rsidR="00794674" w:rsidRPr="00732B0A" w14:paraId="463BC50E" w14:textId="77777777" w:rsidTr="00794674">
        <w:trPr>
          <w:gridAfter w:val="2"/>
          <w:wAfter w:w="2926" w:type="dxa"/>
        </w:trPr>
        <w:tc>
          <w:tcPr>
            <w:tcW w:w="6237" w:type="dxa"/>
            <w:gridSpan w:val="2"/>
          </w:tcPr>
          <w:p w14:paraId="2464B335" w14:textId="6000D445" w:rsidR="00794674" w:rsidRPr="00732B0A" w:rsidRDefault="00794674" w:rsidP="00D0002D">
            <w:pPr>
              <w:pStyle w:val="Neotevilenodstavek"/>
              <w:spacing w:before="120" w:after="120"/>
              <w:rPr>
                <w:rFonts w:cs="Arial"/>
                <w:sz w:val="20"/>
                <w:lang w:eastAsia="sl-SI"/>
              </w:rPr>
            </w:pPr>
            <w:r w:rsidRPr="00545C23">
              <w:rPr>
                <w:rFonts w:cs="Arial"/>
                <w:sz w:val="20"/>
                <w:lang w:eastAsia="sl-SI"/>
              </w:rPr>
              <w:t xml:space="preserve">Ljubljana, </w:t>
            </w:r>
            <w:r w:rsidR="003A2B92">
              <w:rPr>
                <w:rFonts w:cs="Arial"/>
                <w:sz w:val="20"/>
                <w:lang w:eastAsia="sl-SI"/>
              </w:rPr>
              <w:t>17</w:t>
            </w:r>
            <w:r w:rsidR="00545C23" w:rsidRPr="00545C23">
              <w:rPr>
                <w:rFonts w:cs="Arial"/>
                <w:sz w:val="20"/>
                <w:lang w:eastAsia="sl-SI"/>
              </w:rPr>
              <w:t xml:space="preserve">. </w:t>
            </w:r>
            <w:r w:rsidR="00584172">
              <w:rPr>
                <w:rFonts w:cs="Arial"/>
                <w:sz w:val="20"/>
                <w:lang w:eastAsia="sl-SI"/>
              </w:rPr>
              <w:t>9</w:t>
            </w:r>
            <w:r w:rsidR="00545C23" w:rsidRPr="00545C23">
              <w:rPr>
                <w:rFonts w:cs="Arial"/>
                <w:sz w:val="20"/>
                <w:lang w:eastAsia="sl-SI"/>
              </w:rPr>
              <w:t xml:space="preserve">. </w:t>
            </w:r>
            <w:r w:rsidR="00792CFB" w:rsidRPr="00545C23">
              <w:rPr>
                <w:rFonts w:cs="Arial"/>
                <w:sz w:val="20"/>
                <w:lang w:eastAsia="sl-SI"/>
              </w:rPr>
              <w:t>2025</w:t>
            </w:r>
          </w:p>
        </w:tc>
      </w:tr>
      <w:tr w:rsidR="00794674" w:rsidRPr="00732B0A" w14:paraId="68F440BD" w14:textId="77777777" w:rsidTr="00794674">
        <w:trPr>
          <w:gridAfter w:val="2"/>
          <w:wAfter w:w="2926" w:type="dxa"/>
        </w:trPr>
        <w:tc>
          <w:tcPr>
            <w:tcW w:w="6237" w:type="dxa"/>
            <w:gridSpan w:val="2"/>
          </w:tcPr>
          <w:p w14:paraId="7E038AE4" w14:textId="2534D76B" w:rsidR="00794674" w:rsidRPr="00732B0A" w:rsidRDefault="00794674" w:rsidP="00D0002D">
            <w:pPr>
              <w:pStyle w:val="Neotevilenodstavek"/>
              <w:spacing w:before="120" w:after="120"/>
              <w:rPr>
                <w:rFonts w:cs="Arial"/>
                <w:sz w:val="20"/>
                <w:lang w:eastAsia="sl-SI"/>
              </w:rPr>
            </w:pPr>
            <w:r w:rsidRPr="00732B0A">
              <w:rPr>
                <w:rFonts w:cs="Arial"/>
                <w:sz w:val="20"/>
                <w:lang w:eastAsia="sl-SI"/>
              </w:rPr>
              <w:t xml:space="preserve">EVA: </w:t>
            </w:r>
            <w:r w:rsidR="00584172">
              <w:rPr>
                <w:rFonts w:cs="Arial"/>
                <w:sz w:val="20"/>
                <w:lang w:eastAsia="sl-SI"/>
              </w:rPr>
              <w:t>/</w:t>
            </w:r>
          </w:p>
        </w:tc>
      </w:tr>
      <w:tr w:rsidR="00794674" w:rsidRPr="00732B0A" w14:paraId="5533F40E" w14:textId="77777777" w:rsidTr="00794674">
        <w:trPr>
          <w:gridAfter w:val="2"/>
          <w:wAfter w:w="2926" w:type="dxa"/>
        </w:trPr>
        <w:tc>
          <w:tcPr>
            <w:tcW w:w="6237" w:type="dxa"/>
            <w:gridSpan w:val="2"/>
          </w:tcPr>
          <w:p w14:paraId="7D6492DC" w14:textId="77777777" w:rsidR="00794674" w:rsidRPr="00732B0A" w:rsidRDefault="00794674" w:rsidP="00D0002D">
            <w:pPr>
              <w:pStyle w:val="Brezrazmikov"/>
              <w:rPr>
                <w:rFonts w:cs="Arial"/>
                <w:szCs w:val="20"/>
                <w:lang w:val="sl-SI"/>
              </w:rPr>
            </w:pPr>
          </w:p>
          <w:p w14:paraId="1662F9F6" w14:textId="77777777" w:rsidR="00794674" w:rsidRPr="00732B0A" w:rsidRDefault="00794674" w:rsidP="00D0002D">
            <w:pPr>
              <w:pStyle w:val="Brezrazmikov"/>
              <w:rPr>
                <w:rFonts w:cs="Arial"/>
                <w:szCs w:val="20"/>
                <w:lang w:val="sl-SI"/>
              </w:rPr>
            </w:pPr>
            <w:r w:rsidRPr="00732B0A">
              <w:rPr>
                <w:rFonts w:cs="Arial"/>
                <w:szCs w:val="20"/>
                <w:lang w:val="sl-SI"/>
              </w:rPr>
              <w:t>GENERALNI SEKRETARIAT VLADE REPUBLIKE SLOVENIJE</w:t>
            </w:r>
          </w:p>
          <w:p w14:paraId="6E1C058A" w14:textId="088BA557" w:rsidR="00794674" w:rsidRPr="00732B0A" w:rsidRDefault="00794674" w:rsidP="00D0002D">
            <w:pPr>
              <w:pStyle w:val="Brezrazmikov"/>
              <w:rPr>
                <w:rFonts w:cs="Arial"/>
                <w:szCs w:val="20"/>
                <w:lang w:val="sl-SI"/>
              </w:rPr>
            </w:pPr>
            <w:hyperlink r:id="rId12" w:history="1">
              <w:r w:rsidRPr="00732B0A">
                <w:rPr>
                  <w:rStyle w:val="Hiperpovezava"/>
                  <w:rFonts w:cs="Arial"/>
                  <w:color w:val="auto"/>
                  <w:szCs w:val="20"/>
                  <w:lang w:val="sl-SI"/>
                </w:rPr>
                <w:t>Gp.gs@gov.si</w:t>
              </w:r>
            </w:hyperlink>
          </w:p>
          <w:p w14:paraId="440D81A8" w14:textId="77777777" w:rsidR="00794674" w:rsidRPr="00732B0A" w:rsidRDefault="00794674" w:rsidP="00D0002D">
            <w:pPr>
              <w:pStyle w:val="Brezrazmikov"/>
              <w:rPr>
                <w:rFonts w:cs="Arial"/>
                <w:szCs w:val="20"/>
                <w:lang w:val="sl-SI"/>
              </w:rPr>
            </w:pPr>
          </w:p>
        </w:tc>
      </w:tr>
      <w:tr w:rsidR="00794674" w:rsidRPr="00732B0A" w14:paraId="7B75C875" w14:textId="77777777" w:rsidTr="00794674">
        <w:tc>
          <w:tcPr>
            <w:tcW w:w="9163" w:type="dxa"/>
            <w:gridSpan w:val="4"/>
          </w:tcPr>
          <w:p w14:paraId="452697C0" w14:textId="77777777" w:rsidR="00D0002D" w:rsidRPr="00732B0A" w:rsidRDefault="00D0002D" w:rsidP="00D0002D">
            <w:pPr>
              <w:autoSpaceDE w:val="0"/>
              <w:autoSpaceDN w:val="0"/>
              <w:adjustRightInd w:val="0"/>
              <w:spacing w:line="240" w:lineRule="auto"/>
              <w:jc w:val="both"/>
              <w:rPr>
                <w:rFonts w:cs="Arial"/>
                <w:b/>
                <w:szCs w:val="20"/>
              </w:rPr>
            </w:pPr>
          </w:p>
          <w:p w14:paraId="74987258" w14:textId="305757C7" w:rsidR="00794674" w:rsidRPr="00732B0A" w:rsidRDefault="00794674" w:rsidP="00D0002D">
            <w:pPr>
              <w:autoSpaceDE w:val="0"/>
              <w:autoSpaceDN w:val="0"/>
              <w:adjustRightInd w:val="0"/>
              <w:spacing w:line="240" w:lineRule="auto"/>
              <w:jc w:val="both"/>
              <w:rPr>
                <w:rFonts w:cs="Arial"/>
                <w:b/>
                <w:szCs w:val="20"/>
              </w:rPr>
            </w:pPr>
            <w:r w:rsidRPr="00732B0A">
              <w:rPr>
                <w:rFonts w:cs="Arial"/>
                <w:b/>
                <w:szCs w:val="20"/>
              </w:rPr>
              <w:t xml:space="preserve">ZADEVA: </w:t>
            </w:r>
            <w:r w:rsidR="00584172" w:rsidRPr="00584172">
              <w:rPr>
                <w:rFonts w:cs="Arial"/>
                <w:b/>
                <w:szCs w:val="20"/>
              </w:rPr>
              <w:t xml:space="preserve">Informacija o konferenci z naslovom </w:t>
            </w:r>
            <w:proofErr w:type="spellStart"/>
            <w:r w:rsidR="00584172" w:rsidRPr="00584172">
              <w:rPr>
                <w:rFonts w:cs="Arial"/>
                <w:b/>
                <w:szCs w:val="20"/>
              </w:rPr>
              <w:t>Unlocking</w:t>
            </w:r>
            <w:proofErr w:type="spellEnd"/>
            <w:r w:rsidR="00584172" w:rsidRPr="00584172">
              <w:rPr>
                <w:rFonts w:cs="Arial"/>
                <w:b/>
                <w:szCs w:val="20"/>
              </w:rPr>
              <w:t xml:space="preserve"> </w:t>
            </w:r>
            <w:proofErr w:type="spellStart"/>
            <w:r w:rsidR="00584172" w:rsidRPr="00584172">
              <w:rPr>
                <w:rFonts w:cs="Arial"/>
                <w:b/>
                <w:szCs w:val="20"/>
              </w:rPr>
              <w:t>Growth</w:t>
            </w:r>
            <w:proofErr w:type="spellEnd"/>
            <w:r w:rsidR="00584172" w:rsidRPr="00584172">
              <w:rPr>
                <w:rFonts w:cs="Arial"/>
                <w:b/>
                <w:szCs w:val="20"/>
              </w:rPr>
              <w:t xml:space="preserve">: </w:t>
            </w:r>
            <w:proofErr w:type="spellStart"/>
            <w:r w:rsidR="00584172" w:rsidRPr="00584172">
              <w:rPr>
                <w:rFonts w:cs="Arial"/>
                <w:b/>
                <w:szCs w:val="20"/>
              </w:rPr>
              <w:t>The</w:t>
            </w:r>
            <w:proofErr w:type="spellEnd"/>
            <w:r w:rsidR="00584172" w:rsidRPr="00584172">
              <w:rPr>
                <w:rFonts w:cs="Arial"/>
                <w:b/>
                <w:szCs w:val="20"/>
              </w:rPr>
              <w:t xml:space="preserve"> Future </w:t>
            </w:r>
            <w:proofErr w:type="spellStart"/>
            <w:r w:rsidR="00584172" w:rsidRPr="00584172">
              <w:rPr>
                <w:rFonts w:cs="Arial"/>
                <w:b/>
                <w:szCs w:val="20"/>
              </w:rPr>
              <w:t>of</w:t>
            </w:r>
            <w:proofErr w:type="spellEnd"/>
            <w:r w:rsidR="00584172" w:rsidRPr="00584172">
              <w:rPr>
                <w:rFonts w:cs="Arial"/>
                <w:b/>
                <w:szCs w:val="20"/>
              </w:rPr>
              <w:t xml:space="preserve"> </w:t>
            </w:r>
            <w:proofErr w:type="spellStart"/>
            <w:r w:rsidR="00584172" w:rsidRPr="00584172">
              <w:rPr>
                <w:rFonts w:cs="Arial"/>
                <w:b/>
                <w:szCs w:val="20"/>
              </w:rPr>
              <w:t>Slovenian</w:t>
            </w:r>
            <w:proofErr w:type="spellEnd"/>
            <w:r w:rsidR="00584172" w:rsidRPr="00584172">
              <w:rPr>
                <w:rFonts w:cs="Arial"/>
                <w:b/>
                <w:szCs w:val="20"/>
              </w:rPr>
              <w:t xml:space="preserve"> </w:t>
            </w:r>
            <w:proofErr w:type="spellStart"/>
            <w:r w:rsidR="00584172" w:rsidRPr="00584172">
              <w:rPr>
                <w:rFonts w:cs="Arial"/>
                <w:b/>
                <w:szCs w:val="20"/>
              </w:rPr>
              <w:t>and</w:t>
            </w:r>
            <w:proofErr w:type="spellEnd"/>
            <w:r w:rsidR="00584172" w:rsidRPr="00584172">
              <w:rPr>
                <w:rFonts w:cs="Arial"/>
                <w:b/>
                <w:szCs w:val="20"/>
              </w:rPr>
              <w:t xml:space="preserve"> </w:t>
            </w:r>
            <w:proofErr w:type="spellStart"/>
            <w:r w:rsidR="00584172" w:rsidRPr="00584172">
              <w:rPr>
                <w:rFonts w:cs="Arial"/>
                <w:b/>
                <w:szCs w:val="20"/>
              </w:rPr>
              <w:t>European</w:t>
            </w:r>
            <w:proofErr w:type="spellEnd"/>
            <w:r w:rsidR="00584172" w:rsidRPr="00584172">
              <w:rPr>
                <w:rFonts w:cs="Arial"/>
                <w:b/>
                <w:szCs w:val="20"/>
              </w:rPr>
              <w:t xml:space="preserve"> Capital Markets, ki bo potekala 23. 9. 2025 v Ljubljani in predhodnem bilateralnem srečanju ministra za finance Klemna Boštjančiča z Markom Primorcem, ministrom za finance Republike Hrvaške, 22. septembra 2025, Brdo pri Kranju</w:t>
            </w:r>
          </w:p>
          <w:p w14:paraId="176792C2" w14:textId="77777777" w:rsidR="00D0002D" w:rsidRPr="00732B0A" w:rsidRDefault="00D0002D" w:rsidP="00D0002D">
            <w:pPr>
              <w:autoSpaceDE w:val="0"/>
              <w:autoSpaceDN w:val="0"/>
              <w:adjustRightInd w:val="0"/>
              <w:spacing w:line="240" w:lineRule="auto"/>
              <w:jc w:val="both"/>
              <w:rPr>
                <w:rFonts w:cs="Arial"/>
                <w:b/>
                <w:snapToGrid w:val="0"/>
                <w:szCs w:val="20"/>
              </w:rPr>
            </w:pPr>
          </w:p>
        </w:tc>
      </w:tr>
      <w:tr w:rsidR="00794674" w:rsidRPr="00732B0A" w14:paraId="17669A8A" w14:textId="77777777" w:rsidTr="00794674">
        <w:tc>
          <w:tcPr>
            <w:tcW w:w="9163" w:type="dxa"/>
            <w:gridSpan w:val="4"/>
          </w:tcPr>
          <w:p w14:paraId="7098223E" w14:textId="77777777" w:rsidR="00794674" w:rsidRPr="00732B0A" w:rsidRDefault="00794674" w:rsidP="00D0002D">
            <w:pPr>
              <w:pStyle w:val="Brezrazmikov"/>
              <w:rPr>
                <w:rFonts w:cs="Arial"/>
                <w:b/>
                <w:szCs w:val="20"/>
                <w:lang w:val="sl-SI"/>
              </w:rPr>
            </w:pPr>
            <w:r w:rsidRPr="00732B0A">
              <w:rPr>
                <w:rFonts w:cs="Arial"/>
                <w:b/>
                <w:szCs w:val="20"/>
                <w:lang w:val="sl-SI"/>
              </w:rPr>
              <w:t>1. Predlog sklepa vlade:</w:t>
            </w:r>
          </w:p>
        </w:tc>
      </w:tr>
      <w:tr w:rsidR="00794674" w:rsidRPr="00732B0A" w14:paraId="1E217B12" w14:textId="77777777" w:rsidTr="00794674">
        <w:tc>
          <w:tcPr>
            <w:tcW w:w="9163" w:type="dxa"/>
            <w:gridSpan w:val="4"/>
          </w:tcPr>
          <w:p w14:paraId="564356E8" w14:textId="77777777" w:rsidR="00794674" w:rsidRPr="00732B0A" w:rsidRDefault="00794674" w:rsidP="00D0002D">
            <w:pPr>
              <w:pStyle w:val="Brezrazmikov"/>
              <w:jc w:val="both"/>
              <w:rPr>
                <w:rFonts w:cs="Arial"/>
                <w:szCs w:val="20"/>
                <w:lang w:val="sl-SI"/>
              </w:rPr>
            </w:pPr>
          </w:p>
          <w:p w14:paraId="7069D3A7" w14:textId="089B88A9" w:rsidR="00794674" w:rsidRPr="00732B0A" w:rsidRDefault="00794674" w:rsidP="00D0002D">
            <w:pPr>
              <w:pStyle w:val="Brezrazmikov"/>
              <w:jc w:val="both"/>
              <w:rPr>
                <w:rFonts w:cs="Arial"/>
                <w:szCs w:val="20"/>
                <w:lang w:val="sl-SI"/>
              </w:rPr>
            </w:pPr>
            <w:r w:rsidRPr="00732B0A">
              <w:rPr>
                <w:rFonts w:cs="Arial"/>
                <w:szCs w:val="20"/>
                <w:lang w:val="sl-SI"/>
              </w:rPr>
              <w:t xml:space="preserve">Na podlagi </w:t>
            </w:r>
            <w:r w:rsidR="00584172" w:rsidRPr="00584172">
              <w:rPr>
                <w:rFonts w:cs="Arial"/>
                <w:iCs/>
                <w:szCs w:val="20"/>
                <w:lang w:val="sl-SI"/>
              </w:rPr>
              <w:t>šestega odstavka 21. člena Zakona o Vladi Republike Slovenije (Uradni list RS, št. 24/05 – uradno prečiščeno besedilo, 109/08, 38/10 – ZUKN, 8/12, 21/13, 47/13 – ZDU-1G, 65/14, 55/17, 163/22 in 57/25 – ZF)</w:t>
            </w:r>
            <w:r w:rsidR="00DE5F15">
              <w:rPr>
                <w:rFonts w:cs="Arial"/>
                <w:iCs/>
                <w:szCs w:val="20"/>
                <w:lang w:val="sl-SI"/>
              </w:rPr>
              <w:t xml:space="preserve"> </w:t>
            </w:r>
            <w:r w:rsidRPr="00732B0A">
              <w:rPr>
                <w:rFonts w:cs="Arial"/>
                <w:szCs w:val="20"/>
                <w:lang w:val="sl-SI"/>
              </w:rPr>
              <w:t xml:space="preserve">je Vlada Republike Slovenije na  … seji </w:t>
            </w:r>
            <w:r w:rsidR="00580D6D">
              <w:rPr>
                <w:rFonts w:cs="Arial"/>
                <w:szCs w:val="20"/>
                <w:lang w:val="sl-SI"/>
              </w:rPr>
              <w:t xml:space="preserve">dne </w:t>
            </w:r>
            <w:r w:rsidRPr="00732B0A">
              <w:rPr>
                <w:rFonts w:cs="Arial"/>
                <w:szCs w:val="20"/>
                <w:lang w:val="sl-SI"/>
              </w:rPr>
              <w:t xml:space="preserve">… pod točko … sprejela </w:t>
            </w:r>
            <w:r w:rsidR="003B49E9">
              <w:rPr>
                <w:rFonts w:cs="Arial"/>
                <w:szCs w:val="20"/>
                <w:lang w:val="sl-SI"/>
              </w:rPr>
              <w:t>naslednji</w:t>
            </w:r>
          </w:p>
          <w:p w14:paraId="26E9918D" w14:textId="77777777" w:rsidR="00D0002D" w:rsidRPr="00732B0A" w:rsidRDefault="00D0002D" w:rsidP="00D0002D">
            <w:pPr>
              <w:pStyle w:val="Brezrazmikov"/>
              <w:jc w:val="center"/>
              <w:rPr>
                <w:rFonts w:cs="Arial"/>
                <w:szCs w:val="20"/>
                <w:lang w:val="sl-SI"/>
              </w:rPr>
            </w:pPr>
          </w:p>
          <w:p w14:paraId="698186A4" w14:textId="77777777" w:rsidR="00794674" w:rsidRPr="00732B0A" w:rsidRDefault="00794674" w:rsidP="00D0002D">
            <w:pPr>
              <w:pStyle w:val="Brezrazmikov"/>
              <w:jc w:val="center"/>
              <w:rPr>
                <w:rFonts w:cs="Arial"/>
                <w:szCs w:val="20"/>
                <w:lang w:val="sl-SI" w:eastAsia="sl-SI"/>
              </w:rPr>
            </w:pPr>
            <w:r w:rsidRPr="00732B0A">
              <w:rPr>
                <w:rFonts w:cs="Arial"/>
                <w:szCs w:val="20"/>
                <w:lang w:val="sl-SI"/>
              </w:rPr>
              <w:t xml:space="preserve">S K L E P : </w:t>
            </w:r>
          </w:p>
          <w:p w14:paraId="2917392A" w14:textId="77777777" w:rsidR="00794674" w:rsidRPr="00732B0A" w:rsidRDefault="00794674" w:rsidP="00D0002D">
            <w:pPr>
              <w:autoSpaceDE w:val="0"/>
              <w:autoSpaceDN w:val="0"/>
              <w:adjustRightInd w:val="0"/>
              <w:ind w:left="540"/>
              <w:jc w:val="both"/>
              <w:rPr>
                <w:rFonts w:cs="Arial"/>
                <w:szCs w:val="20"/>
              </w:rPr>
            </w:pPr>
          </w:p>
          <w:p w14:paraId="7AF8D633" w14:textId="37B269D2" w:rsidR="00794674" w:rsidRPr="00732B0A" w:rsidRDefault="00794674" w:rsidP="00D0002D">
            <w:pPr>
              <w:pStyle w:val="Brezrazmikov"/>
              <w:jc w:val="both"/>
              <w:rPr>
                <w:rFonts w:cs="Arial"/>
                <w:szCs w:val="20"/>
                <w:lang w:val="sl-SI"/>
              </w:rPr>
            </w:pPr>
            <w:r w:rsidRPr="00732B0A">
              <w:rPr>
                <w:rFonts w:cs="Arial"/>
                <w:szCs w:val="20"/>
                <w:lang w:val="sl-SI"/>
              </w:rPr>
              <w:t xml:space="preserve">Vlada Republike Slovenije </w:t>
            </w:r>
            <w:r w:rsidR="00584172">
              <w:rPr>
                <w:rFonts w:cs="Arial"/>
                <w:szCs w:val="20"/>
                <w:lang w:val="sl-SI"/>
              </w:rPr>
              <w:t xml:space="preserve">se </w:t>
            </w:r>
            <w:r w:rsidRPr="00732B0A">
              <w:rPr>
                <w:rFonts w:cs="Arial"/>
                <w:szCs w:val="20"/>
                <w:lang w:val="sl-SI"/>
              </w:rPr>
              <w:t>je</w:t>
            </w:r>
            <w:r w:rsidR="00584172">
              <w:rPr>
                <w:rFonts w:cs="Arial"/>
                <w:szCs w:val="20"/>
                <w:lang w:val="sl-SI"/>
              </w:rPr>
              <w:t xml:space="preserve"> seznanila z</w:t>
            </w:r>
            <w:r w:rsidRPr="00732B0A">
              <w:rPr>
                <w:rFonts w:cs="Arial"/>
                <w:szCs w:val="20"/>
                <w:lang w:val="sl-SI"/>
              </w:rPr>
              <w:t xml:space="preserve"> </w:t>
            </w:r>
            <w:r w:rsidR="00584172" w:rsidRPr="00584172">
              <w:rPr>
                <w:rFonts w:cs="Arial"/>
                <w:szCs w:val="20"/>
                <w:lang w:val="sl-SI"/>
              </w:rPr>
              <w:t>Informacij</w:t>
            </w:r>
            <w:r w:rsidR="00584172">
              <w:rPr>
                <w:rFonts w:cs="Arial"/>
                <w:szCs w:val="20"/>
                <w:lang w:val="sl-SI"/>
              </w:rPr>
              <w:t>o</w:t>
            </w:r>
            <w:r w:rsidR="00584172" w:rsidRPr="00584172">
              <w:rPr>
                <w:rFonts w:cs="Arial"/>
                <w:szCs w:val="20"/>
                <w:lang w:val="sl-SI"/>
              </w:rPr>
              <w:t xml:space="preserve"> o konferenci z naslovom </w:t>
            </w:r>
            <w:proofErr w:type="spellStart"/>
            <w:r w:rsidR="00584172" w:rsidRPr="00584172">
              <w:rPr>
                <w:rFonts w:cs="Arial"/>
                <w:szCs w:val="20"/>
                <w:lang w:val="sl-SI"/>
              </w:rPr>
              <w:t>Unlocking</w:t>
            </w:r>
            <w:proofErr w:type="spellEnd"/>
            <w:r w:rsidR="00584172" w:rsidRPr="00584172">
              <w:rPr>
                <w:rFonts w:cs="Arial"/>
                <w:szCs w:val="20"/>
                <w:lang w:val="sl-SI"/>
              </w:rPr>
              <w:t xml:space="preserve"> </w:t>
            </w:r>
            <w:proofErr w:type="spellStart"/>
            <w:r w:rsidR="00584172" w:rsidRPr="00584172">
              <w:rPr>
                <w:rFonts w:cs="Arial"/>
                <w:szCs w:val="20"/>
                <w:lang w:val="sl-SI"/>
              </w:rPr>
              <w:t>Growth</w:t>
            </w:r>
            <w:proofErr w:type="spellEnd"/>
            <w:r w:rsidR="00584172" w:rsidRPr="00584172">
              <w:rPr>
                <w:rFonts w:cs="Arial"/>
                <w:szCs w:val="20"/>
                <w:lang w:val="sl-SI"/>
              </w:rPr>
              <w:t xml:space="preserve">: </w:t>
            </w:r>
            <w:proofErr w:type="spellStart"/>
            <w:r w:rsidR="00584172" w:rsidRPr="00584172">
              <w:rPr>
                <w:rFonts w:cs="Arial"/>
                <w:szCs w:val="20"/>
                <w:lang w:val="sl-SI"/>
              </w:rPr>
              <w:t>The</w:t>
            </w:r>
            <w:proofErr w:type="spellEnd"/>
            <w:r w:rsidR="00584172" w:rsidRPr="00584172">
              <w:rPr>
                <w:rFonts w:cs="Arial"/>
                <w:szCs w:val="20"/>
                <w:lang w:val="sl-SI"/>
              </w:rPr>
              <w:t xml:space="preserve"> Future </w:t>
            </w:r>
            <w:proofErr w:type="spellStart"/>
            <w:r w:rsidR="00584172" w:rsidRPr="00584172">
              <w:rPr>
                <w:rFonts w:cs="Arial"/>
                <w:szCs w:val="20"/>
                <w:lang w:val="sl-SI"/>
              </w:rPr>
              <w:t>of</w:t>
            </w:r>
            <w:proofErr w:type="spellEnd"/>
            <w:r w:rsidR="00584172" w:rsidRPr="00584172">
              <w:rPr>
                <w:rFonts w:cs="Arial"/>
                <w:szCs w:val="20"/>
                <w:lang w:val="sl-SI"/>
              </w:rPr>
              <w:t xml:space="preserve"> </w:t>
            </w:r>
            <w:proofErr w:type="spellStart"/>
            <w:r w:rsidR="00584172" w:rsidRPr="00584172">
              <w:rPr>
                <w:rFonts w:cs="Arial"/>
                <w:szCs w:val="20"/>
                <w:lang w:val="sl-SI"/>
              </w:rPr>
              <w:t>Slovenian</w:t>
            </w:r>
            <w:proofErr w:type="spellEnd"/>
            <w:r w:rsidR="00584172" w:rsidRPr="00584172">
              <w:rPr>
                <w:rFonts w:cs="Arial"/>
                <w:szCs w:val="20"/>
                <w:lang w:val="sl-SI"/>
              </w:rPr>
              <w:t xml:space="preserve"> </w:t>
            </w:r>
            <w:proofErr w:type="spellStart"/>
            <w:r w:rsidR="00584172" w:rsidRPr="00584172">
              <w:rPr>
                <w:rFonts w:cs="Arial"/>
                <w:szCs w:val="20"/>
                <w:lang w:val="sl-SI"/>
              </w:rPr>
              <w:t>and</w:t>
            </w:r>
            <w:proofErr w:type="spellEnd"/>
            <w:r w:rsidR="00584172" w:rsidRPr="00584172">
              <w:rPr>
                <w:rFonts w:cs="Arial"/>
                <w:szCs w:val="20"/>
                <w:lang w:val="sl-SI"/>
              </w:rPr>
              <w:t xml:space="preserve"> </w:t>
            </w:r>
            <w:proofErr w:type="spellStart"/>
            <w:r w:rsidR="00584172" w:rsidRPr="00584172">
              <w:rPr>
                <w:rFonts w:cs="Arial"/>
                <w:szCs w:val="20"/>
                <w:lang w:val="sl-SI"/>
              </w:rPr>
              <w:t>European</w:t>
            </w:r>
            <w:proofErr w:type="spellEnd"/>
            <w:r w:rsidR="00584172" w:rsidRPr="00584172">
              <w:rPr>
                <w:rFonts w:cs="Arial"/>
                <w:szCs w:val="20"/>
                <w:lang w:val="sl-SI"/>
              </w:rPr>
              <w:t xml:space="preserve"> Capital Markets, ki bo potekala 23. 9. 2025 v Ljubljani in predhodnem bilateralnem srečanju ministra za finance Klemna Boštjančiča z Markom Primorcem, ministrom za finance Republike Hrvaške, 22. septembra 2025, Brdo pri Kranju</w:t>
            </w:r>
            <w:r w:rsidRPr="00732B0A">
              <w:rPr>
                <w:rFonts w:cs="Arial"/>
                <w:szCs w:val="20"/>
                <w:lang w:val="sl-SI"/>
              </w:rPr>
              <w:t>.</w:t>
            </w:r>
            <w:r w:rsidR="00F624B0" w:rsidRPr="00732B0A">
              <w:rPr>
                <w:rFonts w:cs="Arial"/>
                <w:szCs w:val="20"/>
                <w:lang w:val="sl-SI"/>
              </w:rPr>
              <w:t xml:space="preserve"> </w:t>
            </w:r>
          </w:p>
          <w:p w14:paraId="373E497B" w14:textId="77777777" w:rsidR="00D0002D" w:rsidRPr="00732B0A" w:rsidRDefault="00D0002D" w:rsidP="00D0002D">
            <w:pPr>
              <w:rPr>
                <w:rFonts w:cs="Arial"/>
                <w:bCs/>
                <w:szCs w:val="20"/>
                <w:lang w:eastAsia="ar-SA"/>
              </w:rPr>
            </w:pPr>
          </w:p>
          <w:p w14:paraId="6B95BD56" w14:textId="77777777" w:rsidR="00794674" w:rsidRPr="00732B0A" w:rsidRDefault="00794674" w:rsidP="00D0002D">
            <w:pPr>
              <w:rPr>
                <w:rFonts w:cs="Arial"/>
                <w:bCs/>
                <w:szCs w:val="20"/>
                <w:lang w:eastAsia="ar-SA"/>
              </w:rPr>
            </w:pPr>
          </w:p>
          <w:p w14:paraId="6A8D7B49" w14:textId="77777777" w:rsidR="00DD53D2" w:rsidRPr="00732B0A" w:rsidRDefault="00794674" w:rsidP="00D0002D">
            <w:pPr>
              <w:rPr>
                <w:rFonts w:cs="Arial"/>
                <w:bCs/>
                <w:szCs w:val="20"/>
                <w:lang w:eastAsia="ar-SA"/>
              </w:rPr>
            </w:pPr>
            <w:r w:rsidRPr="00732B0A">
              <w:rPr>
                <w:rFonts w:cs="Arial"/>
                <w:bCs/>
                <w:szCs w:val="20"/>
                <w:lang w:eastAsia="ar-SA"/>
              </w:rPr>
              <w:t xml:space="preserve">                                                                                            </w:t>
            </w:r>
            <w:r w:rsidR="00DD53D2" w:rsidRPr="00732B0A">
              <w:rPr>
                <w:rFonts w:cs="Arial"/>
                <w:bCs/>
                <w:szCs w:val="20"/>
                <w:lang w:eastAsia="ar-SA"/>
              </w:rPr>
              <w:t>Barbara Kolenko Helbl</w:t>
            </w:r>
          </w:p>
          <w:p w14:paraId="50BF80DA" w14:textId="77777777" w:rsidR="00794674" w:rsidRPr="00732B0A" w:rsidRDefault="00DD53D2" w:rsidP="00D0002D">
            <w:pPr>
              <w:rPr>
                <w:rFonts w:cs="Arial"/>
                <w:bCs/>
                <w:szCs w:val="20"/>
                <w:lang w:eastAsia="ar-SA"/>
              </w:rPr>
            </w:pPr>
            <w:r w:rsidRPr="00732B0A">
              <w:rPr>
                <w:rFonts w:cs="Arial"/>
                <w:bCs/>
                <w:szCs w:val="20"/>
                <w:lang w:eastAsia="ar-SA"/>
              </w:rPr>
              <w:t xml:space="preserve">                                                                                        GENERALNA SEKRETARKA</w:t>
            </w:r>
          </w:p>
          <w:p w14:paraId="5DBF0329" w14:textId="77777777" w:rsidR="00794674" w:rsidRPr="00732B0A" w:rsidRDefault="00794674" w:rsidP="00D0002D">
            <w:pPr>
              <w:pStyle w:val="Brezrazmikov"/>
              <w:rPr>
                <w:rFonts w:cs="Arial"/>
                <w:szCs w:val="20"/>
                <w:lang w:val="sl-SI"/>
              </w:rPr>
            </w:pPr>
          </w:p>
          <w:p w14:paraId="215DCEAD" w14:textId="601B3E43" w:rsidR="00794674" w:rsidRPr="00732B0A" w:rsidRDefault="00794674" w:rsidP="00584172">
            <w:pPr>
              <w:pStyle w:val="Brezrazmikov"/>
              <w:rPr>
                <w:rFonts w:cs="Arial"/>
                <w:szCs w:val="20"/>
                <w:lang w:val="sl-SI"/>
              </w:rPr>
            </w:pPr>
            <w:r w:rsidRPr="00732B0A">
              <w:rPr>
                <w:rFonts w:cs="Arial"/>
                <w:szCs w:val="20"/>
                <w:lang w:val="sl-SI"/>
              </w:rPr>
              <w:t>Prejmejo:</w:t>
            </w:r>
          </w:p>
          <w:p w14:paraId="5C3901D2" w14:textId="793FF54D" w:rsidR="00794674" w:rsidRPr="00732B0A" w:rsidRDefault="00FA7965" w:rsidP="00D0002D">
            <w:pPr>
              <w:pStyle w:val="Brezrazmikov"/>
              <w:jc w:val="both"/>
              <w:rPr>
                <w:rFonts w:cs="Arial"/>
                <w:szCs w:val="20"/>
                <w:lang w:val="sl-SI"/>
              </w:rPr>
            </w:pPr>
            <w:r w:rsidRPr="00732B0A">
              <w:rPr>
                <w:rFonts w:cs="Arial"/>
                <w:szCs w:val="20"/>
                <w:lang w:val="sl-SI"/>
              </w:rPr>
              <w:t>–</w:t>
            </w:r>
            <w:r w:rsidR="00794674" w:rsidRPr="00732B0A">
              <w:rPr>
                <w:rFonts w:cs="Arial"/>
                <w:szCs w:val="20"/>
                <w:lang w:val="sl-SI"/>
              </w:rPr>
              <w:t xml:space="preserve"> Ministrstvo za finance.</w:t>
            </w:r>
          </w:p>
          <w:p w14:paraId="1207B1AE" w14:textId="77777777" w:rsidR="00D0002D" w:rsidRPr="00732B0A" w:rsidRDefault="00D0002D" w:rsidP="00D0002D">
            <w:pPr>
              <w:pStyle w:val="Brezrazmikov"/>
              <w:jc w:val="both"/>
              <w:rPr>
                <w:rFonts w:cs="Arial"/>
                <w:szCs w:val="20"/>
                <w:lang w:val="sl-SI"/>
              </w:rPr>
            </w:pPr>
          </w:p>
          <w:p w14:paraId="4C381243" w14:textId="77777777" w:rsidR="00794674" w:rsidRPr="00732B0A" w:rsidRDefault="00794674" w:rsidP="00D0002D">
            <w:pPr>
              <w:pStyle w:val="Brezrazmikov"/>
              <w:jc w:val="both"/>
              <w:rPr>
                <w:rFonts w:cs="Arial"/>
                <w:iCs/>
                <w:szCs w:val="20"/>
                <w:lang w:val="sl-SI"/>
              </w:rPr>
            </w:pPr>
          </w:p>
        </w:tc>
      </w:tr>
      <w:tr w:rsidR="00794674" w:rsidRPr="00732B0A" w14:paraId="5E0D2A2F" w14:textId="77777777" w:rsidTr="00794674">
        <w:tc>
          <w:tcPr>
            <w:tcW w:w="9163" w:type="dxa"/>
            <w:gridSpan w:val="4"/>
          </w:tcPr>
          <w:p w14:paraId="057B1625" w14:textId="77777777" w:rsidR="00794674" w:rsidRPr="00732B0A" w:rsidRDefault="00794674" w:rsidP="00D0002D">
            <w:pPr>
              <w:pStyle w:val="Brezrazmikov"/>
              <w:rPr>
                <w:rFonts w:cs="Arial"/>
                <w:b/>
                <w:szCs w:val="20"/>
                <w:lang w:val="sl-SI"/>
              </w:rPr>
            </w:pPr>
            <w:r w:rsidRPr="00732B0A">
              <w:rPr>
                <w:rFonts w:cs="Arial"/>
                <w:b/>
                <w:szCs w:val="20"/>
                <w:lang w:val="sl-SI"/>
              </w:rPr>
              <w:t>2. Predlog za obravnavo predloga zakona po nujnem ali skrajšanem postopku v državnem zboru z obrazložitvijo razlogov:</w:t>
            </w:r>
          </w:p>
        </w:tc>
      </w:tr>
      <w:tr w:rsidR="00794674" w:rsidRPr="00732B0A" w14:paraId="4DC477B8" w14:textId="77777777" w:rsidTr="00794674">
        <w:tc>
          <w:tcPr>
            <w:tcW w:w="9163" w:type="dxa"/>
            <w:gridSpan w:val="4"/>
          </w:tcPr>
          <w:p w14:paraId="3A183560" w14:textId="401892AB" w:rsidR="003A514B" w:rsidRPr="00732B0A" w:rsidRDefault="00584172" w:rsidP="00792CFB">
            <w:pPr>
              <w:pStyle w:val="Brezrazmikov"/>
              <w:jc w:val="both"/>
              <w:rPr>
                <w:rFonts w:cs="Arial"/>
                <w:szCs w:val="20"/>
                <w:lang w:val="sl-SI"/>
              </w:rPr>
            </w:pPr>
            <w:r>
              <w:rPr>
                <w:rFonts w:cs="Arial"/>
                <w:szCs w:val="20"/>
                <w:lang w:val="sl-SI"/>
              </w:rPr>
              <w:t>/</w:t>
            </w:r>
          </w:p>
        </w:tc>
      </w:tr>
      <w:tr w:rsidR="00794674" w:rsidRPr="00732B0A" w14:paraId="5E73454E" w14:textId="77777777" w:rsidTr="00794674">
        <w:tc>
          <w:tcPr>
            <w:tcW w:w="9163" w:type="dxa"/>
            <w:gridSpan w:val="4"/>
          </w:tcPr>
          <w:p w14:paraId="0531B181" w14:textId="77777777" w:rsidR="00794674" w:rsidRPr="00732B0A" w:rsidRDefault="00794674" w:rsidP="00D0002D">
            <w:pPr>
              <w:pStyle w:val="Brezrazmikov"/>
              <w:rPr>
                <w:rFonts w:cs="Arial"/>
                <w:b/>
                <w:szCs w:val="20"/>
                <w:lang w:val="sl-SI"/>
              </w:rPr>
            </w:pPr>
            <w:r w:rsidRPr="00732B0A">
              <w:rPr>
                <w:rFonts w:cs="Arial"/>
                <w:b/>
                <w:szCs w:val="20"/>
                <w:lang w:val="sl-SI"/>
              </w:rPr>
              <w:t>3.a Osebe, odgovorne za strokovno pripravo in usklajenost gradiva:</w:t>
            </w:r>
          </w:p>
        </w:tc>
      </w:tr>
      <w:tr w:rsidR="00794674" w:rsidRPr="00732B0A" w14:paraId="17BEF2C3" w14:textId="77777777" w:rsidTr="00794674">
        <w:tc>
          <w:tcPr>
            <w:tcW w:w="9163" w:type="dxa"/>
            <w:gridSpan w:val="4"/>
          </w:tcPr>
          <w:p w14:paraId="073697F5" w14:textId="77777777" w:rsidR="00794674" w:rsidRDefault="00B953CC" w:rsidP="00D0002D">
            <w:pPr>
              <w:spacing w:line="276" w:lineRule="auto"/>
              <w:jc w:val="both"/>
              <w:rPr>
                <w:rFonts w:cs="Arial"/>
                <w:szCs w:val="20"/>
              </w:rPr>
            </w:pPr>
            <w:r w:rsidRPr="00732B0A">
              <w:rPr>
                <w:rFonts w:cs="Arial"/>
                <w:szCs w:val="20"/>
              </w:rPr>
              <w:t xml:space="preserve">– </w:t>
            </w:r>
            <w:r w:rsidR="00794674" w:rsidRPr="00732B0A">
              <w:rPr>
                <w:rFonts w:cs="Arial"/>
                <w:szCs w:val="20"/>
              </w:rPr>
              <w:t>Urška Cvelbar, generalna direktorica Direktorata za finančni sistem,</w:t>
            </w:r>
          </w:p>
          <w:p w14:paraId="7BDB591F" w14:textId="7BDF5678" w:rsidR="00584172" w:rsidRDefault="00584172" w:rsidP="00D0002D">
            <w:pPr>
              <w:spacing w:line="276" w:lineRule="auto"/>
              <w:jc w:val="both"/>
              <w:rPr>
                <w:rFonts w:cs="Arial"/>
                <w:szCs w:val="20"/>
              </w:rPr>
            </w:pPr>
            <w:r w:rsidRPr="00732B0A">
              <w:rPr>
                <w:rFonts w:cs="Arial"/>
                <w:szCs w:val="20"/>
              </w:rPr>
              <w:t>–</w:t>
            </w:r>
            <w:r>
              <w:rPr>
                <w:rFonts w:cs="Arial"/>
                <w:szCs w:val="20"/>
              </w:rPr>
              <w:t xml:space="preserve"> Natalija Stošicki, vodja Sektorja za zavarovalništvo in trg kapitala, Direktorat za finančni sistem,</w:t>
            </w:r>
          </w:p>
          <w:p w14:paraId="54704494" w14:textId="1BDD3FC2" w:rsidR="00BE3760" w:rsidRDefault="00B953CC" w:rsidP="00BE3760">
            <w:pPr>
              <w:spacing w:line="276" w:lineRule="auto"/>
              <w:jc w:val="both"/>
              <w:rPr>
                <w:rFonts w:cs="Arial"/>
                <w:szCs w:val="20"/>
              </w:rPr>
            </w:pPr>
            <w:r w:rsidRPr="00732B0A">
              <w:rPr>
                <w:rFonts w:cs="Arial"/>
                <w:szCs w:val="20"/>
              </w:rPr>
              <w:t xml:space="preserve">– </w:t>
            </w:r>
            <w:r w:rsidR="00381DF6">
              <w:rPr>
                <w:rFonts w:cs="Arial"/>
                <w:szCs w:val="20"/>
              </w:rPr>
              <w:t>Leon Brčina, sekretar, Sektor za zavarovalništvo in trg kapitala, Direktorat za finančni sistem</w:t>
            </w:r>
            <w:r w:rsidR="00584172">
              <w:rPr>
                <w:rFonts w:cs="Arial"/>
                <w:szCs w:val="20"/>
              </w:rPr>
              <w:t>.</w:t>
            </w:r>
          </w:p>
          <w:p w14:paraId="7203D2E8" w14:textId="147D3133" w:rsidR="00610BCD" w:rsidRPr="00732B0A" w:rsidRDefault="00610BCD" w:rsidP="00227845">
            <w:pPr>
              <w:pStyle w:val="Brezrazmikov"/>
              <w:rPr>
                <w:rFonts w:cs="Arial"/>
                <w:szCs w:val="20"/>
                <w:lang w:val="sl-SI"/>
              </w:rPr>
            </w:pPr>
          </w:p>
        </w:tc>
      </w:tr>
      <w:tr w:rsidR="00794674" w:rsidRPr="00732B0A" w14:paraId="614A4C8F" w14:textId="77777777" w:rsidTr="00794674">
        <w:tc>
          <w:tcPr>
            <w:tcW w:w="9163" w:type="dxa"/>
            <w:gridSpan w:val="4"/>
          </w:tcPr>
          <w:p w14:paraId="1373ECA6" w14:textId="77777777" w:rsidR="00794674" w:rsidRPr="00732B0A" w:rsidRDefault="00794674" w:rsidP="00D0002D">
            <w:pPr>
              <w:pStyle w:val="Brezrazmikov"/>
              <w:rPr>
                <w:rFonts w:cs="Arial"/>
                <w:b/>
                <w:szCs w:val="20"/>
                <w:lang w:val="sl-SI"/>
              </w:rPr>
            </w:pPr>
            <w:r w:rsidRPr="00732B0A">
              <w:rPr>
                <w:rFonts w:cs="Arial"/>
                <w:b/>
                <w:szCs w:val="20"/>
                <w:lang w:val="sl-SI"/>
              </w:rPr>
              <w:t>3.b Zunanji strokovnjaki, ki so sodelovali pri pripravi dela ali celotnega gradiva:</w:t>
            </w:r>
          </w:p>
        </w:tc>
      </w:tr>
      <w:tr w:rsidR="00794674" w:rsidRPr="00732B0A" w14:paraId="7E780F9A" w14:textId="77777777" w:rsidTr="00794674">
        <w:tc>
          <w:tcPr>
            <w:tcW w:w="9163" w:type="dxa"/>
            <w:gridSpan w:val="4"/>
          </w:tcPr>
          <w:p w14:paraId="7A67E2E3" w14:textId="77777777" w:rsidR="00D0002D" w:rsidRPr="00732B0A" w:rsidRDefault="00794674" w:rsidP="00D0002D">
            <w:pPr>
              <w:pStyle w:val="Brezrazmikov"/>
              <w:rPr>
                <w:rFonts w:cs="Arial"/>
                <w:szCs w:val="20"/>
                <w:lang w:val="sl-SI"/>
              </w:rPr>
            </w:pPr>
            <w:r w:rsidRPr="00732B0A">
              <w:rPr>
                <w:rFonts w:cs="Arial"/>
                <w:szCs w:val="20"/>
                <w:lang w:val="sl-SI"/>
              </w:rPr>
              <w:t>/</w:t>
            </w:r>
          </w:p>
        </w:tc>
      </w:tr>
      <w:tr w:rsidR="00794674" w:rsidRPr="00732B0A" w14:paraId="741A7BED" w14:textId="77777777" w:rsidTr="00794674">
        <w:tc>
          <w:tcPr>
            <w:tcW w:w="9163" w:type="dxa"/>
            <w:gridSpan w:val="4"/>
          </w:tcPr>
          <w:p w14:paraId="5EFB91F0" w14:textId="77777777" w:rsidR="00794674" w:rsidRPr="00732B0A" w:rsidRDefault="00794674" w:rsidP="00D0002D">
            <w:pPr>
              <w:pStyle w:val="Brezrazmikov"/>
              <w:rPr>
                <w:rFonts w:cs="Arial"/>
                <w:b/>
                <w:iCs/>
                <w:szCs w:val="20"/>
                <w:lang w:val="sl-SI"/>
              </w:rPr>
            </w:pPr>
            <w:r w:rsidRPr="00732B0A">
              <w:rPr>
                <w:rFonts w:cs="Arial"/>
                <w:b/>
                <w:iCs/>
                <w:szCs w:val="20"/>
                <w:lang w:val="sl-SI"/>
              </w:rPr>
              <w:t>4. Predstavniki vlade, ki bodo sodelovali pri delu državnega zbora:</w:t>
            </w:r>
          </w:p>
        </w:tc>
      </w:tr>
      <w:tr w:rsidR="00794674" w:rsidRPr="00732B0A" w14:paraId="5D65B021" w14:textId="77777777" w:rsidTr="00794674">
        <w:tc>
          <w:tcPr>
            <w:tcW w:w="9163" w:type="dxa"/>
            <w:gridSpan w:val="4"/>
          </w:tcPr>
          <w:p w14:paraId="428402A1" w14:textId="44310B5A" w:rsidR="00AD53FA" w:rsidRPr="00483AE8" w:rsidDel="003F52A3" w:rsidRDefault="00820487" w:rsidP="00AA314A">
            <w:pPr>
              <w:spacing w:line="276" w:lineRule="auto"/>
              <w:jc w:val="both"/>
            </w:pPr>
            <w:r>
              <w:rPr>
                <w:rFonts w:cs="Arial"/>
                <w:szCs w:val="20"/>
              </w:rPr>
              <w:t>/</w:t>
            </w:r>
          </w:p>
        </w:tc>
      </w:tr>
      <w:tr w:rsidR="00794674" w:rsidRPr="00732B0A" w14:paraId="5015FCF3" w14:textId="77777777" w:rsidTr="00794674">
        <w:tc>
          <w:tcPr>
            <w:tcW w:w="9163" w:type="dxa"/>
            <w:gridSpan w:val="4"/>
          </w:tcPr>
          <w:p w14:paraId="2122D36F" w14:textId="77777777" w:rsidR="00794674" w:rsidRPr="00545C23" w:rsidRDefault="00794674" w:rsidP="00D0002D">
            <w:pPr>
              <w:pStyle w:val="Brezrazmikov"/>
              <w:rPr>
                <w:rFonts w:cs="Arial"/>
                <w:b/>
                <w:szCs w:val="20"/>
                <w:lang w:val="sl-SI"/>
              </w:rPr>
            </w:pPr>
            <w:r w:rsidRPr="00545C23">
              <w:rPr>
                <w:rFonts w:cs="Arial"/>
                <w:b/>
                <w:szCs w:val="20"/>
                <w:lang w:val="sl-SI"/>
              </w:rPr>
              <w:t>5. Kratek povzetek gradiva</w:t>
            </w:r>
          </w:p>
        </w:tc>
      </w:tr>
      <w:tr w:rsidR="00794674" w:rsidRPr="00732B0A" w14:paraId="13AAF416" w14:textId="77777777" w:rsidTr="00794674">
        <w:tc>
          <w:tcPr>
            <w:tcW w:w="9163" w:type="dxa"/>
            <w:gridSpan w:val="4"/>
          </w:tcPr>
          <w:p w14:paraId="7F75E887" w14:textId="77777777" w:rsidR="00820487" w:rsidRDefault="00820487" w:rsidP="00820487">
            <w:pPr>
              <w:spacing w:line="240" w:lineRule="auto"/>
              <w:jc w:val="both"/>
              <w:rPr>
                <w:rFonts w:cs="Arial"/>
                <w:szCs w:val="20"/>
              </w:rPr>
            </w:pPr>
            <w:bookmarkStart w:id="1" w:name="_Hlk148364986"/>
            <w:r w:rsidRPr="00820487">
              <w:rPr>
                <w:rFonts w:cs="Arial"/>
                <w:szCs w:val="20"/>
              </w:rPr>
              <w:t xml:space="preserve">Ministrstvo za finance 23. septembra v Ljubljani organizira konferenco z naslovom </w:t>
            </w:r>
            <w:proofErr w:type="spellStart"/>
            <w:r w:rsidRPr="00820487">
              <w:rPr>
                <w:rFonts w:cs="Arial"/>
                <w:szCs w:val="20"/>
              </w:rPr>
              <w:t>Unlocking</w:t>
            </w:r>
            <w:proofErr w:type="spellEnd"/>
            <w:r w:rsidRPr="00820487">
              <w:rPr>
                <w:rFonts w:cs="Arial"/>
                <w:szCs w:val="20"/>
              </w:rPr>
              <w:t xml:space="preserve"> </w:t>
            </w:r>
            <w:proofErr w:type="spellStart"/>
            <w:r w:rsidRPr="00820487">
              <w:rPr>
                <w:rFonts w:cs="Arial"/>
                <w:szCs w:val="20"/>
              </w:rPr>
              <w:t>Growth</w:t>
            </w:r>
            <w:proofErr w:type="spellEnd"/>
            <w:r w:rsidRPr="00820487">
              <w:rPr>
                <w:rFonts w:cs="Arial"/>
                <w:szCs w:val="20"/>
              </w:rPr>
              <w:t xml:space="preserve">: </w:t>
            </w:r>
            <w:proofErr w:type="spellStart"/>
            <w:r w:rsidRPr="00820487">
              <w:rPr>
                <w:rFonts w:cs="Arial"/>
                <w:szCs w:val="20"/>
              </w:rPr>
              <w:t>The</w:t>
            </w:r>
            <w:proofErr w:type="spellEnd"/>
            <w:r w:rsidRPr="00820487">
              <w:rPr>
                <w:rFonts w:cs="Arial"/>
                <w:szCs w:val="20"/>
              </w:rPr>
              <w:t xml:space="preserve"> Future </w:t>
            </w:r>
            <w:proofErr w:type="spellStart"/>
            <w:r w:rsidRPr="00820487">
              <w:rPr>
                <w:rFonts w:cs="Arial"/>
                <w:szCs w:val="20"/>
              </w:rPr>
              <w:t>of</w:t>
            </w:r>
            <w:proofErr w:type="spellEnd"/>
            <w:r w:rsidRPr="00820487">
              <w:rPr>
                <w:rFonts w:cs="Arial"/>
                <w:szCs w:val="20"/>
              </w:rPr>
              <w:t xml:space="preserve"> </w:t>
            </w:r>
            <w:proofErr w:type="spellStart"/>
            <w:r w:rsidRPr="00820487">
              <w:rPr>
                <w:rFonts w:cs="Arial"/>
                <w:szCs w:val="20"/>
              </w:rPr>
              <w:t>Slovenian</w:t>
            </w:r>
            <w:proofErr w:type="spellEnd"/>
            <w:r w:rsidRPr="00820487">
              <w:rPr>
                <w:rFonts w:cs="Arial"/>
                <w:szCs w:val="20"/>
              </w:rPr>
              <w:t xml:space="preserve"> </w:t>
            </w:r>
            <w:proofErr w:type="spellStart"/>
            <w:r w:rsidRPr="00820487">
              <w:rPr>
                <w:rFonts w:cs="Arial"/>
                <w:szCs w:val="20"/>
              </w:rPr>
              <w:t>and</w:t>
            </w:r>
            <w:proofErr w:type="spellEnd"/>
            <w:r w:rsidRPr="00820487">
              <w:rPr>
                <w:rFonts w:cs="Arial"/>
                <w:szCs w:val="20"/>
              </w:rPr>
              <w:t xml:space="preserve"> </w:t>
            </w:r>
            <w:proofErr w:type="spellStart"/>
            <w:r w:rsidRPr="00820487">
              <w:rPr>
                <w:rFonts w:cs="Arial"/>
                <w:szCs w:val="20"/>
              </w:rPr>
              <w:t>European</w:t>
            </w:r>
            <w:proofErr w:type="spellEnd"/>
            <w:r w:rsidRPr="00820487">
              <w:rPr>
                <w:rFonts w:cs="Arial"/>
                <w:szCs w:val="20"/>
              </w:rPr>
              <w:t xml:space="preserve"> Capital Markets, na kateri bodo visoki domači in mednarodni </w:t>
            </w:r>
            <w:r w:rsidRPr="00820487">
              <w:rPr>
                <w:rFonts w:cs="Arial"/>
                <w:szCs w:val="20"/>
              </w:rPr>
              <w:lastRenderedPageBreak/>
              <w:t>gosti razpravljali o možnostih za razvoj slovenskega in evropskega kapitalskega trga ter uspešnih globalnih praksah na tem področju.</w:t>
            </w:r>
          </w:p>
          <w:p w14:paraId="37912C74" w14:textId="77777777" w:rsidR="00820487" w:rsidRPr="00820487" w:rsidRDefault="00820487" w:rsidP="00820487">
            <w:pPr>
              <w:spacing w:line="240" w:lineRule="auto"/>
              <w:jc w:val="both"/>
              <w:rPr>
                <w:rFonts w:cs="Arial"/>
                <w:szCs w:val="20"/>
              </w:rPr>
            </w:pPr>
          </w:p>
          <w:p w14:paraId="696681BF" w14:textId="39C8E424" w:rsidR="00820487" w:rsidRDefault="00DF7848" w:rsidP="00820487">
            <w:pPr>
              <w:spacing w:line="240" w:lineRule="auto"/>
              <w:jc w:val="both"/>
              <w:rPr>
                <w:rFonts w:cs="Arial"/>
                <w:szCs w:val="20"/>
              </w:rPr>
            </w:pPr>
            <w:r>
              <w:rPr>
                <w:rFonts w:cs="Arial"/>
                <w:szCs w:val="20"/>
              </w:rPr>
              <w:t xml:space="preserve">Na konferenci bodo potekali </w:t>
            </w:r>
            <w:r w:rsidR="00820487" w:rsidRPr="00820487">
              <w:rPr>
                <w:rFonts w:cs="Arial"/>
                <w:szCs w:val="20"/>
              </w:rPr>
              <w:t xml:space="preserve">trije paneli - o prihodnosti evropskih kapitalskih trgov, globalnih praksah na tem področju in razvoju slovenskega kapitalskega trga. </w:t>
            </w:r>
          </w:p>
          <w:p w14:paraId="2EF50B3B" w14:textId="77777777" w:rsidR="00820487" w:rsidRPr="00820487" w:rsidRDefault="00820487" w:rsidP="00820487">
            <w:pPr>
              <w:spacing w:line="240" w:lineRule="auto"/>
              <w:jc w:val="both"/>
              <w:rPr>
                <w:rFonts w:cs="Arial"/>
                <w:szCs w:val="20"/>
              </w:rPr>
            </w:pPr>
          </w:p>
          <w:p w14:paraId="6D3B369C" w14:textId="56B25873" w:rsidR="005F1B6B" w:rsidRPr="00545C23" w:rsidRDefault="00820487" w:rsidP="0004335F">
            <w:pPr>
              <w:spacing w:line="240" w:lineRule="auto"/>
              <w:jc w:val="both"/>
              <w:rPr>
                <w:rFonts w:cs="Arial"/>
                <w:szCs w:val="20"/>
              </w:rPr>
            </w:pPr>
            <w:r w:rsidRPr="00820487">
              <w:rPr>
                <w:rFonts w:cs="Arial"/>
                <w:szCs w:val="20"/>
              </w:rPr>
              <w:t xml:space="preserve">Pred konferenco bo 22. </w:t>
            </w:r>
            <w:r w:rsidR="0078215A" w:rsidRPr="00820487">
              <w:rPr>
                <w:rFonts w:cs="Arial"/>
                <w:szCs w:val="20"/>
              </w:rPr>
              <w:t>septembra</w:t>
            </w:r>
            <w:r w:rsidRPr="00820487">
              <w:rPr>
                <w:rFonts w:cs="Arial"/>
                <w:szCs w:val="20"/>
              </w:rPr>
              <w:t xml:space="preserve"> 2025 potekalo bilateralno srečanje ministra za finance Klemna Boštjančiča z Markom Primorcem, ministrom za finance Republike Hrvaške.</w:t>
            </w:r>
            <w:bookmarkEnd w:id="1"/>
          </w:p>
        </w:tc>
      </w:tr>
      <w:tr w:rsidR="00794674" w:rsidRPr="00732B0A" w14:paraId="06C95A5E" w14:textId="77777777" w:rsidTr="00794674">
        <w:tc>
          <w:tcPr>
            <w:tcW w:w="9163" w:type="dxa"/>
            <w:gridSpan w:val="4"/>
          </w:tcPr>
          <w:p w14:paraId="2062BBBF" w14:textId="77777777" w:rsidR="00794674" w:rsidRPr="00732B0A" w:rsidRDefault="00794674" w:rsidP="00D0002D">
            <w:pPr>
              <w:pStyle w:val="Brezrazmikov"/>
              <w:rPr>
                <w:rFonts w:cs="Arial"/>
                <w:szCs w:val="20"/>
                <w:lang w:val="sl-SI"/>
              </w:rPr>
            </w:pPr>
            <w:r w:rsidRPr="00732B0A">
              <w:rPr>
                <w:rFonts w:cs="Arial"/>
                <w:szCs w:val="20"/>
                <w:lang w:val="sl-SI"/>
              </w:rPr>
              <w:lastRenderedPageBreak/>
              <w:t>6. Presoja posledic za:</w:t>
            </w:r>
          </w:p>
        </w:tc>
      </w:tr>
      <w:tr w:rsidR="00794674" w:rsidRPr="00732B0A" w14:paraId="7DB618C8" w14:textId="77777777" w:rsidTr="00794674">
        <w:tc>
          <w:tcPr>
            <w:tcW w:w="1448" w:type="dxa"/>
          </w:tcPr>
          <w:p w14:paraId="759C82AA" w14:textId="77777777" w:rsidR="00794674" w:rsidRPr="00732B0A" w:rsidRDefault="00794674" w:rsidP="00D0002D">
            <w:pPr>
              <w:pStyle w:val="Brezrazmikov"/>
              <w:rPr>
                <w:rFonts w:cs="Arial"/>
                <w:iCs/>
                <w:szCs w:val="20"/>
                <w:lang w:val="sl-SI"/>
              </w:rPr>
            </w:pPr>
            <w:r w:rsidRPr="00732B0A">
              <w:rPr>
                <w:rFonts w:cs="Arial"/>
                <w:iCs/>
                <w:szCs w:val="20"/>
                <w:lang w:val="sl-SI"/>
              </w:rPr>
              <w:t>a)</w:t>
            </w:r>
          </w:p>
        </w:tc>
        <w:tc>
          <w:tcPr>
            <w:tcW w:w="5444" w:type="dxa"/>
            <w:gridSpan w:val="2"/>
          </w:tcPr>
          <w:p w14:paraId="104DAEA5" w14:textId="77777777" w:rsidR="00794674" w:rsidRPr="00732B0A" w:rsidRDefault="00794674" w:rsidP="00D0002D">
            <w:pPr>
              <w:pStyle w:val="Brezrazmikov"/>
              <w:rPr>
                <w:rFonts w:cs="Arial"/>
                <w:szCs w:val="20"/>
                <w:lang w:val="sl-SI"/>
              </w:rPr>
            </w:pPr>
            <w:r w:rsidRPr="00732B0A">
              <w:rPr>
                <w:rFonts w:cs="Arial"/>
                <w:szCs w:val="20"/>
                <w:lang w:val="sl-SI"/>
              </w:rPr>
              <w:t>javnofinančna sredstva nad 40 000 EUR v tekočem in naslednjih treh letih</w:t>
            </w:r>
          </w:p>
        </w:tc>
        <w:tc>
          <w:tcPr>
            <w:tcW w:w="2271" w:type="dxa"/>
          </w:tcPr>
          <w:p w14:paraId="0F319F39" w14:textId="77777777" w:rsidR="00794674" w:rsidRPr="00732B0A" w:rsidRDefault="00794674" w:rsidP="00794674">
            <w:pPr>
              <w:pStyle w:val="Brezrazmikov"/>
              <w:jc w:val="center"/>
              <w:rPr>
                <w:rFonts w:cs="Arial"/>
                <w:iCs/>
                <w:szCs w:val="20"/>
                <w:lang w:val="sl-SI"/>
              </w:rPr>
            </w:pPr>
            <w:r w:rsidRPr="00732B0A">
              <w:rPr>
                <w:rFonts w:cs="Arial"/>
                <w:szCs w:val="20"/>
                <w:lang w:val="sl-SI"/>
              </w:rPr>
              <w:t>NE</w:t>
            </w:r>
          </w:p>
        </w:tc>
      </w:tr>
      <w:tr w:rsidR="00794674" w:rsidRPr="00732B0A" w14:paraId="37F49A32" w14:textId="77777777" w:rsidTr="00794674">
        <w:tc>
          <w:tcPr>
            <w:tcW w:w="1448" w:type="dxa"/>
          </w:tcPr>
          <w:p w14:paraId="4DE1B102" w14:textId="77777777" w:rsidR="00794674" w:rsidRPr="00732B0A" w:rsidRDefault="00794674" w:rsidP="00D0002D">
            <w:pPr>
              <w:pStyle w:val="Brezrazmikov"/>
              <w:rPr>
                <w:rFonts w:cs="Arial"/>
                <w:iCs/>
                <w:szCs w:val="20"/>
                <w:lang w:val="sl-SI"/>
              </w:rPr>
            </w:pPr>
            <w:r w:rsidRPr="00732B0A">
              <w:rPr>
                <w:rFonts w:cs="Arial"/>
                <w:iCs/>
                <w:szCs w:val="20"/>
                <w:lang w:val="sl-SI"/>
              </w:rPr>
              <w:t>b)</w:t>
            </w:r>
          </w:p>
        </w:tc>
        <w:tc>
          <w:tcPr>
            <w:tcW w:w="5444" w:type="dxa"/>
            <w:gridSpan w:val="2"/>
          </w:tcPr>
          <w:p w14:paraId="66507968" w14:textId="77777777" w:rsidR="00794674" w:rsidRPr="00732B0A" w:rsidRDefault="00794674" w:rsidP="00D0002D">
            <w:pPr>
              <w:pStyle w:val="Brezrazmikov"/>
              <w:rPr>
                <w:rFonts w:cs="Arial"/>
                <w:iCs/>
                <w:szCs w:val="20"/>
                <w:lang w:val="sl-SI"/>
              </w:rPr>
            </w:pPr>
            <w:r w:rsidRPr="00732B0A">
              <w:rPr>
                <w:rFonts w:cs="Arial"/>
                <w:bCs/>
                <w:szCs w:val="20"/>
                <w:lang w:val="sl-SI"/>
              </w:rPr>
              <w:t>usklajenost slovenskega pravnega reda s pravnim redom Evropske unije</w:t>
            </w:r>
          </w:p>
        </w:tc>
        <w:tc>
          <w:tcPr>
            <w:tcW w:w="2271" w:type="dxa"/>
          </w:tcPr>
          <w:p w14:paraId="384E8943" w14:textId="5A9BAD63" w:rsidR="00794674" w:rsidRPr="00732B0A" w:rsidRDefault="00820487" w:rsidP="00794674">
            <w:pPr>
              <w:pStyle w:val="Brezrazmikov"/>
              <w:jc w:val="center"/>
              <w:rPr>
                <w:rFonts w:cs="Arial"/>
                <w:iCs/>
                <w:szCs w:val="20"/>
                <w:lang w:val="sl-SI"/>
              </w:rPr>
            </w:pPr>
            <w:r>
              <w:rPr>
                <w:rFonts w:cs="Arial"/>
                <w:iCs/>
                <w:szCs w:val="20"/>
                <w:lang w:val="sl-SI"/>
              </w:rPr>
              <w:t>NE</w:t>
            </w:r>
          </w:p>
        </w:tc>
      </w:tr>
      <w:tr w:rsidR="00794674" w:rsidRPr="00732B0A" w14:paraId="1E3BAD75" w14:textId="77777777" w:rsidTr="00794674">
        <w:tc>
          <w:tcPr>
            <w:tcW w:w="1448" w:type="dxa"/>
          </w:tcPr>
          <w:p w14:paraId="3DCC3540" w14:textId="77777777" w:rsidR="00794674" w:rsidRPr="00732B0A" w:rsidRDefault="00794674" w:rsidP="00D0002D">
            <w:pPr>
              <w:pStyle w:val="Brezrazmikov"/>
              <w:rPr>
                <w:rFonts w:cs="Arial"/>
                <w:iCs/>
                <w:szCs w:val="20"/>
                <w:lang w:val="sl-SI"/>
              </w:rPr>
            </w:pPr>
            <w:r w:rsidRPr="00732B0A">
              <w:rPr>
                <w:rFonts w:cs="Arial"/>
                <w:iCs/>
                <w:szCs w:val="20"/>
                <w:lang w:val="sl-SI"/>
              </w:rPr>
              <w:t>c)</w:t>
            </w:r>
          </w:p>
        </w:tc>
        <w:tc>
          <w:tcPr>
            <w:tcW w:w="5444" w:type="dxa"/>
            <w:gridSpan w:val="2"/>
          </w:tcPr>
          <w:p w14:paraId="5E239DDB" w14:textId="77777777" w:rsidR="00794674" w:rsidRPr="00732B0A" w:rsidRDefault="00794674" w:rsidP="00D0002D">
            <w:pPr>
              <w:pStyle w:val="Brezrazmikov"/>
              <w:rPr>
                <w:rFonts w:cs="Arial"/>
                <w:iCs/>
                <w:szCs w:val="20"/>
                <w:lang w:val="sl-SI"/>
              </w:rPr>
            </w:pPr>
            <w:r w:rsidRPr="00732B0A">
              <w:rPr>
                <w:rFonts w:cs="Arial"/>
                <w:szCs w:val="20"/>
                <w:lang w:val="sl-SI"/>
              </w:rPr>
              <w:t>administrativne posledice</w:t>
            </w:r>
          </w:p>
        </w:tc>
        <w:tc>
          <w:tcPr>
            <w:tcW w:w="2271" w:type="dxa"/>
          </w:tcPr>
          <w:p w14:paraId="176BD0F3" w14:textId="77777777" w:rsidR="00794674" w:rsidRPr="00732B0A" w:rsidRDefault="00794674" w:rsidP="00794674">
            <w:pPr>
              <w:pStyle w:val="Brezrazmikov"/>
              <w:jc w:val="center"/>
              <w:rPr>
                <w:rFonts w:cs="Arial"/>
                <w:iCs/>
                <w:szCs w:val="20"/>
                <w:lang w:val="sl-SI"/>
              </w:rPr>
            </w:pPr>
            <w:r w:rsidRPr="00732B0A">
              <w:rPr>
                <w:rFonts w:cs="Arial"/>
                <w:szCs w:val="20"/>
                <w:lang w:val="sl-SI"/>
              </w:rPr>
              <w:t>NE</w:t>
            </w:r>
          </w:p>
        </w:tc>
      </w:tr>
      <w:tr w:rsidR="00794674" w:rsidRPr="00732B0A" w14:paraId="681552A8" w14:textId="77777777" w:rsidTr="00794674">
        <w:tc>
          <w:tcPr>
            <w:tcW w:w="1448" w:type="dxa"/>
          </w:tcPr>
          <w:p w14:paraId="727A174D" w14:textId="77777777" w:rsidR="00794674" w:rsidRPr="00732B0A" w:rsidRDefault="00794674" w:rsidP="00D0002D">
            <w:pPr>
              <w:pStyle w:val="Brezrazmikov"/>
              <w:rPr>
                <w:rFonts w:cs="Arial"/>
                <w:iCs/>
                <w:szCs w:val="20"/>
                <w:lang w:val="sl-SI"/>
              </w:rPr>
            </w:pPr>
            <w:r w:rsidRPr="00732B0A">
              <w:rPr>
                <w:rFonts w:cs="Arial"/>
                <w:iCs/>
                <w:szCs w:val="20"/>
                <w:lang w:val="sl-SI"/>
              </w:rPr>
              <w:t>č)</w:t>
            </w:r>
          </w:p>
        </w:tc>
        <w:tc>
          <w:tcPr>
            <w:tcW w:w="5444" w:type="dxa"/>
            <w:gridSpan w:val="2"/>
          </w:tcPr>
          <w:p w14:paraId="50DCCED8" w14:textId="77777777" w:rsidR="00794674" w:rsidRPr="00732B0A" w:rsidRDefault="00794674" w:rsidP="00D0002D">
            <w:pPr>
              <w:pStyle w:val="Brezrazmikov"/>
              <w:rPr>
                <w:rFonts w:cs="Arial"/>
                <w:bCs/>
                <w:szCs w:val="20"/>
                <w:lang w:val="sl-SI"/>
              </w:rPr>
            </w:pPr>
            <w:r w:rsidRPr="00732B0A">
              <w:rPr>
                <w:rFonts w:cs="Arial"/>
                <w:szCs w:val="20"/>
                <w:lang w:val="sl-SI"/>
              </w:rPr>
              <w:t>gospodarstvo, zlasti</w:t>
            </w:r>
            <w:r w:rsidRPr="00732B0A">
              <w:rPr>
                <w:rFonts w:cs="Arial"/>
                <w:bCs/>
                <w:szCs w:val="20"/>
                <w:lang w:val="sl-SI"/>
              </w:rPr>
              <w:t xml:space="preserve"> mala in srednja podjetja ter konkurenčnost podjetij</w:t>
            </w:r>
          </w:p>
        </w:tc>
        <w:tc>
          <w:tcPr>
            <w:tcW w:w="2271" w:type="dxa"/>
          </w:tcPr>
          <w:p w14:paraId="41F827A2" w14:textId="77777777" w:rsidR="00794674" w:rsidRPr="00732B0A" w:rsidRDefault="00DE3755" w:rsidP="00794674">
            <w:pPr>
              <w:pStyle w:val="Brezrazmikov"/>
              <w:jc w:val="center"/>
              <w:rPr>
                <w:rFonts w:cs="Arial"/>
                <w:iCs/>
                <w:szCs w:val="20"/>
                <w:lang w:val="sl-SI"/>
              </w:rPr>
            </w:pPr>
            <w:r w:rsidRPr="00732B0A">
              <w:rPr>
                <w:rFonts w:cs="Arial"/>
                <w:szCs w:val="20"/>
                <w:lang w:val="sl-SI"/>
              </w:rPr>
              <w:t>NE</w:t>
            </w:r>
          </w:p>
        </w:tc>
      </w:tr>
      <w:tr w:rsidR="00794674" w:rsidRPr="00732B0A" w14:paraId="7A398E84" w14:textId="77777777" w:rsidTr="00794674">
        <w:tc>
          <w:tcPr>
            <w:tcW w:w="1448" w:type="dxa"/>
          </w:tcPr>
          <w:p w14:paraId="1510EAF3" w14:textId="77777777" w:rsidR="00794674" w:rsidRPr="00732B0A" w:rsidRDefault="00794674" w:rsidP="00D0002D">
            <w:pPr>
              <w:pStyle w:val="Brezrazmikov"/>
              <w:rPr>
                <w:rFonts w:cs="Arial"/>
                <w:iCs/>
                <w:szCs w:val="20"/>
                <w:lang w:val="sl-SI"/>
              </w:rPr>
            </w:pPr>
            <w:r w:rsidRPr="00732B0A">
              <w:rPr>
                <w:rFonts w:cs="Arial"/>
                <w:iCs/>
                <w:szCs w:val="20"/>
                <w:lang w:val="sl-SI"/>
              </w:rPr>
              <w:t>d)</w:t>
            </w:r>
          </w:p>
        </w:tc>
        <w:tc>
          <w:tcPr>
            <w:tcW w:w="5444" w:type="dxa"/>
            <w:gridSpan w:val="2"/>
          </w:tcPr>
          <w:p w14:paraId="45121FAE" w14:textId="77777777" w:rsidR="00794674" w:rsidRPr="00732B0A" w:rsidRDefault="00794674" w:rsidP="00D0002D">
            <w:pPr>
              <w:pStyle w:val="Brezrazmikov"/>
              <w:rPr>
                <w:rFonts w:cs="Arial"/>
                <w:bCs/>
                <w:szCs w:val="20"/>
                <w:lang w:val="sl-SI"/>
              </w:rPr>
            </w:pPr>
            <w:r w:rsidRPr="00732B0A">
              <w:rPr>
                <w:rFonts w:cs="Arial"/>
                <w:bCs/>
                <w:szCs w:val="20"/>
                <w:lang w:val="sl-SI"/>
              </w:rPr>
              <w:t>okolje, vključno s prostorskimi in varstvenimi vidik</w:t>
            </w:r>
            <w:r w:rsidR="001B13E2" w:rsidRPr="00732B0A">
              <w:rPr>
                <w:rFonts w:cs="Arial"/>
                <w:bCs/>
                <w:szCs w:val="20"/>
                <w:lang w:val="sl-SI"/>
              </w:rPr>
              <w:t>i</w:t>
            </w:r>
          </w:p>
        </w:tc>
        <w:tc>
          <w:tcPr>
            <w:tcW w:w="2271" w:type="dxa"/>
          </w:tcPr>
          <w:p w14:paraId="635620EA" w14:textId="77777777" w:rsidR="00794674" w:rsidRPr="00732B0A" w:rsidRDefault="00794674" w:rsidP="00794674">
            <w:pPr>
              <w:pStyle w:val="Brezrazmikov"/>
              <w:jc w:val="center"/>
              <w:rPr>
                <w:rFonts w:cs="Arial"/>
                <w:iCs/>
                <w:szCs w:val="20"/>
                <w:lang w:val="sl-SI"/>
              </w:rPr>
            </w:pPr>
            <w:r w:rsidRPr="00732B0A">
              <w:rPr>
                <w:rFonts w:cs="Arial"/>
                <w:szCs w:val="20"/>
                <w:lang w:val="sl-SI"/>
              </w:rPr>
              <w:t>NE</w:t>
            </w:r>
          </w:p>
        </w:tc>
      </w:tr>
      <w:tr w:rsidR="00794674" w:rsidRPr="00732B0A" w14:paraId="62DB9BD4" w14:textId="77777777" w:rsidTr="00794674">
        <w:tc>
          <w:tcPr>
            <w:tcW w:w="1448" w:type="dxa"/>
          </w:tcPr>
          <w:p w14:paraId="0D1D522C" w14:textId="77777777" w:rsidR="00794674" w:rsidRPr="00732B0A" w:rsidRDefault="00794674" w:rsidP="00D0002D">
            <w:pPr>
              <w:pStyle w:val="Brezrazmikov"/>
              <w:rPr>
                <w:rFonts w:cs="Arial"/>
                <w:iCs/>
                <w:szCs w:val="20"/>
                <w:lang w:val="sl-SI"/>
              </w:rPr>
            </w:pPr>
            <w:r w:rsidRPr="00732B0A">
              <w:rPr>
                <w:rFonts w:cs="Arial"/>
                <w:iCs/>
                <w:szCs w:val="20"/>
                <w:lang w:val="sl-SI"/>
              </w:rPr>
              <w:t>e)</w:t>
            </w:r>
          </w:p>
        </w:tc>
        <w:tc>
          <w:tcPr>
            <w:tcW w:w="5444" w:type="dxa"/>
            <w:gridSpan w:val="2"/>
          </w:tcPr>
          <w:p w14:paraId="38E60AF9" w14:textId="77777777" w:rsidR="00794674" w:rsidRPr="00732B0A" w:rsidRDefault="00794674" w:rsidP="00D0002D">
            <w:pPr>
              <w:pStyle w:val="Brezrazmikov"/>
              <w:rPr>
                <w:rFonts w:cs="Arial"/>
                <w:bCs/>
                <w:szCs w:val="20"/>
                <w:lang w:val="sl-SI"/>
              </w:rPr>
            </w:pPr>
            <w:r w:rsidRPr="00732B0A">
              <w:rPr>
                <w:rFonts w:cs="Arial"/>
                <w:bCs/>
                <w:szCs w:val="20"/>
                <w:lang w:val="sl-SI"/>
              </w:rPr>
              <w:t>socialno področje</w:t>
            </w:r>
          </w:p>
        </w:tc>
        <w:tc>
          <w:tcPr>
            <w:tcW w:w="2271" w:type="dxa"/>
          </w:tcPr>
          <w:p w14:paraId="6C3FB3A4" w14:textId="77777777" w:rsidR="00794674" w:rsidRPr="00732B0A" w:rsidRDefault="004F40BD" w:rsidP="00794674">
            <w:pPr>
              <w:pStyle w:val="Brezrazmikov"/>
              <w:jc w:val="center"/>
              <w:rPr>
                <w:rFonts w:cs="Arial"/>
                <w:iCs/>
                <w:szCs w:val="20"/>
                <w:lang w:val="sl-SI"/>
              </w:rPr>
            </w:pPr>
            <w:r w:rsidRPr="00732B0A">
              <w:rPr>
                <w:rFonts w:cs="Arial"/>
                <w:iCs/>
                <w:szCs w:val="20"/>
                <w:lang w:val="sl-SI"/>
              </w:rPr>
              <w:t>NE</w:t>
            </w:r>
          </w:p>
        </w:tc>
      </w:tr>
      <w:tr w:rsidR="00794674" w:rsidRPr="00732B0A" w14:paraId="24BD162A" w14:textId="77777777" w:rsidTr="00794674">
        <w:tc>
          <w:tcPr>
            <w:tcW w:w="1448" w:type="dxa"/>
          </w:tcPr>
          <w:p w14:paraId="1DF5FA98" w14:textId="77777777" w:rsidR="00794674" w:rsidRPr="00732B0A" w:rsidRDefault="00794674" w:rsidP="00D0002D">
            <w:pPr>
              <w:pStyle w:val="Brezrazmikov"/>
              <w:rPr>
                <w:rFonts w:cs="Arial"/>
                <w:iCs/>
                <w:szCs w:val="20"/>
                <w:lang w:val="sl-SI"/>
              </w:rPr>
            </w:pPr>
            <w:r w:rsidRPr="00732B0A">
              <w:rPr>
                <w:rFonts w:cs="Arial"/>
                <w:iCs/>
                <w:szCs w:val="20"/>
                <w:lang w:val="sl-SI"/>
              </w:rPr>
              <w:t>f)</w:t>
            </w:r>
          </w:p>
        </w:tc>
        <w:tc>
          <w:tcPr>
            <w:tcW w:w="5444" w:type="dxa"/>
            <w:gridSpan w:val="2"/>
          </w:tcPr>
          <w:p w14:paraId="009B6640" w14:textId="77777777" w:rsidR="00794674" w:rsidRPr="00732B0A" w:rsidRDefault="00794674" w:rsidP="00D0002D">
            <w:pPr>
              <w:pStyle w:val="Brezrazmikov"/>
              <w:rPr>
                <w:rFonts w:cs="Arial"/>
                <w:bCs/>
                <w:szCs w:val="20"/>
                <w:lang w:val="sl-SI"/>
              </w:rPr>
            </w:pPr>
            <w:r w:rsidRPr="00732B0A">
              <w:rPr>
                <w:rFonts w:cs="Arial"/>
                <w:bCs/>
                <w:szCs w:val="20"/>
                <w:lang w:val="sl-SI"/>
              </w:rPr>
              <w:t>dokumente razvojnega načrtovanja:</w:t>
            </w:r>
          </w:p>
          <w:p w14:paraId="64AE4E3C" w14:textId="77777777" w:rsidR="00794674" w:rsidRPr="00732B0A" w:rsidRDefault="00794674" w:rsidP="00D0002D">
            <w:pPr>
              <w:pStyle w:val="Brezrazmikov"/>
              <w:numPr>
                <w:ilvl w:val="0"/>
                <w:numId w:val="5"/>
              </w:numPr>
              <w:tabs>
                <w:tab w:val="clear" w:pos="600"/>
                <w:tab w:val="num" w:pos="444"/>
              </w:tabs>
              <w:ind w:hanging="456"/>
              <w:rPr>
                <w:rFonts w:cs="Arial"/>
                <w:bCs/>
                <w:szCs w:val="20"/>
                <w:lang w:val="sl-SI"/>
              </w:rPr>
            </w:pPr>
            <w:r w:rsidRPr="00732B0A">
              <w:rPr>
                <w:rFonts w:cs="Arial"/>
                <w:bCs/>
                <w:szCs w:val="20"/>
                <w:lang w:val="sl-SI"/>
              </w:rPr>
              <w:t>nacionalne dokumente razvojnega načrtovanja,</w:t>
            </w:r>
          </w:p>
          <w:p w14:paraId="0DFC3B5A" w14:textId="77777777" w:rsidR="00794674" w:rsidRPr="00732B0A" w:rsidRDefault="00794674" w:rsidP="00D0002D">
            <w:pPr>
              <w:pStyle w:val="Brezrazmikov"/>
              <w:numPr>
                <w:ilvl w:val="0"/>
                <w:numId w:val="5"/>
              </w:numPr>
              <w:tabs>
                <w:tab w:val="clear" w:pos="600"/>
                <w:tab w:val="num" w:pos="444"/>
              </w:tabs>
              <w:ind w:left="444" w:hanging="300"/>
              <w:rPr>
                <w:rFonts w:cs="Arial"/>
                <w:bCs/>
                <w:szCs w:val="20"/>
                <w:lang w:val="sl-SI"/>
              </w:rPr>
            </w:pPr>
            <w:r w:rsidRPr="00732B0A">
              <w:rPr>
                <w:rFonts w:cs="Arial"/>
                <w:bCs/>
                <w:szCs w:val="20"/>
                <w:lang w:val="sl-SI"/>
              </w:rPr>
              <w:t>razvojne politike na ravni programov po strukturi razvojne klasifikacije programskega proračuna</w:t>
            </w:r>
          </w:p>
          <w:p w14:paraId="207DABB0" w14:textId="77777777" w:rsidR="00794674" w:rsidRPr="00732B0A" w:rsidRDefault="00794674" w:rsidP="00D0002D">
            <w:pPr>
              <w:pStyle w:val="Brezrazmikov"/>
              <w:numPr>
                <w:ilvl w:val="0"/>
                <w:numId w:val="5"/>
              </w:numPr>
              <w:tabs>
                <w:tab w:val="clear" w:pos="600"/>
                <w:tab w:val="num" w:pos="444"/>
              </w:tabs>
              <w:ind w:left="344" w:hanging="200"/>
              <w:rPr>
                <w:rFonts w:cs="Arial"/>
                <w:bCs/>
                <w:szCs w:val="20"/>
                <w:lang w:val="sl-SI"/>
              </w:rPr>
            </w:pPr>
            <w:r w:rsidRPr="00732B0A">
              <w:rPr>
                <w:rFonts w:cs="Arial"/>
                <w:bCs/>
                <w:szCs w:val="20"/>
                <w:lang w:val="sl-SI"/>
              </w:rPr>
              <w:t>razvojne dokumente Evropske unije in mednarodnih organizacij</w:t>
            </w:r>
          </w:p>
        </w:tc>
        <w:tc>
          <w:tcPr>
            <w:tcW w:w="2271" w:type="dxa"/>
          </w:tcPr>
          <w:p w14:paraId="10303710" w14:textId="77777777" w:rsidR="00794674" w:rsidRPr="00732B0A" w:rsidRDefault="00794674" w:rsidP="00794674">
            <w:pPr>
              <w:pStyle w:val="Brezrazmikov"/>
              <w:jc w:val="center"/>
              <w:rPr>
                <w:rFonts w:cs="Arial"/>
                <w:iCs/>
                <w:szCs w:val="20"/>
                <w:lang w:val="sl-SI"/>
              </w:rPr>
            </w:pPr>
            <w:r w:rsidRPr="00732B0A">
              <w:rPr>
                <w:rFonts w:cs="Arial"/>
                <w:szCs w:val="20"/>
                <w:lang w:val="sl-SI"/>
              </w:rPr>
              <w:t>NE</w:t>
            </w:r>
          </w:p>
        </w:tc>
      </w:tr>
      <w:tr w:rsidR="00794674" w:rsidRPr="00732B0A" w14:paraId="492A461D" w14:textId="77777777" w:rsidTr="00794674">
        <w:tc>
          <w:tcPr>
            <w:tcW w:w="9163" w:type="dxa"/>
            <w:gridSpan w:val="4"/>
          </w:tcPr>
          <w:p w14:paraId="05080953" w14:textId="77777777" w:rsidR="00794674" w:rsidRPr="00732B0A" w:rsidRDefault="00794674" w:rsidP="00D0002D">
            <w:pPr>
              <w:pStyle w:val="Oddelek"/>
              <w:widowControl w:val="0"/>
              <w:numPr>
                <w:ilvl w:val="0"/>
                <w:numId w:val="0"/>
              </w:numPr>
              <w:spacing w:before="0" w:after="0" w:line="260" w:lineRule="exact"/>
              <w:jc w:val="left"/>
              <w:rPr>
                <w:rFonts w:cs="Arial"/>
                <w:sz w:val="20"/>
                <w:lang w:eastAsia="sl-SI"/>
              </w:rPr>
            </w:pPr>
            <w:r w:rsidRPr="00732B0A">
              <w:rPr>
                <w:rFonts w:cs="Arial"/>
                <w:sz w:val="20"/>
                <w:lang w:eastAsia="sl-SI"/>
              </w:rPr>
              <w:t>7.a Predstavitev ocene finančnih posledic nad 40 000 EUR</w:t>
            </w:r>
          </w:p>
          <w:p w14:paraId="205A743F" w14:textId="77777777" w:rsidR="00794674" w:rsidRPr="00732B0A" w:rsidRDefault="00794674" w:rsidP="00D0002D">
            <w:pPr>
              <w:pStyle w:val="Brezrazmikov"/>
              <w:rPr>
                <w:rFonts w:cs="Arial"/>
                <w:b/>
                <w:szCs w:val="20"/>
                <w:lang w:val="sl-SI"/>
              </w:rPr>
            </w:pPr>
            <w:r w:rsidRPr="00732B0A">
              <w:rPr>
                <w:rFonts w:cs="Arial"/>
                <w:b/>
                <w:szCs w:val="20"/>
                <w:lang w:val="sl-SI"/>
              </w:rPr>
              <w:t>/</w:t>
            </w:r>
          </w:p>
        </w:tc>
      </w:tr>
      <w:tr w:rsidR="00794674" w:rsidRPr="00732B0A" w14:paraId="70C7AC1A" w14:textId="77777777" w:rsidTr="00794674">
        <w:trPr>
          <w:trHeight w:val="1910"/>
        </w:trPr>
        <w:tc>
          <w:tcPr>
            <w:tcW w:w="9163" w:type="dxa"/>
            <w:gridSpan w:val="4"/>
          </w:tcPr>
          <w:tbl>
            <w:tblPr>
              <w:tblpPr w:leftFromText="180" w:rightFromText="180" w:vertAnchor="text" w:tblpX="25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3"/>
              <w:gridCol w:w="1085"/>
              <w:gridCol w:w="1149"/>
              <w:gridCol w:w="424"/>
              <w:gridCol w:w="1181"/>
              <w:gridCol w:w="702"/>
              <w:gridCol w:w="703"/>
              <w:gridCol w:w="1510"/>
            </w:tblGrid>
            <w:tr w:rsidR="00794674" w:rsidRPr="00732B0A" w14:paraId="61969E2C" w14:textId="77777777" w:rsidTr="00794674">
              <w:trPr>
                <w:cantSplit/>
                <w:trHeight w:val="35"/>
              </w:trPr>
              <w:tc>
                <w:tcPr>
                  <w:tcW w:w="8937" w:type="dxa"/>
                  <w:gridSpan w:val="8"/>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75D0AD55" w14:textId="77777777" w:rsidR="00794674" w:rsidRPr="00732B0A" w:rsidRDefault="00794674" w:rsidP="00D0002D">
                  <w:pPr>
                    <w:pStyle w:val="Brezrazmikov"/>
                    <w:rPr>
                      <w:rFonts w:cs="Arial"/>
                      <w:bCs/>
                      <w:szCs w:val="20"/>
                      <w:lang w:val="sl-SI" w:eastAsia="sl-SI"/>
                    </w:rPr>
                  </w:pPr>
                  <w:r w:rsidRPr="00732B0A">
                    <w:rPr>
                      <w:rFonts w:cs="Arial"/>
                      <w:bCs/>
                      <w:szCs w:val="20"/>
                      <w:lang w:val="sl-SI" w:eastAsia="sl-SI"/>
                    </w:rPr>
                    <w:t>I. Ocena finančnih posledic, ki niso načrtovane v sprejetem proračunu</w:t>
                  </w:r>
                </w:p>
              </w:tc>
            </w:tr>
            <w:tr w:rsidR="00794674" w:rsidRPr="00732B0A" w14:paraId="778913F5" w14:textId="77777777" w:rsidTr="00794674">
              <w:trPr>
                <w:cantSplit/>
                <w:trHeight w:val="276"/>
              </w:trPr>
              <w:tc>
                <w:tcPr>
                  <w:tcW w:w="3268" w:type="dxa"/>
                  <w:gridSpan w:val="2"/>
                  <w:tcBorders>
                    <w:top w:val="single" w:sz="4" w:space="0" w:color="auto"/>
                    <w:left w:val="single" w:sz="4" w:space="0" w:color="auto"/>
                    <w:bottom w:val="single" w:sz="4" w:space="0" w:color="auto"/>
                    <w:right w:val="single" w:sz="4" w:space="0" w:color="auto"/>
                  </w:tcBorders>
                  <w:vAlign w:val="center"/>
                </w:tcPr>
                <w:p w14:paraId="6A3EE768" w14:textId="77777777" w:rsidR="00794674" w:rsidRPr="00732B0A" w:rsidRDefault="00794674" w:rsidP="00D0002D">
                  <w:pPr>
                    <w:pStyle w:val="Brezrazmikov"/>
                    <w:jc w:val="center"/>
                    <w:rPr>
                      <w:rFonts w:cs="Arial"/>
                      <w:szCs w:val="20"/>
                      <w:lang w:val="sl-SI"/>
                    </w:rPr>
                  </w:pPr>
                </w:p>
              </w:tc>
              <w:tc>
                <w:tcPr>
                  <w:tcW w:w="1573" w:type="dxa"/>
                  <w:gridSpan w:val="2"/>
                  <w:tcBorders>
                    <w:top w:val="single" w:sz="4" w:space="0" w:color="auto"/>
                    <w:left w:val="single" w:sz="4" w:space="0" w:color="auto"/>
                    <w:bottom w:val="single" w:sz="4" w:space="0" w:color="auto"/>
                    <w:right w:val="single" w:sz="4" w:space="0" w:color="auto"/>
                  </w:tcBorders>
                  <w:vAlign w:val="center"/>
                </w:tcPr>
                <w:p w14:paraId="0A40706E" w14:textId="77777777" w:rsidR="00794674" w:rsidRPr="00732B0A" w:rsidRDefault="00794674" w:rsidP="00D0002D">
                  <w:pPr>
                    <w:pStyle w:val="Brezrazmikov"/>
                    <w:jc w:val="center"/>
                    <w:rPr>
                      <w:rFonts w:cs="Arial"/>
                      <w:szCs w:val="20"/>
                      <w:lang w:val="sl-SI"/>
                    </w:rPr>
                  </w:pPr>
                  <w:r w:rsidRPr="00732B0A">
                    <w:rPr>
                      <w:rFonts w:cs="Arial"/>
                      <w:szCs w:val="20"/>
                      <w:lang w:val="sl-SI"/>
                    </w:rPr>
                    <w:t>Tekoče leto (t)</w:t>
                  </w:r>
                </w:p>
              </w:tc>
              <w:tc>
                <w:tcPr>
                  <w:tcW w:w="1181" w:type="dxa"/>
                  <w:tcBorders>
                    <w:top w:val="single" w:sz="4" w:space="0" w:color="auto"/>
                    <w:left w:val="single" w:sz="4" w:space="0" w:color="auto"/>
                    <w:bottom w:val="single" w:sz="4" w:space="0" w:color="auto"/>
                    <w:right w:val="single" w:sz="4" w:space="0" w:color="auto"/>
                  </w:tcBorders>
                  <w:vAlign w:val="center"/>
                </w:tcPr>
                <w:p w14:paraId="6525D1CC" w14:textId="77777777" w:rsidR="00794674" w:rsidRPr="00732B0A" w:rsidRDefault="00794674" w:rsidP="00D0002D">
                  <w:pPr>
                    <w:pStyle w:val="Brezrazmikov"/>
                    <w:jc w:val="center"/>
                    <w:rPr>
                      <w:rFonts w:cs="Arial"/>
                      <w:szCs w:val="20"/>
                      <w:lang w:val="sl-SI"/>
                    </w:rPr>
                  </w:pPr>
                  <w:r w:rsidRPr="00732B0A">
                    <w:rPr>
                      <w:rFonts w:cs="Arial"/>
                      <w:szCs w:val="20"/>
                      <w:lang w:val="sl-SI"/>
                    </w:rPr>
                    <w:t>t + 1</w:t>
                  </w:r>
                </w:p>
              </w:tc>
              <w:tc>
                <w:tcPr>
                  <w:tcW w:w="1405" w:type="dxa"/>
                  <w:gridSpan w:val="2"/>
                  <w:tcBorders>
                    <w:top w:val="single" w:sz="4" w:space="0" w:color="auto"/>
                    <w:left w:val="single" w:sz="4" w:space="0" w:color="auto"/>
                    <w:bottom w:val="single" w:sz="4" w:space="0" w:color="auto"/>
                    <w:right w:val="single" w:sz="4" w:space="0" w:color="auto"/>
                  </w:tcBorders>
                  <w:vAlign w:val="center"/>
                </w:tcPr>
                <w:p w14:paraId="76EE74E5" w14:textId="77777777" w:rsidR="00794674" w:rsidRPr="00732B0A" w:rsidRDefault="00794674" w:rsidP="00D0002D">
                  <w:pPr>
                    <w:pStyle w:val="Brezrazmikov"/>
                    <w:jc w:val="center"/>
                    <w:rPr>
                      <w:rFonts w:cs="Arial"/>
                      <w:szCs w:val="20"/>
                      <w:lang w:val="sl-SI"/>
                    </w:rPr>
                  </w:pPr>
                  <w:r w:rsidRPr="00732B0A">
                    <w:rPr>
                      <w:rFonts w:cs="Arial"/>
                      <w:szCs w:val="20"/>
                      <w:lang w:val="sl-SI"/>
                    </w:rPr>
                    <w:t>t + 2</w:t>
                  </w:r>
                </w:p>
              </w:tc>
              <w:tc>
                <w:tcPr>
                  <w:tcW w:w="1510" w:type="dxa"/>
                  <w:tcBorders>
                    <w:top w:val="single" w:sz="4" w:space="0" w:color="auto"/>
                    <w:left w:val="single" w:sz="4" w:space="0" w:color="auto"/>
                    <w:bottom w:val="single" w:sz="4" w:space="0" w:color="auto"/>
                    <w:right w:val="single" w:sz="4" w:space="0" w:color="auto"/>
                  </w:tcBorders>
                  <w:vAlign w:val="center"/>
                </w:tcPr>
                <w:p w14:paraId="350763B6" w14:textId="77777777" w:rsidR="00794674" w:rsidRPr="00732B0A" w:rsidRDefault="00794674" w:rsidP="00D0002D">
                  <w:pPr>
                    <w:pStyle w:val="Brezrazmikov"/>
                    <w:jc w:val="center"/>
                    <w:rPr>
                      <w:rFonts w:cs="Arial"/>
                      <w:szCs w:val="20"/>
                      <w:lang w:val="sl-SI"/>
                    </w:rPr>
                  </w:pPr>
                  <w:r w:rsidRPr="00732B0A">
                    <w:rPr>
                      <w:rFonts w:cs="Arial"/>
                      <w:szCs w:val="20"/>
                      <w:lang w:val="sl-SI"/>
                    </w:rPr>
                    <w:t>t + 3</w:t>
                  </w:r>
                </w:p>
              </w:tc>
            </w:tr>
            <w:tr w:rsidR="00794674" w:rsidRPr="00732B0A" w14:paraId="3629FEBB" w14:textId="77777777" w:rsidTr="00794674">
              <w:trPr>
                <w:cantSplit/>
                <w:trHeight w:val="423"/>
              </w:trPr>
              <w:tc>
                <w:tcPr>
                  <w:tcW w:w="3268" w:type="dxa"/>
                  <w:gridSpan w:val="2"/>
                  <w:tcBorders>
                    <w:top w:val="single" w:sz="4" w:space="0" w:color="auto"/>
                    <w:left w:val="single" w:sz="4" w:space="0" w:color="auto"/>
                    <w:bottom w:val="single" w:sz="4" w:space="0" w:color="auto"/>
                    <w:right w:val="single" w:sz="4" w:space="0" w:color="auto"/>
                  </w:tcBorders>
                  <w:vAlign w:val="center"/>
                </w:tcPr>
                <w:p w14:paraId="60CF8BD9" w14:textId="77777777" w:rsidR="00794674" w:rsidRPr="00732B0A" w:rsidRDefault="00794674" w:rsidP="00D0002D">
                  <w:pPr>
                    <w:pStyle w:val="Brezrazmikov"/>
                    <w:rPr>
                      <w:rFonts w:cs="Arial"/>
                      <w:bCs/>
                      <w:szCs w:val="20"/>
                      <w:lang w:val="sl-SI"/>
                    </w:rPr>
                  </w:pPr>
                  <w:r w:rsidRPr="00732B0A">
                    <w:rPr>
                      <w:rFonts w:cs="Arial"/>
                      <w:bCs/>
                      <w:szCs w:val="20"/>
                      <w:lang w:val="sl-SI"/>
                    </w:rPr>
                    <w:t xml:space="preserve">Predvideno povečanje (+) ali zmanjšanje (–) prihodkov državnega proračuna </w:t>
                  </w:r>
                </w:p>
              </w:tc>
              <w:tc>
                <w:tcPr>
                  <w:tcW w:w="1573" w:type="dxa"/>
                  <w:gridSpan w:val="2"/>
                  <w:tcBorders>
                    <w:top w:val="single" w:sz="4" w:space="0" w:color="auto"/>
                    <w:left w:val="single" w:sz="4" w:space="0" w:color="auto"/>
                    <w:bottom w:val="single" w:sz="4" w:space="0" w:color="auto"/>
                    <w:right w:val="single" w:sz="4" w:space="0" w:color="auto"/>
                  </w:tcBorders>
                  <w:vAlign w:val="center"/>
                </w:tcPr>
                <w:p w14:paraId="1534E8C3" w14:textId="77777777" w:rsidR="00794674" w:rsidRPr="00732B0A" w:rsidRDefault="00794674" w:rsidP="00D0002D">
                  <w:pPr>
                    <w:pStyle w:val="Brezrazmikov"/>
                    <w:rPr>
                      <w:rFonts w:cs="Arial"/>
                      <w:b/>
                      <w:szCs w:val="20"/>
                      <w:lang w:val="sl-SI" w:eastAsia="sl-SI"/>
                    </w:rPr>
                  </w:pPr>
                </w:p>
              </w:tc>
              <w:tc>
                <w:tcPr>
                  <w:tcW w:w="1181" w:type="dxa"/>
                  <w:tcBorders>
                    <w:top w:val="single" w:sz="4" w:space="0" w:color="auto"/>
                    <w:left w:val="single" w:sz="4" w:space="0" w:color="auto"/>
                    <w:bottom w:val="single" w:sz="4" w:space="0" w:color="auto"/>
                    <w:right w:val="single" w:sz="4" w:space="0" w:color="auto"/>
                  </w:tcBorders>
                  <w:vAlign w:val="center"/>
                </w:tcPr>
                <w:p w14:paraId="29D24E05" w14:textId="77777777" w:rsidR="00794674" w:rsidRPr="00732B0A" w:rsidRDefault="00794674" w:rsidP="00D0002D">
                  <w:pPr>
                    <w:pStyle w:val="Brezrazmikov"/>
                    <w:rPr>
                      <w:rFonts w:cs="Arial"/>
                      <w:b/>
                      <w:szCs w:val="20"/>
                      <w:lang w:val="sl-SI" w:eastAsia="sl-SI"/>
                    </w:rPr>
                  </w:pPr>
                </w:p>
              </w:tc>
              <w:tc>
                <w:tcPr>
                  <w:tcW w:w="1405" w:type="dxa"/>
                  <w:gridSpan w:val="2"/>
                  <w:tcBorders>
                    <w:top w:val="single" w:sz="4" w:space="0" w:color="auto"/>
                    <w:left w:val="single" w:sz="4" w:space="0" w:color="auto"/>
                    <w:bottom w:val="single" w:sz="4" w:space="0" w:color="auto"/>
                    <w:right w:val="single" w:sz="4" w:space="0" w:color="auto"/>
                  </w:tcBorders>
                  <w:vAlign w:val="center"/>
                </w:tcPr>
                <w:p w14:paraId="0407CCBE" w14:textId="77777777" w:rsidR="00794674" w:rsidRPr="00732B0A" w:rsidRDefault="00794674" w:rsidP="00D0002D">
                  <w:pPr>
                    <w:pStyle w:val="Brezrazmikov"/>
                    <w:rPr>
                      <w:rFonts w:cs="Arial"/>
                      <w:b/>
                      <w:bCs/>
                      <w:szCs w:val="20"/>
                      <w:lang w:val="sl-SI" w:eastAsia="sl-SI"/>
                    </w:rPr>
                  </w:pPr>
                </w:p>
              </w:tc>
              <w:tc>
                <w:tcPr>
                  <w:tcW w:w="1510" w:type="dxa"/>
                  <w:tcBorders>
                    <w:top w:val="single" w:sz="4" w:space="0" w:color="auto"/>
                    <w:left w:val="single" w:sz="4" w:space="0" w:color="auto"/>
                    <w:bottom w:val="single" w:sz="4" w:space="0" w:color="auto"/>
                    <w:right w:val="single" w:sz="4" w:space="0" w:color="auto"/>
                  </w:tcBorders>
                  <w:vAlign w:val="center"/>
                </w:tcPr>
                <w:p w14:paraId="3A464DF8" w14:textId="77777777" w:rsidR="00794674" w:rsidRPr="00732B0A" w:rsidRDefault="00794674" w:rsidP="00D0002D">
                  <w:pPr>
                    <w:pStyle w:val="Brezrazmikov"/>
                    <w:rPr>
                      <w:rFonts w:cs="Arial"/>
                      <w:b/>
                      <w:bCs/>
                      <w:szCs w:val="20"/>
                      <w:lang w:val="sl-SI" w:eastAsia="sl-SI"/>
                    </w:rPr>
                  </w:pPr>
                </w:p>
              </w:tc>
            </w:tr>
            <w:tr w:rsidR="00794674" w:rsidRPr="00732B0A" w14:paraId="798BEF4A" w14:textId="77777777" w:rsidTr="00794674">
              <w:trPr>
                <w:cantSplit/>
                <w:trHeight w:val="423"/>
              </w:trPr>
              <w:tc>
                <w:tcPr>
                  <w:tcW w:w="3268" w:type="dxa"/>
                  <w:gridSpan w:val="2"/>
                  <w:tcBorders>
                    <w:top w:val="single" w:sz="4" w:space="0" w:color="auto"/>
                    <w:left w:val="single" w:sz="4" w:space="0" w:color="auto"/>
                    <w:bottom w:val="single" w:sz="4" w:space="0" w:color="auto"/>
                    <w:right w:val="single" w:sz="4" w:space="0" w:color="auto"/>
                  </w:tcBorders>
                  <w:vAlign w:val="center"/>
                </w:tcPr>
                <w:p w14:paraId="041E2B65" w14:textId="77777777" w:rsidR="00794674" w:rsidRPr="00732B0A" w:rsidRDefault="00794674" w:rsidP="00D0002D">
                  <w:pPr>
                    <w:pStyle w:val="Brezrazmikov"/>
                    <w:rPr>
                      <w:rFonts w:cs="Arial"/>
                      <w:bCs/>
                      <w:szCs w:val="20"/>
                      <w:lang w:val="sl-SI"/>
                    </w:rPr>
                  </w:pPr>
                  <w:r w:rsidRPr="00732B0A">
                    <w:rPr>
                      <w:rFonts w:cs="Arial"/>
                      <w:bCs/>
                      <w:szCs w:val="20"/>
                      <w:lang w:val="sl-SI"/>
                    </w:rPr>
                    <w:t xml:space="preserve">Predvideno povečanje (+) ali zmanjšanje (–) prihodkov občinskih proračunov </w:t>
                  </w:r>
                </w:p>
              </w:tc>
              <w:tc>
                <w:tcPr>
                  <w:tcW w:w="1573" w:type="dxa"/>
                  <w:gridSpan w:val="2"/>
                  <w:tcBorders>
                    <w:top w:val="single" w:sz="4" w:space="0" w:color="auto"/>
                    <w:left w:val="single" w:sz="4" w:space="0" w:color="auto"/>
                    <w:bottom w:val="single" w:sz="4" w:space="0" w:color="auto"/>
                    <w:right w:val="single" w:sz="4" w:space="0" w:color="auto"/>
                  </w:tcBorders>
                  <w:vAlign w:val="center"/>
                </w:tcPr>
                <w:p w14:paraId="147384E8" w14:textId="77777777" w:rsidR="00794674" w:rsidRPr="00732B0A" w:rsidRDefault="00794674" w:rsidP="00D0002D">
                  <w:pPr>
                    <w:pStyle w:val="Brezrazmikov"/>
                    <w:rPr>
                      <w:rFonts w:cs="Arial"/>
                      <w:b/>
                      <w:szCs w:val="20"/>
                      <w:lang w:val="sl-SI" w:eastAsia="sl-SI"/>
                    </w:rPr>
                  </w:pPr>
                </w:p>
              </w:tc>
              <w:tc>
                <w:tcPr>
                  <w:tcW w:w="1181" w:type="dxa"/>
                  <w:tcBorders>
                    <w:top w:val="single" w:sz="4" w:space="0" w:color="auto"/>
                    <w:left w:val="single" w:sz="4" w:space="0" w:color="auto"/>
                    <w:bottom w:val="single" w:sz="4" w:space="0" w:color="auto"/>
                    <w:right w:val="single" w:sz="4" w:space="0" w:color="auto"/>
                  </w:tcBorders>
                  <w:vAlign w:val="center"/>
                </w:tcPr>
                <w:p w14:paraId="2EBE6923" w14:textId="77777777" w:rsidR="00794674" w:rsidRPr="00732B0A" w:rsidRDefault="00794674" w:rsidP="00D0002D">
                  <w:pPr>
                    <w:pStyle w:val="Brezrazmikov"/>
                    <w:rPr>
                      <w:rFonts w:cs="Arial"/>
                      <w:b/>
                      <w:szCs w:val="20"/>
                      <w:lang w:val="sl-SI" w:eastAsia="sl-SI"/>
                    </w:rPr>
                  </w:pPr>
                </w:p>
              </w:tc>
              <w:tc>
                <w:tcPr>
                  <w:tcW w:w="1405" w:type="dxa"/>
                  <w:gridSpan w:val="2"/>
                  <w:tcBorders>
                    <w:top w:val="single" w:sz="4" w:space="0" w:color="auto"/>
                    <w:left w:val="single" w:sz="4" w:space="0" w:color="auto"/>
                    <w:bottom w:val="single" w:sz="4" w:space="0" w:color="auto"/>
                    <w:right w:val="single" w:sz="4" w:space="0" w:color="auto"/>
                  </w:tcBorders>
                  <w:vAlign w:val="center"/>
                </w:tcPr>
                <w:p w14:paraId="59D427AC" w14:textId="77777777" w:rsidR="00794674" w:rsidRPr="00732B0A" w:rsidRDefault="00794674" w:rsidP="00D0002D">
                  <w:pPr>
                    <w:pStyle w:val="Brezrazmikov"/>
                    <w:rPr>
                      <w:rFonts w:cs="Arial"/>
                      <w:b/>
                      <w:bCs/>
                      <w:szCs w:val="20"/>
                      <w:lang w:val="sl-SI" w:eastAsia="sl-SI"/>
                    </w:rPr>
                  </w:pPr>
                </w:p>
              </w:tc>
              <w:tc>
                <w:tcPr>
                  <w:tcW w:w="1510" w:type="dxa"/>
                  <w:tcBorders>
                    <w:top w:val="single" w:sz="4" w:space="0" w:color="auto"/>
                    <w:left w:val="single" w:sz="4" w:space="0" w:color="auto"/>
                    <w:bottom w:val="single" w:sz="4" w:space="0" w:color="auto"/>
                    <w:right w:val="single" w:sz="4" w:space="0" w:color="auto"/>
                  </w:tcBorders>
                  <w:vAlign w:val="center"/>
                </w:tcPr>
                <w:p w14:paraId="3B02E806" w14:textId="77777777" w:rsidR="00794674" w:rsidRPr="00732B0A" w:rsidRDefault="00794674" w:rsidP="00D0002D">
                  <w:pPr>
                    <w:pStyle w:val="Brezrazmikov"/>
                    <w:rPr>
                      <w:rFonts w:cs="Arial"/>
                      <w:b/>
                      <w:bCs/>
                      <w:szCs w:val="20"/>
                      <w:lang w:val="sl-SI" w:eastAsia="sl-SI"/>
                    </w:rPr>
                  </w:pPr>
                </w:p>
              </w:tc>
            </w:tr>
            <w:tr w:rsidR="00794674" w:rsidRPr="00732B0A" w14:paraId="4EDD2DC3" w14:textId="77777777" w:rsidTr="00794674">
              <w:trPr>
                <w:cantSplit/>
                <w:trHeight w:val="423"/>
              </w:trPr>
              <w:tc>
                <w:tcPr>
                  <w:tcW w:w="3268" w:type="dxa"/>
                  <w:gridSpan w:val="2"/>
                  <w:tcBorders>
                    <w:top w:val="single" w:sz="4" w:space="0" w:color="auto"/>
                    <w:left w:val="single" w:sz="4" w:space="0" w:color="auto"/>
                    <w:bottom w:val="single" w:sz="4" w:space="0" w:color="auto"/>
                    <w:right w:val="single" w:sz="4" w:space="0" w:color="auto"/>
                  </w:tcBorders>
                  <w:vAlign w:val="center"/>
                </w:tcPr>
                <w:p w14:paraId="0867E42B" w14:textId="77777777" w:rsidR="00794674" w:rsidRPr="00732B0A" w:rsidRDefault="00794674" w:rsidP="00D0002D">
                  <w:pPr>
                    <w:pStyle w:val="Brezrazmikov"/>
                    <w:rPr>
                      <w:rFonts w:cs="Arial"/>
                      <w:bCs/>
                      <w:szCs w:val="20"/>
                      <w:lang w:val="sl-SI"/>
                    </w:rPr>
                  </w:pPr>
                  <w:r w:rsidRPr="00732B0A">
                    <w:rPr>
                      <w:rFonts w:cs="Arial"/>
                      <w:bCs/>
                      <w:szCs w:val="20"/>
                      <w:lang w:val="sl-SI"/>
                    </w:rPr>
                    <w:t xml:space="preserve">Predvideno povečanje (+) ali zmanjšanje (–) odhodkov državnega proračuna </w:t>
                  </w:r>
                </w:p>
              </w:tc>
              <w:tc>
                <w:tcPr>
                  <w:tcW w:w="1573" w:type="dxa"/>
                  <w:gridSpan w:val="2"/>
                  <w:tcBorders>
                    <w:top w:val="single" w:sz="4" w:space="0" w:color="auto"/>
                    <w:left w:val="single" w:sz="4" w:space="0" w:color="auto"/>
                    <w:bottom w:val="single" w:sz="4" w:space="0" w:color="auto"/>
                    <w:right w:val="single" w:sz="4" w:space="0" w:color="auto"/>
                  </w:tcBorders>
                  <w:vAlign w:val="center"/>
                </w:tcPr>
                <w:p w14:paraId="14A909E2" w14:textId="77777777" w:rsidR="00794674" w:rsidRPr="00732B0A" w:rsidRDefault="00794674" w:rsidP="00D0002D">
                  <w:pPr>
                    <w:pStyle w:val="Brezrazmikov"/>
                    <w:rPr>
                      <w:rFonts w:cs="Arial"/>
                      <w:szCs w:val="20"/>
                      <w:lang w:val="sl-SI"/>
                    </w:rPr>
                  </w:pPr>
                </w:p>
              </w:tc>
              <w:tc>
                <w:tcPr>
                  <w:tcW w:w="1181" w:type="dxa"/>
                  <w:tcBorders>
                    <w:top w:val="single" w:sz="4" w:space="0" w:color="auto"/>
                    <w:left w:val="single" w:sz="4" w:space="0" w:color="auto"/>
                    <w:bottom w:val="single" w:sz="4" w:space="0" w:color="auto"/>
                    <w:right w:val="single" w:sz="4" w:space="0" w:color="auto"/>
                  </w:tcBorders>
                  <w:vAlign w:val="center"/>
                </w:tcPr>
                <w:p w14:paraId="33ECE8C9" w14:textId="77777777" w:rsidR="00794674" w:rsidRPr="00732B0A" w:rsidRDefault="00794674" w:rsidP="00D0002D">
                  <w:pPr>
                    <w:pStyle w:val="Brezrazmikov"/>
                    <w:rPr>
                      <w:rFonts w:cs="Arial"/>
                      <w:szCs w:val="20"/>
                      <w:lang w:val="sl-SI"/>
                    </w:rPr>
                  </w:pPr>
                </w:p>
              </w:tc>
              <w:tc>
                <w:tcPr>
                  <w:tcW w:w="1405" w:type="dxa"/>
                  <w:gridSpan w:val="2"/>
                  <w:tcBorders>
                    <w:top w:val="single" w:sz="4" w:space="0" w:color="auto"/>
                    <w:left w:val="single" w:sz="4" w:space="0" w:color="auto"/>
                    <w:bottom w:val="single" w:sz="4" w:space="0" w:color="auto"/>
                    <w:right w:val="single" w:sz="4" w:space="0" w:color="auto"/>
                  </w:tcBorders>
                  <w:vAlign w:val="center"/>
                </w:tcPr>
                <w:p w14:paraId="22AB3E03" w14:textId="77777777" w:rsidR="00794674" w:rsidRPr="00732B0A" w:rsidRDefault="00794674" w:rsidP="00D0002D">
                  <w:pPr>
                    <w:pStyle w:val="Brezrazmikov"/>
                    <w:rPr>
                      <w:rFonts w:cs="Arial"/>
                      <w:szCs w:val="20"/>
                      <w:lang w:val="sl-SI"/>
                    </w:rPr>
                  </w:pPr>
                </w:p>
              </w:tc>
              <w:tc>
                <w:tcPr>
                  <w:tcW w:w="1510" w:type="dxa"/>
                  <w:tcBorders>
                    <w:top w:val="single" w:sz="4" w:space="0" w:color="auto"/>
                    <w:left w:val="single" w:sz="4" w:space="0" w:color="auto"/>
                    <w:bottom w:val="single" w:sz="4" w:space="0" w:color="auto"/>
                    <w:right w:val="single" w:sz="4" w:space="0" w:color="auto"/>
                  </w:tcBorders>
                  <w:vAlign w:val="center"/>
                </w:tcPr>
                <w:p w14:paraId="1E76CE83" w14:textId="77777777" w:rsidR="00794674" w:rsidRPr="00732B0A" w:rsidRDefault="00794674" w:rsidP="00D0002D">
                  <w:pPr>
                    <w:pStyle w:val="Brezrazmikov"/>
                    <w:rPr>
                      <w:rFonts w:cs="Arial"/>
                      <w:szCs w:val="20"/>
                      <w:lang w:val="sl-SI"/>
                    </w:rPr>
                  </w:pPr>
                </w:p>
              </w:tc>
            </w:tr>
            <w:tr w:rsidR="00794674" w:rsidRPr="00732B0A" w14:paraId="509C8AD6" w14:textId="77777777" w:rsidTr="00794674">
              <w:trPr>
                <w:cantSplit/>
                <w:trHeight w:val="623"/>
              </w:trPr>
              <w:tc>
                <w:tcPr>
                  <w:tcW w:w="3268" w:type="dxa"/>
                  <w:gridSpan w:val="2"/>
                  <w:tcBorders>
                    <w:top w:val="single" w:sz="4" w:space="0" w:color="auto"/>
                    <w:left w:val="single" w:sz="4" w:space="0" w:color="auto"/>
                    <w:bottom w:val="single" w:sz="4" w:space="0" w:color="auto"/>
                    <w:right w:val="single" w:sz="4" w:space="0" w:color="auto"/>
                  </w:tcBorders>
                  <w:vAlign w:val="center"/>
                </w:tcPr>
                <w:p w14:paraId="16317832" w14:textId="77777777" w:rsidR="00794674" w:rsidRPr="00732B0A" w:rsidRDefault="00794674" w:rsidP="00D0002D">
                  <w:pPr>
                    <w:pStyle w:val="Brezrazmikov"/>
                    <w:rPr>
                      <w:rFonts w:cs="Arial"/>
                      <w:bCs/>
                      <w:szCs w:val="20"/>
                      <w:lang w:val="sl-SI"/>
                    </w:rPr>
                  </w:pPr>
                  <w:r w:rsidRPr="00732B0A">
                    <w:rPr>
                      <w:rFonts w:cs="Arial"/>
                      <w:bCs/>
                      <w:szCs w:val="20"/>
                      <w:lang w:val="sl-SI"/>
                    </w:rPr>
                    <w:t>Predvideno povečanje (+) ali zmanjšanje (–) odhodkov občinskih proračunov</w:t>
                  </w:r>
                </w:p>
              </w:tc>
              <w:tc>
                <w:tcPr>
                  <w:tcW w:w="1573" w:type="dxa"/>
                  <w:gridSpan w:val="2"/>
                  <w:tcBorders>
                    <w:top w:val="single" w:sz="4" w:space="0" w:color="auto"/>
                    <w:left w:val="single" w:sz="4" w:space="0" w:color="auto"/>
                    <w:bottom w:val="single" w:sz="4" w:space="0" w:color="auto"/>
                    <w:right w:val="single" w:sz="4" w:space="0" w:color="auto"/>
                  </w:tcBorders>
                  <w:vAlign w:val="center"/>
                </w:tcPr>
                <w:p w14:paraId="02DCCE4A" w14:textId="77777777" w:rsidR="00794674" w:rsidRPr="00732B0A" w:rsidRDefault="00794674" w:rsidP="00D0002D">
                  <w:pPr>
                    <w:pStyle w:val="Brezrazmikov"/>
                    <w:rPr>
                      <w:rFonts w:cs="Arial"/>
                      <w:szCs w:val="20"/>
                      <w:lang w:val="sl-SI"/>
                    </w:rPr>
                  </w:pPr>
                </w:p>
              </w:tc>
              <w:tc>
                <w:tcPr>
                  <w:tcW w:w="1181" w:type="dxa"/>
                  <w:tcBorders>
                    <w:top w:val="single" w:sz="4" w:space="0" w:color="auto"/>
                    <w:left w:val="single" w:sz="4" w:space="0" w:color="auto"/>
                    <w:bottom w:val="single" w:sz="4" w:space="0" w:color="auto"/>
                    <w:right w:val="single" w:sz="4" w:space="0" w:color="auto"/>
                  </w:tcBorders>
                  <w:vAlign w:val="center"/>
                </w:tcPr>
                <w:p w14:paraId="6BE2A23B" w14:textId="77777777" w:rsidR="00794674" w:rsidRPr="00732B0A" w:rsidRDefault="00794674" w:rsidP="00D0002D">
                  <w:pPr>
                    <w:pStyle w:val="Brezrazmikov"/>
                    <w:rPr>
                      <w:rFonts w:cs="Arial"/>
                      <w:szCs w:val="20"/>
                      <w:lang w:val="sl-SI"/>
                    </w:rPr>
                  </w:pPr>
                </w:p>
              </w:tc>
              <w:tc>
                <w:tcPr>
                  <w:tcW w:w="1405" w:type="dxa"/>
                  <w:gridSpan w:val="2"/>
                  <w:tcBorders>
                    <w:top w:val="single" w:sz="4" w:space="0" w:color="auto"/>
                    <w:left w:val="single" w:sz="4" w:space="0" w:color="auto"/>
                    <w:bottom w:val="single" w:sz="4" w:space="0" w:color="auto"/>
                    <w:right w:val="single" w:sz="4" w:space="0" w:color="auto"/>
                  </w:tcBorders>
                  <w:vAlign w:val="center"/>
                </w:tcPr>
                <w:p w14:paraId="707697DC" w14:textId="77777777" w:rsidR="00794674" w:rsidRPr="00732B0A" w:rsidRDefault="00794674" w:rsidP="00D0002D">
                  <w:pPr>
                    <w:pStyle w:val="Brezrazmikov"/>
                    <w:rPr>
                      <w:rFonts w:cs="Arial"/>
                      <w:szCs w:val="20"/>
                      <w:lang w:val="sl-SI"/>
                    </w:rPr>
                  </w:pPr>
                </w:p>
              </w:tc>
              <w:tc>
                <w:tcPr>
                  <w:tcW w:w="1510" w:type="dxa"/>
                  <w:tcBorders>
                    <w:top w:val="single" w:sz="4" w:space="0" w:color="auto"/>
                    <w:left w:val="single" w:sz="4" w:space="0" w:color="auto"/>
                    <w:bottom w:val="single" w:sz="4" w:space="0" w:color="auto"/>
                    <w:right w:val="single" w:sz="4" w:space="0" w:color="auto"/>
                  </w:tcBorders>
                  <w:vAlign w:val="center"/>
                </w:tcPr>
                <w:p w14:paraId="10ACCF62" w14:textId="77777777" w:rsidR="00794674" w:rsidRPr="00732B0A" w:rsidRDefault="00794674" w:rsidP="00D0002D">
                  <w:pPr>
                    <w:pStyle w:val="Brezrazmikov"/>
                    <w:rPr>
                      <w:rFonts w:cs="Arial"/>
                      <w:szCs w:val="20"/>
                      <w:lang w:val="sl-SI"/>
                    </w:rPr>
                  </w:pPr>
                </w:p>
              </w:tc>
            </w:tr>
            <w:tr w:rsidR="00794674" w:rsidRPr="00732B0A" w14:paraId="6BD90CAE" w14:textId="77777777" w:rsidTr="00794674">
              <w:trPr>
                <w:cantSplit/>
                <w:trHeight w:val="423"/>
              </w:trPr>
              <w:tc>
                <w:tcPr>
                  <w:tcW w:w="3268" w:type="dxa"/>
                  <w:gridSpan w:val="2"/>
                  <w:tcBorders>
                    <w:top w:val="single" w:sz="4" w:space="0" w:color="auto"/>
                    <w:left w:val="single" w:sz="4" w:space="0" w:color="auto"/>
                    <w:bottom w:val="single" w:sz="4" w:space="0" w:color="auto"/>
                    <w:right w:val="single" w:sz="4" w:space="0" w:color="auto"/>
                  </w:tcBorders>
                  <w:vAlign w:val="center"/>
                </w:tcPr>
                <w:p w14:paraId="20872257" w14:textId="77777777" w:rsidR="00794674" w:rsidRPr="00732B0A" w:rsidRDefault="00794674" w:rsidP="00D0002D">
                  <w:pPr>
                    <w:pStyle w:val="Brezrazmikov"/>
                    <w:rPr>
                      <w:rFonts w:cs="Arial"/>
                      <w:bCs/>
                      <w:szCs w:val="20"/>
                      <w:lang w:val="sl-SI"/>
                    </w:rPr>
                  </w:pPr>
                  <w:r w:rsidRPr="00732B0A">
                    <w:rPr>
                      <w:rFonts w:cs="Arial"/>
                      <w:bCs/>
                      <w:szCs w:val="20"/>
                      <w:lang w:val="sl-SI"/>
                    </w:rPr>
                    <w:t>Predvideno povečanje (+) ali zmanjšanje (–) obveznosti za druga javnofinančna sredstva</w:t>
                  </w:r>
                </w:p>
              </w:tc>
              <w:tc>
                <w:tcPr>
                  <w:tcW w:w="1573" w:type="dxa"/>
                  <w:gridSpan w:val="2"/>
                  <w:tcBorders>
                    <w:top w:val="single" w:sz="4" w:space="0" w:color="auto"/>
                    <w:left w:val="single" w:sz="4" w:space="0" w:color="auto"/>
                    <w:bottom w:val="single" w:sz="4" w:space="0" w:color="auto"/>
                    <w:right w:val="single" w:sz="4" w:space="0" w:color="auto"/>
                  </w:tcBorders>
                  <w:vAlign w:val="center"/>
                </w:tcPr>
                <w:p w14:paraId="7B3D1AF9" w14:textId="77777777" w:rsidR="00794674" w:rsidRPr="00732B0A" w:rsidRDefault="00794674" w:rsidP="00D0002D">
                  <w:pPr>
                    <w:pStyle w:val="Brezrazmikov"/>
                    <w:rPr>
                      <w:rFonts w:cs="Arial"/>
                      <w:b/>
                      <w:szCs w:val="20"/>
                      <w:lang w:val="sl-SI" w:eastAsia="sl-SI"/>
                    </w:rPr>
                  </w:pPr>
                </w:p>
              </w:tc>
              <w:tc>
                <w:tcPr>
                  <w:tcW w:w="1181" w:type="dxa"/>
                  <w:tcBorders>
                    <w:top w:val="single" w:sz="4" w:space="0" w:color="auto"/>
                    <w:left w:val="single" w:sz="4" w:space="0" w:color="auto"/>
                    <w:bottom w:val="single" w:sz="4" w:space="0" w:color="auto"/>
                    <w:right w:val="single" w:sz="4" w:space="0" w:color="auto"/>
                  </w:tcBorders>
                  <w:vAlign w:val="center"/>
                </w:tcPr>
                <w:p w14:paraId="7240CB93" w14:textId="77777777" w:rsidR="00794674" w:rsidRPr="00732B0A" w:rsidRDefault="00794674" w:rsidP="00D0002D">
                  <w:pPr>
                    <w:pStyle w:val="Brezrazmikov"/>
                    <w:rPr>
                      <w:rFonts w:cs="Arial"/>
                      <w:b/>
                      <w:szCs w:val="20"/>
                      <w:lang w:val="sl-SI" w:eastAsia="sl-SI"/>
                    </w:rPr>
                  </w:pPr>
                </w:p>
              </w:tc>
              <w:tc>
                <w:tcPr>
                  <w:tcW w:w="1405" w:type="dxa"/>
                  <w:gridSpan w:val="2"/>
                  <w:tcBorders>
                    <w:top w:val="single" w:sz="4" w:space="0" w:color="auto"/>
                    <w:left w:val="single" w:sz="4" w:space="0" w:color="auto"/>
                    <w:bottom w:val="single" w:sz="4" w:space="0" w:color="auto"/>
                    <w:right w:val="single" w:sz="4" w:space="0" w:color="auto"/>
                  </w:tcBorders>
                  <w:vAlign w:val="center"/>
                </w:tcPr>
                <w:p w14:paraId="3ACEAFD4" w14:textId="77777777" w:rsidR="00794674" w:rsidRPr="00732B0A" w:rsidRDefault="00794674" w:rsidP="00D0002D">
                  <w:pPr>
                    <w:pStyle w:val="Brezrazmikov"/>
                    <w:rPr>
                      <w:rFonts w:cs="Arial"/>
                      <w:b/>
                      <w:bCs/>
                      <w:szCs w:val="20"/>
                      <w:lang w:val="sl-SI" w:eastAsia="sl-SI"/>
                    </w:rPr>
                  </w:pPr>
                </w:p>
              </w:tc>
              <w:tc>
                <w:tcPr>
                  <w:tcW w:w="1510" w:type="dxa"/>
                  <w:tcBorders>
                    <w:top w:val="single" w:sz="4" w:space="0" w:color="auto"/>
                    <w:left w:val="single" w:sz="4" w:space="0" w:color="auto"/>
                    <w:bottom w:val="single" w:sz="4" w:space="0" w:color="auto"/>
                    <w:right w:val="single" w:sz="4" w:space="0" w:color="auto"/>
                  </w:tcBorders>
                  <w:vAlign w:val="center"/>
                </w:tcPr>
                <w:p w14:paraId="263C215F" w14:textId="77777777" w:rsidR="00794674" w:rsidRPr="00732B0A" w:rsidRDefault="00794674" w:rsidP="00D0002D">
                  <w:pPr>
                    <w:pStyle w:val="Brezrazmikov"/>
                    <w:rPr>
                      <w:rFonts w:cs="Arial"/>
                      <w:b/>
                      <w:bCs/>
                      <w:szCs w:val="20"/>
                      <w:lang w:val="sl-SI" w:eastAsia="sl-SI"/>
                    </w:rPr>
                  </w:pPr>
                </w:p>
              </w:tc>
            </w:tr>
            <w:tr w:rsidR="00794674" w:rsidRPr="00732B0A" w14:paraId="22396059" w14:textId="77777777" w:rsidTr="00794674">
              <w:trPr>
                <w:cantSplit/>
                <w:trHeight w:val="257"/>
              </w:trPr>
              <w:tc>
                <w:tcPr>
                  <w:tcW w:w="8937" w:type="dxa"/>
                  <w:gridSpan w:val="8"/>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0C860E2" w14:textId="77777777" w:rsidR="00794674" w:rsidRPr="00732B0A" w:rsidRDefault="00794674" w:rsidP="00D0002D">
                  <w:pPr>
                    <w:pStyle w:val="Brezrazmikov"/>
                    <w:rPr>
                      <w:rFonts w:cs="Arial"/>
                      <w:bCs/>
                      <w:szCs w:val="20"/>
                      <w:lang w:val="sl-SI" w:eastAsia="sl-SI"/>
                    </w:rPr>
                  </w:pPr>
                  <w:r w:rsidRPr="00732B0A">
                    <w:rPr>
                      <w:rFonts w:cs="Arial"/>
                      <w:bCs/>
                      <w:szCs w:val="20"/>
                      <w:lang w:val="sl-SI" w:eastAsia="sl-SI"/>
                    </w:rPr>
                    <w:t>II. Finančne posledice za državni proračun</w:t>
                  </w:r>
                </w:p>
              </w:tc>
            </w:tr>
            <w:tr w:rsidR="00794674" w:rsidRPr="00732B0A" w14:paraId="2BF1E6BA" w14:textId="77777777" w:rsidTr="00794674">
              <w:trPr>
                <w:cantSplit/>
                <w:trHeight w:val="257"/>
              </w:trPr>
              <w:tc>
                <w:tcPr>
                  <w:tcW w:w="8937" w:type="dxa"/>
                  <w:gridSpan w:val="8"/>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E31EA30" w14:textId="77777777" w:rsidR="00794674" w:rsidRPr="00732B0A" w:rsidRDefault="00794674" w:rsidP="00D0002D">
                  <w:pPr>
                    <w:pStyle w:val="Brezrazmikov"/>
                    <w:rPr>
                      <w:rFonts w:cs="Arial"/>
                      <w:bCs/>
                      <w:szCs w:val="20"/>
                      <w:lang w:val="sl-SI" w:eastAsia="sl-SI"/>
                    </w:rPr>
                  </w:pPr>
                  <w:proofErr w:type="spellStart"/>
                  <w:r w:rsidRPr="00732B0A">
                    <w:rPr>
                      <w:rFonts w:cs="Arial"/>
                      <w:bCs/>
                      <w:szCs w:val="20"/>
                      <w:lang w:val="sl-SI" w:eastAsia="sl-SI"/>
                    </w:rPr>
                    <w:t>II.a</w:t>
                  </w:r>
                  <w:proofErr w:type="spellEnd"/>
                  <w:r w:rsidRPr="00732B0A">
                    <w:rPr>
                      <w:rFonts w:cs="Arial"/>
                      <w:bCs/>
                      <w:szCs w:val="20"/>
                      <w:lang w:val="sl-SI" w:eastAsia="sl-SI"/>
                    </w:rPr>
                    <w:t>. Pravice porabe za izvedbo predlaganih rešitev so zagotovljene:</w:t>
                  </w:r>
                </w:p>
              </w:tc>
            </w:tr>
            <w:tr w:rsidR="00794674" w:rsidRPr="00732B0A" w14:paraId="02E14D05" w14:textId="77777777" w:rsidTr="00794674">
              <w:trPr>
                <w:cantSplit/>
                <w:trHeight w:val="100"/>
              </w:trPr>
              <w:tc>
                <w:tcPr>
                  <w:tcW w:w="2183" w:type="dxa"/>
                  <w:tcBorders>
                    <w:top w:val="single" w:sz="4" w:space="0" w:color="auto"/>
                    <w:left w:val="single" w:sz="4" w:space="0" w:color="auto"/>
                    <w:bottom w:val="single" w:sz="4" w:space="0" w:color="auto"/>
                    <w:right w:val="single" w:sz="4" w:space="0" w:color="auto"/>
                  </w:tcBorders>
                  <w:vAlign w:val="center"/>
                </w:tcPr>
                <w:p w14:paraId="7A2D4100" w14:textId="77777777" w:rsidR="00794674" w:rsidRPr="00732B0A" w:rsidRDefault="00794674" w:rsidP="00D0002D">
                  <w:pPr>
                    <w:pStyle w:val="Brezrazmikov"/>
                    <w:jc w:val="center"/>
                    <w:rPr>
                      <w:rFonts w:cs="Arial"/>
                      <w:szCs w:val="20"/>
                      <w:lang w:val="sl-SI"/>
                    </w:rPr>
                  </w:pPr>
                  <w:r w:rsidRPr="00732B0A">
                    <w:rPr>
                      <w:rFonts w:cs="Arial"/>
                      <w:szCs w:val="20"/>
                      <w:lang w:val="sl-SI"/>
                    </w:rPr>
                    <w:t>Ime proračunskega uporabnika</w:t>
                  </w:r>
                </w:p>
              </w:tc>
              <w:tc>
                <w:tcPr>
                  <w:tcW w:w="2234" w:type="dxa"/>
                  <w:gridSpan w:val="2"/>
                  <w:tcBorders>
                    <w:top w:val="single" w:sz="4" w:space="0" w:color="auto"/>
                    <w:left w:val="single" w:sz="4" w:space="0" w:color="auto"/>
                    <w:bottom w:val="single" w:sz="4" w:space="0" w:color="auto"/>
                    <w:right w:val="single" w:sz="4" w:space="0" w:color="auto"/>
                  </w:tcBorders>
                  <w:vAlign w:val="center"/>
                </w:tcPr>
                <w:p w14:paraId="352393E0" w14:textId="77777777" w:rsidR="00794674" w:rsidRPr="00732B0A" w:rsidRDefault="00794674" w:rsidP="00D0002D">
                  <w:pPr>
                    <w:pStyle w:val="Brezrazmikov"/>
                    <w:jc w:val="center"/>
                    <w:rPr>
                      <w:rFonts w:cs="Arial"/>
                      <w:szCs w:val="20"/>
                      <w:lang w:val="sl-SI"/>
                    </w:rPr>
                  </w:pPr>
                  <w:r w:rsidRPr="00732B0A">
                    <w:rPr>
                      <w:rFonts w:cs="Arial"/>
                      <w:szCs w:val="20"/>
                      <w:lang w:val="sl-SI"/>
                    </w:rPr>
                    <w:t>Šifra in naziv ukrepa, projekta</w:t>
                  </w:r>
                </w:p>
              </w:tc>
              <w:tc>
                <w:tcPr>
                  <w:tcW w:w="1605" w:type="dxa"/>
                  <w:gridSpan w:val="2"/>
                  <w:tcBorders>
                    <w:top w:val="single" w:sz="4" w:space="0" w:color="auto"/>
                    <w:left w:val="single" w:sz="4" w:space="0" w:color="auto"/>
                    <w:bottom w:val="single" w:sz="4" w:space="0" w:color="auto"/>
                    <w:right w:val="single" w:sz="4" w:space="0" w:color="auto"/>
                  </w:tcBorders>
                  <w:vAlign w:val="center"/>
                </w:tcPr>
                <w:p w14:paraId="30ECC5C7" w14:textId="77777777" w:rsidR="00794674" w:rsidRPr="00732B0A" w:rsidRDefault="00794674" w:rsidP="00D0002D">
                  <w:pPr>
                    <w:pStyle w:val="Brezrazmikov"/>
                    <w:jc w:val="center"/>
                    <w:rPr>
                      <w:rFonts w:cs="Arial"/>
                      <w:szCs w:val="20"/>
                      <w:lang w:val="sl-SI"/>
                    </w:rPr>
                  </w:pPr>
                  <w:r w:rsidRPr="00732B0A">
                    <w:rPr>
                      <w:rFonts w:cs="Arial"/>
                      <w:szCs w:val="20"/>
                      <w:lang w:val="sl-SI"/>
                    </w:rPr>
                    <w:t>Šifra in naziv proračunske postavke</w:t>
                  </w:r>
                </w:p>
              </w:tc>
              <w:tc>
                <w:tcPr>
                  <w:tcW w:w="1405" w:type="dxa"/>
                  <w:gridSpan w:val="2"/>
                  <w:tcBorders>
                    <w:top w:val="single" w:sz="4" w:space="0" w:color="auto"/>
                    <w:left w:val="single" w:sz="4" w:space="0" w:color="auto"/>
                    <w:bottom w:val="single" w:sz="4" w:space="0" w:color="auto"/>
                    <w:right w:val="single" w:sz="4" w:space="0" w:color="auto"/>
                  </w:tcBorders>
                  <w:vAlign w:val="center"/>
                </w:tcPr>
                <w:p w14:paraId="066C2F20" w14:textId="77777777" w:rsidR="00794674" w:rsidRPr="00732B0A" w:rsidRDefault="00794674" w:rsidP="00D0002D">
                  <w:pPr>
                    <w:pStyle w:val="Brezrazmikov"/>
                    <w:jc w:val="center"/>
                    <w:rPr>
                      <w:rFonts w:cs="Arial"/>
                      <w:szCs w:val="20"/>
                      <w:lang w:val="sl-SI"/>
                    </w:rPr>
                  </w:pPr>
                  <w:r w:rsidRPr="00732B0A">
                    <w:rPr>
                      <w:rFonts w:cs="Arial"/>
                      <w:szCs w:val="20"/>
                      <w:lang w:val="sl-SI"/>
                    </w:rPr>
                    <w:t>Znesek za tekoče leto (t)</w:t>
                  </w:r>
                </w:p>
              </w:tc>
              <w:tc>
                <w:tcPr>
                  <w:tcW w:w="1510" w:type="dxa"/>
                  <w:tcBorders>
                    <w:top w:val="single" w:sz="4" w:space="0" w:color="auto"/>
                    <w:left w:val="single" w:sz="4" w:space="0" w:color="auto"/>
                    <w:bottom w:val="single" w:sz="4" w:space="0" w:color="auto"/>
                    <w:right w:val="single" w:sz="4" w:space="0" w:color="auto"/>
                  </w:tcBorders>
                  <w:vAlign w:val="center"/>
                </w:tcPr>
                <w:p w14:paraId="7F588B34" w14:textId="77777777" w:rsidR="00794674" w:rsidRPr="00732B0A" w:rsidRDefault="00794674" w:rsidP="00D0002D">
                  <w:pPr>
                    <w:pStyle w:val="Brezrazmikov"/>
                    <w:jc w:val="center"/>
                    <w:rPr>
                      <w:rFonts w:cs="Arial"/>
                      <w:szCs w:val="20"/>
                      <w:lang w:val="sl-SI"/>
                    </w:rPr>
                  </w:pPr>
                  <w:r w:rsidRPr="00732B0A">
                    <w:rPr>
                      <w:rFonts w:cs="Arial"/>
                      <w:szCs w:val="20"/>
                      <w:lang w:val="sl-SI"/>
                    </w:rPr>
                    <w:t>Znesek z t + 1</w:t>
                  </w:r>
                </w:p>
              </w:tc>
            </w:tr>
            <w:tr w:rsidR="00794674" w:rsidRPr="00732B0A" w14:paraId="63FB9E8B" w14:textId="77777777" w:rsidTr="00794674">
              <w:trPr>
                <w:cantSplit/>
                <w:trHeight w:val="328"/>
              </w:trPr>
              <w:tc>
                <w:tcPr>
                  <w:tcW w:w="2183" w:type="dxa"/>
                  <w:tcBorders>
                    <w:top w:val="single" w:sz="4" w:space="0" w:color="auto"/>
                    <w:left w:val="single" w:sz="4" w:space="0" w:color="auto"/>
                    <w:bottom w:val="single" w:sz="4" w:space="0" w:color="auto"/>
                    <w:right w:val="single" w:sz="4" w:space="0" w:color="auto"/>
                  </w:tcBorders>
                  <w:vAlign w:val="center"/>
                </w:tcPr>
                <w:p w14:paraId="18546780" w14:textId="77777777" w:rsidR="00794674" w:rsidRPr="00732B0A" w:rsidRDefault="00794674" w:rsidP="00D0002D">
                  <w:pPr>
                    <w:pStyle w:val="Brezrazmikov"/>
                    <w:rPr>
                      <w:rFonts w:cs="Arial"/>
                      <w:b/>
                      <w:szCs w:val="20"/>
                      <w:lang w:val="sl-SI" w:eastAsia="sl-SI"/>
                    </w:rPr>
                  </w:pPr>
                </w:p>
              </w:tc>
              <w:tc>
                <w:tcPr>
                  <w:tcW w:w="2234" w:type="dxa"/>
                  <w:gridSpan w:val="2"/>
                  <w:tcBorders>
                    <w:top w:val="single" w:sz="4" w:space="0" w:color="auto"/>
                    <w:left w:val="single" w:sz="4" w:space="0" w:color="auto"/>
                    <w:bottom w:val="single" w:sz="4" w:space="0" w:color="auto"/>
                    <w:right w:val="single" w:sz="4" w:space="0" w:color="auto"/>
                  </w:tcBorders>
                  <w:vAlign w:val="center"/>
                </w:tcPr>
                <w:p w14:paraId="79135332" w14:textId="77777777" w:rsidR="00794674" w:rsidRPr="00732B0A" w:rsidRDefault="00794674" w:rsidP="00D0002D">
                  <w:pPr>
                    <w:pStyle w:val="Brezrazmikov"/>
                    <w:rPr>
                      <w:rFonts w:cs="Arial"/>
                      <w:b/>
                      <w:szCs w:val="20"/>
                      <w:lang w:val="sl-SI" w:eastAsia="sl-SI"/>
                    </w:rPr>
                  </w:pPr>
                </w:p>
              </w:tc>
              <w:tc>
                <w:tcPr>
                  <w:tcW w:w="1605" w:type="dxa"/>
                  <w:gridSpan w:val="2"/>
                  <w:tcBorders>
                    <w:top w:val="single" w:sz="4" w:space="0" w:color="auto"/>
                    <w:left w:val="single" w:sz="4" w:space="0" w:color="auto"/>
                    <w:bottom w:val="single" w:sz="4" w:space="0" w:color="auto"/>
                    <w:right w:val="single" w:sz="4" w:space="0" w:color="auto"/>
                  </w:tcBorders>
                  <w:vAlign w:val="center"/>
                </w:tcPr>
                <w:p w14:paraId="756B90C2" w14:textId="77777777" w:rsidR="00794674" w:rsidRPr="00732B0A" w:rsidRDefault="00794674" w:rsidP="00D0002D">
                  <w:pPr>
                    <w:pStyle w:val="Brezrazmikov"/>
                    <w:rPr>
                      <w:rFonts w:cs="Arial"/>
                      <w:b/>
                      <w:szCs w:val="20"/>
                      <w:lang w:val="sl-SI" w:eastAsia="sl-SI"/>
                    </w:rPr>
                  </w:pPr>
                </w:p>
              </w:tc>
              <w:tc>
                <w:tcPr>
                  <w:tcW w:w="1405" w:type="dxa"/>
                  <w:gridSpan w:val="2"/>
                  <w:tcBorders>
                    <w:top w:val="single" w:sz="4" w:space="0" w:color="auto"/>
                    <w:left w:val="single" w:sz="4" w:space="0" w:color="auto"/>
                    <w:bottom w:val="single" w:sz="4" w:space="0" w:color="auto"/>
                    <w:right w:val="single" w:sz="4" w:space="0" w:color="auto"/>
                  </w:tcBorders>
                  <w:vAlign w:val="center"/>
                </w:tcPr>
                <w:p w14:paraId="3A9D5C63" w14:textId="77777777" w:rsidR="00794674" w:rsidRPr="00732B0A" w:rsidRDefault="00794674" w:rsidP="00D0002D">
                  <w:pPr>
                    <w:pStyle w:val="Brezrazmikov"/>
                    <w:rPr>
                      <w:rFonts w:cs="Arial"/>
                      <w:b/>
                      <w:szCs w:val="20"/>
                      <w:lang w:val="sl-SI" w:eastAsia="sl-SI"/>
                    </w:rPr>
                  </w:pPr>
                </w:p>
              </w:tc>
              <w:tc>
                <w:tcPr>
                  <w:tcW w:w="1510" w:type="dxa"/>
                  <w:tcBorders>
                    <w:top w:val="single" w:sz="4" w:space="0" w:color="auto"/>
                    <w:left w:val="single" w:sz="4" w:space="0" w:color="auto"/>
                    <w:bottom w:val="single" w:sz="4" w:space="0" w:color="auto"/>
                    <w:right w:val="single" w:sz="4" w:space="0" w:color="auto"/>
                  </w:tcBorders>
                  <w:vAlign w:val="center"/>
                </w:tcPr>
                <w:p w14:paraId="41EE09D2" w14:textId="77777777" w:rsidR="00794674" w:rsidRPr="00732B0A" w:rsidRDefault="00794674" w:rsidP="00D0002D">
                  <w:pPr>
                    <w:pStyle w:val="Brezrazmikov"/>
                    <w:rPr>
                      <w:rFonts w:cs="Arial"/>
                      <w:b/>
                      <w:szCs w:val="20"/>
                      <w:lang w:val="sl-SI" w:eastAsia="sl-SI"/>
                    </w:rPr>
                  </w:pPr>
                </w:p>
              </w:tc>
            </w:tr>
            <w:tr w:rsidR="00794674" w:rsidRPr="00732B0A" w14:paraId="435AE9C2" w14:textId="77777777" w:rsidTr="00794674">
              <w:trPr>
                <w:cantSplit/>
                <w:trHeight w:val="95"/>
              </w:trPr>
              <w:tc>
                <w:tcPr>
                  <w:tcW w:w="2183" w:type="dxa"/>
                  <w:tcBorders>
                    <w:top w:val="single" w:sz="4" w:space="0" w:color="auto"/>
                    <w:left w:val="single" w:sz="4" w:space="0" w:color="auto"/>
                    <w:bottom w:val="single" w:sz="4" w:space="0" w:color="auto"/>
                    <w:right w:val="single" w:sz="4" w:space="0" w:color="auto"/>
                  </w:tcBorders>
                  <w:vAlign w:val="center"/>
                </w:tcPr>
                <w:p w14:paraId="46FE31DB" w14:textId="77777777" w:rsidR="00794674" w:rsidRPr="00732B0A" w:rsidRDefault="00794674" w:rsidP="00D0002D">
                  <w:pPr>
                    <w:pStyle w:val="Brezrazmikov"/>
                    <w:rPr>
                      <w:rFonts w:cs="Arial"/>
                      <w:b/>
                      <w:szCs w:val="20"/>
                      <w:lang w:val="sl-SI" w:eastAsia="sl-SI"/>
                    </w:rPr>
                  </w:pPr>
                </w:p>
              </w:tc>
              <w:tc>
                <w:tcPr>
                  <w:tcW w:w="2234" w:type="dxa"/>
                  <w:gridSpan w:val="2"/>
                  <w:tcBorders>
                    <w:top w:val="single" w:sz="4" w:space="0" w:color="auto"/>
                    <w:left w:val="single" w:sz="4" w:space="0" w:color="auto"/>
                    <w:bottom w:val="single" w:sz="4" w:space="0" w:color="auto"/>
                    <w:right w:val="single" w:sz="4" w:space="0" w:color="auto"/>
                  </w:tcBorders>
                  <w:vAlign w:val="center"/>
                </w:tcPr>
                <w:p w14:paraId="20CB85F6" w14:textId="77777777" w:rsidR="00794674" w:rsidRPr="00732B0A" w:rsidRDefault="00794674" w:rsidP="00D0002D">
                  <w:pPr>
                    <w:pStyle w:val="Brezrazmikov"/>
                    <w:rPr>
                      <w:rFonts w:cs="Arial"/>
                      <w:b/>
                      <w:szCs w:val="20"/>
                      <w:lang w:val="sl-SI" w:eastAsia="sl-SI"/>
                    </w:rPr>
                  </w:pPr>
                </w:p>
              </w:tc>
              <w:tc>
                <w:tcPr>
                  <w:tcW w:w="1605" w:type="dxa"/>
                  <w:gridSpan w:val="2"/>
                  <w:tcBorders>
                    <w:top w:val="single" w:sz="4" w:space="0" w:color="auto"/>
                    <w:left w:val="single" w:sz="4" w:space="0" w:color="auto"/>
                    <w:bottom w:val="single" w:sz="4" w:space="0" w:color="auto"/>
                    <w:right w:val="single" w:sz="4" w:space="0" w:color="auto"/>
                  </w:tcBorders>
                  <w:vAlign w:val="center"/>
                </w:tcPr>
                <w:p w14:paraId="3ADEFB52" w14:textId="77777777" w:rsidR="00794674" w:rsidRPr="00732B0A" w:rsidRDefault="00794674" w:rsidP="00D0002D">
                  <w:pPr>
                    <w:pStyle w:val="Brezrazmikov"/>
                    <w:rPr>
                      <w:rFonts w:cs="Arial"/>
                      <w:b/>
                      <w:szCs w:val="20"/>
                      <w:lang w:val="sl-SI" w:eastAsia="sl-SI"/>
                    </w:rPr>
                  </w:pPr>
                </w:p>
              </w:tc>
              <w:tc>
                <w:tcPr>
                  <w:tcW w:w="1405" w:type="dxa"/>
                  <w:gridSpan w:val="2"/>
                  <w:tcBorders>
                    <w:top w:val="single" w:sz="4" w:space="0" w:color="auto"/>
                    <w:left w:val="single" w:sz="4" w:space="0" w:color="auto"/>
                    <w:bottom w:val="single" w:sz="4" w:space="0" w:color="auto"/>
                    <w:right w:val="single" w:sz="4" w:space="0" w:color="auto"/>
                  </w:tcBorders>
                  <w:vAlign w:val="center"/>
                </w:tcPr>
                <w:p w14:paraId="175C412C" w14:textId="77777777" w:rsidR="00794674" w:rsidRPr="00732B0A" w:rsidRDefault="00794674" w:rsidP="00D0002D">
                  <w:pPr>
                    <w:pStyle w:val="Brezrazmikov"/>
                    <w:rPr>
                      <w:rFonts w:cs="Arial"/>
                      <w:b/>
                      <w:szCs w:val="20"/>
                      <w:lang w:val="sl-SI" w:eastAsia="sl-SI"/>
                    </w:rPr>
                  </w:pPr>
                </w:p>
              </w:tc>
              <w:tc>
                <w:tcPr>
                  <w:tcW w:w="1510" w:type="dxa"/>
                  <w:tcBorders>
                    <w:top w:val="single" w:sz="4" w:space="0" w:color="auto"/>
                    <w:left w:val="single" w:sz="4" w:space="0" w:color="auto"/>
                    <w:bottom w:val="single" w:sz="4" w:space="0" w:color="auto"/>
                    <w:right w:val="single" w:sz="4" w:space="0" w:color="auto"/>
                  </w:tcBorders>
                  <w:vAlign w:val="center"/>
                </w:tcPr>
                <w:p w14:paraId="493CFA4B" w14:textId="77777777" w:rsidR="00794674" w:rsidRPr="00732B0A" w:rsidRDefault="00794674" w:rsidP="00D0002D">
                  <w:pPr>
                    <w:pStyle w:val="Brezrazmikov"/>
                    <w:rPr>
                      <w:rFonts w:cs="Arial"/>
                      <w:b/>
                      <w:szCs w:val="20"/>
                      <w:lang w:val="sl-SI" w:eastAsia="sl-SI"/>
                    </w:rPr>
                  </w:pPr>
                </w:p>
              </w:tc>
            </w:tr>
            <w:tr w:rsidR="00794674" w:rsidRPr="00732B0A" w14:paraId="2ABC05FB" w14:textId="77777777" w:rsidTr="00794674">
              <w:trPr>
                <w:cantSplit/>
                <w:trHeight w:val="95"/>
              </w:trPr>
              <w:tc>
                <w:tcPr>
                  <w:tcW w:w="6022" w:type="dxa"/>
                  <w:gridSpan w:val="5"/>
                  <w:tcBorders>
                    <w:top w:val="single" w:sz="4" w:space="0" w:color="auto"/>
                    <w:left w:val="single" w:sz="4" w:space="0" w:color="auto"/>
                    <w:bottom w:val="single" w:sz="4" w:space="0" w:color="auto"/>
                    <w:right w:val="single" w:sz="4" w:space="0" w:color="auto"/>
                  </w:tcBorders>
                  <w:vAlign w:val="center"/>
                </w:tcPr>
                <w:p w14:paraId="11C6A181" w14:textId="77777777" w:rsidR="00794674" w:rsidRPr="00732B0A" w:rsidRDefault="00794674" w:rsidP="00D0002D">
                  <w:pPr>
                    <w:pStyle w:val="Brezrazmikov"/>
                    <w:rPr>
                      <w:rFonts w:cs="Arial"/>
                      <w:bCs/>
                      <w:szCs w:val="20"/>
                      <w:lang w:val="sl-SI" w:eastAsia="sl-SI"/>
                    </w:rPr>
                  </w:pPr>
                  <w:r w:rsidRPr="00732B0A">
                    <w:rPr>
                      <w:rFonts w:cs="Arial"/>
                      <w:bCs/>
                      <w:szCs w:val="20"/>
                      <w:lang w:val="sl-SI" w:eastAsia="sl-SI"/>
                    </w:rPr>
                    <w:t>SKUPAJ:</w:t>
                  </w:r>
                </w:p>
              </w:tc>
              <w:tc>
                <w:tcPr>
                  <w:tcW w:w="1405" w:type="dxa"/>
                  <w:gridSpan w:val="2"/>
                  <w:tcBorders>
                    <w:top w:val="single" w:sz="4" w:space="0" w:color="auto"/>
                    <w:left w:val="single" w:sz="4" w:space="0" w:color="auto"/>
                    <w:bottom w:val="single" w:sz="4" w:space="0" w:color="auto"/>
                    <w:right w:val="single" w:sz="4" w:space="0" w:color="auto"/>
                  </w:tcBorders>
                  <w:vAlign w:val="center"/>
                </w:tcPr>
                <w:p w14:paraId="0C2E862B" w14:textId="77777777" w:rsidR="00794674" w:rsidRPr="00732B0A" w:rsidRDefault="00794674" w:rsidP="00D0002D">
                  <w:pPr>
                    <w:pStyle w:val="Brezrazmikov"/>
                    <w:rPr>
                      <w:rFonts w:cs="Arial"/>
                      <w:b/>
                      <w:szCs w:val="20"/>
                      <w:lang w:val="sl-SI"/>
                    </w:rPr>
                  </w:pPr>
                </w:p>
              </w:tc>
              <w:tc>
                <w:tcPr>
                  <w:tcW w:w="1510" w:type="dxa"/>
                  <w:tcBorders>
                    <w:top w:val="single" w:sz="4" w:space="0" w:color="auto"/>
                    <w:left w:val="single" w:sz="4" w:space="0" w:color="auto"/>
                    <w:bottom w:val="single" w:sz="4" w:space="0" w:color="auto"/>
                    <w:right w:val="single" w:sz="4" w:space="0" w:color="auto"/>
                  </w:tcBorders>
                  <w:vAlign w:val="center"/>
                </w:tcPr>
                <w:p w14:paraId="6FDDCADA" w14:textId="77777777" w:rsidR="00794674" w:rsidRPr="00732B0A" w:rsidRDefault="00794674" w:rsidP="00D0002D">
                  <w:pPr>
                    <w:pStyle w:val="Brezrazmikov"/>
                    <w:rPr>
                      <w:rFonts w:cs="Arial"/>
                      <w:bCs/>
                      <w:szCs w:val="20"/>
                      <w:lang w:val="sl-SI" w:eastAsia="sl-SI"/>
                    </w:rPr>
                  </w:pPr>
                </w:p>
              </w:tc>
            </w:tr>
            <w:tr w:rsidR="00794674" w:rsidRPr="00732B0A" w14:paraId="113E6CCA" w14:textId="77777777" w:rsidTr="00794674">
              <w:trPr>
                <w:cantSplit/>
                <w:trHeight w:val="294"/>
              </w:trPr>
              <w:tc>
                <w:tcPr>
                  <w:tcW w:w="8937" w:type="dxa"/>
                  <w:gridSpan w:val="8"/>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A3E4089" w14:textId="77777777" w:rsidR="00794674" w:rsidRPr="00732B0A" w:rsidRDefault="00794674" w:rsidP="00D0002D">
                  <w:pPr>
                    <w:pStyle w:val="Brezrazmikov"/>
                    <w:rPr>
                      <w:rFonts w:cs="Arial"/>
                      <w:bCs/>
                      <w:szCs w:val="20"/>
                      <w:lang w:val="sl-SI" w:eastAsia="sl-SI"/>
                    </w:rPr>
                  </w:pPr>
                  <w:proofErr w:type="spellStart"/>
                  <w:r w:rsidRPr="00732B0A">
                    <w:rPr>
                      <w:rFonts w:cs="Arial"/>
                      <w:bCs/>
                      <w:szCs w:val="20"/>
                      <w:lang w:val="sl-SI" w:eastAsia="sl-SI"/>
                    </w:rPr>
                    <w:t>II.b</w:t>
                  </w:r>
                  <w:proofErr w:type="spellEnd"/>
                  <w:r w:rsidRPr="00732B0A">
                    <w:rPr>
                      <w:rFonts w:cs="Arial"/>
                      <w:bCs/>
                      <w:szCs w:val="20"/>
                      <w:lang w:val="sl-SI" w:eastAsia="sl-SI"/>
                    </w:rPr>
                    <w:t>. Manjkajoče pravice porabe bodo zagotovljene s prerazporeditvijo:</w:t>
                  </w:r>
                </w:p>
              </w:tc>
            </w:tr>
            <w:tr w:rsidR="00794674" w:rsidRPr="00732B0A" w14:paraId="10266397" w14:textId="77777777" w:rsidTr="00794674">
              <w:trPr>
                <w:cantSplit/>
                <w:trHeight w:val="100"/>
              </w:trPr>
              <w:tc>
                <w:tcPr>
                  <w:tcW w:w="2183" w:type="dxa"/>
                  <w:tcBorders>
                    <w:top w:val="single" w:sz="4" w:space="0" w:color="auto"/>
                    <w:left w:val="single" w:sz="4" w:space="0" w:color="auto"/>
                    <w:bottom w:val="single" w:sz="4" w:space="0" w:color="auto"/>
                    <w:right w:val="single" w:sz="4" w:space="0" w:color="auto"/>
                  </w:tcBorders>
                  <w:vAlign w:val="center"/>
                </w:tcPr>
                <w:p w14:paraId="22E02A85" w14:textId="77777777" w:rsidR="00794674" w:rsidRPr="00732B0A" w:rsidRDefault="00794674" w:rsidP="00D0002D">
                  <w:pPr>
                    <w:pStyle w:val="Brezrazmikov"/>
                    <w:jc w:val="center"/>
                    <w:rPr>
                      <w:rFonts w:cs="Arial"/>
                      <w:szCs w:val="20"/>
                      <w:lang w:val="sl-SI"/>
                    </w:rPr>
                  </w:pPr>
                  <w:r w:rsidRPr="00732B0A">
                    <w:rPr>
                      <w:rFonts w:cs="Arial"/>
                      <w:szCs w:val="20"/>
                      <w:lang w:val="sl-SI"/>
                    </w:rPr>
                    <w:lastRenderedPageBreak/>
                    <w:t>Ime proračunskega uporabnika</w:t>
                  </w:r>
                </w:p>
              </w:tc>
              <w:tc>
                <w:tcPr>
                  <w:tcW w:w="2234" w:type="dxa"/>
                  <w:gridSpan w:val="2"/>
                  <w:tcBorders>
                    <w:top w:val="single" w:sz="4" w:space="0" w:color="auto"/>
                    <w:left w:val="single" w:sz="4" w:space="0" w:color="auto"/>
                    <w:bottom w:val="single" w:sz="4" w:space="0" w:color="auto"/>
                    <w:right w:val="single" w:sz="4" w:space="0" w:color="auto"/>
                  </w:tcBorders>
                  <w:vAlign w:val="center"/>
                </w:tcPr>
                <w:p w14:paraId="0CCBFF72" w14:textId="77777777" w:rsidR="00794674" w:rsidRPr="00732B0A" w:rsidRDefault="00794674" w:rsidP="00D0002D">
                  <w:pPr>
                    <w:pStyle w:val="Brezrazmikov"/>
                    <w:jc w:val="center"/>
                    <w:rPr>
                      <w:rFonts w:cs="Arial"/>
                      <w:szCs w:val="20"/>
                      <w:lang w:val="sl-SI"/>
                    </w:rPr>
                  </w:pPr>
                  <w:r w:rsidRPr="00732B0A">
                    <w:rPr>
                      <w:rFonts w:cs="Arial"/>
                      <w:szCs w:val="20"/>
                      <w:lang w:val="sl-SI"/>
                    </w:rPr>
                    <w:t>Šifra in naziv ukrepa, projekta</w:t>
                  </w:r>
                </w:p>
              </w:tc>
              <w:tc>
                <w:tcPr>
                  <w:tcW w:w="1605" w:type="dxa"/>
                  <w:gridSpan w:val="2"/>
                  <w:tcBorders>
                    <w:top w:val="single" w:sz="4" w:space="0" w:color="auto"/>
                    <w:left w:val="single" w:sz="4" w:space="0" w:color="auto"/>
                    <w:bottom w:val="single" w:sz="4" w:space="0" w:color="auto"/>
                    <w:right w:val="single" w:sz="4" w:space="0" w:color="auto"/>
                  </w:tcBorders>
                  <w:vAlign w:val="center"/>
                </w:tcPr>
                <w:p w14:paraId="091364B3" w14:textId="77777777" w:rsidR="00794674" w:rsidRPr="00732B0A" w:rsidRDefault="00794674" w:rsidP="00D0002D">
                  <w:pPr>
                    <w:pStyle w:val="Brezrazmikov"/>
                    <w:jc w:val="center"/>
                    <w:rPr>
                      <w:rFonts w:cs="Arial"/>
                      <w:szCs w:val="20"/>
                      <w:lang w:val="sl-SI"/>
                    </w:rPr>
                  </w:pPr>
                  <w:r w:rsidRPr="00732B0A">
                    <w:rPr>
                      <w:rFonts w:cs="Arial"/>
                      <w:szCs w:val="20"/>
                      <w:lang w:val="sl-SI"/>
                    </w:rPr>
                    <w:t>Šifra in naziv proračunske postavke</w:t>
                  </w:r>
                </w:p>
              </w:tc>
              <w:tc>
                <w:tcPr>
                  <w:tcW w:w="1405" w:type="dxa"/>
                  <w:gridSpan w:val="2"/>
                  <w:tcBorders>
                    <w:top w:val="single" w:sz="4" w:space="0" w:color="auto"/>
                    <w:left w:val="single" w:sz="4" w:space="0" w:color="auto"/>
                    <w:bottom w:val="single" w:sz="4" w:space="0" w:color="auto"/>
                    <w:right w:val="single" w:sz="4" w:space="0" w:color="auto"/>
                  </w:tcBorders>
                  <w:vAlign w:val="center"/>
                </w:tcPr>
                <w:p w14:paraId="480AE7EA" w14:textId="77777777" w:rsidR="00794674" w:rsidRPr="00732B0A" w:rsidRDefault="00794674" w:rsidP="00D0002D">
                  <w:pPr>
                    <w:pStyle w:val="Brezrazmikov"/>
                    <w:jc w:val="center"/>
                    <w:rPr>
                      <w:rFonts w:cs="Arial"/>
                      <w:szCs w:val="20"/>
                      <w:lang w:val="sl-SI"/>
                    </w:rPr>
                  </w:pPr>
                  <w:r w:rsidRPr="00732B0A">
                    <w:rPr>
                      <w:rFonts w:cs="Arial"/>
                      <w:szCs w:val="20"/>
                      <w:lang w:val="sl-SI"/>
                    </w:rPr>
                    <w:t>Znesek za tekoče leto (t)</w:t>
                  </w:r>
                </w:p>
              </w:tc>
              <w:tc>
                <w:tcPr>
                  <w:tcW w:w="1510" w:type="dxa"/>
                  <w:tcBorders>
                    <w:top w:val="single" w:sz="4" w:space="0" w:color="auto"/>
                    <w:left w:val="single" w:sz="4" w:space="0" w:color="auto"/>
                    <w:bottom w:val="single" w:sz="4" w:space="0" w:color="auto"/>
                    <w:right w:val="single" w:sz="4" w:space="0" w:color="auto"/>
                  </w:tcBorders>
                  <w:vAlign w:val="center"/>
                </w:tcPr>
                <w:p w14:paraId="656FE162" w14:textId="77777777" w:rsidR="00794674" w:rsidRPr="00732B0A" w:rsidRDefault="00794674" w:rsidP="00D0002D">
                  <w:pPr>
                    <w:pStyle w:val="Brezrazmikov"/>
                    <w:jc w:val="center"/>
                    <w:rPr>
                      <w:rFonts w:cs="Arial"/>
                      <w:szCs w:val="20"/>
                      <w:lang w:val="sl-SI"/>
                    </w:rPr>
                  </w:pPr>
                  <w:r w:rsidRPr="00732B0A">
                    <w:rPr>
                      <w:rFonts w:cs="Arial"/>
                      <w:szCs w:val="20"/>
                      <w:lang w:val="sl-SI"/>
                    </w:rPr>
                    <w:t>Znesek za t + 1</w:t>
                  </w:r>
                </w:p>
              </w:tc>
            </w:tr>
            <w:tr w:rsidR="00794674" w:rsidRPr="00732B0A" w14:paraId="0408B55E" w14:textId="77777777" w:rsidTr="00794674">
              <w:trPr>
                <w:cantSplit/>
                <w:trHeight w:val="95"/>
              </w:trPr>
              <w:tc>
                <w:tcPr>
                  <w:tcW w:w="2183" w:type="dxa"/>
                  <w:tcBorders>
                    <w:top w:val="single" w:sz="4" w:space="0" w:color="auto"/>
                    <w:left w:val="single" w:sz="4" w:space="0" w:color="auto"/>
                    <w:bottom w:val="single" w:sz="4" w:space="0" w:color="auto"/>
                    <w:right w:val="single" w:sz="4" w:space="0" w:color="auto"/>
                  </w:tcBorders>
                  <w:vAlign w:val="center"/>
                </w:tcPr>
                <w:p w14:paraId="2BC75C6B" w14:textId="77777777" w:rsidR="00794674" w:rsidRPr="00732B0A" w:rsidRDefault="00794674" w:rsidP="00D0002D">
                  <w:pPr>
                    <w:pStyle w:val="Brezrazmikov"/>
                    <w:rPr>
                      <w:rFonts w:cs="Arial"/>
                      <w:b/>
                      <w:szCs w:val="20"/>
                      <w:lang w:val="sl-SI" w:eastAsia="sl-SI"/>
                    </w:rPr>
                  </w:pPr>
                </w:p>
              </w:tc>
              <w:tc>
                <w:tcPr>
                  <w:tcW w:w="2234" w:type="dxa"/>
                  <w:gridSpan w:val="2"/>
                  <w:tcBorders>
                    <w:top w:val="single" w:sz="4" w:space="0" w:color="auto"/>
                    <w:left w:val="single" w:sz="4" w:space="0" w:color="auto"/>
                    <w:bottom w:val="single" w:sz="4" w:space="0" w:color="auto"/>
                    <w:right w:val="single" w:sz="4" w:space="0" w:color="auto"/>
                  </w:tcBorders>
                  <w:vAlign w:val="center"/>
                </w:tcPr>
                <w:p w14:paraId="1A313011" w14:textId="77777777" w:rsidR="00794674" w:rsidRPr="00732B0A" w:rsidRDefault="00794674" w:rsidP="00D0002D">
                  <w:pPr>
                    <w:pStyle w:val="Brezrazmikov"/>
                    <w:rPr>
                      <w:rFonts w:cs="Arial"/>
                      <w:b/>
                      <w:szCs w:val="20"/>
                      <w:lang w:val="sl-SI" w:eastAsia="sl-SI"/>
                    </w:rPr>
                  </w:pPr>
                </w:p>
              </w:tc>
              <w:tc>
                <w:tcPr>
                  <w:tcW w:w="1605" w:type="dxa"/>
                  <w:gridSpan w:val="2"/>
                  <w:tcBorders>
                    <w:top w:val="single" w:sz="4" w:space="0" w:color="auto"/>
                    <w:left w:val="single" w:sz="4" w:space="0" w:color="auto"/>
                    <w:bottom w:val="single" w:sz="4" w:space="0" w:color="auto"/>
                    <w:right w:val="single" w:sz="4" w:space="0" w:color="auto"/>
                  </w:tcBorders>
                  <w:vAlign w:val="center"/>
                </w:tcPr>
                <w:p w14:paraId="6C0DC2AE" w14:textId="77777777" w:rsidR="00794674" w:rsidRPr="00732B0A" w:rsidRDefault="00794674" w:rsidP="00D0002D">
                  <w:pPr>
                    <w:pStyle w:val="Brezrazmikov"/>
                    <w:rPr>
                      <w:rFonts w:cs="Arial"/>
                      <w:b/>
                      <w:szCs w:val="20"/>
                      <w:lang w:val="sl-SI" w:eastAsia="sl-SI"/>
                    </w:rPr>
                  </w:pPr>
                </w:p>
              </w:tc>
              <w:tc>
                <w:tcPr>
                  <w:tcW w:w="1405" w:type="dxa"/>
                  <w:gridSpan w:val="2"/>
                  <w:tcBorders>
                    <w:top w:val="single" w:sz="4" w:space="0" w:color="auto"/>
                    <w:left w:val="single" w:sz="4" w:space="0" w:color="auto"/>
                    <w:bottom w:val="single" w:sz="4" w:space="0" w:color="auto"/>
                    <w:right w:val="single" w:sz="4" w:space="0" w:color="auto"/>
                  </w:tcBorders>
                  <w:vAlign w:val="center"/>
                </w:tcPr>
                <w:p w14:paraId="66F28A7D" w14:textId="77777777" w:rsidR="00794674" w:rsidRPr="00732B0A" w:rsidRDefault="00794674" w:rsidP="00D0002D">
                  <w:pPr>
                    <w:pStyle w:val="Brezrazmikov"/>
                    <w:rPr>
                      <w:rFonts w:cs="Arial"/>
                      <w:b/>
                      <w:szCs w:val="20"/>
                      <w:lang w:val="sl-SI" w:eastAsia="sl-SI"/>
                    </w:rPr>
                  </w:pPr>
                </w:p>
              </w:tc>
              <w:tc>
                <w:tcPr>
                  <w:tcW w:w="1510" w:type="dxa"/>
                  <w:tcBorders>
                    <w:top w:val="single" w:sz="4" w:space="0" w:color="auto"/>
                    <w:left w:val="single" w:sz="4" w:space="0" w:color="auto"/>
                    <w:bottom w:val="single" w:sz="4" w:space="0" w:color="auto"/>
                    <w:right w:val="single" w:sz="4" w:space="0" w:color="auto"/>
                  </w:tcBorders>
                  <w:vAlign w:val="center"/>
                </w:tcPr>
                <w:p w14:paraId="01B7D23A" w14:textId="77777777" w:rsidR="00794674" w:rsidRPr="00732B0A" w:rsidRDefault="00794674" w:rsidP="00D0002D">
                  <w:pPr>
                    <w:pStyle w:val="Brezrazmikov"/>
                    <w:rPr>
                      <w:rFonts w:cs="Arial"/>
                      <w:b/>
                      <w:szCs w:val="20"/>
                      <w:lang w:val="sl-SI" w:eastAsia="sl-SI"/>
                    </w:rPr>
                  </w:pPr>
                </w:p>
              </w:tc>
            </w:tr>
            <w:tr w:rsidR="00794674" w:rsidRPr="00732B0A" w14:paraId="3E6BAF42" w14:textId="77777777" w:rsidTr="00794674">
              <w:trPr>
                <w:cantSplit/>
                <w:trHeight w:val="95"/>
              </w:trPr>
              <w:tc>
                <w:tcPr>
                  <w:tcW w:w="2183" w:type="dxa"/>
                  <w:tcBorders>
                    <w:top w:val="single" w:sz="4" w:space="0" w:color="auto"/>
                    <w:left w:val="single" w:sz="4" w:space="0" w:color="auto"/>
                    <w:bottom w:val="single" w:sz="4" w:space="0" w:color="auto"/>
                    <w:right w:val="single" w:sz="4" w:space="0" w:color="auto"/>
                  </w:tcBorders>
                  <w:vAlign w:val="center"/>
                </w:tcPr>
                <w:p w14:paraId="5D2296C3" w14:textId="77777777" w:rsidR="00794674" w:rsidRPr="00732B0A" w:rsidRDefault="00794674" w:rsidP="00D0002D">
                  <w:pPr>
                    <w:pStyle w:val="Brezrazmikov"/>
                    <w:rPr>
                      <w:rFonts w:cs="Arial"/>
                      <w:b/>
                      <w:szCs w:val="20"/>
                      <w:lang w:val="sl-SI" w:eastAsia="sl-SI"/>
                    </w:rPr>
                  </w:pPr>
                </w:p>
              </w:tc>
              <w:tc>
                <w:tcPr>
                  <w:tcW w:w="2234" w:type="dxa"/>
                  <w:gridSpan w:val="2"/>
                  <w:tcBorders>
                    <w:top w:val="single" w:sz="4" w:space="0" w:color="auto"/>
                    <w:left w:val="single" w:sz="4" w:space="0" w:color="auto"/>
                    <w:bottom w:val="single" w:sz="4" w:space="0" w:color="auto"/>
                    <w:right w:val="single" w:sz="4" w:space="0" w:color="auto"/>
                  </w:tcBorders>
                  <w:vAlign w:val="center"/>
                </w:tcPr>
                <w:p w14:paraId="12FEAFD8" w14:textId="77777777" w:rsidR="00794674" w:rsidRPr="00732B0A" w:rsidRDefault="00794674" w:rsidP="00D0002D">
                  <w:pPr>
                    <w:pStyle w:val="Brezrazmikov"/>
                    <w:rPr>
                      <w:rFonts w:cs="Arial"/>
                      <w:b/>
                      <w:szCs w:val="20"/>
                      <w:lang w:val="sl-SI" w:eastAsia="sl-SI"/>
                    </w:rPr>
                  </w:pPr>
                </w:p>
              </w:tc>
              <w:tc>
                <w:tcPr>
                  <w:tcW w:w="1605" w:type="dxa"/>
                  <w:gridSpan w:val="2"/>
                  <w:tcBorders>
                    <w:top w:val="single" w:sz="4" w:space="0" w:color="auto"/>
                    <w:left w:val="single" w:sz="4" w:space="0" w:color="auto"/>
                    <w:bottom w:val="single" w:sz="4" w:space="0" w:color="auto"/>
                    <w:right w:val="single" w:sz="4" w:space="0" w:color="auto"/>
                  </w:tcBorders>
                  <w:vAlign w:val="center"/>
                </w:tcPr>
                <w:p w14:paraId="4FACA312" w14:textId="77777777" w:rsidR="00794674" w:rsidRPr="00732B0A" w:rsidRDefault="00794674" w:rsidP="00D0002D">
                  <w:pPr>
                    <w:pStyle w:val="Brezrazmikov"/>
                    <w:rPr>
                      <w:rFonts w:cs="Arial"/>
                      <w:b/>
                      <w:szCs w:val="20"/>
                      <w:lang w:val="sl-SI" w:eastAsia="sl-SI"/>
                    </w:rPr>
                  </w:pPr>
                </w:p>
              </w:tc>
              <w:tc>
                <w:tcPr>
                  <w:tcW w:w="1405" w:type="dxa"/>
                  <w:gridSpan w:val="2"/>
                  <w:tcBorders>
                    <w:top w:val="single" w:sz="4" w:space="0" w:color="auto"/>
                    <w:left w:val="single" w:sz="4" w:space="0" w:color="auto"/>
                    <w:bottom w:val="single" w:sz="4" w:space="0" w:color="auto"/>
                    <w:right w:val="single" w:sz="4" w:space="0" w:color="auto"/>
                  </w:tcBorders>
                  <w:vAlign w:val="center"/>
                </w:tcPr>
                <w:p w14:paraId="2CF8CCD2" w14:textId="77777777" w:rsidR="00794674" w:rsidRPr="00732B0A" w:rsidRDefault="00794674" w:rsidP="00D0002D">
                  <w:pPr>
                    <w:pStyle w:val="Brezrazmikov"/>
                    <w:rPr>
                      <w:rFonts w:cs="Arial"/>
                      <w:b/>
                      <w:szCs w:val="20"/>
                      <w:lang w:val="sl-SI" w:eastAsia="sl-SI"/>
                    </w:rPr>
                  </w:pPr>
                </w:p>
              </w:tc>
              <w:tc>
                <w:tcPr>
                  <w:tcW w:w="1510" w:type="dxa"/>
                  <w:tcBorders>
                    <w:top w:val="single" w:sz="4" w:space="0" w:color="auto"/>
                    <w:left w:val="single" w:sz="4" w:space="0" w:color="auto"/>
                    <w:bottom w:val="single" w:sz="4" w:space="0" w:color="auto"/>
                    <w:right w:val="single" w:sz="4" w:space="0" w:color="auto"/>
                  </w:tcBorders>
                  <w:vAlign w:val="center"/>
                </w:tcPr>
                <w:p w14:paraId="5FD6619D" w14:textId="77777777" w:rsidR="00794674" w:rsidRPr="00732B0A" w:rsidRDefault="00794674" w:rsidP="00D0002D">
                  <w:pPr>
                    <w:pStyle w:val="Brezrazmikov"/>
                    <w:rPr>
                      <w:rFonts w:cs="Arial"/>
                      <w:b/>
                      <w:szCs w:val="20"/>
                      <w:lang w:val="sl-SI" w:eastAsia="sl-SI"/>
                    </w:rPr>
                  </w:pPr>
                </w:p>
              </w:tc>
            </w:tr>
            <w:tr w:rsidR="00794674" w:rsidRPr="00732B0A" w14:paraId="1078802F" w14:textId="77777777" w:rsidTr="00794674">
              <w:trPr>
                <w:cantSplit/>
                <w:trHeight w:val="95"/>
              </w:trPr>
              <w:tc>
                <w:tcPr>
                  <w:tcW w:w="6022" w:type="dxa"/>
                  <w:gridSpan w:val="5"/>
                  <w:tcBorders>
                    <w:top w:val="single" w:sz="4" w:space="0" w:color="auto"/>
                    <w:left w:val="single" w:sz="4" w:space="0" w:color="auto"/>
                    <w:bottom w:val="single" w:sz="4" w:space="0" w:color="auto"/>
                    <w:right w:val="single" w:sz="4" w:space="0" w:color="auto"/>
                  </w:tcBorders>
                  <w:vAlign w:val="center"/>
                </w:tcPr>
                <w:p w14:paraId="442F4E0B" w14:textId="77777777" w:rsidR="00794674" w:rsidRPr="00732B0A" w:rsidRDefault="00794674" w:rsidP="00D0002D">
                  <w:pPr>
                    <w:pStyle w:val="Brezrazmikov"/>
                    <w:rPr>
                      <w:rFonts w:cs="Arial"/>
                      <w:bCs/>
                      <w:szCs w:val="20"/>
                      <w:lang w:val="sl-SI" w:eastAsia="sl-SI"/>
                    </w:rPr>
                  </w:pPr>
                  <w:r w:rsidRPr="00732B0A">
                    <w:rPr>
                      <w:rFonts w:cs="Arial"/>
                      <w:bCs/>
                      <w:szCs w:val="20"/>
                      <w:lang w:val="sl-SI" w:eastAsia="sl-SI"/>
                    </w:rPr>
                    <w:t>SKUPAJ:</w:t>
                  </w:r>
                </w:p>
              </w:tc>
              <w:tc>
                <w:tcPr>
                  <w:tcW w:w="1405" w:type="dxa"/>
                  <w:gridSpan w:val="2"/>
                  <w:tcBorders>
                    <w:top w:val="single" w:sz="4" w:space="0" w:color="auto"/>
                    <w:left w:val="single" w:sz="4" w:space="0" w:color="auto"/>
                    <w:bottom w:val="single" w:sz="4" w:space="0" w:color="auto"/>
                    <w:right w:val="single" w:sz="4" w:space="0" w:color="auto"/>
                  </w:tcBorders>
                  <w:vAlign w:val="center"/>
                </w:tcPr>
                <w:p w14:paraId="65D1D861" w14:textId="77777777" w:rsidR="00794674" w:rsidRPr="00732B0A" w:rsidRDefault="00794674" w:rsidP="00D0002D">
                  <w:pPr>
                    <w:pStyle w:val="Brezrazmikov"/>
                    <w:rPr>
                      <w:rFonts w:cs="Arial"/>
                      <w:bCs/>
                      <w:szCs w:val="20"/>
                      <w:lang w:val="sl-SI" w:eastAsia="sl-SI"/>
                    </w:rPr>
                  </w:pPr>
                </w:p>
              </w:tc>
              <w:tc>
                <w:tcPr>
                  <w:tcW w:w="1510" w:type="dxa"/>
                  <w:tcBorders>
                    <w:top w:val="single" w:sz="4" w:space="0" w:color="auto"/>
                    <w:left w:val="single" w:sz="4" w:space="0" w:color="auto"/>
                    <w:bottom w:val="single" w:sz="4" w:space="0" w:color="auto"/>
                    <w:right w:val="single" w:sz="4" w:space="0" w:color="auto"/>
                  </w:tcBorders>
                  <w:vAlign w:val="center"/>
                </w:tcPr>
                <w:p w14:paraId="3E670004" w14:textId="77777777" w:rsidR="00794674" w:rsidRPr="00732B0A" w:rsidRDefault="00794674" w:rsidP="00D0002D">
                  <w:pPr>
                    <w:pStyle w:val="Brezrazmikov"/>
                    <w:rPr>
                      <w:rFonts w:cs="Arial"/>
                      <w:bCs/>
                      <w:szCs w:val="20"/>
                      <w:lang w:val="sl-SI" w:eastAsia="sl-SI"/>
                    </w:rPr>
                  </w:pPr>
                </w:p>
              </w:tc>
            </w:tr>
            <w:tr w:rsidR="00794674" w:rsidRPr="00732B0A" w14:paraId="44C996F4" w14:textId="77777777" w:rsidTr="00794674">
              <w:trPr>
                <w:cantSplit/>
                <w:trHeight w:val="207"/>
              </w:trPr>
              <w:tc>
                <w:tcPr>
                  <w:tcW w:w="8937" w:type="dxa"/>
                  <w:gridSpan w:val="8"/>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9DA3FAC" w14:textId="77777777" w:rsidR="00794674" w:rsidRPr="00732B0A" w:rsidRDefault="00794674" w:rsidP="00D0002D">
                  <w:pPr>
                    <w:pStyle w:val="Brezrazmikov"/>
                    <w:rPr>
                      <w:rFonts w:cs="Arial"/>
                      <w:bCs/>
                      <w:szCs w:val="20"/>
                      <w:lang w:val="sl-SI" w:eastAsia="sl-SI"/>
                    </w:rPr>
                  </w:pPr>
                  <w:proofErr w:type="spellStart"/>
                  <w:r w:rsidRPr="00732B0A">
                    <w:rPr>
                      <w:rFonts w:cs="Arial"/>
                      <w:bCs/>
                      <w:szCs w:val="20"/>
                      <w:lang w:val="sl-SI" w:eastAsia="sl-SI"/>
                    </w:rPr>
                    <w:t>II.c</w:t>
                  </w:r>
                  <w:proofErr w:type="spellEnd"/>
                  <w:r w:rsidRPr="00732B0A">
                    <w:rPr>
                      <w:rFonts w:cs="Arial"/>
                      <w:bCs/>
                      <w:szCs w:val="20"/>
                      <w:lang w:val="sl-SI" w:eastAsia="sl-SI"/>
                    </w:rPr>
                    <w:t>. Načrtovana nadomestitev zmanjšanih prihodkov oz. povečanih odhodkov proračuna:</w:t>
                  </w:r>
                </w:p>
              </w:tc>
            </w:tr>
            <w:tr w:rsidR="00794674" w:rsidRPr="00732B0A" w14:paraId="0477A558" w14:textId="77777777" w:rsidTr="00794674">
              <w:trPr>
                <w:cantSplit/>
                <w:trHeight w:val="100"/>
              </w:trPr>
              <w:tc>
                <w:tcPr>
                  <w:tcW w:w="4417" w:type="dxa"/>
                  <w:gridSpan w:val="3"/>
                  <w:tcBorders>
                    <w:top w:val="single" w:sz="4" w:space="0" w:color="auto"/>
                    <w:left w:val="single" w:sz="4" w:space="0" w:color="auto"/>
                    <w:bottom w:val="single" w:sz="4" w:space="0" w:color="auto"/>
                    <w:right w:val="single" w:sz="4" w:space="0" w:color="auto"/>
                  </w:tcBorders>
                  <w:vAlign w:val="center"/>
                </w:tcPr>
                <w:p w14:paraId="04B0F705" w14:textId="77777777" w:rsidR="00794674" w:rsidRPr="00732B0A" w:rsidRDefault="00794674" w:rsidP="00D0002D">
                  <w:pPr>
                    <w:pStyle w:val="Brezrazmikov"/>
                    <w:jc w:val="center"/>
                    <w:rPr>
                      <w:rFonts w:cs="Arial"/>
                      <w:szCs w:val="20"/>
                      <w:lang w:val="sl-SI"/>
                    </w:rPr>
                  </w:pPr>
                  <w:r w:rsidRPr="00732B0A">
                    <w:rPr>
                      <w:rFonts w:cs="Arial"/>
                      <w:szCs w:val="20"/>
                      <w:lang w:val="sl-SI"/>
                    </w:rPr>
                    <w:t>Novi prihodki</w:t>
                  </w:r>
                </w:p>
              </w:tc>
              <w:tc>
                <w:tcPr>
                  <w:tcW w:w="2307" w:type="dxa"/>
                  <w:gridSpan w:val="3"/>
                  <w:tcBorders>
                    <w:top w:val="single" w:sz="4" w:space="0" w:color="auto"/>
                    <w:left w:val="single" w:sz="4" w:space="0" w:color="auto"/>
                    <w:bottom w:val="single" w:sz="4" w:space="0" w:color="auto"/>
                    <w:right w:val="single" w:sz="4" w:space="0" w:color="auto"/>
                  </w:tcBorders>
                  <w:vAlign w:val="center"/>
                </w:tcPr>
                <w:p w14:paraId="14012F45" w14:textId="77777777" w:rsidR="00794674" w:rsidRPr="00732B0A" w:rsidRDefault="00794674" w:rsidP="00D0002D">
                  <w:pPr>
                    <w:pStyle w:val="Brezrazmikov"/>
                    <w:jc w:val="center"/>
                    <w:rPr>
                      <w:rFonts w:cs="Arial"/>
                      <w:szCs w:val="20"/>
                      <w:lang w:val="sl-SI"/>
                    </w:rPr>
                  </w:pPr>
                  <w:r w:rsidRPr="00732B0A">
                    <w:rPr>
                      <w:rFonts w:cs="Arial"/>
                      <w:szCs w:val="20"/>
                      <w:lang w:val="sl-SI"/>
                    </w:rPr>
                    <w:t>Znesek za tekoče leto (t)</w:t>
                  </w:r>
                </w:p>
              </w:tc>
              <w:tc>
                <w:tcPr>
                  <w:tcW w:w="2213" w:type="dxa"/>
                  <w:gridSpan w:val="2"/>
                  <w:tcBorders>
                    <w:top w:val="single" w:sz="4" w:space="0" w:color="auto"/>
                    <w:left w:val="single" w:sz="4" w:space="0" w:color="auto"/>
                    <w:bottom w:val="single" w:sz="4" w:space="0" w:color="auto"/>
                    <w:right w:val="single" w:sz="4" w:space="0" w:color="auto"/>
                  </w:tcBorders>
                  <w:vAlign w:val="center"/>
                </w:tcPr>
                <w:p w14:paraId="0C7F233D" w14:textId="77777777" w:rsidR="00794674" w:rsidRPr="00732B0A" w:rsidRDefault="00794674" w:rsidP="00D0002D">
                  <w:pPr>
                    <w:pStyle w:val="Brezrazmikov"/>
                    <w:jc w:val="center"/>
                    <w:rPr>
                      <w:rFonts w:cs="Arial"/>
                      <w:szCs w:val="20"/>
                      <w:lang w:val="sl-SI"/>
                    </w:rPr>
                  </w:pPr>
                  <w:r w:rsidRPr="00732B0A">
                    <w:rPr>
                      <w:rFonts w:cs="Arial"/>
                      <w:szCs w:val="20"/>
                      <w:lang w:val="sl-SI"/>
                    </w:rPr>
                    <w:t>Znesek za t + </w:t>
                  </w:r>
                </w:p>
              </w:tc>
            </w:tr>
            <w:tr w:rsidR="00794674" w:rsidRPr="00732B0A" w14:paraId="26923F94" w14:textId="77777777" w:rsidTr="00794674">
              <w:trPr>
                <w:cantSplit/>
                <w:trHeight w:val="95"/>
              </w:trPr>
              <w:tc>
                <w:tcPr>
                  <w:tcW w:w="4417" w:type="dxa"/>
                  <w:gridSpan w:val="3"/>
                  <w:tcBorders>
                    <w:top w:val="single" w:sz="4" w:space="0" w:color="auto"/>
                    <w:left w:val="single" w:sz="4" w:space="0" w:color="auto"/>
                    <w:bottom w:val="single" w:sz="4" w:space="0" w:color="auto"/>
                    <w:right w:val="single" w:sz="4" w:space="0" w:color="auto"/>
                  </w:tcBorders>
                  <w:vAlign w:val="center"/>
                </w:tcPr>
                <w:p w14:paraId="7D0ECDB3" w14:textId="77777777" w:rsidR="00794674" w:rsidRPr="00732B0A" w:rsidRDefault="00794674" w:rsidP="00D0002D">
                  <w:pPr>
                    <w:pStyle w:val="Brezrazmikov"/>
                    <w:rPr>
                      <w:rFonts w:cs="Arial"/>
                      <w:b/>
                      <w:szCs w:val="20"/>
                      <w:lang w:val="sl-SI" w:eastAsia="sl-SI"/>
                    </w:rPr>
                  </w:pPr>
                </w:p>
              </w:tc>
              <w:tc>
                <w:tcPr>
                  <w:tcW w:w="2307" w:type="dxa"/>
                  <w:gridSpan w:val="3"/>
                  <w:tcBorders>
                    <w:top w:val="single" w:sz="4" w:space="0" w:color="auto"/>
                    <w:left w:val="single" w:sz="4" w:space="0" w:color="auto"/>
                    <w:bottom w:val="single" w:sz="4" w:space="0" w:color="auto"/>
                    <w:right w:val="single" w:sz="4" w:space="0" w:color="auto"/>
                  </w:tcBorders>
                  <w:vAlign w:val="center"/>
                </w:tcPr>
                <w:p w14:paraId="3BF636BA" w14:textId="77777777" w:rsidR="00794674" w:rsidRPr="00732B0A" w:rsidRDefault="00794674" w:rsidP="00D0002D">
                  <w:pPr>
                    <w:pStyle w:val="Brezrazmikov"/>
                    <w:rPr>
                      <w:rFonts w:cs="Arial"/>
                      <w:b/>
                      <w:szCs w:val="20"/>
                      <w:lang w:val="sl-SI" w:eastAsia="sl-SI"/>
                    </w:rPr>
                  </w:pPr>
                </w:p>
              </w:tc>
              <w:tc>
                <w:tcPr>
                  <w:tcW w:w="2213" w:type="dxa"/>
                  <w:gridSpan w:val="2"/>
                  <w:tcBorders>
                    <w:top w:val="single" w:sz="4" w:space="0" w:color="auto"/>
                    <w:left w:val="single" w:sz="4" w:space="0" w:color="auto"/>
                    <w:bottom w:val="single" w:sz="4" w:space="0" w:color="auto"/>
                    <w:right w:val="single" w:sz="4" w:space="0" w:color="auto"/>
                  </w:tcBorders>
                  <w:vAlign w:val="center"/>
                </w:tcPr>
                <w:p w14:paraId="6F9E4A38" w14:textId="77777777" w:rsidR="00794674" w:rsidRPr="00732B0A" w:rsidRDefault="00794674" w:rsidP="00D0002D">
                  <w:pPr>
                    <w:pStyle w:val="Brezrazmikov"/>
                    <w:rPr>
                      <w:rFonts w:cs="Arial"/>
                      <w:b/>
                      <w:szCs w:val="20"/>
                      <w:lang w:val="sl-SI" w:eastAsia="sl-SI"/>
                    </w:rPr>
                  </w:pPr>
                </w:p>
              </w:tc>
            </w:tr>
            <w:tr w:rsidR="00794674" w:rsidRPr="00732B0A" w14:paraId="4DCC9E28" w14:textId="77777777" w:rsidTr="00794674">
              <w:trPr>
                <w:cantSplit/>
                <w:trHeight w:val="95"/>
              </w:trPr>
              <w:tc>
                <w:tcPr>
                  <w:tcW w:w="4417" w:type="dxa"/>
                  <w:gridSpan w:val="3"/>
                  <w:tcBorders>
                    <w:top w:val="single" w:sz="4" w:space="0" w:color="auto"/>
                    <w:left w:val="single" w:sz="4" w:space="0" w:color="auto"/>
                    <w:bottom w:val="single" w:sz="4" w:space="0" w:color="auto"/>
                    <w:right w:val="single" w:sz="4" w:space="0" w:color="auto"/>
                  </w:tcBorders>
                  <w:vAlign w:val="center"/>
                </w:tcPr>
                <w:p w14:paraId="539DE6B5" w14:textId="77777777" w:rsidR="00794674" w:rsidRPr="00732B0A" w:rsidRDefault="00794674" w:rsidP="00D0002D">
                  <w:pPr>
                    <w:pStyle w:val="Brezrazmikov"/>
                    <w:rPr>
                      <w:rFonts w:cs="Arial"/>
                      <w:b/>
                      <w:szCs w:val="20"/>
                      <w:lang w:val="sl-SI" w:eastAsia="sl-SI"/>
                    </w:rPr>
                  </w:pPr>
                </w:p>
              </w:tc>
              <w:tc>
                <w:tcPr>
                  <w:tcW w:w="2307" w:type="dxa"/>
                  <w:gridSpan w:val="3"/>
                  <w:tcBorders>
                    <w:top w:val="single" w:sz="4" w:space="0" w:color="auto"/>
                    <w:left w:val="single" w:sz="4" w:space="0" w:color="auto"/>
                    <w:bottom w:val="single" w:sz="4" w:space="0" w:color="auto"/>
                    <w:right w:val="single" w:sz="4" w:space="0" w:color="auto"/>
                  </w:tcBorders>
                  <w:vAlign w:val="center"/>
                </w:tcPr>
                <w:p w14:paraId="6BA894B4" w14:textId="77777777" w:rsidR="00794674" w:rsidRPr="00732B0A" w:rsidRDefault="00794674" w:rsidP="00D0002D">
                  <w:pPr>
                    <w:pStyle w:val="Brezrazmikov"/>
                    <w:rPr>
                      <w:rFonts w:cs="Arial"/>
                      <w:b/>
                      <w:szCs w:val="20"/>
                      <w:lang w:val="sl-SI" w:eastAsia="sl-SI"/>
                    </w:rPr>
                  </w:pPr>
                </w:p>
              </w:tc>
              <w:tc>
                <w:tcPr>
                  <w:tcW w:w="2213" w:type="dxa"/>
                  <w:gridSpan w:val="2"/>
                  <w:tcBorders>
                    <w:top w:val="single" w:sz="4" w:space="0" w:color="auto"/>
                    <w:left w:val="single" w:sz="4" w:space="0" w:color="auto"/>
                    <w:bottom w:val="single" w:sz="4" w:space="0" w:color="auto"/>
                    <w:right w:val="single" w:sz="4" w:space="0" w:color="auto"/>
                  </w:tcBorders>
                  <w:vAlign w:val="center"/>
                </w:tcPr>
                <w:p w14:paraId="3D5DAD42" w14:textId="77777777" w:rsidR="00794674" w:rsidRPr="00732B0A" w:rsidRDefault="00794674" w:rsidP="00D0002D">
                  <w:pPr>
                    <w:pStyle w:val="Brezrazmikov"/>
                    <w:rPr>
                      <w:rFonts w:cs="Arial"/>
                      <w:b/>
                      <w:szCs w:val="20"/>
                      <w:lang w:val="sl-SI" w:eastAsia="sl-SI"/>
                    </w:rPr>
                  </w:pPr>
                </w:p>
              </w:tc>
            </w:tr>
            <w:tr w:rsidR="00794674" w:rsidRPr="00732B0A" w14:paraId="593BF87D" w14:textId="77777777" w:rsidTr="00794674">
              <w:trPr>
                <w:cantSplit/>
                <w:trHeight w:val="95"/>
              </w:trPr>
              <w:tc>
                <w:tcPr>
                  <w:tcW w:w="4417" w:type="dxa"/>
                  <w:gridSpan w:val="3"/>
                  <w:tcBorders>
                    <w:top w:val="single" w:sz="4" w:space="0" w:color="auto"/>
                    <w:left w:val="single" w:sz="4" w:space="0" w:color="auto"/>
                    <w:bottom w:val="single" w:sz="4" w:space="0" w:color="auto"/>
                    <w:right w:val="single" w:sz="4" w:space="0" w:color="auto"/>
                  </w:tcBorders>
                  <w:vAlign w:val="center"/>
                </w:tcPr>
                <w:p w14:paraId="3DDC54ED" w14:textId="77777777" w:rsidR="00794674" w:rsidRPr="00732B0A" w:rsidRDefault="00794674" w:rsidP="00D0002D">
                  <w:pPr>
                    <w:pStyle w:val="Brezrazmikov"/>
                    <w:rPr>
                      <w:rFonts w:cs="Arial"/>
                      <w:b/>
                      <w:szCs w:val="20"/>
                      <w:lang w:val="sl-SI" w:eastAsia="sl-SI"/>
                    </w:rPr>
                  </w:pPr>
                </w:p>
              </w:tc>
              <w:tc>
                <w:tcPr>
                  <w:tcW w:w="2307" w:type="dxa"/>
                  <w:gridSpan w:val="3"/>
                  <w:tcBorders>
                    <w:top w:val="single" w:sz="4" w:space="0" w:color="auto"/>
                    <w:left w:val="single" w:sz="4" w:space="0" w:color="auto"/>
                    <w:bottom w:val="single" w:sz="4" w:space="0" w:color="auto"/>
                    <w:right w:val="single" w:sz="4" w:space="0" w:color="auto"/>
                  </w:tcBorders>
                  <w:vAlign w:val="center"/>
                </w:tcPr>
                <w:p w14:paraId="48B2CD42" w14:textId="77777777" w:rsidR="00794674" w:rsidRPr="00732B0A" w:rsidRDefault="00794674" w:rsidP="00D0002D">
                  <w:pPr>
                    <w:pStyle w:val="Brezrazmikov"/>
                    <w:rPr>
                      <w:rFonts w:cs="Arial"/>
                      <w:b/>
                      <w:szCs w:val="20"/>
                      <w:lang w:val="sl-SI" w:eastAsia="sl-SI"/>
                    </w:rPr>
                  </w:pPr>
                </w:p>
              </w:tc>
              <w:tc>
                <w:tcPr>
                  <w:tcW w:w="2213" w:type="dxa"/>
                  <w:gridSpan w:val="2"/>
                  <w:tcBorders>
                    <w:top w:val="single" w:sz="4" w:space="0" w:color="auto"/>
                    <w:left w:val="single" w:sz="4" w:space="0" w:color="auto"/>
                    <w:bottom w:val="single" w:sz="4" w:space="0" w:color="auto"/>
                    <w:right w:val="single" w:sz="4" w:space="0" w:color="auto"/>
                  </w:tcBorders>
                  <w:vAlign w:val="center"/>
                </w:tcPr>
                <w:p w14:paraId="0E79298E" w14:textId="77777777" w:rsidR="00794674" w:rsidRPr="00732B0A" w:rsidRDefault="00794674" w:rsidP="00D0002D">
                  <w:pPr>
                    <w:pStyle w:val="Brezrazmikov"/>
                    <w:rPr>
                      <w:rFonts w:cs="Arial"/>
                      <w:b/>
                      <w:szCs w:val="20"/>
                      <w:lang w:val="sl-SI" w:eastAsia="sl-SI"/>
                    </w:rPr>
                  </w:pPr>
                </w:p>
              </w:tc>
            </w:tr>
            <w:tr w:rsidR="00794674" w:rsidRPr="00732B0A" w14:paraId="0C31CDED" w14:textId="77777777" w:rsidTr="00794674">
              <w:trPr>
                <w:cantSplit/>
                <w:trHeight w:val="95"/>
              </w:trPr>
              <w:tc>
                <w:tcPr>
                  <w:tcW w:w="4417" w:type="dxa"/>
                  <w:gridSpan w:val="3"/>
                  <w:tcBorders>
                    <w:top w:val="single" w:sz="4" w:space="0" w:color="auto"/>
                    <w:left w:val="single" w:sz="4" w:space="0" w:color="auto"/>
                    <w:bottom w:val="single" w:sz="4" w:space="0" w:color="auto"/>
                    <w:right w:val="single" w:sz="4" w:space="0" w:color="auto"/>
                  </w:tcBorders>
                  <w:vAlign w:val="center"/>
                </w:tcPr>
                <w:p w14:paraId="6CB8AD52" w14:textId="77777777" w:rsidR="00794674" w:rsidRPr="00732B0A" w:rsidRDefault="00794674" w:rsidP="00D0002D">
                  <w:pPr>
                    <w:pStyle w:val="Brezrazmikov"/>
                    <w:rPr>
                      <w:rFonts w:cs="Arial"/>
                      <w:bCs/>
                      <w:szCs w:val="20"/>
                      <w:lang w:val="sl-SI" w:eastAsia="sl-SI"/>
                    </w:rPr>
                  </w:pPr>
                  <w:r w:rsidRPr="00732B0A">
                    <w:rPr>
                      <w:rFonts w:cs="Arial"/>
                      <w:bCs/>
                      <w:szCs w:val="20"/>
                      <w:lang w:val="sl-SI" w:eastAsia="sl-SI"/>
                    </w:rPr>
                    <w:t>SKUPAJ:</w:t>
                  </w:r>
                </w:p>
              </w:tc>
              <w:tc>
                <w:tcPr>
                  <w:tcW w:w="2307" w:type="dxa"/>
                  <w:gridSpan w:val="3"/>
                  <w:tcBorders>
                    <w:top w:val="single" w:sz="4" w:space="0" w:color="auto"/>
                    <w:left w:val="single" w:sz="4" w:space="0" w:color="auto"/>
                    <w:bottom w:val="single" w:sz="4" w:space="0" w:color="auto"/>
                    <w:right w:val="single" w:sz="4" w:space="0" w:color="auto"/>
                  </w:tcBorders>
                  <w:vAlign w:val="center"/>
                </w:tcPr>
                <w:p w14:paraId="03DE21CC" w14:textId="77777777" w:rsidR="00794674" w:rsidRPr="00732B0A" w:rsidRDefault="00794674" w:rsidP="00D0002D">
                  <w:pPr>
                    <w:pStyle w:val="Brezrazmikov"/>
                    <w:rPr>
                      <w:rFonts w:cs="Arial"/>
                      <w:bCs/>
                      <w:szCs w:val="20"/>
                      <w:lang w:val="sl-SI" w:eastAsia="sl-SI"/>
                    </w:rPr>
                  </w:pPr>
                </w:p>
              </w:tc>
              <w:tc>
                <w:tcPr>
                  <w:tcW w:w="2213" w:type="dxa"/>
                  <w:gridSpan w:val="2"/>
                  <w:tcBorders>
                    <w:top w:val="single" w:sz="4" w:space="0" w:color="auto"/>
                    <w:left w:val="single" w:sz="4" w:space="0" w:color="auto"/>
                    <w:bottom w:val="single" w:sz="4" w:space="0" w:color="auto"/>
                    <w:right w:val="single" w:sz="4" w:space="0" w:color="auto"/>
                  </w:tcBorders>
                  <w:vAlign w:val="center"/>
                </w:tcPr>
                <w:p w14:paraId="7BC33E16" w14:textId="77777777" w:rsidR="00794674" w:rsidRPr="00732B0A" w:rsidRDefault="00794674" w:rsidP="00D0002D">
                  <w:pPr>
                    <w:pStyle w:val="Brezrazmikov"/>
                    <w:rPr>
                      <w:rFonts w:cs="Arial"/>
                      <w:bCs/>
                      <w:szCs w:val="20"/>
                      <w:lang w:val="sl-SI" w:eastAsia="sl-SI"/>
                    </w:rPr>
                  </w:pPr>
                </w:p>
              </w:tc>
            </w:tr>
          </w:tbl>
          <w:p w14:paraId="6DB5C15B" w14:textId="77777777" w:rsidR="00794674" w:rsidRPr="00732B0A" w:rsidRDefault="00794674" w:rsidP="00D0002D">
            <w:pPr>
              <w:pStyle w:val="Brezrazmikov"/>
              <w:rPr>
                <w:rFonts w:cs="Arial"/>
                <w:bCs/>
                <w:szCs w:val="20"/>
                <w:lang w:val="sl-SI"/>
              </w:rPr>
            </w:pPr>
          </w:p>
        </w:tc>
      </w:tr>
      <w:tr w:rsidR="00794674" w:rsidRPr="00732B0A" w14:paraId="57BD9F65" w14:textId="77777777" w:rsidTr="00794674">
        <w:tc>
          <w:tcPr>
            <w:tcW w:w="9163" w:type="dxa"/>
            <w:gridSpan w:val="4"/>
          </w:tcPr>
          <w:p w14:paraId="37225EF3" w14:textId="77777777" w:rsidR="00794674" w:rsidRPr="00732B0A" w:rsidRDefault="00794674" w:rsidP="00D0002D">
            <w:pPr>
              <w:widowControl w:val="0"/>
              <w:rPr>
                <w:rFonts w:cs="Arial"/>
                <w:b/>
                <w:szCs w:val="20"/>
              </w:rPr>
            </w:pPr>
            <w:r w:rsidRPr="00732B0A">
              <w:rPr>
                <w:rFonts w:cs="Arial"/>
                <w:b/>
                <w:szCs w:val="20"/>
              </w:rPr>
              <w:lastRenderedPageBreak/>
              <w:t>OBRAZLOŽITEV:</w:t>
            </w:r>
          </w:p>
          <w:p w14:paraId="3CA173B5" w14:textId="77777777" w:rsidR="00794674" w:rsidRPr="00732B0A" w:rsidRDefault="00794674" w:rsidP="00D0002D">
            <w:pPr>
              <w:widowControl w:val="0"/>
              <w:numPr>
                <w:ilvl w:val="0"/>
                <w:numId w:val="1"/>
              </w:numPr>
              <w:suppressAutoHyphens/>
              <w:spacing w:line="260" w:lineRule="exact"/>
              <w:ind w:left="284" w:hanging="284"/>
              <w:jc w:val="both"/>
              <w:rPr>
                <w:rFonts w:cs="Arial"/>
                <w:b/>
                <w:szCs w:val="20"/>
                <w:lang w:eastAsia="sl-SI"/>
              </w:rPr>
            </w:pPr>
            <w:r w:rsidRPr="00732B0A">
              <w:rPr>
                <w:rFonts w:cs="Arial"/>
                <w:b/>
                <w:szCs w:val="20"/>
                <w:lang w:eastAsia="sl-SI"/>
              </w:rPr>
              <w:t>Ocena finančnih posledic, ki niso načrtovane v sprejetem proračunu</w:t>
            </w:r>
          </w:p>
          <w:p w14:paraId="18E0C205" w14:textId="77777777" w:rsidR="00794674" w:rsidRPr="00732B0A" w:rsidRDefault="00794674" w:rsidP="00D0002D">
            <w:pPr>
              <w:widowControl w:val="0"/>
              <w:ind w:left="360" w:hanging="76"/>
              <w:jc w:val="both"/>
              <w:rPr>
                <w:rFonts w:cs="Arial"/>
                <w:szCs w:val="20"/>
                <w:lang w:eastAsia="sl-SI"/>
              </w:rPr>
            </w:pPr>
            <w:r w:rsidRPr="00732B0A">
              <w:rPr>
                <w:rFonts w:cs="Arial"/>
                <w:szCs w:val="20"/>
                <w:lang w:eastAsia="sl-SI"/>
              </w:rPr>
              <w:t>V zvezi s predlaganim vladnim gradivom se navedejo predvidene spremembe (povečanje, zmanjšanje):</w:t>
            </w:r>
          </w:p>
          <w:p w14:paraId="017FF670" w14:textId="77777777" w:rsidR="00794674" w:rsidRPr="00732B0A" w:rsidRDefault="00794674" w:rsidP="00D0002D">
            <w:pPr>
              <w:widowControl w:val="0"/>
              <w:numPr>
                <w:ilvl w:val="0"/>
                <w:numId w:val="3"/>
              </w:numPr>
              <w:suppressAutoHyphens/>
              <w:spacing w:line="260" w:lineRule="exact"/>
              <w:jc w:val="both"/>
              <w:rPr>
                <w:rFonts w:cs="Arial"/>
                <w:szCs w:val="20"/>
              </w:rPr>
            </w:pPr>
            <w:r w:rsidRPr="00732B0A">
              <w:rPr>
                <w:rFonts w:cs="Arial"/>
                <w:szCs w:val="20"/>
                <w:lang w:eastAsia="sl-SI"/>
              </w:rPr>
              <w:t>prihodkov državnega proračuna in občinskih proračunov,</w:t>
            </w:r>
          </w:p>
          <w:p w14:paraId="251DD824" w14:textId="77777777" w:rsidR="00794674" w:rsidRPr="00732B0A" w:rsidRDefault="00794674" w:rsidP="00D0002D">
            <w:pPr>
              <w:widowControl w:val="0"/>
              <w:numPr>
                <w:ilvl w:val="0"/>
                <w:numId w:val="3"/>
              </w:numPr>
              <w:suppressAutoHyphens/>
              <w:spacing w:line="260" w:lineRule="exact"/>
              <w:jc w:val="both"/>
              <w:rPr>
                <w:rFonts w:cs="Arial"/>
                <w:szCs w:val="20"/>
              </w:rPr>
            </w:pPr>
            <w:r w:rsidRPr="00732B0A">
              <w:rPr>
                <w:rFonts w:cs="Arial"/>
                <w:szCs w:val="20"/>
                <w:lang w:eastAsia="sl-SI"/>
              </w:rPr>
              <w:t>odhodkov državnega proračuna, ki niso načrtovani na ukrepih oziroma projektih sprejetih proračunov,</w:t>
            </w:r>
          </w:p>
          <w:p w14:paraId="04F9B26D" w14:textId="77777777" w:rsidR="00794674" w:rsidRPr="00732B0A" w:rsidRDefault="00794674" w:rsidP="00D0002D">
            <w:pPr>
              <w:widowControl w:val="0"/>
              <w:numPr>
                <w:ilvl w:val="0"/>
                <w:numId w:val="3"/>
              </w:numPr>
              <w:suppressAutoHyphens/>
              <w:spacing w:line="260" w:lineRule="exact"/>
              <w:jc w:val="both"/>
              <w:rPr>
                <w:rFonts w:cs="Arial"/>
                <w:szCs w:val="20"/>
              </w:rPr>
            </w:pPr>
            <w:r w:rsidRPr="00732B0A">
              <w:rPr>
                <w:rFonts w:cs="Arial"/>
                <w:szCs w:val="20"/>
                <w:lang w:eastAsia="sl-SI"/>
              </w:rPr>
              <w:t>obveznosti za druga javnofinančna sredstva (drugi viri), ki niso načrtovana na ukrepih oziroma projektih sprejetih proračunov.</w:t>
            </w:r>
          </w:p>
          <w:p w14:paraId="7A3EBA4D" w14:textId="77777777" w:rsidR="00794674" w:rsidRPr="00732B0A" w:rsidRDefault="00794674" w:rsidP="00D0002D">
            <w:pPr>
              <w:widowControl w:val="0"/>
              <w:ind w:left="284"/>
              <w:rPr>
                <w:rFonts w:cs="Arial"/>
                <w:szCs w:val="20"/>
                <w:lang w:eastAsia="sl-SI"/>
              </w:rPr>
            </w:pPr>
          </w:p>
          <w:p w14:paraId="537E1518" w14:textId="77777777" w:rsidR="00794674" w:rsidRPr="00732B0A" w:rsidRDefault="00794674" w:rsidP="00D0002D">
            <w:pPr>
              <w:widowControl w:val="0"/>
              <w:numPr>
                <w:ilvl w:val="0"/>
                <w:numId w:val="1"/>
              </w:numPr>
              <w:suppressAutoHyphens/>
              <w:spacing w:line="260" w:lineRule="exact"/>
              <w:ind w:left="284" w:hanging="284"/>
              <w:jc w:val="both"/>
              <w:rPr>
                <w:rFonts w:cs="Arial"/>
                <w:b/>
                <w:szCs w:val="20"/>
                <w:lang w:eastAsia="sl-SI"/>
              </w:rPr>
            </w:pPr>
            <w:r w:rsidRPr="00732B0A">
              <w:rPr>
                <w:rFonts w:cs="Arial"/>
                <w:b/>
                <w:szCs w:val="20"/>
                <w:lang w:eastAsia="sl-SI"/>
              </w:rPr>
              <w:t>Finančne posledice za državni proračun</w:t>
            </w:r>
          </w:p>
          <w:p w14:paraId="26FC185B" w14:textId="77777777" w:rsidR="00794674" w:rsidRPr="00732B0A" w:rsidRDefault="00794674" w:rsidP="00D0002D">
            <w:pPr>
              <w:widowControl w:val="0"/>
              <w:ind w:left="284"/>
              <w:jc w:val="both"/>
              <w:rPr>
                <w:rFonts w:cs="Arial"/>
                <w:szCs w:val="20"/>
                <w:lang w:eastAsia="sl-SI"/>
              </w:rPr>
            </w:pPr>
            <w:r w:rsidRPr="00732B0A">
              <w:rPr>
                <w:rFonts w:cs="Arial"/>
                <w:szCs w:val="20"/>
                <w:lang w:eastAsia="sl-SI"/>
              </w:rPr>
              <w:t>Prikazane morajo biti finančne posledice za državni proračun, ki so na proračunskih postavkah načrtovane v dinamiki projektov oziroma ukrepov:</w:t>
            </w:r>
          </w:p>
          <w:p w14:paraId="303F1E58" w14:textId="77777777" w:rsidR="00794674" w:rsidRPr="00732B0A" w:rsidRDefault="00794674" w:rsidP="00D0002D">
            <w:pPr>
              <w:widowControl w:val="0"/>
              <w:suppressAutoHyphens/>
              <w:ind w:left="720"/>
              <w:jc w:val="both"/>
              <w:rPr>
                <w:rFonts w:cs="Arial"/>
                <w:b/>
                <w:szCs w:val="20"/>
                <w:lang w:eastAsia="sl-SI"/>
              </w:rPr>
            </w:pPr>
            <w:proofErr w:type="spellStart"/>
            <w:r w:rsidRPr="00732B0A">
              <w:rPr>
                <w:rFonts w:cs="Arial"/>
                <w:b/>
                <w:szCs w:val="20"/>
                <w:lang w:eastAsia="sl-SI"/>
              </w:rPr>
              <w:t>II.a</w:t>
            </w:r>
            <w:proofErr w:type="spellEnd"/>
            <w:r w:rsidRPr="00732B0A">
              <w:rPr>
                <w:rFonts w:cs="Arial"/>
                <w:b/>
                <w:szCs w:val="20"/>
                <w:lang w:eastAsia="sl-SI"/>
              </w:rPr>
              <w:t xml:space="preserve"> Pravice porabe za izvedbo predlaganih rešitev so zagotovljene:</w:t>
            </w:r>
          </w:p>
          <w:p w14:paraId="007BF428" w14:textId="77777777" w:rsidR="00794674" w:rsidRPr="00732B0A" w:rsidRDefault="00794674" w:rsidP="00D0002D">
            <w:pPr>
              <w:widowControl w:val="0"/>
              <w:ind w:left="284"/>
              <w:jc w:val="both"/>
              <w:rPr>
                <w:rFonts w:cs="Arial"/>
                <w:szCs w:val="20"/>
                <w:lang w:eastAsia="sl-SI"/>
              </w:rPr>
            </w:pPr>
            <w:r w:rsidRPr="00732B0A">
              <w:rPr>
                <w:rFonts w:cs="Arial"/>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732B0A">
              <w:rPr>
                <w:rFonts w:cs="Arial"/>
                <w:szCs w:val="20"/>
                <w:lang w:eastAsia="sl-SI"/>
              </w:rPr>
              <w:t>II.b</w:t>
            </w:r>
            <w:proofErr w:type="spellEnd"/>
            <w:r w:rsidRPr="00732B0A">
              <w:rPr>
                <w:rFonts w:cs="Arial"/>
                <w:szCs w:val="20"/>
                <w:lang w:eastAsia="sl-SI"/>
              </w:rPr>
              <w:t>). Pri uvrstitvi novega projekta oziroma ukrepa v načrt razvojnih programov se navedejo:</w:t>
            </w:r>
          </w:p>
          <w:p w14:paraId="2E52625F" w14:textId="77777777" w:rsidR="00794674" w:rsidRPr="00732B0A" w:rsidRDefault="00794674" w:rsidP="00D0002D">
            <w:pPr>
              <w:widowControl w:val="0"/>
              <w:numPr>
                <w:ilvl w:val="0"/>
                <w:numId w:val="4"/>
              </w:numPr>
              <w:suppressAutoHyphens/>
              <w:spacing w:line="260" w:lineRule="exact"/>
              <w:jc w:val="both"/>
              <w:rPr>
                <w:rFonts w:cs="Arial"/>
                <w:szCs w:val="20"/>
                <w:lang w:eastAsia="sl-SI"/>
              </w:rPr>
            </w:pPr>
            <w:r w:rsidRPr="00732B0A">
              <w:rPr>
                <w:rFonts w:cs="Arial"/>
                <w:szCs w:val="20"/>
                <w:lang w:eastAsia="sl-SI"/>
              </w:rPr>
              <w:t>proračunski uporabnik, ki bo financiral novi projekt oziroma ukrep,</w:t>
            </w:r>
          </w:p>
          <w:p w14:paraId="2994A710" w14:textId="77777777" w:rsidR="00794674" w:rsidRPr="00732B0A" w:rsidRDefault="00794674" w:rsidP="00D0002D">
            <w:pPr>
              <w:widowControl w:val="0"/>
              <w:numPr>
                <w:ilvl w:val="0"/>
                <w:numId w:val="4"/>
              </w:numPr>
              <w:suppressAutoHyphens/>
              <w:spacing w:line="260" w:lineRule="exact"/>
              <w:jc w:val="both"/>
              <w:rPr>
                <w:rFonts w:cs="Arial"/>
                <w:szCs w:val="20"/>
                <w:lang w:eastAsia="sl-SI"/>
              </w:rPr>
            </w:pPr>
            <w:r w:rsidRPr="00732B0A">
              <w:rPr>
                <w:rFonts w:cs="Arial"/>
                <w:szCs w:val="20"/>
                <w:lang w:eastAsia="sl-SI"/>
              </w:rPr>
              <w:t xml:space="preserve">projekt oziroma ukrep, s katerim se bodo dosegli cilji vladnega gradiva, in </w:t>
            </w:r>
          </w:p>
          <w:p w14:paraId="46D9D9E8" w14:textId="77777777" w:rsidR="00794674" w:rsidRPr="00732B0A" w:rsidRDefault="00794674" w:rsidP="00D0002D">
            <w:pPr>
              <w:widowControl w:val="0"/>
              <w:numPr>
                <w:ilvl w:val="0"/>
                <w:numId w:val="4"/>
              </w:numPr>
              <w:suppressAutoHyphens/>
              <w:spacing w:line="260" w:lineRule="exact"/>
              <w:jc w:val="both"/>
              <w:rPr>
                <w:rFonts w:cs="Arial"/>
                <w:szCs w:val="20"/>
                <w:lang w:eastAsia="sl-SI"/>
              </w:rPr>
            </w:pPr>
            <w:r w:rsidRPr="00732B0A">
              <w:rPr>
                <w:rFonts w:cs="Arial"/>
                <w:szCs w:val="20"/>
                <w:lang w:eastAsia="sl-SI"/>
              </w:rPr>
              <w:t>proračunske postavke.</w:t>
            </w:r>
          </w:p>
          <w:p w14:paraId="2E89673F" w14:textId="77777777" w:rsidR="00794674" w:rsidRPr="00732B0A" w:rsidRDefault="00794674" w:rsidP="00D0002D">
            <w:pPr>
              <w:widowControl w:val="0"/>
              <w:ind w:left="284"/>
              <w:jc w:val="both"/>
              <w:rPr>
                <w:rFonts w:cs="Arial"/>
                <w:szCs w:val="20"/>
                <w:lang w:eastAsia="sl-SI"/>
              </w:rPr>
            </w:pPr>
            <w:r w:rsidRPr="00732B0A">
              <w:rPr>
                <w:rFonts w:cs="Arial"/>
                <w:szCs w:val="20"/>
                <w:lang w:eastAsia="sl-SI"/>
              </w:rPr>
              <w:t xml:space="preserve">Za zagotovitev pravic porabe na proračunskih postavkah, s katerih se bo financiral novi projekt oziroma ukrep, je treba izpolniti tudi točko </w:t>
            </w:r>
            <w:proofErr w:type="spellStart"/>
            <w:r w:rsidRPr="00732B0A">
              <w:rPr>
                <w:rFonts w:cs="Arial"/>
                <w:szCs w:val="20"/>
                <w:lang w:eastAsia="sl-SI"/>
              </w:rPr>
              <w:t>II.b</w:t>
            </w:r>
            <w:proofErr w:type="spellEnd"/>
            <w:r w:rsidRPr="00732B0A">
              <w:rPr>
                <w:rFonts w:cs="Arial"/>
                <w:szCs w:val="20"/>
                <w:lang w:eastAsia="sl-SI"/>
              </w:rPr>
              <w:t>, saj je za novi projekt oziroma ukrep mogoče zagotoviti pravice porabe le s prerazporeditvijo s proračunskih postavk, s katerih se financirajo že sprejeti oziroma veljavni projekti in ukrepi.</w:t>
            </w:r>
          </w:p>
          <w:p w14:paraId="684AA278" w14:textId="77777777" w:rsidR="00794674" w:rsidRPr="00732B0A" w:rsidRDefault="00794674" w:rsidP="00D0002D">
            <w:pPr>
              <w:widowControl w:val="0"/>
              <w:suppressAutoHyphens/>
              <w:ind w:left="714"/>
              <w:jc w:val="both"/>
              <w:rPr>
                <w:rFonts w:cs="Arial"/>
                <w:b/>
                <w:szCs w:val="20"/>
                <w:lang w:eastAsia="sl-SI"/>
              </w:rPr>
            </w:pPr>
            <w:proofErr w:type="spellStart"/>
            <w:r w:rsidRPr="00732B0A">
              <w:rPr>
                <w:rFonts w:cs="Arial"/>
                <w:b/>
                <w:szCs w:val="20"/>
                <w:lang w:eastAsia="sl-SI"/>
              </w:rPr>
              <w:t>II.b</w:t>
            </w:r>
            <w:proofErr w:type="spellEnd"/>
            <w:r w:rsidRPr="00732B0A">
              <w:rPr>
                <w:rFonts w:cs="Arial"/>
                <w:b/>
                <w:szCs w:val="20"/>
                <w:lang w:eastAsia="sl-SI"/>
              </w:rPr>
              <w:t xml:space="preserve"> Manjkajoče pravice porabe bodo zagotovljene s prerazporeditvijo:</w:t>
            </w:r>
          </w:p>
          <w:p w14:paraId="1247B37B" w14:textId="77777777" w:rsidR="00794674" w:rsidRPr="00732B0A" w:rsidRDefault="00794674" w:rsidP="00D0002D">
            <w:pPr>
              <w:widowControl w:val="0"/>
              <w:ind w:left="284"/>
              <w:jc w:val="both"/>
              <w:rPr>
                <w:rFonts w:cs="Arial"/>
                <w:szCs w:val="20"/>
                <w:lang w:eastAsia="sl-SI"/>
              </w:rPr>
            </w:pPr>
            <w:r w:rsidRPr="00732B0A">
              <w:rPr>
                <w:rFonts w:cs="Arial"/>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732B0A">
              <w:rPr>
                <w:rFonts w:cs="Arial"/>
                <w:szCs w:val="20"/>
                <w:lang w:eastAsia="sl-SI"/>
              </w:rPr>
              <w:t>II.a</w:t>
            </w:r>
            <w:proofErr w:type="spellEnd"/>
            <w:r w:rsidRPr="00732B0A">
              <w:rPr>
                <w:rFonts w:cs="Arial"/>
                <w:szCs w:val="20"/>
                <w:lang w:eastAsia="sl-SI"/>
              </w:rPr>
              <w:t>.</w:t>
            </w:r>
          </w:p>
          <w:p w14:paraId="63BD4003" w14:textId="77777777" w:rsidR="00794674" w:rsidRPr="00732B0A" w:rsidRDefault="00794674" w:rsidP="00D0002D">
            <w:pPr>
              <w:widowControl w:val="0"/>
              <w:suppressAutoHyphens/>
              <w:ind w:left="714"/>
              <w:jc w:val="both"/>
              <w:rPr>
                <w:rFonts w:cs="Arial"/>
                <w:b/>
                <w:szCs w:val="20"/>
                <w:lang w:eastAsia="sl-SI"/>
              </w:rPr>
            </w:pPr>
            <w:proofErr w:type="spellStart"/>
            <w:r w:rsidRPr="00732B0A">
              <w:rPr>
                <w:rFonts w:cs="Arial"/>
                <w:b/>
                <w:szCs w:val="20"/>
                <w:lang w:eastAsia="sl-SI"/>
              </w:rPr>
              <w:t>II.c</w:t>
            </w:r>
            <w:proofErr w:type="spellEnd"/>
            <w:r w:rsidRPr="00732B0A">
              <w:rPr>
                <w:rFonts w:cs="Arial"/>
                <w:b/>
                <w:szCs w:val="20"/>
                <w:lang w:eastAsia="sl-SI"/>
              </w:rPr>
              <w:t xml:space="preserve"> Načrtovana nadomestitev zmanjšanih prihodkov in povečanih odhodkov proračuna:</w:t>
            </w:r>
          </w:p>
          <w:p w14:paraId="6E4D941F" w14:textId="77777777" w:rsidR="00794674" w:rsidRPr="00732B0A" w:rsidRDefault="00794674" w:rsidP="00D0002D">
            <w:pPr>
              <w:widowControl w:val="0"/>
              <w:ind w:left="284"/>
              <w:jc w:val="both"/>
              <w:rPr>
                <w:rFonts w:cs="Arial"/>
                <w:szCs w:val="20"/>
                <w:lang w:eastAsia="sl-SI"/>
              </w:rPr>
            </w:pPr>
            <w:r w:rsidRPr="00732B0A">
              <w:rPr>
                <w:rFonts w:cs="Arial"/>
                <w:szCs w:val="20"/>
                <w:lang w:eastAsia="sl-SI"/>
              </w:rPr>
              <w:t xml:space="preserve">Če se povečani odhodki (pravice porabe) ne bodo zagotovili tako, kot je določeno v točkah </w:t>
            </w:r>
            <w:proofErr w:type="spellStart"/>
            <w:r w:rsidRPr="00732B0A">
              <w:rPr>
                <w:rFonts w:cs="Arial"/>
                <w:szCs w:val="20"/>
                <w:lang w:eastAsia="sl-SI"/>
              </w:rPr>
              <w:t>II.a</w:t>
            </w:r>
            <w:proofErr w:type="spellEnd"/>
            <w:r w:rsidRPr="00732B0A">
              <w:rPr>
                <w:rFonts w:cs="Arial"/>
                <w:szCs w:val="20"/>
                <w:lang w:eastAsia="sl-SI"/>
              </w:rPr>
              <w:t xml:space="preserve"> in </w:t>
            </w:r>
            <w:proofErr w:type="spellStart"/>
            <w:r w:rsidRPr="00732B0A">
              <w:rPr>
                <w:rFonts w:cs="Arial"/>
                <w:szCs w:val="20"/>
                <w:lang w:eastAsia="sl-SI"/>
              </w:rPr>
              <w:t>II.b</w:t>
            </w:r>
            <w:proofErr w:type="spellEnd"/>
            <w:r w:rsidRPr="00732B0A">
              <w:rPr>
                <w:rFonts w:cs="Arial"/>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31384BB8" w14:textId="77777777" w:rsidR="00794674" w:rsidRPr="00732B0A" w:rsidRDefault="00794674" w:rsidP="00D0002D">
            <w:pPr>
              <w:pStyle w:val="Brezrazmikov"/>
              <w:rPr>
                <w:rFonts w:cs="Arial"/>
                <w:szCs w:val="20"/>
                <w:lang w:val="sl-SI"/>
              </w:rPr>
            </w:pPr>
          </w:p>
        </w:tc>
      </w:tr>
      <w:tr w:rsidR="00794674" w:rsidRPr="00732B0A" w14:paraId="0896E90F" w14:textId="77777777" w:rsidTr="00794674">
        <w:tc>
          <w:tcPr>
            <w:tcW w:w="9163" w:type="dxa"/>
            <w:gridSpan w:val="4"/>
          </w:tcPr>
          <w:p w14:paraId="2098BF75" w14:textId="77777777" w:rsidR="00794674" w:rsidRPr="00732B0A" w:rsidRDefault="00794674" w:rsidP="00D0002D">
            <w:pPr>
              <w:pStyle w:val="Oddelek"/>
              <w:widowControl w:val="0"/>
              <w:numPr>
                <w:ilvl w:val="0"/>
                <w:numId w:val="0"/>
              </w:numPr>
              <w:spacing w:before="0" w:after="0" w:line="260" w:lineRule="exact"/>
              <w:jc w:val="left"/>
              <w:rPr>
                <w:rFonts w:cs="Arial"/>
                <w:sz w:val="20"/>
                <w:lang w:eastAsia="sl-SI"/>
              </w:rPr>
            </w:pPr>
            <w:r w:rsidRPr="00732B0A">
              <w:rPr>
                <w:rFonts w:cs="Arial"/>
                <w:sz w:val="20"/>
                <w:lang w:eastAsia="sl-SI"/>
              </w:rPr>
              <w:t>7.b Predstavitev ocene finančnih posledic pod 40.000 EUR:</w:t>
            </w:r>
          </w:p>
          <w:p w14:paraId="1EF5B636" w14:textId="77777777" w:rsidR="00794674" w:rsidRPr="00732B0A" w:rsidRDefault="00794674" w:rsidP="00D0002D">
            <w:pPr>
              <w:pStyle w:val="Oddelek"/>
              <w:numPr>
                <w:ilvl w:val="0"/>
                <w:numId w:val="0"/>
              </w:numPr>
              <w:spacing w:before="0" w:after="0" w:line="240" w:lineRule="auto"/>
              <w:jc w:val="left"/>
              <w:rPr>
                <w:rFonts w:cs="Arial"/>
                <w:b w:val="0"/>
                <w:sz w:val="20"/>
                <w:lang w:eastAsia="sl-SI"/>
              </w:rPr>
            </w:pPr>
          </w:p>
          <w:p w14:paraId="5E1CC12A" w14:textId="62D19764" w:rsidR="0032203B" w:rsidRDefault="00573F56" w:rsidP="00D0002D">
            <w:pPr>
              <w:pStyle w:val="Oddelek"/>
              <w:numPr>
                <w:ilvl w:val="0"/>
                <w:numId w:val="0"/>
              </w:numPr>
              <w:spacing w:before="0" w:after="0" w:line="240" w:lineRule="auto"/>
              <w:jc w:val="left"/>
              <w:rPr>
                <w:rFonts w:cs="Arial"/>
                <w:b w:val="0"/>
                <w:sz w:val="20"/>
                <w:lang w:eastAsia="sl-SI"/>
              </w:rPr>
            </w:pPr>
            <w:r>
              <w:rPr>
                <w:rFonts w:cs="Arial"/>
                <w:b w:val="0"/>
                <w:sz w:val="20"/>
                <w:lang w:eastAsia="sl-SI"/>
              </w:rPr>
              <w:t xml:space="preserve">Predvideni stroški organizacije bilateralnega srečanja ministra za finance </w:t>
            </w:r>
            <w:r w:rsidR="000606FE" w:rsidRPr="000606FE">
              <w:rPr>
                <w:rFonts w:cs="Arial"/>
                <w:b w:val="0"/>
                <w:sz w:val="20"/>
                <w:lang w:eastAsia="sl-SI"/>
              </w:rPr>
              <w:t xml:space="preserve">dne 22. </w:t>
            </w:r>
            <w:r>
              <w:rPr>
                <w:rFonts w:cs="Arial"/>
                <w:b w:val="0"/>
                <w:sz w:val="20"/>
                <w:lang w:eastAsia="sl-SI"/>
              </w:rPr>
              <w:t>in konference dne</w:t>
            </w:r>
            <w:r w:rsidR="000606FE" w:rsidRPr="000606FE">
              <w:rPr>
                <w:rFonts w:cs="Arial"/>
                <w:b w:val="0"/>
                <w:sz w:val="20"/>
                <w:lang w:eastAsia="sl-SI"/>
              </w:rPr>
              <w:t xml:space="preserve"> 23. 9. 2025 </w:t>
            </w:r>
            <w:r>
              <w:rPr>
                <w:rFonts w:cs="Arial"/>
                <w:b w:val="0"/>
                <w:sz w:val="20"/>
                <w:lang w:eastAsia="sl-SI"/>
              </w:rPr>
              <w:t>okvirno skupaj</w:t>
            </w:r>
            <w:r w:rsidR="000606FE" w:rsidRPr="000606FE">
              <w:rPr>
                <w:rFonts w:cs="Arial"/>
                <w:b w:val="0"/>
                <w:sz w:val="20"/>
                <w:lang w:eastAsia="sl-SI"/>
              </w:rPr>
              <w:t xml:space="preserve"> </w:t>
            </w:r>
            <w:r>
              <w:rPr>
                <w:rFonts w:cs="Arial"/>
                <w:b w:val="0"/>
                <w:sz w:val="20"/>
                <w:lang w:eastAsia="sl-SI"/>
              </w:rPr>
              <w:t xml:space="preserve">znašajo </w:t>
            </w:r>
            <w:r w:rsidR="000606FE" w:rsidRPr="000606FE">
              <w:rPr>
                <w:rFonts w:cs="Arial"/>
                <w:b w:val="0"/>
                <w:sz w:val="20"/>
                <w:lang w:eastAsia="sl-SI"/>
              </w:rPr>
              <w:t>12,875 Eurov.</w:t>
            </w:r>
          </w:p>
          <w:p w14:paraId="5EB82DFC" w14:textId="29B0ADF1" w:rsidR="00794674" w:rsidRDefault="00573F56" w:rsidP="00D0002D">
            <w:pPr>
              <w:pStyle w:val="Oddelek"/>
              <w:numPr>
                <w:ilvl w:val="0"/>
                <w:numId w:val="0"/>
              </w:numPr>
              <w:spacing w:before="0" w:after="0" w:line="240" w:lineRule="auto"/>
              <w:jc w:val="left"/>
              <w:rPr>
                <w:rFonts w:cs="Arial"/>
                <w:b w:val="0"/>
                <w:sz w:val="20"/>
                <w:lang w:eastAsia="sl-SI"/>
              </w:rPr>
            </w:pPr>
            <w:r>
              <w:rPr>
                <w:rFonts w:cs="Arial"/>
                <w:b w:val="0"/>
                <w:sz w:val="20"/>
                <w:lang w:eastAsia="sl-SI"/>
              </w:rPr>
              <w:t>Sredstva so zagotovljena</w:t>
            </w:r>
            <w:r w:rsidR="0032203B">
              <w:rPr>
                <w:rFonts w:cs="Arial"/>
                <w:b w:val="0"/>
                <w:sz w:val="20"/>
                <w:lang w:eastAsia="sl-SI"/>
              </w:rPr>
              <w:t xml:space="preserve"> na </w:t>
            </w:r>
            <w:r w:rsidR="0032203B" w:rsidRPr="0032203B">
              <w:rPr>
                <w:rFonts w:cs="Arial"/>
                <w:b w:val="0"/>
                <w:sz w:val="20"/>
                <w:lang w:eastAsia="sl-SI"/>
              </w:rPr>
              <w:t>proračunsk</w:t>
            </w:r>
            <w:r w:rsidR="0032203B">
              <w:rPr>
                <w:rFonts w:cs="Arial"/>
                <w:b w:val="0"/>
                <w:sz w:val="20"/>
                <w:lang w:eastAsia="sl-SI"/>
              </w:rPr>
              <w:t>i</w:t>
            </w:r>
            <w:r w:rsidR="0032203B" w:rsidRPr="0032203B">
              <w:rPr>
                <w:rFonts w:cs="Arial"/>
                <w:b w:val="0"/>
                <w:sz w:val="20"/>
                <w:lang w:eastAsia="sl-SI"/>
              </w:rPr>
              <w:t xml:space="preserve"> postavk</w:t>
            </w:r>
            <w:r w:rsidR="0032203B">
              <w:rPr>
                <w:rFonts w:cs="Arial"/>
                <w:b w:val="0"/>
                <w:sz w:val="20"/>
                <w:lang w:eastAsia="sl-SI"/>
              </w:rPr>
              <w:t>i</w:t>
            </w:r>
            <w:r w:rsidR="0032203B" w:rsidRPr="0032203B">
              <w:rPr>
                <w:rFonts w:cs="Arial"/>
                <w:b w:val="0"/>
                <w:sz w:val="20"/>
                <w:lang w:eastAsia="sl-SI"/>
              </w:rPr>
              <w:t>: 3332, konto 4020</w:t>
            </w:r>
            <w:r w:rsidR="0032203B">
              <w:rPr>
                <w:rFonts w:cs="Arial"/>
                <w:b w:val="0"/>
                <w:sz w:val="20"/>
                <w:lang w:eastAsia="sl-SI"/>
              </w:rPr>
              <w:t>.</w:t>
            </w:r>
            <w:r w:rsidR="000606FE" w:rsidRPr="000606FE">
              <w:rPr>
                <w:rFonts w:cs="Arial"/>
                <w:b w:val="0"/>
                <w:sz w:val="20"/>
                <w:lang w:eastAsia="sl-SI"/>
              </w:rPr>
              <w:t xml:space="preserve"> </w:t>
            </w:r>
          </w:p>
          <w:p w14:paraId="535BECC3" w14:textId="311E11B6" w:rsidR="0032203B" w:rsidRPr="00732B0A" w:rsidRDefault="0032203B" w:rsidP="00D0002D">
            <w:pPr>
              <w:pStyle w:val="Oddelek"/>
              <w:numPr>
                <w:ilvl w:val="0"/>
                <w:numId w:val="0"/>
              </w:numPr>
              <w:spacing w:before="0" w:after="0" w:line="240" w:lineRule="auto"/>
              <w:jc w:val="left"/>
              <w:rPr>
                <w:rFonts w:cs="Arial"/>
                <w:sz w:val="20"/>
                <w:lang w:eastAsia="sl-SI"/>
              </w:rPr>
            </w:pPr>
          </w:p>
        </w:tc>
      </w:tr>
      <w:tr w:rsidR="00794674" w:rsidRPr="00732B0A" w14:paraId="2576E302" w14:textId="77777777" w:rsidTr="00794674">
        <w:tc>
          <w:tcPr>
            <w:tcW w:w="9163" w:type="dxa"/>
            <w:gridSpan w:val="4"/>
          </w:tcPr>
          <w:p w14:paraId="20778D5D" w14:textId="77777777" w:rsidR="00794674" w:rsidRPr="00732B0A" w:rsidRDefault="00794674" w:rsidP="00D0002D">
            <w:pPr>
              <w:pStyle w:val="Oddelek"/>
              <w:widowControl w:val="0"/>
              <w:numPr>
                <w:ilvl w:val="0"/>
                <w:numId w:val="0"/>
              </w:numPr>
              <w:spacing w:before="0" w:after="0" w:line="260" w:lineRule="exact"/>
              <w:jc w:val="left"/>
              <w:rPr>
                <w:rFonts w:cs="Arial"/>
                <w:sz w:val="20"/>
                <w:lang w:eastAsia="sl-SI"/>
              </w:rPr>
            </w:pPr>
            <w:r w:rsidRPr="00732B0A">
              <w:rPr>
                <w:rFonts w:cs="Arial"/>
                <w:sz w:val="20"/>
                <w:lang w:eastAsia="sl-SI"/>
              </w:rPr>
              <w:lastRenderedPageBreak/>
              <w:t>8. Predstavitev sodelovanja z združenji občin:</w:t>
            </w:r>
          </w:p>
        </w:tc>
      </w:tr>
      <w:tr w:rsidR="00794674" w:rsidRPr="00732B0A" w14:paraId="7F7F88B0" w14:textId="77777777" w:rsidTr="00794674">
        <w:tc>
          <w:tcPr>
            <w:tcW w:w="6892" w:type="dxa"/>
            <w:gridSpan w:val="3"/>
          </w:tcPr>
          <w:p w14:paraId="5CEF7C5F" w14:textId="77777777" w:rsidR="00794674" w:rsidRPr="00732B0A" w:rsidRDefault="00794674" w:rsidP="00D0002D">
            <w:pPr>
              <w:pStyle w:val="Neotevilenodstavek"/>
              <w:widowControl w:val="0"/>
              <w:spacing w:before="0" w:after="0" w:line="276" w:lineRule="auto"/>
              <w:rPr>
                <w:rFonts w:cs="Arial"/>
                <w:iCs/>
                <w:sz w:val="20"/>
              </w:rPr>
            </w:pPr>
            <w:r w:rsidRPr="00732B0A">
              <w:rPr>
                <w:rFonts w:cs="Arial"/>
                <w:iCs/>
                <w:sz w:val="20"/>
              </w:rPr>
              <w:t>Vsebina predloženega gradiva (predpisa) vpliva na:</w:t>
            </w:r>
          </w:p>
          <w:p w14:paraId="6A832EA3" w14:textId="77777777" w:rsidR="00794674" w:rsidRPr="00732B0A" w:rsidRDefault="00794674" w:rsidP="00D0002D">
            <w:pPr>
              <w:pStyle w:val="Neotevilenodstavek"/>
              <w:widowControl w:val="0"/>
              <w:numPr>
                <w:ilvl w:val="0"/>
                <w:numId w:val="7"/>
              </w:numPr>
              <w:spacing w:before="0" w:after="0" w:line="276" w:lineRule="auto"/>
              <w:textAlignment w:val="auto"/>
              <w:rPr>
                <w:rFonts w:cs="Arial"/>
                <w:iCs/>
                <w:sz w:val="20"/>
              </w:rPr>
            </w:pPr>
            <w:r w:rsidRPr="00732B0A">
              <w:rPr>
                <w:rFonts w:cs="Arial"/>
                <w:iCs/>
                <w:sz w:val="20"/>
              </w:rPr>
              <w:t>pristojnosti občin,</w:t>
            </w:r>
          </w:p>
          <w:p w14:paraId="45A11328" w14:textId="77777777" w:rsidR="00794674" w:rsidRPr="00732B0A" w:rsidRDefault="00794674" w:rsidP="00D0002D">
            <w:pPr>
              <w:pStyle w:val="Neotevilenodstavek"/>
              <w:widowControl w:val="0"/>
              <w:numPr>
                <w:ilvl w:val="0"/>
                <w:numId w:val="7"/>
              </w:numPr>
              <w:spacing w:before="0" w:after="0" w:line="276" w:lineRule="auto"/>
              <w:textAlignment w:val="auto"/>
              <w:rPr>
                <w:rFonts w:cs="Arial"/>
                <w:iCs/>
                <w:sz w:val="20"/>
              </w:rPr>
            </w:pPr>
            <w:r w:rsidRPr="00732B0A">
              <w:rPr>
                <w:rFonts w:cs="Arial"/>
                <w:iCs/>
                <w:sz w:val="20"/>
              </w:rPr>
              <w:t>delovanje občin,</w:t>
            </w:r>
          </w:p>
          <w:p w14:paraId="4F68CD9B" w14:textId="77777777" w:rsidR="00794674" w:rsidRPr="00732B0A" w:rsidRDefault="00794674" w:rsidP="00D0002D">
            <w:pPr>
              <w:pStyle w:val="Neotevilenodstavek"/>
              <w:widowControl w:val="0"/>
              <w:numPr>
                <w:ilvl w:val="0"/>
                <w:numId w:val="7"/>
              </w:numPr>
              <w:spacing w:before="0" w:after="0" w:line="276" w:lineRule="auto"/>
              <w:textAlignment w:val="auto"/>
              <w:rPr>
                <w:rFonts w:cs="Arial"/>
                <w:sz w:val="20"/>
              </w:rPr>
            </w:pPr>
            <w:r w:rsidRPr="00732B0A">
              <w:rPr>
                <w:rFonts w:cs="Arial"/>
                <w:iCs/>
                <w:sz w:val="20"/>
              </w:rPr>
              <w:t>financiranje občin.</w:t>
            </w:r>
          </w:p>
        </w:tc>
        <w:tc>
          <w:tcPr>
            <w:tcW w:w="2271" w:type="dxa"/>
          </w:tcPr>
          <w:p w14:paraId="02A4989E" w14:textId="77777777" w:rsidR="00794674" w:rsidRPr="00732B0A" w:rsidRDefault="00794674" w:rsidP="00794674">
            <w:pPr>
              <w:widowControl w:val="0"/>
              <w:overflowPunct w:val="0"/>
              <w:autoSpaceDE w:val="0"/>
              <w:autoSpaceDN w:val="0"/>
              <w:adjustRightInd w:val="0"/>
              <w:spacing w:line="276" w:lineRule="auto"/>
              <w:jc w:val="center"/>
              <w:textAlignment w:val="baseline"/>
              <w:rPr>
                <w:rFonts w:cs="Arial"/>
                <w:iCs/>
                <w:szCs w:val="20"/>
                <w:lang w:eastAsia="sl-SI"/>
              </w:rPr>
            </w:pPr>
            <w:r w:rsidRPr="00732B0A">
              <w:rPr>
                <w:rFonts w:cs="Arial"/>
                <w:iCs/>
                <w:szCs w:val="20"/>
                <w:lang w:eastAsia="sl-SI"/>
              </w:rPr>
              <w:t>NE</w:t>
            </w:r>
          </w:p>
        </w:tc>
      </w:tr>
      <w:tr w:rsidR="00794674" w:rsidRPr="00732B0A" w14:paraId="364344CB" w14:textId="77777777" w:rsidTr="00794674">
        <w:tc>
          <w:tcPr>
            <w:tcW w:w="9163" w:type="dxa"/>
            <w:gridSpan w:val="4"/>
          </w:tcPr>
          <w:p w14:paraId="5AABB6FB" w14:textId="77777777" w:rsidR="00794674" w:rsidRPr="00732B0A" w:rsidRDefault="00794674" w:rsidP="00D0002D">
            <w:pPr>
              <w:pStyle w:val="Neotevilenodstavek"/>
              <w:widowControl w:val="0"/>
              <w:spacing w:before="0" w:after="0" w:line="276" w:lineRule="auto"/>
              <w:rPr>
                <w:rFonts w:cs="Arial"/>
                <w:iCs/>
                <w:sz w:val="20"/>
              </w:rPr>
            </w:pPr>
            <w:r w:rsidRPr="00732B0A">
              <w:rPr>
                <w:rFonts w:cs="Arial"/>
                <w:iCs/>
                <w:sz w:val="20"/>
              </w:rPr>
              <w:t xml:space="preserve">Gradivo (predpis) je bilo poslano v mnenje: </w:t>
            </w:r>
          </w:p>
          <w:p w14:paraId="0897B372" w14:textId="77777777" w:rsidR="00794674" w:rsidRPr="00732B0A" w:rsidRDefault="00794674" w:rsidP="00D0002D">
            <w:pPr>
              <w:pStyle w:val="Neotevilenodstavek"/>
              <w:widowControl w:val="0"/>
              <w:numPr>
                <w:ilvl w:val="0"/>
                <w:numId w:val="8"/>
              </w:numPr>
              <w:spacing w:before="0" w:after="0" w:line="276" w:lineRule="auto"/>
              <w:textAlignment w:val="auto"/>
              <w:rPr>
                <w:rFonts w:cs="Arial"/>
                <w:iCs/>
                <w:sz w:val="20"/>
              </w:rPr>
            </w:pPr>
            <w:r w:rsidRPr="00732B0A">
              <w:rPr>
                <w:rFonts w:cs="Arial"/>
                <w:iCs/>
                <w:sz w:val="20"/>
              </w:rPr>
              <w:t>Skupnosti občin Slovenije SOS: NE</w:t>
            </w:r>
          </w:p>
          <w:p w14:paraId="3ECBE458" w14:textId="77777777" w:rsidR="00794674" w:rsidRPr="00732B0A" w:rsidRDefault="00794674" w:rsidP="00D0002D">
            <w:pPr>
              <w:pStyle w:val="Neotevilenodstavek"/>
              <w:widowControl w:val="0"/>
              <w:numPr>
                <w:ilvl w:val="0"/>
                <w:numId w:val="8"/>
              </w:numPr>
              <w:spacing w:before="0" w:after="0" w:line="276" w:lineRule="auto"/>
              <w:textAlignment w:val="auto"/>
              <w:rPr>
                <w:rFonts w:cs="Arial"/>
                <w:iCs/>
                <w:sz w:val="20"/>
              </w:rPr>
            </w:pPr>
            <w:r w:rsidRPr="00732B0A">
              <w:rPr>
                <w:rFonts w:cs="Arial"/>
                <w:iCs/>
                <w:sz w:val="20"/>
              </w:rPr>
              <w:t>Združenju občin Slovenije ZOS: NE</w:t>
            </w:r>
          </w:p>
          <w:p w14:paraId="2F03EC32" w14:textId="77777777" w:rsidR="00794674" w:rsidRPr="00732B0A" w:rsidRDefault="00794674" w:rsidP="00D0002D">
            <w:pPr>
              <w:pStyle w:val="Neotevilenodstavek"/>
              <w:widowControl w:val="0"/>
              <w:numPr>
                <w:ilvl w:val="0"/>
                <w:numId w:val="8"/>
              </w:numPr>
              <w:spacing w:before="0" w:after="0" w:line="276" w:lineRule="auto"/>
              <w:textAlignment w:val="auto"/>
              <w:rPr>
                <w:rFonts w:cs="Arial"/>
                <w:iCs/>
                <w:sz w:val="20"/>
              </w:rPr>
            </w:pPr>
            <w:r w:rsidRPr="00732B0A">
              <w:rPr>
                <w:rFonts w:cs="Arial"/>
                <w:iCs/>
                <w:sz w:val="20"/>
              </w:rPr>
              <w:t>Združenju mestnih občin Slovenije ZMOS: NE</w:t>
            </w:r>
          </w:p>
          <w:p w14:paraId="4489070A" w14:textId="77777777" w:rsidR="00794674" w:rsidRPr="00732B0A" w:rsidRDefault="00794674" w:rsidP="00D0002D">
            <w:pPr>
              <w:pStyle w:val="Neotevilenodstavek"/>
              <w:widowControl w:val="0"/>
              <w:spacing w:before="0" w:after="0" w:line="276" w:lineRule="auto"/>
              <w:rPr>
                <w:rFonts w:cs="Arial"/>
                <w:iCs/>
                <w:sz w:val="20"/>
              </w:rPr>
            </w:pPr>
            <w:r w:rsidRPr="00732B0A">
              <w:rPr>
                <w:rFonts w:cs="Arial"/>
                <w:iCs/>
                <w:sz w:val="20"/>
              </w:rPr>
              <w:t>Predlogi in pripombe združenj so bili upoštevani:</w:t>
            </w:r>
          </w:p>
          <w:p w14:paraId="57DFF268" w14:textId="77777777" w:rsidR="00794674" w:rsidRPr="00732B0A" w:rsidRDefault="00794674" w:rsidP="00D0002D">
            <w:pPr>
              <w:pStyle w:val="Neotevilenodstavek"/>
              <w:widowControl w:val="0"/>
              <w:numPr>
                <w:ilvl w:val="0"/>
                <w:numId w:val="9"/>
              </w:numPr>
              <w:spacing w:before="0" w:after="0" w:line="276" w:lineRule="auto"/>
              <w:textAlignment w:val="auto"/>
              <w:rPr>
                <w:rFonts w:cs="Arial"/>
                <w:iCs/>
                <w:sz w:val="20"/>
              </w:rPr>
            </w:pPr>
            <w:r w:rsidRPr="00732B0A">
              <w:rPr>
                <w:rFonts w:cs="Arial"/>
                <w:iCs/>
                <w:sz w:val="20"/>
              </w:rPr>
              <w:t>v celoti,</w:t>
            </w:r>
          </w:p>
          <w:p w14:paraId="45636F93" w14:textId="77777777" w:rsidR="00794674" w:rsidRPr="00732B0A" w:rsidRDefault="00794674" w:rsidP="00D0002D">
            <w:pPr>
              <w:pStyle w:val="Neotevilenodstavek"/>
              <w:widowControl w:val="0"/>
              <w:numPr>
                <w:ilvl w:val="0"/>
                <w:numId w:val="9"/>
              </w:numPr>
              <w:spacing w:before="0" w:after="0" w:line="276" w:lineRule="auto"/>
              <w:textAlignment w:val="auto"/>
              <w:rPr>
                <w:rFonts w:cs="Arial"/>
                <w:iCs/>
                <w:sz w:val="20"/>
              </w:rPr>
            </w:pPr>
            <w:r w:rsidRPr="00732B0A">
              <w:rPr>
                <w:rFonts w:cs="Arial"/>
                <w:iCs/>
                <w:sz w:val="20"/>
              </w:rPr>
              <w:t>večinoma,</w:t>
            </w:r>
          </w:p>
          <w:p w14:paraId="12BC348B" w14:textId="77777777" w:rsidR="00794674" w:rsidRPr="00732B0A" w:rsidRDefault="00794674" w:rsidP="00D0002D">
            <w:pPr>
              <w:pStyle w:val="Neotevilenodstavek"/>
              <w:widowControl w:val="0"/>
              <w:numPr>
                <w:ilvl w:val="0"/>
                <w:numId w:val="9"/>
              </w:numPr>
              <w:spacing w:before="0" w:after="0" w:line="276" w:lineRule="auto"/>
              <w:textAlignment w:val="auto"/>
              <w:rPr>
                <w:rFonts w:cs="Arial"/>
                <w:iCs/>
                <w:sz w:val="20"/>
              </w:rPr>
            </w:pPr>
            <w:r w:rsidRPr="00732B0A">
              <w:rPr>
                <w:rFonts w:cs="Arial"/>
                <w:iCs/>
                <w:sz w:val="20"/>
              </w:rPr>
              <w:t>delno,</w:t>
            </w:r>
          </w:p>
          <w:p w14:paraId="59387FAD" w14:textId="77777777" w:rsidR="00794674" w:rsidRPr="00732B0A" w:rsidRDefault="00794674" w:rsidP="00D0002D">
            <w:pPr>
              <w:pStyle w:val="Neotevilenodstavek"/>
              <w:widowControl w:val="0"/>
              <w:numPr>
                <w:ilvl w:val="0"/>
                <w:numId w:val="9"/>
              </w:numPr>
              <w:spacing w:before="0" w:after="0" w:line="276" w:lineRule="auto"/>
              <w:textAlignment w:val="auto"/>
              <w:rPr>
                <w:rFonts w:cs="Arial"/>
                <w:iCs/>
                <w:sz w:val="20"/>
              </w:rPr>
            </w:pPr>
            <w:r w:rsidRPr="00732B0A">
              <w:rPr>
                <w:rFonts w:cs="Arial"/>
                <w:iCs/>
                <w:sz w:val="20"/>
              </w:rPr>
              <w:t>niso bili upoštevani.</w:t>
            </w:r>
          </w:p>
          <w:p w14:paraId="6786FF1D" w14:textId="77777777" w:rsidR="00794674" w:rsidRPr="00732B0A" w:rsidRDefault="00794674" w:rsidP="00D0002D">
            <w:pPr>
              <w:pStyle w:val="Neotevilenodstavek"/>
              <w:widowControl w:val="0"/>
              <w:spacing w:before="0" w:after="0" w:line="276" w:lineRule="auto"/>
              <w:rPr>
                <w:rFonts w:cs="Arial"/>
                <w:iCs/>
                <w:sz w:val="20"/>
              </w:rPr>
            </w:pPr>
            <w:r w:rsidRPr="00732B0A">
              <w:rPr>
                <w:rFonts w:cs="Arial"/>
                <w:iCs/>
                <w:sz w:val="20"/>
              </w:rPr>
              <w:t>Bistveni predlogi in pripombe, ki niso bili upoštevani.</w:t>
            </w:r>
          </w:p>
          <w:p w14:paraId="40F5F19F" w14:textId="77777777" w:rsidR="00794674" w:rsidRPr="00732B0A" w:rsidRDefault="00B20867" w:rsidP="00D0002D">
            <w:pPr>
              <w:pStyle w:val="Oddelek"/>
              <w:widowControl w:val="0"/>
              <w:numPr>
                <w:ilvl w:val="0"/>
                <w:numId w:val="0"/>
              </w:numPr>
              <w:spacing w:before="0" w:after="0" w:line="260" w:lineRule="exact"/>
              <w:jc w:val="left"/>
              <w:rPr>
                <w:rFonts w:cs="Arial"/>
                <w:sz w:val="20"/>
                <w:lang w:eastAsia="sl-SI"/>
              </w:rPr>
            </w:pPr>
            <w:r w:rsidRPr="00732B0A">
              <w:rPr>
                <w:rFonts w:cs="Arial"/>
                <w:sz w:val="20"/>
                <w:lang w:eastAsia="sl-SI"/>
              </w:rPr>
              <w:t>/</w:t>
            </w:r>
          </w:p>
        </w:tc>
      </w:tr>
      <w:tr w:rsidR="00794674" w:rsidRPr="00732B0A" w14:paraId="632F82EB" w14:textId="77777777" w:rsidTr="00794674">
        <w:tc>
          <w:tcPr>
            <w:tcW w:w="9163" w:type="dxa"/>
            <w:gridSpan w:val="4"/>
          </w:tcPr>
          <w:p w14:paraId="4DB2E607" w14:textId="77777777" w:rsidR="00794674" w:rsidRPr="00732B0A" w:rsidRDefault="00794674" w:rsidP="00D0002D">
            <w:pPr>
              <w:pStyle w:val="Oddelek"/>
              <w:widowControl w:val="0"/>
              <w:numPr>
                <w:ilvl w:val="0"/>
                <w:numId w:val="0"/>
              </w:numPr>
              <w:spacing w:before="0" w:after="0" w:line="260" w:lineRule="exact"/>
              <w:jc w:val="left"/>
              <w:rPr>
                <w:rFonts w:cs="Arial"/>
                <w:sz w:val="20"/>
              </w:rPr>
            </w:pPr>
            <w:r w:rsidRPr="00732B0A">
              <w:rPr>
                <w:rFonts w:cs="Arial"/>
                <w:sz w:val="20"/>
                <w:lang w:eastAsia="sl-SI"/>
              </w:rPr>
              <w:t>9. Predstavitev sodelovanja javnosti</w:t>
            </w:r>
          </w:p>
        </w:tc>
      </w:tr>
      <w:tr w:rsidR="00794674" w:rsidRPr="00732B0A" w14:paraId="5DA1D8D9" w14:textId="77777777" w:rsidTr="00794674">
        <w:tc>
          <w:tcPr>
            <w:tcW w:w="6892" w:type="dxa"/>
            <w:gridSpan w:val="3"/>
          </w:tcPr>
          <w:p w14:paraId="30BE4C2F" w14:textId="77777777" w:rsidR="00794674" w:rsidRPr="00732B0A" w:rsidRDefault="00794674" w:rsidP="00D0002D">
            <w:pPr>
              <w:pStyle w:val="Brezrazmikov"/>
              <w:rPr>
                <w:rFonts w:cs="Arial"/>
                <w:szCs w:val="20"/>
                <w:lang w:val="sl-SI"/>
              </w:rPr>
            </w:pPr>
            <w:r w:rsidRPr="00732B0A">
              <w:rPr>
                <w:rFonts w:cs="Arial"/>
                <w:iCs/>
                <w:szCs w:val="20"/>
                <w:lang w:val="sl-SI"/>
              </w:rPr>
              <w:t>Gradivo je bilo predhodno objavljeno na spletni strani predlagatelja</w:t>
            </w:r>
          </w:p>
        </w:tc>
        <w:tc>
          <w:tcPr>
            <w:tcW w:w="2271" w:type="dxa"/>
          </w:tcPr>
          <w:p w14:paraId="0F7D869C" w14:textId="381C3D16" w:rsidR="00794674" w:rsidRPr="00732B0A" w:rsidRDefault="00820487" w:rsidP="00794674">
            <w:pPr>
              <w:pStyle w:val="Brezrazmikov"/>
              <w:rPr>
                <w:rFonts w:cs="Arial"/>
                <w:iCs/>
                <w:szCs w:val="20"/>
                <w:lang w:val="sl-SI"/>
              </w:rPr>
            </w:pPr>
            <w:r>
              <w:rPr>
                <w:rFonts w:cs="Arial"/>
                <w:iCs/>
                <w:szCs w:val="20"/>
                <w:lang w:val="sl-SI"/>
              </w:rPr>
              <w:t>NE</w:t>
            </w:r>
          </w:p>
        </w:tc>
      </w:tr>
      <w:tr w:rsidR="00794674" w:rsidRPr="00732B0A" w14:paraId="3BBFEB11" w14:textId="77777777" w:rsidTr="00794674">
        <w:trPr>
          <w:trHeight w:val="274"/>
        </w:trPr>
        <w:tc>
          <w:tcPr>
            <w:tcW w:w="9163" w:type="dxa"/>
            <w:gridSpan w:val="4"/>
          </w:tcPr>
          <w:p w14:paraId="73AC8038" w14:textId="58AE6356" w:rsidR="00624B89" w:rsidRPr="00732B0A" w:rsidRDefault="00820487" w:rsidP="00D0002D">
            <w:pPr>
              <w:pStyle w:val="Brezrazmikov"/>
              <w:jc w:val="both"/>
              <w:rPr>
                <w:rFonts w:cs="Arial"/>
                <w:iCs/>
                <w:szCs w:val="20"/>
                <w:lang w:val="sl-SI"/>
              </w:rPr>
            </w:pPr>
            <w:r>
              <w:rPr>
                <w:rFonts w:cs="Arial"/>
                <w:iCs/>
                <w:szCs w:val="20"/>
                <w:lang w:val="sl-SI"/>
              </w:rPr>
              <w:t>/</w:t>
            </w:r>
          </w:p>
        </w:tc>
      </w:tr>
      <w:tr w:rsidR="00794674" w:rsidRPr="00732B0A" w14:paraId="565A27C1" w14:textId="77777777" w:rsidTr="00794674">
        <w:tc>
          <w:tcPr>
            <w:tcW w:w="6892" w:type="dxa"/>
            <w:gridSpan w:val="3"/>
          </w:tcPr>
          <w:p w14:paraId="4CA9B56E" w14:textId="77777777" w:rsidR="00794674" w:rsidRPr="00732B0A" w:rsidRDefault="00794674" w:rsidP="00D0002D">
            <w:pPr>
              <w:pStyle w:val="Oddelek"/>
              <w:widowControl w:val="0"/>
              <w:numPr>
                <w:ilvl w:val="0"/>
                <w:numId w:val="0"/>
              </w:numPr>
              <w:spacing w:before="0" w:after="0" w:line="260" w:lineRule="exact"/>
              <w:jc w:val="left"/>
              <w:rPr>
                <w:rFonts w:cs="Arial"/>
                <w:sz w:val="20"/>
              </w:rPr>
            </w:pPr>
            <w:r w:rsidRPr="00732B0A">
              <w:rPr>
                <w:rFonts w:cs="Arial"/>
                <w:sz w:val="20"/>
                <w:lang w:eastAsia="sl-SI"/>
              </w:rPr>
              <w:t>10. Pri pripravi gradiva so bile upoštevane zahteve iz Resolucije o normativni dejavnosti</w:t>
            </w:r>
          </w:p>
        </w:tc>
        <w:tc>
          <w:tcPr>
            <w:tcW w:w="2271" w:type="dxa"/>
          </w:tcPr>
          <w:p w14:paraId="25A21707" w14:textId="77777777" w:rsidR="00794674" w:rsidRPr="00732B0A" w:rsidRDefault="00794674" w:rsidP="00794674">
            <w:pPr>
              <w:pStyle w:val="Brezrazmikov"/>
              <w:rPr>
                <w:rFonts w:cs="Arial"/>
                <w:b/>
                <w:bCs/>
                <w:szCs w:val="20"/>
                <w:lang w:val="sl-SI" w:eastAsia="sl-SI"/>
              </w:rPr>
            </w:pPr>
            <w:r w:rsidRPr="00732B0A">
              <w:rPr>
                <w:rFonts w:cs="Arial"/>
                <w:b/>
                <w:bCs/>
                <w:szCs w:val="20"/>
                <w:lang w:val="sl-SI" w:eastAsia="sl-SI"/>
              </w:rPr>
              <w:t>DA</w:t>
            </w:r>
          </w:p>
        </w:tc>
      </w:tr>
      <w:tr w:rsidR="00794674" w:rsidRPr="00732B0A" w14:paraId="1CD7ED2C" w14:textId="77777777" w:rsidTr="00794674">
        <w:tc>
          <w:tcPr>
            <w:tcW w:w="6892" w:type="dxa"/>
            <w:gridSpan w:val="3"/>
          </w:tcPr>
          <w:p w14:paraId="5BB40A80" w14:textId="77777777" w:rsidR="00794674" w:rsidRPr="00732B0A" w:rsidRDefault="00794674" w:rsidP="00D0002D">
            <w:pPr>
              <w:pStyle w:val="Oddelek"/>
              <w:widowControl w:val="0"/>
              <w:numPr>
                <w:ilvl w:val="0"/>
                <w:numId w:val="0"/>
              </w:numPr>
              <w:spacing w:before="0" w:after="0" w:line="260" w:lineRule="exact"/>
              <w:jc w:val="left"/>
              <w:rPr>
                <w:rFonts w:cs="Arial"/>
                <w:sz w:val="20"/>
                <w:lang w:eastAsia="sl-SI"/>
              </w:rPr>
            </w:pPr>
            <w:r w:rsidRPr="00732B0A">
              <w:rPr>
                <w:rFonts w:cs="Arial"/>
                <w:sz w:val="20"/>
                <w:lang w:eastAsia="sl-SI"/>
              </w:rPr>
              <w:t>11. Gradivo je uvrščeno v delovni program vlade:</w:t>
            </w:r>
          </w:p>
        </w:tc>
        <w:tc>
          <w:tcPr>
            <w:tcW w:w="2271" w:type="dxa"/>
          </w:tcPr>
          <w:p w14:paraId="2503C637" w14:textId="77777777" w:rsidR="00794674" w:rsidRPr="00732B0A" w:rsidRDefault="0032077C" w:rsidP="00794674">
            <w:pPr>
              <w:pStyle w:val="Brezrazmikov"/>
              <w:rPr>
                <w:rFonts w:cs="Arial"/>
                <w:b/>
                <w:bCs/>
                <w:szCs w:val="20"/>
                <w:lang w:val="sl-SI" w:eastAsia="sl-SI"/>
              </w:rPr>
            </w:pPr>
            <w:r w:rsidRPr="00732B0A">
              <w:rPr>
                <w:rFonts w:cs="Arial"/>
                <w:b/>
                <w:bCs/>
                <w:szCs w:val="20"/>
                <w:lang w:val="sl-SI" w:eastAsia="sl-SI"/>
              </w:rPr>
              <w:t>NE</w:t>
            </w:r>
          </w:p>
        </w:tc>
      </w:tr>
      <w:tr w:rsidR="00794674" w:rsidRPr="00732B0A" w14:paraId="3579942F" w14:textId="77777777" w:rsidTr="00794674">
        <w:tc>
          <w:tcPr>
            <w:tcW w:w="9163" w:type="dxa"/>
            <w:gridSpan w:val="4"/>
          </w:tcPr>
          <w:p w14:paraId="22B26583" w14:textId="77777777" w:rsidR="00794674" w:rsidRPr="00732B0A" w:rsidRDefault="00794674" w:rsidP="00D0002D">
            <w:pPr>
              <w:pStyle w:val="Brezrazmikov"/>
              <w:rPr>
                <w:rFonts w:cs="Arial"/>
                <w:szCs w:val="20"/>
                <w:lang w:val="sl-SI"/>
              </w:rPr>
            </w:pPr>
            <w:r w:rsidRPr="00732B0A">
              <w:rPr>
                <w:rFonts w:cs="Arial"/>
                <w:szCs w:val="20"/>
                <w:lang w:val="sl-SI"/>
              </w:rPr>
              <w:t xml:space="preserve">                                                                                                         </w:t>
            </w:r>
          </w:p>
          <w:p w14:paraId="30ED12BB" w14:textId="77777777" w:rsidR="00794674" w:rsidRPr="00732B0A" w:rsidRDefault="00794674" w:rsidP="00D0002D">
            <w:pPr>
              <w:pStyle w:val="Brezrazmikov"/>
              <w:rPr>
                <w:rFonts w:cs="Arial"/>
                <w:szCs w:val="20"/>
                <w:lang w:val="sl-SI"/>
              </w:rPr>
            </w:pPr>
            <w:r w:rsidRPr="00732B0A">
              <w:rPr>
                <w:rFonts w:cs="Arial"/>
                <w:szCs w:val="20"/>
                <w:lang w:val="sl-SI"/>
              </w:rPr>
              <w:t xml:space="preserve"> </w:t>
            </w:r>
          </w:p>
          <w:p w14:paraId="11F455FF" w14:textId="77777777" w:rsidR="00794674" w:rsidRPr="00732B0A" w:rsidRDefault="00794674" w:rsidP="00D0002D">
            <w:pPr>
              <w:pStyle w:val="Brezrazmikov"/>
              <w:rPr>
                <w:rFonts w:cs="Arial"/>
                <w:b/>
                <w:iCs/>
                <w:szCs w:val="20"/>
                <w:lang w:val="sl-SI"/>
              </w:rPr>
            </w:pPr>
            <w:r w:rsidRPr="00732B0A">
              <w:rPr>
                <w:rFonts w:cs="Arial"/>
                <w:szCs w:val="20"/>
                <w:lang w:val="sl-SI"/>
              </w:rPr>
              <w:t xml:space="preserve">                                                                                                           </w:t>
            </w:r>
            <w:r w:rsidR="00D94848" w:rsidRPr="00732B0A">
              <w:rPr>
                <w:rFonts w:cs="Arial"/>
                <w:b/>
                <w:szCs w:val="20"/>
                <w:lang w:val="sl-SI"/>
              </w:rPr>
              <w:t>Klemen Boštjančič</w:t>
            </w:r>
          </w:p>
          <w:p w14:paraId="6593C4BE" w14:textId="77777777" w:rsidR="00794674" w:rsidRPr="00732B0A" w:rsidRDefault="00794674" w:rsidP="00D0002D">
            <w:pPr>
              <w:pStyle w:val="Brezrazmikov"/>
              <w:rPr>
                <w:rFonts w:cs="Arial"/>
                <w:b/>
                <w:szCs w:val="20"/>
                <w:lang w:val="sl-SI"/>
              </w:rPr>
            </w:pPr>
            <w:r w:rsidRPr="00732B0A">
              <w:rPr>
                <w:rFonts w:cs="Arial"/>
                <w:b/>
                <w:szCs w:val="20"/>
                <w:lang w:val="sl-SI"/>
              </w:rPr>
              <w:t xml:space="preserve">                                                                                                                    MINISTER</w:t>
            </w:r>
          </w:p>
          <w:p w14:paraId="70EF9432" w14:textId="77777777" w:rsidR="00D0002D" w:rsidRPr="00732B0A" w:rsidRDefault="00D0002D" w:rsidP="00D0002D">
            <w:pPr>
              <w:pStyle w:val="Brezrazmikov"/>
              <w:rPr>
                <w:rFonts w:cs="Arial"/>
                <w:b/>
                <w:szCs w:val="20"/>
                <w:lang w:val="sl-SI"/>
              </w:rPr>
            </w:pPr>
          </w:p>
          <w:p w14:paraId="321546F0" w14:textId="77777777" w:rsidR="00794674" w:rsidRPr="00732B0A" w:rsidRDefault="00794674" w:rsidP="00D0002D">
            <w:pPr>
              <w:pStyle w:val="Brezrazmikov"/>
              <w:rPr>
                <w:rFonts w:cs="Arial"/>
                <w:b/>
                <w:szCs w:val="20"/>
                <w:lang w:val="sl-SI"/>
              </w:rPr>
            </w:pPr>
            <w:r w:rsidRPr="00732B0A">
              <w:rPr>
                <w:rFonts w:cs="Arial"/>
                <w:b/>
                <w:szCs w:val="20"/>
                <w:lang w:val="sl-SI"/>
              </w:rPr>
              <w:t xml:space="preserve">PRILOGE: </w:t>
            </w:r>
          </w:p>
          <w:p w14:paraId="754F39EE" w14:textId="77777777" w:rsidR="00794674" w:rsidRPr="00732B0A" w:rsidRDefault="00794674" w:rsidP="00D0002D">
            <w:pPr>
              <w:pStyle w:val="Brezrazmikov"/>
              <w:numPr>
                <w:ilvl w:val="0"/>
                <w:numId w:val="6"/>
              </w:numPr>
              <w:jc w:val="both"/>
              <w:rPr>
                <w:rFonts w:cs="Arial"/>
                <w:szCs w:val="20"/>
                <w:lang w:val="sl-SI"/>
              </w:rPr>
            </w:pPr>
            <w:r w:rsidRPr="00732B0A">
              <w:rPr>
                <w:rFonts w:cs="Arial"/>
                <w:szCs w:val="20"/>
                <w:lang w:val="sl-SI"/>
              </w:rPr>
              <w:t>predlog sklepa Vlade Republike Slovenije,</w:t>
            </w:r>
          </w:p>
          <w:p w14:paraId="7B6E4A01" w14:textId="4C187DC5" w:rsidR="00794674" w:rsidRPr="00732B0A" w:rsidRDefault="00F83136" w:rsidP="00D0002D">
            <w:pPr>
              <w:pStyle w:val="Brezrazmikov"/>
              <w:numPr>
                <w:ilvl w:val="0"/>
                <w:numId w:val="6"/>
              </w:numPr>
              <w:jc w:val="both"/>
              <w:rPr>
                <w:rFonts w:cs="Arial"/>
                <w:szCs w:val="20"/>
                <w:lang w:val="sl-SI"/>
              </w:rPr>
            </w:pPr>
            <w:r w:rsidRPr="00F83136">
              <w:rPr>
                <w:rFonts w:cs="Arial"/>
                <w:szCs w:val="20"/>
                <w:lang w:val="sl-SI"/>
              </w:rPr>
              <w:t xml:space="preserve">Informacija o konferenci z naslovom </w:t>
            </w:r>
            <w:proofErr w:type="spellStart"/>
            <w:r w:rsidRPr="00F83136">
              <w:rPr>
                <w:rFonts w:cs="Arial"/>
                <w:szCs w:val="20"/>
                <w:lang w:val="sl-SI"/>
              </w:rPr>
              <w:t>Unlocking</w:t>
            </w:r>
            <w:proofErr w:type="spellEnd"/>
            <w:r w:rsidRPr="00F83136">
              <w:rPr>
                <w:rFonts w:cs="Arial"/>
                <w:szCs w:val="20"/>
                <w:lang w:val="sl-SI"/>
              </w:rPr>
              <w:t xml:space="preserve"> </w:t>
            </w:r>
            <w:proofErr w:type="spellStart"/>
            <w:r w:rsidRPr="00F83136">
              <w:rPr>
                <w:rFonts w:cs="Arial"/>
                <w:szCs w:val="20"/>
                <w:lang w:val="sl-SI"/>
              </w:rPr>
              <w:t>Growth</w:t>
            </w:r>
            <w:proofErr w:type="spellEnd"/>
            <w:r w:rsidRPr="00F83136">
              <w:rPr>
                <w:rFonts w:cs="Arial"/>
                <w:szCs w:val="20"/>
                <w:lang w:val="sl-SI"/>
              </w:rPr>
              <w:t xml:space="preserve">: </w:t>
            </w:r>
            <w:proofErr w:type="spellStart"/>
            <w:r w:rsidRPr="00F83136">
              <w:rPr>
                <w:rFonts w:cs="Arial"/>
                <w:szCs w:val="20"/>
                <w:lang w:val="sl-SI"/>
              </w:rPr>
              <w:t>The</w:t>
            </w:r>
            <w:proofErr w:type="spellEnd"/>
            <w:r w:rsidRPr="00F83136">
              <w:rPr>
                <w:rFonts w:cs="Arial"/>
                <w:szCs w:val="20"/>
                <w:lang w:val="sl-SI"/>
              </w:rPr>
              <w:t xml:space="preserve"> Future </w:t>
            </w:r>
            <w:proofErr w:type="spellStart"/>
            <w:r w:rsidRPr="00F83136">
              <w:rPr>
                <w:rFonts w:cs="Arial"/>
                <w:szCs w:val="20"/>
                <w:lang w:val="sl-SI"/>
              </w:rPr>
              <w:t>of</w:t>
            </w:r>
            <w:proofErr w:type="spellEnd"/>
            <w:r w:rsidRPr="00F83136">
              <w:rPr>
                <w:rFonts w:cs="Arial"/>
                <w:szCs w:val="20"/>
                <w:lang w:val="sl-SI"/>
              </w:rPr>
              <w:t xml:space="preserve"> </w:t>
            </w:r>
            <w:proofErr w:type="spellStart"/>
            <w:r w:rsidRPr="00F83136">
              <w:rPr>
                <w:rFonts w:cs="Arial"/>
                <w:szCs w:val="20"/>
                <w:lang w:val="sl-SI"/>
              </w:rPr>
              <w:t>Slovenian</w:t>
            </w:r>
            <w:proofErr w:type="spellEnd"/>
            <w:r w:rsidRPr="00F83136">
              <w:rPr>
                <w:rFonts w:cs="Arial"/>
                <w:szCs w:val="20"/>
                <w:lang w:val="sl-SI"/>
              </w:rPr>
              <w:t xml:space="preserve"> </w:t>
            </w:r>
            <w:proofErr w:type="spellStart"/>
            <w:r w:rsidRPr="00F83136">
              <w:rPr>
                <w:rFonts w:cs="Arial"/>
                <w:szCs w:val="20"/>
                <w:lang w:val="sl-SI"/>
              </w:rPr>
              <w:t>and</w:t>
            </w:r>
            <w:proofErr w:type="spellEnd"/>
            <w:r w:rsidRPr="00F83136">
              <w:rPr>
                <w:rFonts w:cs="Arial"/>
                <w:szCs w:val="20"/>
                <w:lang w:val="sl-SI"/>
              </w:rPr>
              <w:t xml:space="preserve"> </w:t>
            </w:r>
            <w:proofErr w:type="spellStart"/>
            <w:r w:rsidRPr="00F83136">
              <w:rPr>
                <w:rFonts w:cs="Arial"/>
                <w:szCs w:val="20"/>
                <w:lang w:val="sl-SI"/>
              </w:rPr>
              <w:t>European</w:t>
            </w:r>
            <w:proofErr w:type="spellEnd"/>
            <w:r w:rsidRPr="00F83136">
              <w:rPr>
                <w:rFonts w:cs="Arial"/>
                <w:szCs w:val="20"/>
                <w:lang w:val="sl-SI"/>
              </w:rPr>
              <w:t xml:space="preserve"> Capital Markets, ki bo potekala 23. 9. 2025 v Ljubljani in predhodnem bilateralnem srečanju ministra za finance Klemna Boštjančiča z Markom Primorcem, ministrom za finance Republike Hrvaške, 22. septembra 2025, Brdo pri Kranju</w:t>
            </w:r>
            <w:r w:rsidR="00794674" w:rsidRPr="00732B0A">
              <w:rPr>
                <w:rFonts w:cs="Arial"/>
                <w:szCs w:val="20"/>
                <w:lang w:val="sl-SI"/>
              </w:rPr>
              <w:t>,</w:t>
            </w:r>
          </w:p>
          <w:p w14:paraId="511A13F4" w14:textId="3E183616" w:rsidR="00A231F1" w:rsidRPr="00732B0A" w:rsidRDefault="00C85BA0" w:rsidP="00D0002D">
            <w:pPr>
              <w:pStyle w:val="Brezrazmikov"/>
              <w:numPr>
                <w:ilvl w:val="0"/>
                <w:numId w:val="6"/>
              </w:numPr>
              <w:jc w:val="both"/>
              <w:rPr>
                <w:rFonts w:cs="Arial"/>
                <w:szCs w:val="20"/>
                <w:lang w:val="sl-SI"/>
              </w:rPr>
            </w:pPr>
            <w:r w:rsidRPr="00732B0A">
              <w:rPr>
                <w:rFonts w:cs="Arial"/>
                <w:szCs w:val="20"/>
                <w:lang w:val="sl-SI"/>
              </w:rPr>
              <w:t>priloga 2 vladnega gradiva</w:t>
            </w:r>
            <w:r w:rsidR="00F83136">
              <w:rPr>
                <w:rFonts w:cs="Arial"/>
                <w:szCs w:val="20"/>
                <w:lang w:val="sl-SI"/>
              </w:rPr>
              <w:t>.</w:t>
            </w:r>
          </w:p>
          <w:p w14:paraId="0179B74C" w14:textId="48826852" w:rsidR="00B04202" w:rsidRPr="00732B0A" w:rsidRDefault="00B04202" w:rsidP="00F83136">
            <w:pPr>
              <w:pStyle w:val="Brezrazmikov"/>
              <w:ind w:left="240"/>
              <w:jc w:val="both"/>
              <w:rPr>
                <w:rFonts w:cs="Arial"/>
                <w:szCs w:val="20"/>
                <w:lang w:val="sl-SI"/>
              </w:rPr>
            </w:pPr>
          </w:p>
        </w:tc>
      </w:tr>
    </w:tbl>
    <w:p w14:paraId="1436A40C" w14:textId="77777777" w:rsidR="00917E7B" w:rsidRPr="00732B0A" w:rsidRDefault="00917E7B" w:rsidP="008B2C64">
      <w:pPr>
        <w:autoSpaceDE w:val="0"/>
        <w:autoSpaceDN w:val="0"/>
        <w:adjustRightInd w:val="0"/>
        <w:spacing w:line="240" w:lineRule="auto"/>
        <w:jc w:val="both"/>
        <w:rPr>
          <w:rFonts w:cs="Arial"/>
          <w:szCs w:val="20"/>
        </w:rPr>
      </w:pPr>
    </w:p>
    <w:p w14:paraId="0F401E8E" w14:textId="77777777" w:rsidR="00917E7B" w:rsidRPr="00732B0A" w:rsidRDefault="00917E7B" w:rsidP="008B2C64">
      <w:pPr>
        <w:autoSpaceDE w:val="0"/>
        <w:autoSpaceDN w:val="0"/>
        <w:adjustRightInd w:val="0"/>
        <w:spacing w:line="240" w:lineRule="auto"/>
        <w:jc w:val="both"/>
        <w:rPr>
          <w:rFonts w:cs="Arial"/>
          <w:szCs w:val="20"/>
        </w:rPr>
      </w:pPr>
    </w:p>
    <w:p w14:paraId="29E0D7EC" w14:textId="4E9B2387" w:rsidR="004143B9" w:rsidRDefault="004143B9">
      <w:pPr>
        <w:spacing w:line="240" w:lineRule="auto"/>
        <w:rPr>
          <w:rFonts w:cs="Arial"/>
          <w:szCs w:val="20"/>
        </w:rPr>
      </w:pPr>
      <w:r>
        <w:rPr>
          <w:rFonts w:cs="Arial"/>
          <w:szCs w:val="20"/>
        </w:rPr>
        <w:br w:type="page"/>
      </w:r>
    </w:p>
    <w:p w14:paraId="30AED77F" w14:textId="77777777" w:rsidR="00917E7B" w:rsidRPr="00732B0A" w:rsidRDefault="00917E7B" w:rsidP="008B2C64">
      <w:pPr>
        <w:autoSpaceDE w:val="0"/>
        <w:autoSpaceDN w:val="0"/>
        <w:adjustRightInd w:val="0"/>
        <w:spacing w:line="240" w:lineRule="auto"/>
        <w:jc w:val="both"/>
        <w:rPr>
          <w:rFonts w:cs="Arial"/>
          <w:szCs w:val="20"/>
        </w:rPr>
      </w:pPr>
    </w:p>
    <w:p w14:paraId="31C84443" w14:textId="77777777" w:rsidR="00917E7B" w:rsidRPr="00732B0A" w:rsidRDefault="00917E7B" w:rsidP="008B2C64">
      <w:pPr>
        <w:autoSpaceDE w:val="0"/>
        <w:autoSpaceDN w:val="0"/>
        <w:adjustRightInd w:val="0"/>
        <w:spacing w:line="240" w:lineRule="auto"/>
        <w:jc w:val="both"/>
        <w:rPr>
          <w:rFonts w:cs="Arial"/>
          <w:szCs w:val="20"/>
        </w:rPr>
      </w:pPr>
    </w:p>
    <w:p w14:paraId="6AEF9BC6" w14:textId="77777777" w:rsidR="00917E7B" w:rsidRPr="00732B0A" w:rsidRDefault="00917E7B" w:rsidP="008B2C64">
      <w:pPr>
        <w:autoSpaceDE w:val="0"/>
        <w:autoSpaceDN w:val="0"/>
        <w:adjustRightInd w:val="0"/>
        <w:spacing w:line="240" w:lineRule="auto"/>
        <w:jc w:val="both"/>
        <w:rPr>
          <w:rFonts w:cs="Arial"/>
          <w:szCs w:val="20"/>
        </w:rPr>
      </w:pPr>
    </w:p>
    <w:p w14:paraId="0537E82E" w14:textId="77777777" w:rsidR="00917E7B" w:rsidRPr="00732B0A" w:rsidRDefault="00917E7B" w:rsidP="008B2C64">
      <w:pPr>
        <w:autoSpaceDE w:val="0"/>
        <w:autoSpaceDN w:val="0"/>
        <w:adjustRightInd w:val="0"/>
        <w:spacing w:line="240" w:lineRule="auto"/>
        <w:jc w:val="both"/>
        <w:rPr>
          <w:rFonts w:cs="Arial"/>
          <w:szCs w:val="20"/>
        </w:rPr>
      </w:pPr>
    </w:p>
    <w:p w14:paraId="4CD2D9E4" w14:textId="77777777" w:rsidR="00794674" w:rsidRPr="00732B0A" w:rsidRDefault="00794674" w:rsidP="008B2C64">
      <w:pPr>
        <w:autoSpaceDE w:val="0"/>
        <w:autoSpaceDN w:val="0"/>
        <w:adjustRightInd w:val="0"/>
        <w:spacing w:line="240" w:lineRule="auto"/>
        <w:jc w:val="both"/>
        <w:rPr>
          <w:rFonts w:cs="Arial"/>
          <w:szCs w:val="20"/>
        </w:rPr>
      </w:pPr>
      <w:r w:rsidRPr="00732B0A">
        <w:rPr>
          <w:rFonts w:cs="Arial"/>
          <w:szCs w:val="20"/>
        </w:rPr>
        <w:t xml:space="preserve">VLADA REPUBLIKE SLOVENIJE </w:t>
      </w:r>
    </w:p>
    <w:p w14:paraId="4FFDEDF9" w14:textId="77777777" w:rsidR="00794674" w:rsidRPr="00732B0A" w:rsidRDefault="00794674" w:rsidP="00794674">
      <w:pPr>
        <w:spacing w:line="276" w:lineRule="auto"/>
        <w:rPr>
          <w:rFonts w:cs="Arial"/>
          <w:szCs w:val="20"/>
        </w:rPr>
      </w:pPr>
    </w:p>
    <w:p w14:paraId="5B9F43BF" w14:textId="77777777" w:rsidR="00794674" w:rsidRPr="00732B0A" w:rsidRDefault="00794674" w:rsidP="00794674">
      <w:pPr>
        <w:spacing w:line="276" w:lineRule="auto"/>
        <w:rPr>
          <w:rFonts w:cs="Arial"/>
          <w:szCs w:val="20"/>
        </w:rPr>
      </w:pPr>
    </w:p>
    <w:p w14:paraId="07F6CB82" w14:textId="77777777" w:rsidR="00794674" w:rsidRPr="00732B0A" w:rsidRDefault="00794674" w:rsidP="00794674">
      <w:pPr>
        <w:autoSpaceDE w:val="0"/>
        <w:autoSpaceDN w:val="0"/>
        <w:adjustRightInd w:val="0"/>
        <w:ind w:left="-23"/>
        <w:rPr>
          <w:rFonts w:cs="Arial"/>
          <w:szCs w:val="20"/>
        </w:rPr>
      </w:pPr>
      <w:r w:rsidRPr="00732B0A">
        <w:rPr>
          <w:rFonts w:cs="Arial"/>
          <w:szCs w:val="20"/>
        </w:rPr>
        <w:t>Številka:</w:t>
      </w:r>
      <w:r w:rsidRPr="00732B0A">
        <w:rPr>
          <w:rFonts w:cs="Arial"/>
          <w:szCs w:val="20"/>
        </w:rPr>
        <w:tab/>
      </w:r>
    </w:p>
    <w:p w14:paraId="21E9FAE4" w14:textId="77777777" w:rsidR="00794674" w:rsidRPr="00732B0A" w:rsidRDefault="00794674" w:rsidP="00794674">
      <w:pPr>
        <w:autoSpaceDE w:val="0"/>
        <w:autoSpaceDN w:val="0"/>
        <w:adjustRightInd w:val="0"/>
        <w:ind w:left="-23"/>
        <w:rPr>
          <w:rFonts w:cs="Arial"/>
          <w:szCs w:val="20"/>
        </w:rPr>
      </w:pPr>
      <w:r w:rsidRPr="00732B0A">
        <w:rPr>
          <w:rFonts w:cs="Arial"/>
          <w:szCs w:val="20"/>
        </w:rPr>
        <w:t>Ljubljana,</w:t>
      </w:r>
      <w:r w:rsidRPr="00732B0A">
        <w:rPr>
          <w:rFonts w:cs="Arial"/>
          <w:szCs w:val="20"/>
        </w:rPr>
        <w:tab/>
      </w:r>
    </w:p>
    <w:p w14:paraId="284ACD4E" w14:textId="77777777" w:rsidR="00794674" w:rsidRPr="00732B0A" w:rsidRDefault="00794674" w:rsidP="00794674">
      <w:pPr>
        <w:spacing w:line="240" w:lineRule="atLeast"/>
        <w:ind w:right="-21"/>
        <w:rPr>
          <w:rFonts w:cs="Arial"/>
          <w:bCs/>
          <w:szCs w:val="20"/>
        </w:rPr>
      </w:pPr>
    </w:p>
    <w:p w14:paraId="58B2DFF5" w14:textId="77777777" w:rsidR="00794674" w:rsidRPr="00732B0A" w:rsidRDefault="00794674" w:rsidP="00794674">
      <w:pPr>
        <w:rPr>
          <w:rFonts w:cs="Arial"/>
          <w:szCs w:val="20"/>
          <w:lang w:eastAsia="ar-SA"/>
        </w:rPr>
      </w:pPr>
    </w:p>
    <w:p w14:paraId="2C1FBCE7" w14:textId="185B30B0" w:rsidR="00584172" w:rsidRPr="00732B0A" w:rsidRDefault="00584172" w:rsidP="00584172">
      <w:pPr>
        <w:pStyle w:val="Brezrazmikov"/>
        <w:jc w:val="both"/>
        <w:rPr>
          <w:rFonts w:cs="Arial"/>
          <w:szCs w:val="20"/>
          <w:lang w:val="sl-SI"/>
        </w:rPr>
      </w:pPr>
      <w:r w:rsidRPr="00732B0A">
        <w:rPr>
          <w:rFonts w:cs="Arial"/>
          <w:szCs w:val="20"/>
          <w:lang w:val="sl-SI"/>
        </w:rPr>
        <w:t xml:space="preserve">Na podlagi </w:t>
      </w:r>
      <w:r w:rsidRPr="00584172">
        <w:rPr>
          <w:rFonts w:cs="Arial"/>
          <w:iCs/>
          <w:szCs w:val="20"/>
          <w:lang w:val="sl-SI"/>
        </w:rPr>
        <w:t>šestega odstavka 21. člena Zakona o Vladi Republike Slovenije (Uradni list RS, št. 24/05 – uradno prečiščeno besedilo, 109/08, 38/10 – ZUKN, 8/12, 21/13, 47/13 – ZDU-1G, 65/14, 55/17, 163/22 in 57/25 – ZF)</w:t>
      </w:r>
      <w:r w:rsidR="00DE5F15">
        <w:rPr>
          <w:rFonts w:cs="Arial"/>
          <w:iCs/>
          <w:szCs w:val="20"/>
          <w:lang w:val="sl-SI"/>
        </w:rPr>
        <w:t xml:space="preserve"> </w:t>
      </w:r>
      <w:r w:rsidRPr="00732B0A">
        <w:rPr>
          <w:rFonts w:cs="Arial"/>
          <w:szCs w:val="20"/>
          <w:lang w:val="sl-SI"/>
        </w:rPr>
        <w:t xml:space="preserve">je Vlada Republike Slovenije na  … seji </w:t>
      </w:r>
      <w:r>
        <w:rPr>
          <w:rFonts w:cs="Arial"/>
          <w:szCs w:val="20"/>
          <w:lang w:val="sl-SI"/>
        </w:rPr>
        <w:t xml:space="preserve">dne </w:t>
      </w:r>
      <w:r w:rsidRPr="00732B0A">
        <w:rPr>
          <w:rFonts w:cs="Arial"/>
          <w:szCs w:val="20"/>
          <w:lang w:val="sl-SI"/>
        </w:rPr>
        <w:t xml:space="preserve">… pod točko … sprejela </w:t>
      </w:r>
      <w:r>
        <w:rPr>
          <w:rFonts w:cs="Arial"/>
          <w:szCs w:val="20"/>
          <w:lang w:val="sl-SI"/>
        </w:rPr>
        <w:t>naslednji</w:t>
      </w:r>
    </w:p>
    <w:p w14:paraId="589EC5DB" w14:textId="77777777" w:rsidR="00584172" w:rsidRPr="00732B0A" w:rsidRDefault="00584172" w:rsidP="00584172">
      <w:pPr>
        <w:pStyle w:val="Brezrazmikov"/>
        <w:jc w:val="center"/>
        <w:rPr>
          <w:rFonts w:cs="Arial"/>
          <w:szCs w:val="20"/>
          <w:lang w:val="sl-SI"/>
        </w:rPr>
      </w:pPr>
    </w:p>
    <w:p w14:paraId="5E193787" w14:textId="77777777" w:rsidR="00584172" w:rsidRPr="00732B0A" w:rsidRDefault="00584172" w:rsidP="00584172">
      <w:pPr>
        <w:pStyle w:val="Brezrazmikov"/>
        <w:jc w:val="center"/>
        <w:rPr>
          <w:rFonts w:cs="Arial"/>
          <w:szCs w:val="20"/>
          <w:lang w:val="sl-SI" w:eastAsia="sl-SI"/>
        </w:rPr>
      </w:pPr>
      <w:r w:rsidRPr="00732B0A">
        <w:rPr>
          <w:rFonts w:cs="Arial"/>
          <w:szCs w:val="20"/>
          <w:lang w:val="sl-SI"/>
        </w:rPr>
        <w:t xml:space="preserve">S K L E P : </w:t>
      </w:r>
    </w:p>
    <w:p w14:paraId="08740F23" w14:textId="77777777" w:rsidR="00584172" w:rsidRPr="00732B0A" w:rsidRDefault="00584172" w:rsidP="00584172">
      <w:pPr>
        <w:autoSpaceDE w:val="0"/>
        <w:autoSpaceDN w:val="0"/>
        <w:adjustRightInd w:val="0"/>
        <w:ind w:left="540"/>
        <w:jc w:val="both"/>
        <w:rPr>
          <w:rFonts w:cs="Arial"/>
          <w:szCs w:val="20"/>
        </w:rPr>
      </w:pPr>
    </w:p>
    <w:p w14:paraId="67756411" w14:textId="4763E8C3" w:rsidR="00584172" w:rsidRPr="00732B0A" w:rsidRDefault="00584172" w:rsidP="00584172">
      <w:pPr>
        <w:pStyle w:val="Brezrazmikov"/>
        <w:jc w:val="both"/>
        <w:rPr>
          <w:rFonts w:cs="Arial"/>
          <w:szCs w:val="20"/>
          <w:lang w:val="sl-SI"/>
        </w:rPr>
      </w:pPr>
      <w:r w:rsidRPr="00732B0A">
        <w:rPr>
          <w:rFonts w:cs="Arial"/>
          <w:szCs w:val="20"/>
          <w:lang w:val="sl-SI"/>
        </w:rPr>
        <w:t xml:space="preserve">Vlada Republike Slovenije </w:t>
      </w:r>
      <w:r>
        <w:rPr>
          <w:rFonts w:cs="Arial"/>
          <w:szCs w:val="20"/>
          <w:lang w:val="sl-SI"/>
        </w:rPr>
        <w:t xml:space="preserve">se </w:t>
      </w:r>
      <w:r w:rsidRPr="00732B0A">
        <w:rPr>
          <w:rFonts w:cs="Arial"/>
          <w:szCs w:val="20"/>
          <w:lang w:val="sl-SI"/>
        </w:rPr>
        <w:t>je</w:t>
      </w:r>
      <w:r>
        <w:rPr>
          <w:rFonts w:cs="Arial"/>
          <w:szCs w:val="20"/>
          <w:lang w:val="sl-SI"/>
        </w:rPr>
        <w:t xml:space="preserve"> seznanila z </w:t>
      </w:r>
      <w:r w:rsidRPr="00584172">
        <w:rPr>
          <w:rFonts w:cs="Arial"/>
          <w:szCs w:val="20"/>
          <w:lang w:val="sl-SI"/>
        </w:rPr>
        <w:t>Informacij</w:t>
      </w:r>
      <w:r>
        <w:rPr>
          <w:rFonts w:cs="Arial"/>
          <w:szCs w:val="20"/>
          <w:lang w:val="sl-SI"/>
        </w:rPr>
        <w:t>o</w:t>
      </w:r>
      <w:r w:rsidRPr="00584172">
        <w:rPr>
          <w:rFonts w:cs="Arial"/>
          <w:szCs w:val="20"/>
          <w:lang w:val="sl-SI"/>
        </w:rPr>
        <w:t xml:space="preserve"> o konferenci z naslovom </w:t>
      </w:r>
      <w:proofErr w:type="spellStart"/>
      <w:r w:rsidRPr="00584172">
        <w:rPr>
          <w:rFonts w:cs="Arial"/>
          <w:szCs w:val="20"/>
          <w:lang w:val="sl-SI"/>
        </w:rPr>
        <w:t>Unlocking</w:t>
      </w:r>
      <w:proofErr w:type="spellEnd"/>
      <w:r w:rsidRPr="00584172">
        <w:rPr>
          <w:rFonts w:cs="Arial"/>
          <w:szCs w:val="20"/>
          <w:lang w:val="sl-SI"/>
        </w:rPr>
        <w:t xml:space="preserve"> </w:t>
      </w:r>
      <w:proofErr w:type="spellStart"/>
      <w:r w:rsidRPr="00584172">
        <w:rPr>
          <w:rFonts w:cs="Arial"/>
          <w:szCs w:val="20"/>
          <w:lang w:val="sl-SI"/>
        </w:rPr>
        <w:t>Growth</w:t>
      </w:r>
      <w:proofErr w:type="spellEnd"/>
      <w:r w:rsidRPr="00584172">
        <w:rPr>
          <w:rFonts w:cs="Arial"/>
          <w:szCs w:val="20"/>
          <w:lang w:val="sl-SI"/>
        </w:rPr>
        <w:t xml:space="preserve">: </w:t>
      </w:r>
      <w:proofErr w:type="spellStart"/>
      <w:r w:rsidRPr="00584172">
        <w:rPr>
          <w:rFonts w:cs="Arial"/>
          <w:szCs w:val="20"/>
          <w:lang w:val="sl-SI"/>
        </w:rPr>
        <w:t>The</w:t>
      </w:r>
      <w:proofErr w:type="spellEnd"/>
      <w:r w:rsidRPr="00584172">
        <w:rPr>
          <w:rFonts w:cs="Arial"/>
          <w:szCs w:val="20"/>
          <w:lang w:val="sl-SI"/>
        </w:rPr>
        <w:t xml:space="preserve"> Future </w:t>
      </w:r>
      <w:proofErr w:type="spellStart"/>
      <w:r w:rsidRPr="00584172">
        <w:rPr>
          <w:rFonts w:cs="Arial"/>
          <w:szCs w:val="20"/>
          <w:lang w:val="sl-SI"/>
        </w:rPr>
        <w:t>of</w:t>
      </w:r>
      <w:proofErr w:type="spellEnd"/>
      <w:r w:rsidRPr="00584172">
        <w:rPr>
          <w:rFonts w:cs="Arial"/>
          <w:szCs w:val="20"/>
          <w:lang w:val="sl-SI"/>
        </w:rPr>
        <w:t xml:space="preserve"> </w:t>
      </w:r>
      <w:proofErr w:type="spellStart"/>
      <w:r w:rsidRPr="00584172">
        <w:rPr>
          <w:rFonts w:cs="Arial"/>
          <w:szCs w:val="20"/>
          <w:lang w:val="sl-SI"/>
        </w:rPr>
        <w:t>Slovenian</w:t>
      </w:r>
      <w:proofErr w:type="spellEnd"/>
      <w:r w:rsidRPr="00584172">
        <w:rPr>
          <w:rFonts w:cs="Arial"/>
          <w:szCs w:val="20"/>
          <w:lang w:val="sl-SI"/>
        </w:rPr>
        <w:t xml:space="preserve"> </w:t>
      </w:r>
      <w:proofErr w:type="spellStart"/>
      <w:r w:rsidRPr="00584172">
        <w:rPr>
          <w:rFonts w:cs="Arial"/>
          <w:szCs w:val="20"/>
          <w:lang w:val="sl-SI"/>
        </w:rPr>
        <w:t>and</w:t>
      </w:r>
      <w:proofErr w:type="spellEnd"/>
      <w:r w:rsidRPr="00584172">
        <w:rPr>
          <w:rFonts w:cs="Arial"/>
          <w:szCs w:val="20"/>
          <w:lang w:val="sl-SI"/>
        </w:rPr>
        <w:t xml:space="preserve"> </w:t>
      </w:r>
      <w:proofErr w:type="spellStart"/>
      <w:r w:rsidRPr="00584172">
        <w:rPr>
          <w:rFonts w:cs="Arial"/>
          <w:szCs w:val="20"/>
          <w:lang w:val="sl-SI"/>
        </w:rPr>
        <w:t>European</w:t>
      </w:r>
      <w:proofErr w:type="spellEnd"/>
      <w:r w:rsidRPr="00584172">
        <w:rPr>
          <w:rFonts w:cs="Arial"/>
          <w:szCs w:val="20"/>
          <w:lang w:val="sl-SI"/>
        </w:rPr>
        <w:t xml:space="preserve"> Capital Markets, ki bo potekala 23. 9. 2025 v Ljubljani in predhodnem bilateralnem srečanju ministra za finance Klemna Boštjančiča z Markom Primorcem, ministrom za finance Republike Hrvaške, 22. septembra 2025, Brdo pri Kranju</w:t>
      </w:r>
      <w:r w:rsidRPr="00732B0A">
        <w:rPr>
          <w:rFonts w:cs="Arial"/>
          <w:szCs w:val="20"/>
          <w:lang w:val="sl-SI"/>
        </w:rPr>
        <w:t xml:space="preserve">. </w:t>
      </w:r>
    </w:p>
    <w:p w14:paraId="61EB79A4" w14:textId="1C93292B" w:rsidR="00794674" w:rsidRPr="00732B0A" w:rsidRDefault="00794674" w:rsidP="00794674">
      <w:pPr>
        <w:jc w:val="both"/>
        <w:rPr>
          <w:rFonts w:cs="Arial"/>
          <w:bCs/>
          <w:szCs w:val="20"/>
          <w:lang w:eastAsia="ar-SA"/>
        </w:rPr>
      </w:pPr>
    </w:p>
    <w:p w14:paraId="21A6857C" w14:textId="77777777" w:rsidR="00794674" w:rsidRPr="00732B0A" w:rsidRDefault="00794674" w:rsidP="00794674">
      <w:pPr>
        <w:rPr>
          <w:rFonts w:cs="Arial"/>
          <w:bCs/>
          <w:szCs w:val="20"/>
          <w:lang w:eastAsia="ar-SA"/>
        </w:rPr>
      </w:pPr>
    </w:p>
    <w:p w14:paraId="0C5BB806" w14:textId="77777777" w:rsidR="00794674" w:rsidRPr="00732B0A" w:rsidRDefault="00794674" w:rsidP="00794674">
      <w:pPr>
        <w:rPr>
          <w:rFonts w:cs="Arial"/>
          <w:bCs/>
          <w:szCs w:val="20"/>
          <w:lang w:eastAsia="ar-SA"/>
        </w:rPr>
      </w:pPr>
    </w:p>
    <w:p w14:paraId="35AF66B8" w14:textId="77777777" w:rsidR="00794674" w:rsidRPr="00732B0A" w:rsidRDefault="00794674" w:rsidP="00794674">
      <w:pPr>
        <w:rPr>
          <w:rFonts w:cs="Arial"/>
          <w:bCs/>
          <w:szCs w:val="20"/>
          <w:lang w:eastAsia="ar-SA"/>
        </w:rPr>
      </w:pPr>
    </w:p>
    <w:p w14:paraId="25045E96" w14:textId="6F329E53" w:rsidR="00794674" w:rsidRPr="00732B0A" w:rsidRDefault="00D5371C" w:rsidP="00794674">
      <w:pPr>
        <w:rPr>
          <w:rFonts w:cs="Arial"/>
          <w:bCs/>
          <w:szCs w:val="20"/>
          <w:lang w:eastAsia="ar-SA"/>
        </w:rPr>
      </w:pPr>
      <w:r>
        <w:rPr>
          <w:rFonts w:cs="Arial"/>
          <w:bCs/>
          <w:szCs w:val="20"/>
          <w:lang w:eastAsia="ar-SA"/>
        </w:rPr>
        <w:t xml:space="preserve"> </w:t>
      </w:r>
    </w:p>
    <w:p w14:paraId="33AD6DBF" w14:textId="77777777" w:rsidR="00794674" w:rsidRPr="00732B0A" w:rsidRDefault="00794674" w:rsidP="00794674">
      <w:pPr>
        <w:rPr>
          <w:rFonts w:cs="Arial"/>
          <w:bCs/>
          <w:szCs w:val="20"/>
          <w:lang w:eastAsia="ar-SA"/>
        </w:rPr>
      </w:pPr>
      <w:r w:rsidRPr="00732B0A">
        <w:rPr>
          <w:rFonts w:cs="Arial"/>
          <w:bCs/>
          <w:szCs w:val="20"/>
          <w:lang w:eastAsia="ar-SA"/>
        </w:rPr>
        <w:t xml:space="preserve">                                                                                                </w:t>
      </w:r>
      <w:r w:rsidR="00D94848" w:rsidRPr="00732B0A">
        <w:rPr>
          <w:rFonts w:cs="Arial"/>
          <w:bCs/>
          <w:szCs w:val="20"/>
          <w:lang w:eastAsia="ar-SA"/>
        </w:rPr>
        <w:t>Barbara Kolenko Helbl</w:t>
      </w:r>
    </w:p>
    <w:p w14:paraId="1F57F648" w14:textId="77777777" w:rsidR="00794674" w:rsidRPr="00732B0A" w:rsidRDefault="00794674" w:rsidP="00794674">
      <w:pPr>
        <w:rPr>
          <w:rFonts w:cs="Arial"/>
          <w:bCs/>
          <w:szCs w:val="20"/>
          <w:lang w:eastAsia="ar-SA"/>
        </w:rPr>
      </w:pPr>
      <w:r w:rsidRPr="00732B0A">
        <w:rPr>
          <w:rFonts w:cs="Arial"/>
          <w:bCs/>
          <w:szCs w:val="20"/>
          <w:lang w:eastAsia="ar-SA"/>
        </w:rPr>
        <w:t xml:space="preserve">                                                                                        GENERALN</w:t>
      </w:r>
      <w:r w:rsidR="00D94848" w:rsidRPr="00732B0A">
        <w:rPr>
          <w:rFonts w:cs="Arial"/>
          <w:bCs/>
          <w:szCs w:val="20"/>
          <w:lang w:eastAsia="ar-SA"/>
        </w:rPr>
        <w:t>A</w:t>
      </w:r>
      <w:r w:rsidRPr="00732B0A">
        <w:rPr>
          <w:rFonts w:cs="Arial"/>
          <w:bCs/>
          <w:szCs w:val="20"/>
          <w:lang w:eastAsia="ar-SA"/>
        </w:rPr>
        <w:t xml:space="preserve"> SEKRETAR</w:t>
      </w:r>
      <w:r w:rsidR="00D94848" w:rsidRPr="00732B0A">
        <w:rPr>
          <w:rFonts w:cs="Arial"/>
          <w:bCs/>
          <w:szCs w:val="20"/>
          <w:lang w:eastAsia="ar-SA"/>
        </w:rPr>
        <w:t>K</w:t>
      </w:r>
      <w:r w:rsidRPr="00732B0A">
        <w:rPr>
          <w:rFonts w:cs="Arial"/>
          <w:bCs/>
          <w:szCs w:val="20"/>
          <w:lang w:eastAsia="ar-SA"/>
        </w:rPr>
        <w:t>A</w:t>
      </w:r>
    </w:p>
    <w:p w14:paraId="0C8FDCFC" w14:textId="77777777" w:rsidR="00794674" w:rsidRPr="00732B0A" w:rsidRDefault="00794674" w:rsidP="00794674">
      <w:pPr>
        <w:rPr>
          <w:rFonts w:cs="Arial"/>
          <w:szCs w:val="20"/>
          <w:lang w:eastAsia="ar-SA"/>
        </w:rPr>
      </w:pPr>
    </w:p>
    <w:p w14:paraId="061D6533" w14:textId="77777777" w:rsidR="00794674" w:rsidRPr="00732B0A" w:rsidRDefault="00794674" w:rsidP="00794674">
      <w:pPr>
        <w:rPr>
          <w:rFonts w:cs="Arial"/>
          <w:szCs w:val="20"/>
          <w:lang w:eastAsia="ar-SA"/>
        </w:rPr>
      </w:pPr>
    </w:p>
    <w:p w14:paraId="30C00B1A" w14:textId="77777777" w:rsidR="00794674" w:rsidRPr="00732B0A" w:rsidRDefault="00794674" w:rsidP="00794674">
      <w:pPr>
        <w:rPr>
          <w:rFonts w:cs="Arial"/>
          <w:szCs w:val="20"/>
          <w:lang w:eastAsia="ar-SA"/>
        </w:rPr>
      </w:pPr>
    </w:p>
    <w:p w14:paraId="5276B96A" w14:textId="77777777" w:rsidR="00794674" w:rsidRPr="00732B0A" w:rsidRDefault="00794674" w:rsidP="00794674">
      <w:pPr>
        <w:rPr>
          <w:rFonts w:cs="Arial"/>
          <w:szCs w:val="20"/>
          <w:lang w:eastAsia="ar-SA"/>
        </w:rPr>
      </w:pPr>
    </w:p>
    <w:p w14:paraId="2FB3F099" w14:textId="390715A3" w:rsidR="00794674" w:rsidRPr="00732B0A" w:rsidRDefault="00794674" w:rsidP="00794674">
      <w:pPr>
        <w:rPr>
          <w:rFonts w:cs="Arial"/>
          <w:szCs w:val="20"/>
          <w:lang w:eastAsia="ar-SA"/>
        </w:rPr>
      </w:pPr>
      <w:r w:rsidRPr="00732B0A">
        <w:rPr>
          <w:rFonts w:cs="Arial"/>
          <w:szCs w:val="20"/>
          <w:lang w:eastAsia="ar-SA"/>
        </w:rPr>
        <w:t>Priloga:</w:t>
      </w:r>
    </w:p>
    <w:p w14:paraId="2521F64D" w14:textId="09D1DA26" w:rsidR="00794674" w:rsidRPr="00732B0A" w:rsidRDefault="00584172" w:rsidP="00B6079F">
      <w:pPr>
        <w:numPr>
          <w:ilvl w:val="0"/>
          <w:numId w:val="10"/>
        </w:numPr>
        <w:spacing w:line="240" w:lineRule="auto"/>
        <w:rPr>
          <w:rFonts w:cs="Arial"/>
          <w:szCs w:val="20"/>
          <w:lang w:eastAsia="ar-SA"/>
        </w:rPr>
      </w:pPr>
      <w:r w:rsidRPr="00584172">
        <w:rPr>
          <w:rFonts w:cs="Arial"/>
          <w:szCs w:val="20"/>
          <w:lang w:eastAsia="ar-SA"/>
        </w:rPr>
        <w:t>Informacij</w:t>
      </w:r>
      <w:r>
        <w:rPr>
          <w:rFonts w:cs="Arial"/>
          <w:szCs w:val="20"/>
          <w:lang w:eastAsia="ar-SA"/>
        </w:rPr>
        <w:t>a</w:t>
      </w:r>
      <w:r w:rsidRPr="00584172">
        <w:rPr>
          <w:rFonts w:cs="Arial"/>
          <w:szCs w:val="20"/>
          <w:lang w:eastAsia="ar-SA"/>
        </w:rPr>
        <w:t xml:space="preserve"> o konferenci z naslovom </w:t>
      </w:r>
      <w:proofErr w:type="spellStart"/>
      <w:r w:rsidRPr="00584172">
        <w:rPr>
          <w:rFonts w:cs="Arial"/>
          <w:szCs w:val="20"/>
          <w:lang w:eastAsia="ar-SA"/>
        </w:rPr>
        <w:t>Unlocking</w:t>
      </w:r>
      <w:proofErr w:type="spellEnd"/>
      <w:r w:rsidRPr="00584172">
        <w:rPr>
          <w:rFonts w:cs="Arial"/>
          <w:szCs w:val="20"/>
          <w:lang w:eastAsia="ar-SA"/>
        </w:rPr>
        <w:t xml:space="preserve"> </w:t>
      </w:r>
      <w:proofErr w:type="spellStart"/>
      <w:r w:rsidRPr="00584172">
        <w:rPr>
          <w:rFonts w:cs="Arial"/>
          <w:szCs w:val="20"/>
          <w:lang w:eastAsia="ar-SA"/>
        </w:rPr>
        <w:t>Growth</w:t>
      </w:r>
      <w:proofErr w:type="spellEnd"/>
      <w:r w:rsidRPr="00584172">
        <w:rPr>
          <w:rFonts w:cs="Arial"/>
          <w:szCs w:val="20"/>
          <w:lang w:eastAsia="ar-SA"/>
        </w:rPr>
        <w:t xml:space="preserve">: </w:t>
      </w:r>
      <w:proofErr w:type="spellStart"/>
      <w:r w:rsidRPr="00584172">
        <w:rPr>
          <w:rFonts w:cs="Arial"/>
          <w:szCs w:val="20"/>
          <w:lang w:eastAsia="ar-SA"/>
        </w:rPr>
        <w:t>The</w:t>
      </w:r>
      <w:proofErr w:type="spellEnd"/>
      <w:r w:rsidRPr="00584172">
        <w:rPr>
          <w:rFonts w:cs="Arial"/>
          <w:szCs w:val="20"/>
          <w:lang w:eastAsia="ar-SA"/>
        </w:rPr>
        <w:t xml:space="preserve"> Future </w:t>
      </w:r>
      <w:proofErr w:type="spellStart"/>
      <w:r w:rsidRPr="00584172">
        <w:rPr>
          <w:rFonts w:cs="Arial"/>
          <w:szCs w:val="20"/>
          <w:lang w:eastAsia="ar-SA"/>
        </w:rPr>
        <w:t>of</w:t>
      </w:r>
      <w:proofErr w:type="spellEnd"/>
      <w:r w:rsidRPr="00584172">
        <w:rPr>
          <w:rFonts w:cs="Arial"/>
          <w:szCs w:val="20"/>
          <w:lang w:eastAsia="ar-SA"/>
        </w:rPr>
        <w:t xml:space="preserve"> </w:t>
      </w:r>
      <w:proofErr w:type="spellStart"/>
      <w:r w:rsidRPr="00584172">
        <w:rPr>
          <w:rFonts w:cs="Arial"/>
          <w:szCs w:val="20"/>
          <w:lang w:eastAsia="ar-SA"/>
        </w:rPr>
        <w:t>Slovenian</w:t>
      </w:r>
      <w:proofErr w:type="spellEnd"/>
      <w:r w:rsidRPr="00584172">
        <w:rPr>
          <w:rFonts w:cs="Arial"/>
          <w:szCs w:val="20"/>
          <w:lang w:eastAsia="ar-SA"/>
        </w:rPr>
        <w:t xml:space="preserve"> </w:t>
      </w:r>
      <w:proofErr w:type="spellStart"/>
      <w:r w:rsidRPr="00584172">
        <w:rPr>
          <w:rFonts w:cs="Arial"/>
          <w:szCs w:val="20"/>
          <w:lang w:eastAsia="ar-SA"/>
        </w:rPr>
        <w:t>and</w:t>
      </w:r>
      <w:proofErr w:type="spellEnd"/>
      <w:r w:rsidRPr="00584172">
        <w:rPr>
          <w:rFonts w:cs="Arial"/>
          <w:szCs w:val="20"/>
          <w:lang w:eastAsia="ar-SA"/>
        </w:rPr>
        <w:t xml:space="preserve"> </w:t>
      </w:r>
      <w:proofErr w:type="spellStart"/>
      <w:r w:rsidRPr="00584172">
        <w:rPr>
          <w:rFonts w:cs="Arial"/>
          <w:szCs w:val="20"/>
          <w:lang w:eastAsia="ar-SA"/>
        </w:rPr>
        <w:t>European</w:t>
      </w:r>
      <w:proofErr w:type="spellEnd"/>
      <w:r w:rsidRPr="00584172">
        <w:rPr>
          <w:rFonts w:cs="Arial"/>
          <w:szCs w:val="20"/>
          <w:lang w:eastAsia="ar-SA"/>
        </w:rPr>
        <w:t xml:space="preserve"> Capital Markets, ki bo potekala 23. 9. 2025 v Ljubljani in predhodnem bilateralnem srečanju ministra za finance Klemna Boštjančiča z Markom Primorcem, ministrom za finance Republike Hrvaške, 22. septembra 2025, Brdo pri Kranju</w:t>
      </w:r>
      <w:r w:rsidR="00875B3D">
        <w:rPr>
          <w:rFonts w:cs="Arial"/>
          <w:szCs w:val="20"/>
          <w:lang w:eastAsia="ar-SA"/>
        </w:rPr>
        <w:t>.</w:t>
      </w:r>
    </w:p>
    <w:p w14:paraId="509E584F" w14:textId="77777777" w:rsidR="00794674" w:rsidRPr="00732B0A" w:rsidRDefault="00794674" w:rsidP="00794674">
      <w:pPr>
        <w:rPr>
          <w:rFonts w:cs="Arial"/>
          <w:szCs w:val="20"/>
          <w:lang w:eastAsia="ar-SA"/>
        </w:rPr>
      </w:pPr>
    </w:p>
    <w:p w14:paraId="65AEBDAB" w14:textId="77777777" w:rsidR="00794674" w:rsidRPr="00732B0A" w:rsidRDefault="00794674" w:rsidP="00794674">
      <w:pPr>
        <w:rPr>
          <w:rFonts w:cs="Arial"/>
          <w:szCs w:val="20"/>
          <w:lang w:eastAsia="ar-SA"/>
        </w:rPr>
      </w:pPr>
    </w:p>
    <w:p w14:paraId="7BAF2355" w14:textId="77777777" w:rsidR="00794674" w:rsidRPr="00732B0A" w:rsidRDefault="00794674" w:rsidP="00794674">
      <w:pPr>
        <w:rPr>
          <w:rFonts w:cs="Arial"/>
          <w:szCs w:val="20"/>
          <w:lang w:eastAsia="ar-SA"/>
        </w:rPr>
      </w:pPr>
      <w:r w:rsidRPr="00732B0A">
        <w:rPr>
          <w:rFonts w:cs="Arial"/>
          <w:szCs w:val="20"/>
          <w:lang w:eastAsia="ar-SA"/>
        </w:rPr>
        <w:t>Prejmejo:</w:t>
      </w:r>
    </w:p>
    <w:p w14:paraId="7D2B8B49" w14:textId="72A603D0" w:rsidR="00794674" w:rsidRPr="00584172" w:rsidRDefault="00794674" w:rsidP="00584172">
      <w:pPr>
        <w:numPr>
          <w:ilvl w:val="0"/>
          <w:numId w:val="11"/>
        </w:numPr>
        <w:spacing w:line="240" w:lineRule="auto"/>
        <w:rPr>
          <w:rFonts w:cs="Arial"/>
          <w:szCs w:val="20"/>
          <w:lang w:eastAsia="ar-SA"/>
        </w:rPr>
      </w:pPr>
      <w:r w:rsidRPr="00732B0A">
        <w:rPr>
          <w:rFonts w:cs="Arial"/>
          <w:szCs w:val="20"/>
          <w:lang w:eastAsia="ar-SA"/>
        </w:rPr>
        <w:t>Ministrstvo za finance</w:t>
      </w:r>
      <w:r w:rsidR="00CC793B" w:rsidRPr="00732B0A">
        <w:rPr>
          <w:rFonts w:cs="Arial"/>
          <w:szCs w:val="20"/>
        </w:rPr>
        <w:t xml:space="preserve"> </w:t>
      </w:r>
      <w:r w:rsidR="00CC793B" w:rsidRPr="00732B0A">
        <w:rPr>
          <w:rFonts w:cs="Arial"/>
          <w:szCs w:val="20"/>
          <w:lang w:eastAsia="ar-SA"/>
        </w:rPr>
        <w:t>Republike Slovenije</w:t>
      </w:r>
      <w:r w:rsidRPr="00584172">
        <w:rPr>
          <w:rFonts w:cs="Arial"/>
          <w:szCs w:val="20"/>
          <w:lang w:eastAsia="ar-SA"/>
        </w:rPr>
        <w:t>.</w:t>
      </w:r>
    </w:p>
    <w:p w14:paraId="0A8B7246" w14:textId="77777777" w:rsidR="00794674" w:rsidRPr="00732B0A" w:rsidRDefault="00794674" w:rsidP="00794674">
      <w:pPr>
        <w:spacing w:line="260" w:lineRule="exact"/>
        <w:ind w:left="1080" w:hanging="720"/>
        <w:rPr>
          <w:rFonts w:cs="Arial"/>
          <w:szCs w:val="20"/>
        </w:rPr>
      </w:pPr>
      <w:r w:rsidRPr="00732B0A">
        <w:rPr>
          <w:rFonts w:cs="Arial"/>
          <w:szCs w:val="20"/>
        </w:rPr>
        <w:br w:type="page"/>
      </w:r>
    </w:p>
    <w:bookmarkEnd w:id="0"/>
    <w:p w14:paraId="44CFB8BE" w14:textId="37F30CE6" w:rsidR="00042A13" w:rsidRPr="00F02534" w:rsidRDefault="00F02534" w:rsidP="00F02534">
      <w:pPr>
        <w:spacing w:line="240" w:lineRule="auto"/>
        <w:jc w:val="center"/>
        <w:rPr>
          <w:rFonts w:cs="Arial"/>
          <w:b/>
          <w:bCs/>
          <w:szCs w:val="20"/>
          <w:lang w:eastAsia="ar-SA"/>
        </w:rPr>
      </w:pPr>
      <w:r w:rsidRPr="00F02534">
        <w:rPr>
          <w:rFonts w:cs="Arial"/>
          <w:b/>
          <w:bCs/>
          <w:szCs w:val="20"/>
          <w:lang w:eastAsia="ar-SA"/>
        </w:rPr>
        <w:lastRenderedPageBreak/>
        <w:t xml:space="preserve">Informacija o konferenci z naslovom </w:t>
      </w:r>
      <w:proofErr w:type="spellStart"/>
      <w:r w:rsidRPr="00F02534">
        <w:rPr>
          <w:rFonts w:cs="Arial"/>
          <w:b/>
          <w:bCs/>
          <w:szCs w:val="20"/>
          <w:lang w:eastAsia="ar-SA"/>
        </w:rPr>
        <w:t>Unlocking</w:t>
      </w:r>
      <w:proofErr w:type="spellEnd"/>
      <w:r w:rsidRPr="00F02534">
        <w:rPr>
          <w:rFonts w:cs="Arial"/>
          <w:b/>
          <w:bCs/>
          <w:szCs w:val="20"/>
          <w:lang w:eastAsia="ar-SA"/>
        </w:rPr>
        <w:t xml:space="preserve"> </w:t>
      </w:r>
      <w:proofErr w:type="spellStart"/>
      <w:r w:rsidRPr="00F02534">
        <w:rPr>
          <w:rFonts w:cs="Arial"/>
          <w:b/>
          <w:bCs/>
          <w:szCs w:val="20"/>
          <w:lang w:eastAsia="ar-SA"/>
        </w:rPr>
        <w:t>Growth</w:t>
      </w:r>
      <w:proofErr w:type="spellEnd"/>
      <w:r w:rsidRPr="00F02534">
        <w:rPr>
          <w:rFonts w:cs="Arial"/>
          <w:b/>
          <w:bCs/>
          <w:szCs w:val="20"/>
          <w:lang w:eastAsia="ar-SA"/>
        </w:rPr>
        <w:t xml:space="preserve">: </w:t>
      </w:r>
      <w:proofErr w:type="spellStart"/>
      <w:r w:rsidRPr="00F02534">
        <w:rPr>
          <w:rFonts w:cs="Arial"/>
          <w:b/>
          <w:bCs/>
          <w:szCs w:val="20"/>
          <w:lang w:eastAsia="ar-SA"/>
        </w:rPr>
        <w:t>The</w:t>
      </w:r>
      <w:proofErr w:type="spellEnd"/>
      <w:r w:rsidRPr="00F02534">
        <w:rPr>
          <w:rFonts w:cs="Arial"/>
          <w:b/>
          <w:bCs/>
          <w:szCs w:val="20"/>
          <w:lang w:eastAsia="ar-SA"/>
        </w:rPr>
        <w:t xml:space="preserve"> Future </w:t>
      </w:r>
      <w:proofErr w:type="spellStart"/>
      <w:r w:rsidRPr="00F02534">
        <w:rPr>
          <w:rFonts w:cs="Arial"/>
          <w:b/>
          <w:bCs/>
          <w:szCs w:val="20"/>
          <w:lang w:eastAsia="ar-SA"/>
        </w:rPr>
        <w:t>of</w:t>
      </w:r>
      <w:proofErr w:type="spellEnd"/>
      <w:r w:rsidRPr="00F02534">
        <w:rPr>
          <w:rFonts w:cs="Arial"/>
          <w:b/>
          <w:bCs/>
          <w:szCs w:val="20"/>
          <w:lang w:eastAsia="ar-SA"/>
        </w:rPr>
        <w:t xml:space="preserve"> </w:t>
      </w:r>
      <w:proofErr w:type="spellStart"/>
      <w:r w:rsidRPr="00F02534">
        <w:rPr>
          <w:rFonts w:cs="Arial"/>
          <w:b/>
          <w:bCs/>
          <w:szCs w:val="20"/>
          <w:lang w:eastAsia="ar-SA"/>
        </w:rPr>
        <w:t>Slovenian</w:t>
      </w:r>
      <w:proofErr w:type="spellEnd"/>
      <w:r w:rsidRPr="00F02534">
        <w:rPr>
          <w:rFonts w:cs="Arial"/>
          <w:b/>
          <w:bCs/>
          <w:szCs w:val="20"/>
          <w:lang w:eastAsia="ar-SA"/>
        </w:rPr>
        <w:t xml:space="preserve"> </w:t>
      </w:r>
      <w:proofErr w:type="spellStart"/>
      <w:r w:rsidRPr="00F02534">
        <w:rPr>
          <w:rFonts w:cs="Arial"/>
          <w:b/>
          <w:bCs/>
          <w:szCs w:val="20"/>
          <w:lang w:eastAsia="ar-SA"/>
        </w:rPr>
        <w:t>and</w:t>
      </w:r>
      <w:proofErr w:type="spellEnd"/>
      <w:r w:rsidRPr="00F02534">
        <w:rPr>
          <w:rFonts w:cs="Arial"/>
          <w:b/>
          <w:bCs/>
          <w:szCs w:val="20"/>
          <w:lang w:eastAsia="ar-SA"/>
        </w:rPr>
        <w:t xml:space="preserve"> </w:t>
      </w:r>
      <w:proofErr w:type="spellStart"/>
      <w:r w:rsidRPr="00F02534">
        <w:rPr>
          <w:rFonts w:cs="Arial"/>
          <w:b/>
          <w:bCs/>
          <w:szCs w:val="20"/>
          <w:lang w:eastAsia="ar-SA"/>
        </w:rPr>
        <w:t>European</w:t>
      </w:r>
      <w:proofErr w:type="spellEnd"/>
      <w:r w:rsidRPr="00F02534">
        <w:rPr>
          <w:rFonts w:cs="Arial"/>
          <w:b/>
          <w:bCs/>
          <w:szCs w:val="20"/>
          <w:lang w:eastAsia="ar-SA"/>
        </w:rPr>
        <w:t xml:space="preserve"> Capital Markets, ki bo potekala 23. </w:t>
      </w:r>
      <w:r w:rsidR="006F6715" w:rsidRPr="00F02534">
        <w:rPr>
          <w:rFonts w:cs="Arial"/>
          <w:b/>
          <w:bCs/>
          <w:szCs w:val="20"/>
          <w:lang w:eastAsia="ar-SA"/>
        </w:rPr>
        <w:t>septembra</w:t>
      </w:r>
      <w:r w:rsidRPr="00F02534">
        <w:rPr>
          <w:rFonts w:cs="Arial"/>
          <w:b/>
          <w:bCs/>
          <w:szCs w:val="20"/>
          <w:lang w:eastAsia="ar-SA"/>
        </w:rPr>
        <w:t xml:space="preserve"> 2025 v Ljubljani in predhodnem bilateralnem srečanju ministra za finance Klemna Boštjančiča z Markom Primorcem, ministrom za finance Republike Hrvaške, 22. septembra 2025, Brdo pri Kranju</w:t>
      </w:r>
    </w:p>
    <w:p w14:paraId="5A179B09" w14:textId="77777777" w:rsidR="00F02534" w:rsidRDefault="00F02534" w:rsidP="00C64B3F">
      <w:pPr>
        <w:spacing w:line="240" w:lineRule="auto"/>
        <w:jc w:val="both"/>
        <w:rPr>
          <w:rFonts w:cs="Arial"/>
          <w:szCs w:val="20"/>
          <w:lang w:eastAsia="ar-SA"/>
        </w:rPr>
      </w:pPr>
    </w:p>
    <w:p w14:paraId="1287E198" w14:textId="38E92AED" w:rsidR="002C051B" w:rsidRDefault="00C72968" w:rsidP="00C64B3F">
      <w:pPr>
        <w:spacing w:line="240" w:lineRule="auto"/>
        <w:jc w:val="both"/>
        <w:rPr>
          <w:rFonts w:cs="Arial"/>
          <w:b/>
          <w:bCs/>
          <w:szCs w:val="20"/>
          <w:lang w:eastAsia="ar-SA"/>
        </w:rPr>
      </w:pPr>
      <w:r>
        <w:rPr>
          <w:rFonts w:cs="Arial"/>
          <w:b/>
          <w:bCs/>
          <w:szCs w:val="20"/>
          <w:lang w:eastAsia="ar-SA"/>
        </w:rPr>
        <w:t xml:space="preserve">1. </w:t>
      </w:r>
      <w:r w:rsidR="002C051B">
        <w:rPr>
          <w:rFonts w:cs="Arial"/>
          <w:b/>
          <w:bCs/>
          <w:szCs w:val="20"/>
          <w:lang w:eastAsia="ar-SA"/>
        </w:rPr>
        <w:t>Ko</w:t>
      </w:r>
      <w:r w:rsidR="002C051B" w:rsidRPr="00F02534">
        <w:rPr>
          <w:rFonts w:cs="Arial"/>
          <w:b/>
          <w:bCs/>
          <w:szCs w:val="20"/>
          <w:lang w:eastAsia="ar-SA"/>
        </w:rPr>
        <w:t>nferenc</w:t>
      </w:r>
      <w:r w:rsidR="002C051B">
        <w:rPr>
          <w:rFonts w:cs="Arial"/>
          <w:b/>
          <w:bCs/>
          <w:szCs w:val="20"/>
          <w:lang w:eastAsia="ar-SA"/>
        </w:rPr>
        <w:t>a</w:t>
      </w:r>
      <w:r w:rsidR="002C051B" w:rsidRPr="00F02534">
        <w:rPr>
          <w:rFonts w:cs="Arial"/>
          <w:b/>
          <w:bCs/>
          <w:szCs w:val="20"/>
          <w:lang w:eastAsia="ar-SA"/>
        </w:rPr>
        <w:t xml:space="preserve"> z naslovom </w:t>
      </w:r>
      <w:proofErr w:type="spellStart"/>
      <w:r w:rsidR="002C051B" w:rsidRPr="00F02534">
        <w:rPr>
          <w:rFonts w:cs="Arial"/>
          <w:b/>
          <w:bCs/>
          <w:szCs w:val="20"/>
          <w:lang w:eastAsia="ar-SA"/>
        </w:rPr>
        <w:t>Unlocking</w:t>
      </w:r>
      <w:proofErr w:type="spellEnd"/>
      <w:r w:rsidR="002C051B" w:rsidRPr="00F02534">
        <w:rPr>
          <w:rFonts w:cs="Arial"/>
          <w:b/>
          <w:bCs/>
          <w:szCs w:val="20"/>
          <w:lang w:eastAsia="ar-SA"/>
        </w:rPr>
        <w:t xml:space="preserve"> </w:t>
      </w:r>
      <w:proofErr w:type="spellStart"/>
      <w:r w:rsidR="002C051B" w:rsidRPr="00F02534">
        <w:rPr>
          <w:rFonts w:cs="Arial"/>
          <w:b/>
          <w:bCs/>
          <w:szCs w:val="20"/>
          <w:lang w:eastAsia="ar-SA"/>
        </w:rPr>
        <w:t>Growth</w:t>
      </w:r>
      <w:proofErr w:type="spellEnd"/>
      <w:r w:rsidR="002C051B" w:rsidRPr="00F02534">
        <w:rPr>
          <w:rFonts w:cs="Arial"/>
          <w:b/>
          <w:bCs/>
          <w:szCs w:val="20"/>
          <w:lang w:eastAsia="ar-SA"/>
        </w:rPr>
        <w:t xml:space="preserve">: </w:t>
      </w:r>
      <w:proofErr w:type="spellStart"/>
      <w:r w:rsidR="002C051B" w:rsidRPr="00F02534">
        <w:rPr>
          <w:rFonts w:cs="Arial"/>
          <w:b/>
          <w:bCs/>
          <w:szCs w:val="20"/>
          <w:lang w:eastAsia="ar-SA"/>
        </w:rPr>
        <w:t>The</w:t>
      </w:r>
      <w:proofErr w:type="spellEnd"/>
      <w:r w:rsidR="002C051B" w:rsidRPr="00F02534">
        <w:rPr>
          <w:rFonts w:cs="Arial"/>
          <w:b/>
          <w:bCs/>
          <w:szCs w:val="20"/>
          <w:lang w:eastAsia="ar-SA"/>
        </w:rPr>
        <w:t xml:space="preserve"> Future </w:t>
      </w:r>
      <w:proofErr w:type="spellStart"/>
      <w:r w:rsidR="002C051B" w:rsidRPr="00F02534">
        <w:rPr>
          <w:rFonts w:cs="Arial"/>
          <w:b/>
          <w:bCs/>
          <w:szCs w:val="20"/>
          <w:lang w:eastAsia="ar-SA"/>
        </w:rPr>
        <w:t>of</w:t>
      </w:r>
      <w:proofErr w:type="spellEnd"/>
      <w:r w:rsidR="002C051B" w:rsidRPr="00F02534">
        <w:rPr>
          <w:rFonts w:cs="Arial"/>
          <w:b/>
          <w:bCs/>
          <w:szCs w:val="20"/>
          <w:lang w:eastAsia="ar-SA"/>
        </w:rPr>
        <w:t xml:space="preserve"> </w:t>
      </w:r>
      <w:proofErr w:type="spellStart"/>
      <w:r w:rsidR="002C051B" w:rsidRPr="00F02534">
        <w:rPr>
          <w:rFonts w:cs="Arial"/>
          <w:b/>
          <w:bCs/>
          <w:szCs w:val="20"/>
          <w:lang w:eastAsia="ar-SA"/>
        </w:rPr>
        <w:t>Slovenian</w:t>
      </w:r>
      <w:proofErr w:type="spellEnd"/>
      <w:r w:rsidR="002C051B" w:rsidRPr="00F02534">
        <w:rPr>
          <w:rFonts w:cs="Arial"/>
          <w:b/>
          <w:bCs/>
          <w:szCs w:val="20"/>
          <w:lang w:eastAsia="ar-SA"/>
        </w:rPr>
        <w:t xml:space="preserve"> </w:t>
      </w:r>
      <w:proofErr w:type="spellStart"/>
      <w:r w:rsidR="002C051B" w:rsidRPr="00F02534">
        <w:rPr>
          <w:rFonts w:cs="Arial"/>
          <w:b/>
          <w:bCs/>
          <w:szCs w:val="20"/>
          <w:lang w:eastAsia="ar-SA"/>
        </w:rPr>
        <w:t>and</w:t>
      </w:r>
      <w:proofErr w:type="spellEnd"/>
      <w:r w:rsidR="002C051B" w:rsidRPr="00F02534">
        <w:rPr>
          <w:rFonts w:cs="Arial"/>
          <w:b/>
          <w:bCs/>
          <w:szCs w:val="20"/>
          <w:lang w:eastAsia="ar-SA"/>
        </w:rPr>
        <w:t xml:space="preserve"> </w:t>
      </w:r>
      <w:proofErr w:type="spellStart"/>
      <w:r w:rsidR="002C051B" w:rsidRPr="00F02534">
        <w:rPr>
          <w:rFonts w:cs="Arial"/>
          <w:b/>
          <w:bCs/>
          <w:szCs w:val="20"/>
          <w:lang w:eastAsia="ar-SA"/>
        </w:rPr>
        <w:t>European</w:t>
      </w:r>
      <w:proofErr w:type="spellEnd"/>
      <w:r w:rsidR="002C051B" w:rsidRPr="00F02534">
        <w:rPr>
          <w:rFonts w:cs="Arial"/>
          <w:b/>
          <w:bCs/>
          <w:szCs w:val="20"/>
          <w:lang w:eastAsia="ar-SA"/>
        </w:rPr>
        <w:t xml:space="preserve"> Capital Markets</w:t>
      </w:r>
      <w:r w:rsidR="002F5DA7">
        <w:rPr>
          <w:rFonts w:cs="Arial"/>
          <w:b/>
          <w:bCs/>
          <w:szCs w:val="20"/>
          <w:lang w:eastAsia="ar-SA"/>
        </w:rPr>
        <w:t xml:space="preserve">, </w:t>
      </w:r>
      <w:r w:rsidR="002F5DA7" w:rsidRPr="00F02534">
        <w:rPr>
          <w:rFonts w:cs="Arial"/>
          <w:b/>
          <w:bCs/>
          <w:szCs w:val="20"/>
          <w:lang w:eastAsia="ar-SA"/>
        </w:rPr>
        <w:t xml:space="preserve">ki bo potekala 23. </w:t>
      </w:r>
      <w:r w:rsidR="006F6715" w:rsidRPr="0049683A">
        <w:rPr>
          <w:b/>
          <w:bCs/>
        </w:rPr>
        <w:t>septembra</w:t>
      </w:r>
      <w:r w:rsidR="002F5DA7" w:rsidRPr="00F02534">
        <w:rPr>
          <w:rFonts w:cs="Arial"/>
          <w:b/>
          <w:bCs/>
          <w:szCs w:val="20"/>
          <w:lang w:eastAsia="ar-SA"/>
        </w:rPr>
        <w:t xml:space="preserve"> 2025 v Ljubljani</w:t>
      </w:r>
    </w:p>
    <w:p w14:paraId="7BC7598B" w14:textId="77777777" w:rsidR="002C051B" w:rsidRDefault="002C051B" w:rsidP="00C64B3F">
      <w:pPr>
        <w:spacing w:line="240" w:lineRule="auto"/>
        <w:jc w:val="both"/>
        <w:rPr>
          <w:rFonts w:cs="Arial"/>
          <w:b/>
          <w:bCs/>
          <w:szCs w:val="20"/>
          <w:lang w:eastAsia="ar-SA"/>
        </w:rPr>
      </w:pPr>
    </w:p>
    <w:p w14:paraId="2197F66F" w14:textId="77777777" w:rsidR="0049683A" w:rsidRDefault="0049683A" w:rsidP="0049683A">
      <w:pPr>
        <w:spacing w:after="160" w:line="259" w:lineRule="auto"/>
        <w:jc w:val="both"/>
      </w:pPr>
      <w:r>
        <w:t xml:space="preserve">Ministrstvo za finance 23. septembra v Ljubljani organizira konferenco z naslovom </w:t>
      </w:r>
      <w:proofErr w:type="spellStart"/>
      <w:r w:rsidRPr="0049683A">
        <w:rPr>
          <w:i/>
          <w:iCs/>
        </w:rPr>
        <w:t>Unlocking</w:t>
      </w:r>
      <w:proofErr w:type="spellEnd"/>
      <w:r w:rsidRPr="0049683A">
        <w:rPr>
          <w:i/>
          <w:iCs/>
        </w:rPr>
        <w:t xml:space="preserve"> </w:t>
      </w:r>
      <w:proofErr w:type="spellStart"/>
      <w:r w:rsidRPr="0049683A">
        <w:rPr>
          <w:i/>
          <w:iCs/>
        </w:rPr>
        <w:t>Growth</w:t>
      </w:r>
      <w:proofErr w:type="spellEnd"/>
      <w:r w:rsidRPr="0049683A">
        <w:rPr>
          <w:i/>
          <w:iCs/>
        </w:rPr>
        <w:t xml:space="preserve">: </w:t>
      </w:r>
      <w:proofErr w:type="spellStart"/>
      <w:r w:rsidRPr="0049683A">
        <w:rPr>
          <w:i/>
          <w:iCs/>
        </w:rPr>
        <w:t>The</w:t>
      </w:r>
      <w:proofErr w:type="spellEnd"/>
      <w:r w:rsidRPr="0049683A">
        <w:rPr>
          <w:i/>
          <w:iCs/>
        </w:rPr>
        <w:t xml:space="preserve"> Future </w:t>
      </w:r>
      <w:proofErr w:type="spellStart"/>
      <w:r w:rsidRPr="0049683A">
        <w:rPr>
          <w:i/>
          <w:iCs/>
        </w:rPr>
        <w:t>of</w:t>
      </w:r>
      <w:proofErr w:type="spellEnd"/>
      <w:r w:rsidRPr="0049683A">
        <w:rPr>
          <w:i/>
          <w:iCs/>
        </w:rPr>
        <w:t xml:space="preserve"> </w:t>
      </w:r>
      <w:proofErr w:type="spellStart"/>
      <w:r w:rsidRPr="0049683A">
        <w:rPr>
          <w:i/>
          <w:iCs/>
        </w:rPr>
        <w:t>Slovenian</w:t>
      </w:r>
      <w:proofErr w:type="spellEnd"/>
      <w:r w:rsidRPr="0049683A">
        <w:rPr>
          <w:i/>
          <w:iCs/>
        </w:rPr>
        <w:t xml:space="preserve"> </w:t>
      </w:r>
      <w:proofErr w:type="spellStart"/>
      <w:r w:rsidRPr="0049683A">
        <w:rPr>
          <w:i/>
          <w:iCs/>
        </w:rPr>
        <w:t>and</w:t>
      </w:r>
      <w:proofErr w:type="spellEnd"/>
      <w:r w:rsidRPr="0049683A">
        <w:rPr>
          <w:i/>
          <w:iCs/>
        </w:rPr>
        <w:t xml:space="preserve"> </w:t>
      </w:r>
      <w:proofErr w:type="spellStart"/>
      <w:r w:rsidRPr="0049683A">
        <w:rPr>
          <w:i/>
          <w:iCs/>
        </w:rPr>
        <w:t>European</w:t>
      </w:r>
      <w:proofErr w:type="spellEnd"/>
      <w:r w:rsidRPr="0049683A">
        <w:rPr>
          <w:i/>
          <w:iCs/>
        </w:rPr>
        <w:t xml:space="preserve"> </w:t>
      </w:r>
      <w:proofErr w:type="spellStart"/>
      <w:r w:rsidRPr="0049683A">
        <w:rPr>
          <w:i/>
          <w:iCs/>
        </w:rPr>
        <w:t>Capital</w:t>
      </w:r>
      <w:proofErr w:type="spellEnd"/>
      <w:r w:rsidRPr="0049683A">
        <w:rPr>
          <w:i/>
          <w:iCs/>
        </w:rPr>
        <w:t xml:space="preserve"> </w:t>
      </w:r>
      <w:proofErr w:type="spellStart"/>
      <w:r w:rsidRPr="0049683A">
        <w:rPr>
          <w:i/>
          <w:iCs/>
        </w:rPr>
        <w:t>Markets</w:t>
      </w:r>
      <w:proofErr w:type="spellEnd"/>
      <w:r>
        <w:t>, na kateri bodo visoki domači in mednarodni gosti razpravljali o možnostih za razvoj slovenskega in evropskega kapitalskega trga ter uspešnih globalnih praksah na tem področju.</w:t>
      </w:r>
    </w:p>
    <w:p w14:paraId="5DD5C482" w14:textId="77777777" w:rsidR="0049683A" w:rsidRDefault="0049683A" w:rsidP="0049683A">
      <w:pPr>
        <w:spacing w:after="160" w:line="259" w:lineRule="auto"/>
        <w:jc w:val="both"/>
      </w:pPr>
      <w:r>
        <w:t>Konferenca bo temeljila na treh panelih - o prihodnosti evropskih kapitalskih trgov, globalnih praksah na tem področju in razvoju slovenskega kapitalskega trga.</w:t>
      </w:r>
    </w:p>
    <w:p w14:paraId="6CE0944D" w14:textId="32480C22" w:rsidR="0049683A" w:rsidRDefault="0049683A" w:rsidP="0049683A">
      <w:pPr>
        <w:spacing w:after="160" w:line="259" w:lineRule="auto"/>
        <w:jc w:val="both"/>
      </w:pPr>
      <w:r>
        <w:t>Na panelu o prihodnosti evropskih kapitalskih trgov bo potekala razprava o novih trendih, strukturnih reformah, izzivih integracije ter viziji za odporne in poglobljene kapitalske trge v Evropski uniji.</w:t>
      </w:r>
    </w:p>
    <w:p w14:paraId="155F2F6D" w14:textId="39B32969" w:rsidR="0049683A" w:rsidRDefault="0049683A" w:rsidP="0049683A">
      <w:pPr>
        <w:spacing w:after="160" w:line="259" w:lineRule="auto"/>
        <w:jc w:val="both"/>
      </w:pPr>
      <w:r>
        <w:t xml:space="preserve">Na drugem </w:t>
      </w:r>
      <w:proofErr w:type="spellStart"/>
      <w:r>
        <w:t>panalu</w:t>
      </w:r>
      <w:proofErr w:type="spellEnd"/>
      <w:r>
        <w:t xml:space="preserve"> o globalnih praksah na kapitalskem trgu se bo razprava osredotočila na vpoglede iz Savdske Arabije, Hongkonga, Mednarodnega denarnega sklada in MTS – skupine </w:t>
      </w:r>
      <w:proofErr w:type="spellStart"/>
      <w:r>
        <w:t>Euronext</w:t>
      </w:r>
      <w:proofErr w:type="spellEnd"/>
      <w:r>
        <w:t xml:space="preserve"> o oblikovanju poglobljenih, raznolikih in odpornih kapitalskih trgov, pri čemer bodo obravnavane teme, kot so strategije liberalizacije, regionalna integracija, institucionalni okviri in inovacije v tržni infrastrukturi, ter lekcije iz praks globalnih voditeljev na primerih Savdske Arabije in Hongkonga.</w:t>
      </w:r>
    </w:p>
    <w:p w14:paraId="62A2F399" w14:textId="2B5BA44D" w:rsidR="0049683A" w:rsidRDefault="0049683A" w:rsidP="0049683A">
      <w:pPr>
        <w:spacing w:after="160" w:line="259" w:lineRule="auto"/>
        <w:jc w:val="both"/>
      </w:pPr>
      <w:r>
        <w:t>Tretji panel o stanju in nadaljnjem razvoju slovenskega kapitalskega trga se bo osredotočil na nacionalne strategije za spodbujanje inovacij, zaupanja vlagateljev in oblikovanja kapitala ter na prednostne politike za sproščanje potenciala domačih trgov.</w:t>
      </w:r>
    </w:p>
    <w:p w14:paraId="55FAB481" w14:textId="79C16000" w:rsidR="0049683A" w:rsidRPr="0049683A" w:rsidRDefault="0049683A" w:rsidP="0049683A">
      <w:pPr>
        <w:spacing w:after="160" w:line="259" w:lineRule="auto"/>
        <w:jc w:val="both"/>
        <w:rPr>
          <w:b/>
          <w:bCs/>
        </w:rPr>
      </w:pPr>
      <w:r w:rsidRPr="0049683A">
        <w:rPr>
          <w:b/>
          <w:bCs/>
        </w:rPr>
        <w:t>2. Bilateralno srečanje ministra za finance Klemna Boštjančiča z Markom Primorcem, ministrom za finance Republike Hrvaške, 22. septembra 2025, Brdo pri Kranju</w:t>
      </w:r>
    </w:p>
    <w:p w14:paraId="23C939A6" w14:textId="4032B8FD" w:rsidR="0049683A" w:rsidRDefault="0049683A" w:rsidP="0049683A">
      <w:pPr>
        <w:spacing w:after="160" w:line="259" w:lineRule="auto"/>
        <w:jc w:val="both"/>
      </w:pPr>
      <w:r>
        <w:t>Pred konferenco bo 22. 9. 2025 potekalo bilateralno srečanje ministra za finance Klemna Boštjančiča z Markom Primorcem, ministrom za finance Republike Hrvaške.</w:t>
      </w:r>
    </w:p>
    <w:p w14:paraId="3BF2241A" w14:textId="1660B8B2" w:rsidR="0049683A" w:rsidRDefault="0049683A" w:rsidP="0049683A">
      <w:pPr>
        <w:spacing w:after="160" w:line="259" w:lineRule="auto"/>
        <w:jc w:val="both"/>
      </w:pPr>
      <w:r>
        <w:t>Poleg ministra za finance bo v delegaciji Republike Slovenije za srečanje na ministrski ravni tudi Nikolina Prah, državna sekretarka na Ministrstvu za finance, in Urška Cvelbar, direktorica Direktorata za finančni sistem.</w:t>
      </w:r>
    </w:p>
    <w:p w14:paraId="535FD9E1" w14:textId="77777777" w:rsidR="0049683A" w:rsidRDefault="0049683A" w:rsidP="0049683A">
      <w:pPr>
        <w:spacing w:after="160" w:line="259" w:lineRule="auto"/>
        <w:jc w:val="both"/>
      </w:pPr>
      <w:r>
        <w:t>Temi sestanka bosta:</w:t>
      </w:r>
    </w:p>
    <w:p w14:paraId="1F365DD0" w14:textId="0255FADD" w:rsidR="0049683A" w:rsidRDefault="0049683A" w:rsidP="0049683A">
      <w:pPr>
        <w:pStyle w:val="Odstavekseznama"/>
        <w:numPr>
          <w:ilvl w:val="0"/>
          <w:numId w:val="35"/>
        </w:numPr>
        <w:spacing w:after="160" w:line="259" w:lineRule="auto"/>
        <w:jc w:val="both"/>
      </w:pPr>
      <w:r>
        <w:t>nadaljnje aktivnosti v zvezi z Memorandumom o sodelovanju za regionalno integracijo kapitalskih trgov v srednji in jugovzhodni Evropi, podpisan</w:t>
      </w:r>
      <w:r w:rsidR="00AA314A">
        <w:t>im</w:t>
      </w:r>
      <w:r>
        <w:t xml:space="preserve"> 25. 8. 2025 v Zagrebu;</w:t>
      </w:r>
    </w:p>
    <w:p w14:paraId="03B9BC93" w14:textId="60D55133" w:rsidR="0049683A" w:rsidRDefault="0049683A" w:rsidP="0049683A">
      <w:pPr>
        <w:pStyle w:val="Odstavekseznama"/>
        <w:numPr>
          <w:ilvl w:val="0"/>
          <w:numId w:val="35"/>
        </w:numPr>
        <w:spacing w:after="160" w:line="259" w:lineRule="auto"/>
        <w:jc w:val="both"/>
      </w:pPr>
      <w:r>
        <w:t>možne oblike sodelovanja med obema ministrstvoma vezana na razvoj kapitalskega trga in bančnega sektorja.</w:t>
      </w:r>
    </w:p>
    <w:p w14:paraId="6C7C34C4" w14:textId="74F9590F" w:rsidR="0049683A" w:rsidRDefault="0049683A" w:rsidP="0049683A">
      <w:pPr>
        <w:spacing w:after="160" w:line="259" w:lineRule="auto"/>
        <w:jc w:val="both"/>
      </w:pPr>
      <w:r>
        <w:t>V okviru bilateralnega srečanja bodo obravnavane aktualne tematike bančništva in integracije kapitalskih trgov, za ta namen se bodo na strokovni ravni sestali predstavniki Ministrstva za finance Republike Slovenije in Ministrstva za finance Republike Hrvaške.</w:t>
      </w:r>
    </w:p>
    <w:p w14:paraId="2098EB76" w14:textId="402E6E67" w:rsidR="001C3A4F" w:rsidRPr="001C3A4F" w:rsidRDefault="0049683A" w:rsidP="0049683A">
      <w:pPr>
        <w:spacing w:after="160" w:line="259" w:lineRule="auto"/>
        <w:jc w:val="both"/>
        <w:rPr>
          <w:rFonts w:cs="Arial"/>
          <w:szCs w:val="20"/>
        </w:rPr>
      </w:pPr>
      <w:r>
        <w:t xml:space="preserve">Predvideno pa je tudi srečanja predstavnikov Hrvatske banka za </w:t>
      </w:r>
      <w:proofErr w:type="spellStart"/>
      <w:r>
        <w:t>obnovu</w:t>
      </w:r>
      <w:proofErr w:type="spellEnd"/>
      <w:r>
        <w:t xml:space="preserve"> i </w:t>
      </w:r>
      <w:proofErr w:type="spellStart"/>
      <w:r>
        <w:t>razvitak</w:t>
      </w:r>
      <w:proofErr w:type="spellEnd"/>
      <w:r>
        <w:t xml:space="preserve"> (HBOR) in SID - Slovenska izvozna in razvojna banka ter predstavnikov Hrvatske agencije za nadzor </w:t>
      </w:r>
      <w:proofErr w:type="spellStart"/>
      <w:r>
        <w:t>financijskih</w:t>
      </w:r>
      <w:proofErr w:type="spellEnd"/>
      <w:r>
        <w:t xml:space="preserve"> usluga (HANFA) in Agencije za trg vrednostnih papirjev (ATVP).</w:t>
      </w:r>
    </w:p>
    <w:sectPr w:rsidR="001C3A4F" w:rsidRPr="001C3A4F" w:rsidSect="00D0002D">
      <w:headerReference w:type="default" r:id="rId13"/>
      <w:headerReference w:type="first" r:id="rId14"/>
      <w:pgSz w:w="11900" w:h="16840" w:code="9"/>
      <w:pgMar w:top="1701" w:right="1701" w:bottom="1418"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9AB82" w14:textId="77777777" w:rsidR="00C30FE4" w:rsidRDefault="00C30FE4">
      <w:r>
        <w:separator/>
      </w:r>
    </w:p>
  </w:endnote>
  <w:endnote w:type="continuationSeparator" w:id="0">
    <w:p w14:paraId="69AD3E7C" w14:textId="77777777" w:rsidR="00C30FE4" w:rsidRDefault="00C30FE4">
      <w:r>
        <w:continuationSeparator/>
      </w:r>
    </w:p>
  </w:endnote>
  <w:endnote w:type="continuationNotice" w:id="1">
    <w:p w14:paraId="42D8ED34" w14:textId="77777777" w:rsidR="00C30FE4" w:rsidRDefault="00C30FE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75649" w14:textId="77777777" w:rsidR="00C30FE4" w:rsidRDefault="00C30FE4">
      <w:r>
        <w:separator/>
      </w:r>
    </w:p>
  </w:footnote>
  <w:footnote w:type="continuationSeparator" w:id="0">
    <w:p w14:paraId="0B8C2095" w14:textId="77777777" w:rsidR="00C30FE4" w:rsidRDefault="00C30FE4">
      <w:r>
        <w:continuationSeparator/>
      </w:r>
    </w:p>
  </w:footnote>
  <w:footnote w:type="continuationNotice" w:id="1">
    <w:p w14:paraId="114FD72B" w14:textId="77777777" w:rsidR="00C30FE4" w:rsidRDefault="00C30FE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97762" w14:textId="77777777" w:rsidR="00C30FE4" w:rsidRPr="00110CBD" w:rsidRDefault="00C30FE4"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C30FE4" w:rsidRPr="008F3500" w14:paraId="3B50C057" w14:textId="77777777">
      <w:trPr>
        <w:cantSplit/>
        <w:trHeight w:hRule="exact" w:val="847"/>
      </w:trPr>
      <w:tc>
        <w:tcPr>
          <w:tcW w:w="567" w:type="dxa"/>
        </w:tcPr>
        <w:p w14:paraId="46D382E1" w14:textId="6E5E7A4C" w:rsidR="00C30FE4" w:rsidRPr="008F3500" w:rsidRDefault="00C30FE4"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4294967291" distB="4294967291" distL="114300" distR="114300" simplePos="0" relativeHeight="251657216" behindDoc="0" locked="0" layoutInCell="0" allowOverlap="1" wp14:anchorId="29343A15" wp14:editId="5567135B">
                    <wp:simplePos x="0" y="0"/>
                    <wp:positionH relativeFrom="column">
                      <wp:posOffset>29845</wp:posOffset>
                    </wp:positionH>
                    <wp:positionV relativeFrom="page">
                      <wp:posOffset>3600449</wp:posOffset>
                    </wp:positionV>
                    <wp:extent cx="215900" cy="0"/>
                    <wp:effectExtent l="0" t="0" r="0" b="0"/>
                    <wp:wrapNone/>
                    <wp:docPr id="266878675" name="Raven puščični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4C1EC2F" id="_x0000_t32" coordsize="21600,21600" o:spt="32" o:oned="t" path="m,l21600,21600e" filled="f">
                    <v:path arrowok="t" fillok="f" o:connecttype="none"/>
                    <o:lock v:ext="edit" shapetype="t"/>
                  </v:shapetype>
                  <v:shape id="Raven puščični povezovalnik 1" o:spid="_x0000_s1026" type="#_x0000_t32" style="position:absolute;margin-left:2.35pt;margin-top:283.5pt;width:17pt;height:0;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23EF91D7" w14:textId="77777777" w:rsidR="00C30FE4" w:rsidRPr="004F621D" w:rsidRDefault="00C30FE4" w:rsidP="00621206">
    <w:pPr>
      <w:pStyle w:val="Glava"/>
      <w:tabs>
        <w:tab w:val="clear" w:pos="4320"/>
        <w:tab w:val="clear" w:pos="8640"/>
        <w:tab w:val="left" w:pos="5112"/>
      </w:tabs>
      <w:spacing w:before="120" w:line="240" w:lineRule="exact"/>
      <w:rPr>
        <w:rFonts w:cs="Arial"/>
        <w:sz w:val="16"/>
        <w:lang w:val="it-IT"/>
      </w:rPr>
    </w:pPr>
    <w:r>
      <w:rPr>
        <w:noProof/>
        <w:lang w:val="sl-SI" w:eastAsia="sl-SI"/>
      </w:rPr>
      <w:drawing>
        <wp:anchor distT="0" distB="0" distL="114300" distR="114300" simplePos="0" relativeHeight="251658240" behindDoc="0" locked="0" layoutInCell="1" allowOverlap="1" wp14:anchorId="53A506D4" wp14:editId="7D03CCA0">
          <wp:simplePos x="0" y="0"/>
          <wp:positionH relativeFrom="page">
            <wp:posOffset>0</wp:posOffset>
          </wp:positionH>
          <wp:positionV relativeFrom="page">
            <wp:posOffset>0</wp:posOffset>
          </wp:positionV>
          <wp:extent cx="4321810" cy="972185"/>
          <wp:effectExtent l="0" t="0" r="0" b="0"/>
          <wp:wrapSquare wrapText="bothSides"/>
          <wp:docPr id="1" name="Slika 20"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 descr="00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proofErr w:type="spellStart"/>
    <w:r w:rsidRPr="004F621D">
      <w:rPr>
        <w:rFonts w:cs="Arial"/>
        <w:sz w:val="16"/>
        <w:lang w:val="it-IT"/>
      </w:rPr>
      <w:t>Župančičeva</w:t>
    </w:r>
    <w:proofErr w:type="spellEnd"/>
    <w:r w:rsidRPr="004F621D">
      <w:rPr>
        <w:rFonts w:cs="Arial"/>
        <w:sz w:val="16"/>
        <w:lang w:val="it-IT"/>
      </w:rPr>
      <w:t xml:space="preserve"> </w:t>
    </w:r>
    <w:proofErr w:type="spellStart"/>
    <w:r w:rsidRPr="004F621D">
      <w:rPr>
        <w:rFonts w:cs="Arial"/>
        <w:sz w:val="16"/>
        <w:lang w:val="it-IT"/>
      </w:rPr>
      <w:t>ulica</w:t>
    </w:r>
    <w:proofErr w:type="spellEnd"/>
    <w:r w:rsidRPr="004F621D">
      <w:rPr>
        <w:rFonts w:cs="Arial"/>
        <w:sz w:val="16"/>
        <w:lang w:val="it-IT"/>
      </w:rPr>
      <w:t xml:space="preserve"> 3, p.p. 644a, 1001 </w:t>
    </w:r>
    <w:proofErr w:type="spellStart"/>
    <w:r w:rsidRPr="004F621D">
      <w:rPr>
        <w:rFonts w:cs="Arial"/>
        <w:sz w:val="16"/>
        <w:lang w:val="it-IT"/>
      </w:rPr>
      <w:t>Ljubljana</w:t>
    </w:r>
    <w:proofErr w:type="spellEnd"/>
    <w:r w:rsidRPr="004F621D">
      <w:rPr>
        <w:rFonts w:cs="Arial"/>
        <w:sz w:val="16"/>
        <w:lang w:val="it-IT"/>
      </w:rPr>
      <w:tab/>
      <w:t>T: 369 6600</w:t>
    </w:r>
  </w:p>
  <w:p w14:paraId="38BA9C7A" w14:textId="77777777" w:rsidR="00C30FE4" w:rsidRPr="004F621D" w:rsidRDefault="00C30FE4" w:rsidP="00A770A6">
    <w:pPr>
      <w:pStyle w:val="Glava"/>
      <w:tabs>
        <w:tab w:val="clear" w:pos="4320"/>
        <w:tab w:val="clear" w:pos="8640"/>
        <w:tab w:val="left" w:pos="5112"/>
      </w:tabs>
      <w:spacing w:line="240" w:lineRule="exact"/>
      <w:rPr>
        <w:rFonts w:cs="Arial"/>
        <w:sz w:val="16"/>
        <w:lang w:val="it-IT"/>
      </w:rPr>
    </w:pPr>
    <w:r w:rsidRPr="004F621D">
      <w:rPr>
        <w:rFonts w:cs="Arial"/>
        <w:sz w:val="16"/>
        <w:lang w:val="it-IT"/>
      </w:rPr>
      <w:tab/>
      <w:t>E: gp.mf@gov.si</w:t>
    </w:r>
  </w:p>
  <w:p w14:paraId="6A11D713" w14:textId="77777777" w:rsidR="00C30FE4" w:rsidRPr="007175FE" w:rsidRDefault="00C30FE4" w:rsidP="00A770A6">
    <w:pPr>
      <w:pStyle w:val="Glava"/>
      <w:tabs>
        <w:tab w:val="clear" w:pos="4320"/>
        <w:tab w:val="clear" w:pos="8640"/>
        <w:tab w:val="left" w:pos="5112"/>
      </w:tabs>
      <w:spacing w:line="240" w:lineRule="exact"/>
      <w:rPr>
        <w:rFonts w:cs="Arial"/>
        <w:sz w:val="16"/>
        <w:lang w:val="de-DE"/>
      </w:rPr>
    </w:pPr>
    <w:r w:rsidRPr="004F621D">
      <w:rPr>
        <w:rFonts w:cs="Arial"/>
        <w:sz w:val="16"/>
        <w:lang w:val="it-IT"/>
      </w:rPr>
      <w:tab/>
    </w:r>
    <w:r w:rsidRPr="007175FE">
      <w:rPr>
        <w:rFonts w:cs="Arial"/>
        <w:sz w:val="16"/>
        <w:lang w:val="de-DE"/>
      </w:rPr>
      <w:t>www.mf.gov.si</w:t>
    </w:r>
  </w:p>
  <w:p w14:paraId="4974DD2D" w14:textId="77777777" w:rsidR="00C30FE4" w:rsidRPr="007175FE" w:rsidRDefault="00C30FE4" w:rsidP="007D75CF">
    <w:pPr>
      <w:pStyle w:val="Glava"/>
      <w:tabs>
        <w:tab w:val="clear" w:pos="4320"/>
        <w:tab w:val="clear" w:pos="8640"/>
        <w:tab w:val="left" w:pos="5112"/>
      </w:tabs>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719E2"/>
    <w:multiLevelType w:val="hybridMultilevel"/>
    <w:tmpl w:val="300A46FE"/>
    <w:lvl w:ilvl="0" w:tplc="C7D6F85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4B05DE5"/>
    <w:multiLevelType w:val="hybridMultilevel"/>
    <w:tmpl w:val="D9D458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C3C5682"/>
    <w:multiLevelType w:val="hybridMultilevel"/>
    <w:tmpl w:val="760C1568"/>
    <w:lvl w:ilvl="0" w:tplc="52DA0AB0">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 w15:restartNumberingAfterBreak="0">
    <w:nsid w:val="26152590"/>
    <w:multiLevelType w:val="hybridMultilevel"/>
    <w:tmpl w:val="A1826B0C"/>
    <w:lvl w:ilvl="0" w:tplc="AF90B5B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A362629"/>
    <w:multiLevelType w:val="hybridMultilevel"/>
    <w:tmpl w:val="389294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A704B46"/>
    <w:multiLevelType w:val="hybridMultilevel"/>
    <w:tmpl w:val="94E8F860"/>
    <w:lvl w:ilvl="0" w:tplc="0D5E2966">
      <w:start w:val="1"/>
      <w:numFmt w:val="bullet"/>
      <w:pStyle w:val="Naslov1"/>
      <w:lvlText w:val=""/>
      <w:lvlJc w:val="left"/>
      <w:pPr>
        <w:ind w:left="997" w:hanging="360"/>
      </w:pPr>
      <w:rPr>
        <w:rFonts w:ascii="Symbol" w:hAnsi="Symbol" w:cs="Symbol" w:hint="default"/>
        <w:color w:val="auto"/>
      </w:rPr>
    </w:lvl>
    <w:lvl w:ilvl="1" w:tplc="04240003" w:tentative="1">
      <w:start w:val="1"/>
      <w:numFmt w:val="bullet"/>
      <w:lvlText w:val="o"/>
      <w:lvlJc w:val="left"/>
      <w:pPr>
        <w:ind w:left="1717" w:hanging="360"/>
      </w:pPr>
      <w:rPr>
        <w:rFonts w:ascii="Courier New" w:hAnsi="Courier New" w:cs="Courier New" w:hint="default"/>
      </w:rPr>
    </w:lvl>
    <w:lvl w:ilvl="2" w:tplc="04240005" w:tentative="1">
      <w:start w:val="1"/>
      <w:numFmt w:val="bullet"/>
      <w:lvlText w:val=""/>
      <w:lvlJc w:val="left"/>
      <w:pPr>
        <w:ind w:left="2437" w:hanging="360"/>
      </w:pPr>
      <w:rPr>
        <w:rFonts w:ascii="Wingdings" w:hAnsi="Wingdings" w:hint="default"/>
      </w:rPr>
    </w:lvl>
    <w:lvl w:ilvl="3" w:tplc="04240001" w:tentative="1">
      <w:start w:val="1"/>
      <w:numFmt w:val="bullet"/>
      <w:lvlText w:val=""/>
      <w:lvlJc w:val="left"/>
      <w:pPr>
        <w:ind w:left="3157" w:hanging="360"/>
      </w:pPr>
      <w:rPr>
        <w:rFonts w:ascii="Symbol" w:hAnsi="Symbol" w:hint="default"/>
      </w:rPr>
    </w:lvl>
    <w:lvl w:ilvl="4" w:tplc="04240003" w:tentative="1">
      <w:start w:val="1"/>
      <w:numFmt w:val="bullet"/>
      <w:lvlText w:val="o"/>
      <w:lvlJc w:val="left"/>
      <w:pPr>
        <w:ind w:left="3877" w:hanging="360"/>
      </w:pPr>
      <w:rPr>
        <w:rFonts w:ascii="Courier New" w:hAnsi="Courier New" w:cs="Courier New" w:hint="default"/>
      </w:rPr>
    </w:lvl>
    <w:lvl w:ilvl="5" w:tplc="04240005" w:tentative="1">
      <w:start w:val="1"/>
      <w:numFmt w:val="bullet"/>
      <w:lvlText w:val=""/>
      <w:lvlJc w:val="left"/>
      <w:pPr>
        <w:ind w:left="4597" w:hanging="360"/>
      </w:pPr>
      <w:rPr>
        <w:rFonts w:ascii="Wingdings" w:hAnsi="Wingdings" w:hint="default"/>
      </w:rPr>
    </w:lvl>
    <w:lvl w:ilvl="6" w:tplc="04240001" w:tentative="1">
      <w:start w:val="1"/>
      <w:numFmt w:val="bullet"/>
      <w:lvlText w:val=""/>
      <w:lvlJc w:val="left"/>
      <w:pPr>
        <w:ind w:left="5317" w:hanging="360"/>
      </w:pPr>
      <w:rPr>
        <w:rFonts w:ascii="Symbol" w:hAnsi="Symbol" w:hint="default"/>
      </w:rPr>
    </w:lvl>
    <w:lvl w:ilvl="7" w:tplc="04240003" w:tentative="1">
      <w:start w:val="1"/>
      <w:numFmt w:val="bullet"/>
      <w:lvlText w:val="o"/>
      <w:lvlJc w:val="left"/>
      <w:pPr>
        <w:ind w:left="6037" w:hanging="360"/>
      </w:pPr>
      <w:rPr>
        <w:rFonts w:ascii="Courier New" w:hAnsi="Courier New" w:cs="Courier New" w:hint="default"/>
      </w:rPr>
    </w:lvl>
    <w:lvl w:ilvl="8" w:tplc="04240005" w:tentative="1">
      <w:start w:val="1"/>
      <w:numFmt w:val="bullet"/>
      <w:lvlText w:val=""/>
      <w:lvlJc w:val="left"/>
      <w:pPr>
        <w:ind w:left="6757" w:hanging="360"/>
      </w:pPr>
      <w:rPr>
        <w:rFonts w:ascii="Wingdings" w:hAnsi="Wingdings" w:hint="default"/>
      </w:rPr>
    </w:lvl>
  </w:abstractNum>
  <w:abstractNum w:abstractNumId="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CAB69A5"/>
    <w:multiLevelType w:val="hybridMultilevel"/>
    <w:tmpl w:val="3C4221A6"/>
    <w:lvl w:ilvl="0" w:tplc="00000005">
      <w:start w:val="1"/>
      <w:numFmt w:val="bullet"/>
      <w:lvlText w:val=""/>
      <w:lvlJc w:val="left"/>
      <w:pPr>
        <w:tabs>
          <w:tab w:val="num" w:pos="720"/>
        </w:tabs>
        <w:ind w:left="720" w:hanging="360"/>
      </w:pPr>
      <w:rPr>
        <w:rFonts w:ascii="Symbol"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24C4F98"/>
    <w:multiLevelType w:val="hybridMultilevel"/>
    <w:tmpl w:val="3F505B1C"/>
    <w:lvl w:ilvl="0" w:tplc="00000005">
      <w:start w:val="1"/>
      <w:numFmt w:val="bullet"/>
      <w:lvlText w:val=""/>
      <w:lvlJc w:val="left"/>
      <w:pPr>
        <w:tabs>
          <w:tab w:val="num" w:pos="600"/>
        </w:tabs>
        <w:ind w:left="600" w:hanging="360"/>
      </w:pPr>
      <w:rPr>
        <w:rFonts w:ascii="Symbol" w:hAnsi="Symbol" w:cs="Symbol" w:hint="default"/>
        <w:color w:val="auto"/>
      </w:rPr>
    </w:lvl>
    <w:lvl w:ilvl="1" w:tplc="04240003" w:tentative="1">
      <w:start w:val="1"/>
      <w:numFmt w:val="bullet"/>
      <w:lvlText w:val="o"/>
      <w:lvlJc w:val="left"/>
      <w:pPr>
        <w:tabs>
          <w:tab w:val="num" w:pos="1320"/>
        </w:tabs>
        <w:ind w:left="1320" w:hanging="360"/>
      </w:pPr>
      <w:rPr>
        <w:rFonts w:ascii="Courier New" w:hAnsi="Courier New" w:hint="default"/>
      </w:rPr>
    </w:lvl>
    <w:lvl w:ilvl="2" w:tplc="04240005" w:tentative="1">
      <w:start w:val="1"/>
      <w:numFmt w:val="bullet"/>
      <w:lvlText w:val=""/>
      <w:lvlJc w:val="left"/>
      <w:pPr>
        <w:tabs>
          <w:tab w:val="num" w:pos="2040"/>
        </w:tabs>
        <w:ind w:left="2040" w:hanging="360"/>
      </w:pPr>
      <w:rPr>
        <w:rFonts w:ascii="Wingdings" w:hAnsi="Wingdings" w:hint="default"/>
      </w:rPr>
    </w:lvl>
    <w:lvl w:ilvl="3" w:tplc="04240001" w:tentative="1">
      <w:start w:val="1"/>
      <w:numFmt w:val="bullet"/>
      <w:lvlText w:val=""/>
      <w:lvlJc w:val="left"/>
      <w:pPr>
        <w:tabs>
          <w:tab w:val="num" w:pos="2760"/>
        </w:tabs>
        <w:ind w:left="2760" w:hanging="360"/>
      </w:pPr>
      <w:rPr>
        <w:rFonts w:ascii="Symbol" w:hAnsi="Symbol" w:hint="default"/>
      </w:rPr>
    </w:lvl>
    <w:lvl w:ilvl="4" w:tplc="04240003" w:tentative="1">
      <w:start w:val="1"/>
      <w:numFmt w:val="bullet"/>
      <w:lvlText w:val="o"/>
      <w:lvlJc w:val="left"/>
      <w:pPr>
        <w:tabs>
          <w:tab w:val="num" w:pos="3480"/>
        </w:tabs>
        <w:ind w:left="3480" w:hanging="360"/>
      </w:pPr>
      <w:rPr>
        <w:rFonts w:ascii="Courier New" w:hAnsi="Courier New" w:hint="default"/>
      </w:rPr>
    </w:lvl>
    <w:lvl w:ilvl="5" w:tplc="04240005" w:tentative="1">
      <w:start w:val="1"/>
      <w:numFmt w:val="bullet"/>
      <w:lvlText w:val=""/>
      <w:lvlJc w:val="left"/>
      <w:pPr>
        <w:tabs>
          <w:tab w:val="num" w:pos="4200"/>
        </w:tabs>
        <w:ind w:left="4200" w:hanging="360"/>
      </w:pPr>
      <w:rPr>
        <w:rFonts w:ascii="Wingdings" w:hAnsi="Wingdings" w:hint="default"/>
      </w:rPr>
    </w:lvl>
    <w:lvl w:ilvl="6" w:tplc="04240001" w:tentative="1">
      <w:start w:val="1"/>
      <w:numFmt w:val="bullet"/>
      <w:lvlText w:val=""/>
      <w:lvlJc w:val="left"/>
      <w:pPr>
        <w:tabs>
          <w:tab w:val="num" w:pos="4920"/>
        </w:tabs>
        <w:ind w:left="4920" w:hanging="360"/>
      </w:pPr>
      <w:rPr>
        <w:rFonts w:ascii="Symbol" w:hAnsi="Symbol" w:hint="default"/>
      </w:rPr>
    </w:lvl>
    <w:lvl w:ilvl="7" w:tplc="04240003" w:tentative="1">
      <w:start w:val="1"/>
      <w:numFmt w:val="bullet"/>
      <w:lvlText w:val="o"/>
      <w:lvlJc w:val="left"/>
      <w:pPr>
        <w:tabs>
          <w:tab w:val="num" w:pos="5640"/>
        </w:tabs>
        <w:ind w:left="5640" w:hanging="360"/>
      </w:pPr>
      <w:rPr>
        <w:rFonts w:ascii="Courier New" w:hAnsi="Courier New" w:hint="default"/>
      </w:rPr>
    </w:lvl>
    <w:lvl w:ilvl="8" w:tplc="04240005" w:tentative="1">
      <w:start w:val="1"/>
      <w:numFmt w:val="bullet"/>
      <w:lvlText w:val=""/>
      <w:lvlJc w:val="left"/>
      <w:pPr>
        <w:tabs>
          <w:tab w:val="num" w:pos="6360"/>
        </w:tabs>
        <w:ind w:left="6360" w:hanging="360"/>
      </w:pPr>
      <w:rPr>
        <w:rFonts w:ascii="Wingdings" w:hAnsi="Wingdings" w:hint="default"/>
      </w:rPr>
    </w:lvl>
  </w:abstractNum>
  <w:abstractNum w:abstractNumId="9" w15:restartNumberingAfterBreak="0">
    <w:nsid w:val="34DA42FF"/>
    <w:multiLevelType w:val="hybridMultilevel"/>
    <w:tmpl w:val="E74A7DB2"/>
    <w:lvl w:ilvl="0" w:tplc="00000005">
      <w:start w:val="1"/>
      <w:numFmt w:val="bullet"/>
      <w:lvlText w:val=""/>
      <w:lvlJc w:val="left"/>
      <w:pPr>
        <w:tabs>
          <w:tab w:val="num" w:pos="720"/>
        </w:tabs>
        <w:ind w:left="720" w:hanging="360"/>
      </w:pPr>
      <w:rPr>
        <w:rFonts w:ascii="Symbol"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2AA3A63"/>
    <w:multiLevelType w:val="multilevel"/>
    <w:tmpl w:val="156E70D8"/>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73B64DA"/>
    <w:multiLevelType w:val="hybridMultilevel"/>
    <w:tmpl w:val="8EEEAD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DA2078A"/>
    <w:multiLevelType w:val="hybridMultilevel"/>
    <w:tmpl w:val="24EA7E58"/>
    <w:lvl w:ilvl="0" w:tplc="B94E715E">
      <w:start w:val="1"/>
      <w:numFmt w:val="decimal"/>
      <w:lvlText w:val="%1. "/>
      <w:lvlJc w:val="left"/>
      <w:pPr>
        <w:ind w:left="600" w:hanging="360"/>
      </w:pPr>
      <w:rPr>
        <w:rFonts w:hint="default"/>
        <w:sz w:val="20"/>
        <w:szCs w:val="20"/>
      </w:rPr>
    </w:lvl>
    <w:lvl w:ilvl="1" w:tplc="04240019">
      <w:start w:val="1"/>
      <w:numFmt w:val="lowerLetter"/>
      <w:lvlText w:val="%2."/>
      <w:lvlJc w:val="left"/>
      <w:pPr>
        <w:ind w:left="-5974" w:hanging="360"/>
      </w:pPr>
    </w:lvl>
    <w:lvl w:ilvl="2" w:tplc="0424001B">
      <w:start w:val="1"/>
      <w:numFmt w:val="lowerRoman"/>
      <w:lvlText w:val="%3."/>
      <w:lvlJc w:val="right"/>
      <w:pPr>
        <w:ind w:left="-5254" w:hanging="180"/>
      </w:pPr>
    </w:lvl>
    <w:lvl w:ilvl="3" w:tplc="0424000F">
      <w:start w:val="1"/>
      <w:numFmt w:val="decimal"/>
      <w:lvlText w:val="%4."/>
      <w:lvlJc w:val="left"/>
      <w:pPr>
        <w:ind w:left="-4534" w:hanging="360"/>
      </w:pPr>
    </w:lvl>
    <w:lvl w:ilvl="4" w:tplc="04240019" w:tentative="1">
      <w:start w:val="1"/>
      <w:numFmt w:val="lowerLetter"/>
      <w:lvlText w:val="%5."/>
      <w:lvlJc w:val="left"/>
      <w:pPr>
        <w:ind w:left="-3814" w:hanging="360"/>
      </w:pPr>
    </w:lvl>
    <w:lvl w:ilvl="5" w:tplc="0424001B" w:tentative="1">
      <w:start w:val="1"/>
      <w:numFmt w:val="lowerRoman"/>
      <w:lvlText w:val="%6."/>
      <w:lvlJc w:val="right"/>
      <w:pPr>
        <w:ind w:left="-3094" w:hanging="180"/>
      </w:pPr>
    </w:lvl>
    <w:lvl w:ilvl="6" w:tplc="0424000F" w:tentative="1">
      <w:start w:val="1"/>
      <w:numFmt w:val="decimal"/>
      <w:lvlText w:val="%7."/>
      <w:lvlJc w:val="left"/>
      <w:pPr>
        <w:ind w:left="-2374" w:hanging="360"/>
      </w:pPr>
    </w:lvl>
    <w:lvl w:ilvl="7" w:tplc="04240019" w:tentative="1">
      <w:start w:val="1"/>
      <w:numFmt w:val="lowerLetter"/>
      <w:lvlText w:val="%8."/>
      <w:lvlJc w:val="left"/>
      <w:pPr>
        <w:ind w:left="-1654" w:hanging="360"/>
      </w:pPr>
    </w:lvl>
    <w:lvl w:ilvl="8" w:tplc="0424001B" w:tentative="1">
      <w:start w:val="1"/>
      <w:numFmt w:val="lowerRoman"/>
      <w:lvlText w:val="%9."/>
      <w:lvlJc w:val="right"/>
      <w:pPr>
        <w:ind w:left="-934" w:hanging="180"/>
      </w:pPr>
    </w:lvl>
  </w:abstractNum>
  <w:abstractNum w:abstractNumId="15" w15:restartNumberingAfterBreak="0">
    <w:nsid w:val="4E5D189E"/>
    <w:multiLevelType w:val="hybridMultilevel"/>
    <w:tmpl w:val="215C2FE2"/>
    <w:lvl w:ilvl="0" w:tplc="C7D6F85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EAE2167"/>
    <w:multiLevelType w:val="multilevel"/>
    <w:tmpl w:val="15141C1C"/>
    <w:lvl w:ilvl="0">
      <w:start w:val="1"/>
      <w:numFmt w:val="decimal"/>
      <w:pStyle w:val="tevilnatoka"/>
      <w:lvlText w:val="%1."/>
      <w:lvlJc w:val="left"/>
      <w:pPr>
        <w:tabs>
          <w:tab w:val="num" w:pos="425"/>
        </w:tabs>
        <w:ind w:left="425" w:hanging="425"/>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50867932"/>
    <w:multiLevelType w:val="hybridMultilevel"/>
    <w:tmpl w:val="A956E41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CBB3A33"/>
    <w:multiLevelType w:val="hybridMultilevel"/>
    <w:tmpl w:val="17461CA6"/>
    <w:lvl w:ilvl="0" w:tplc="3C04B97A">
      <w:start w:val="1"/>
      <w:numFmt w:val="upperRoman"/>
      <w:lvlText w:val="%1."/>
      <w:lvlJc w:val="left"/>
      <w:pPr>
        <w:ind w:left="1080" w:hanging="720"/>
      </w:pPr>
      <w:rPr>
        <w:rFonts w:hint="default"/>
      </w:rPr>
    </w:lvl>
    <w:lvl w:ilvl="1" w:tplc="79C046B8">
      <w:start w:val="1"/>
      <w:numFmt w:val="decimal"/>
      <w:lvlText w:val="%2."/>
      <w:lvlJc w:val="left"/>
      <w:pPr>
        <w:ind w:left="1785" w:hanging="70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D1C3BD2"/>
    <w:multiLevelType w:val="hybridMultilevel"/>
    <w:tmpl w:val="49DA81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1C0497C"/>
    <w:multiLevelType w:val="hybridMultilevel"/>
    <w:tmpl w:val="B7305B60"/>
    <w:lvl w:ilvl="0" w:tplc="C7D6F85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5CE5182"/>
    <w:multiLevelType w:val="hybridMultilevel"/>
    <w:tmpl w:val="6C020E9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775DC8"/>
    <w:multiLevelType w:val="hybridMultilevel"/>
    <w:tmpl w:val="15A82126"/>
    <w:lvl w:ilvl="0" w:tplc="00000005">
      <w:start w:val="1"/>
      <w:numFmt w:val="bullet"/>
      <w:lvlText w:val=""/>
      <w:lvlJc w:val="left"/>
      <w:pPr>
        <w:tabs>
          <w:tab w:val="num" w:pos="600"/>
        </w:tabs>
        <w:ind w:left="600" w:hanging="360"/>
      </w:pPr>
      <w:rPr>
        <w:rFonts w:ascii="Symbol" w:hAnsi="Symbol" w:cs="Symbol" w:hint="default"/>
        <w:color w:val="auto"/>
      </w:rPr>
    </w:lvl>
    <w:lvl w:ilvl="1" w:tplc="04240003" w:tentative="1">
      <w:start w:val="1"/>
      <w:numFmt w:val="bullet"/>
      <w:lvlText w:val="o"/>
      <w:lvlJc w:val="left"/>
      <w:pPr>
        <w:tabs>
          <w:tab w:val="num" w:pos="1320"/>
        </w:tabs>
        <w:ind w:left="1320" w:hanging="360"/>
      </w:pPr>
      <w:rPr>
        <w:rFonts w:ascii="Courier New" w:hAnsi="Courier New" w:hint="default"/>
      </w:rPr>
    </w:lvl>
    <w:lvl w:ilvl="2" w:tplc="04240005" w:tentative="1">
      <w:start w:val="1"/>
      <w:numFmt w:val="bullet"/>
      <w:lvlText w:val=""/>
      <w:lvlJc w:val="left"/>
      <w:pPr>
        <w:tabs>
          <w:tab w:val="num" w:pos="2040"/>
        </w:tabs>
        <w:ind w:left="2040" w:hanging="360"/>
      </w:pPr>
      <w:rPr>
        <w:rFonts w:ascii="Wingdings" w:hAnsi="Wingdings" w:hint="default"/>
      </w:rPr>
    </w:lvl>
    <w:lvl w:ilvl="3" w:tplc="04240001" w:tentative="1">
      <w:start w:val="1"/>
      <w:numFmt w:val="bullet"/>
      <w:lvlText w:val=""/>
      <w:lvlJc w:val="left"/>
      <w:pPr>
        <w:tabs>
          <w:tab w:val="num" w:pos="2760"/>
        </w:tabs>
        <w:ind w:left="2760" w:hanging="360"/>
      </w:pPr>
      <w:rPr>
        <w:rFonts w:ascii="Symbol" w:hAnsi="Symbol" w:hint="default"/>
      </w:rPr>
    </w:lvl>
    <w:lvl w:ilvl="4" w:tplc="04240003" w:tentative="1">
      <w:start w:val="1"/>
      <w:numFmt w:val="bullet"/>
      <w:lvlText w:val="o"/>
      <w:lvlJc w:val="left"/>
      <w:pPr>
        <w:tabs>
          <w:tab w:val="num" w:pos="3480"/>
        </w:tabs>
        <w:ind w:left="3480" w:hanging="360"/>
      </w:pPr>
      <w:rPr>
        <w:rFonts w:ascii="Courier New" w:hAnsi="Courier New" w:hint="default"/>
      </w:rPr>
    </w:lvl>
    <w:lvl w:ilvl="5" w:tplc="04240005" w:tentative="1">
      <w:start w:val="1"/>
      <w:numFmt w:val="bullet"/>
      <w:lvlText w:val=""/>
      <w:lvlJc w:val="left"/>
      <w:pPr>
        <w:tabs>
          <w:tab w:val="num" w:pos="4200"/>
        </w:tabs>
        <w:ind w:left="4200" w:hanging="360"/>
      </w:pPr>
      <w:rPr>
        <w:rFonts w:ascii="Wingdings" w:hAnsi="Wingdings" w:hint="default"/>
      </w:rPr>
    </w:lvl>
    <w:lvl w:ilvl="6" w:tplc="04240001" w:tentative="1">
      <w:start w:val="1"/>
      <w:numFmt w:val="bullet"/>
      <w:lvlText w:val=""/>
      <w:lvlJc w:val="left"/>
      <w:pPr>
        <w:tabs>
          <w:tab w:val="num" w:pos="4920"/>
        </w:tabs>
        <w:ind w:left="4920" w:hanging="360"/>
      </w:pPr>
      <w:rPr>
        <w:rFonts w:ascii="Symbol" w:hAnsi="Symbol" w:hint="default"/>
      </w:rPr>
    </w:lvl>
    <w:lvl w:ilvl="7" w:tplc="04240003" w:tentative="1">
      <w:start w:val="1"/>
      <w:numFmt w:val="bullet"/>
      <w:lvlText w:val="o"/>
      <w:lvlJc w:val="left"/>
      <w:pPr>
        <w:tabs>
          <w:tab w:val="num" w:pos="5640"/>
        </w:tabs>
        <w:ind w:left="5640" w:hanging="360"/>
      </w:pPr>
      <w:rPr>
        <w:rFonts w:ascii="Courier New" w:hAnsi="Courier New" w:hint="default"/>
      </w:rPr>
    </w:lvl>
    <w:lvl w:ilvl="8" w:tplc="04240005" w:tentative="1">
      <w:start w:val="1"/>
      <w:numFmt w:val="bullet"/>
      <w:lvlText w:val=""/>
      <w:lvlJc w:val="left"/>
      <w:pPr>
        <w:tabs>
          <w:tab w:val="num" w:pos="6360"/>
        </w:tabs>
        <w:ind w:left="6360" w:hanging="360"/>
      </w:pPr>
      <w:rPr>
        <w:rFonts w:ascii="Wingdings" w:hAnsi="Wingdings" w:hint="default"/>
      </w:rPr>
    </w:lvl>
  </w:abstractNum>
  <w:abstractNum w:abstractNumId="25" w15:restartNumberingAfterBreak="0">
    <w:nsid w:val="73C93E3B"/>
    <w:multiLevelType w:val="hybridMultilevel"/>
    <w:tmpl w:val="39AE33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8053C6B"/>
    <w:multiLevelType w:val="hybridMultilevel"/>
    <w:tmpl w:val="2026C364"/>
    <w:lvl w:ilvl="0" w:tplc="76AC1A70">
      <w:start w:val="49"/>
      <w:numFmt w:val="bullet"/>
      <w:lvlText w:val=""/>
      <w:lvlJc w:val="left"/>
      <w:pPr>
        <w:ind w:left="360" w:hanging="360"/>
      </w:pPr>
      <w:rPr>
        <w:rFonts w:ascii="Symbol" w:eastAsia="Times New Roman" w:hAnsi="Symbol" w:cs="Times New Roman" w:hint="default"/>
      </w:rPr>
    </w:lvl>
    <w:lvl w:ilvl="1" w:tplc="1010BA0A">
      <w:start w:val="1"/>
      <w:numFmt w:val="bullet"/>
      <w:lvlText w:val="‒"/>
      <w:lvlJc w:val="left"/>
      <w:pPr>
        <w:ind w:left="1080" w:hanging="360"/>
      </w:pPr>
      <w:rPr>
        <w:rFonts w:ascii="Times New Roman" w:eastAsia="Times New Roman" w:hAnsi="Times New Roman"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3306234">
    <w:abstractNumId w:val="2"/>
  </w:num>
  <w:num w:numId="2" w16cid:durableId="211691600">
    <w:abstractNumId w:val="10"/>
  </w:num>
  <w:num w:numId="3" w16cid:durableId="400639518">
    <w:abstractNumId w:val="22"/>
  </w:num>
  <w:num w:numId="4" w16cid:durableId="355160844">
    <w:abstractNumId w:val="27"/>
  </w:num>
  <w:num w:numId="5" w16cid:durableId="790517162">
    <w:abstractNumId w:val="8"/>
  </w:num>
  <w:num w:numId="6" w16cid:durableId="2064088481">
    <w:abstractNumId w:val="24"/>
  </w:num>
  <w:num w:numId="7" w16cid:durableId="369111976">
    <w:abstractNumId w:val="26"/>
  </w:num>
  <w:num w:numId="8" w16cid:durableId="1108816495">
    <w:abstractNumId w:val="11"/>
  </w:num>
  <w:num w:numId="9" w16cid:durableId="243808393">
    <w:abstractNumId w:val="6"/>
  </w:num>
  <w:num w:numId="10" w16cid:durableId="785849385">
    <w:abstractNumId w:val="9"/>
  </w:num>
  <w:num w:numId="11" w16cid:durableId="1238982006">
    <w:abstractNumId w:val="7"/>
  </w:num>
  <w:num w:numId="12" w16cid:durableId="589773538">
    <w:abstractNumId w:val="12"/>
  </w:num>
  <w:num w:numId="13" w16cid:durableId="1194155187">
    <w:abstractNumId w:val="18"/>
  </w:num>
  <w:num w:numId="14" w16cid:durableId="1743944047">
    <w:abstractNumId w:val="23"/>
  </w:num>
  <w:num w:numId="15" w16cid:durableId="1670592684">
    <w:abstractNumId w:val="16"/>
  </w:num>
  <w:num w:numId="16" w16cid:durableId="2057116886">
    <w:abstractNumId w:val="14"/>
  </w:num>
  <w:num w:numId="17" w16cid:durableId="536435765">
    <w:abstractNumId w:val="17"/>
  </w:num>
  <w:num w:numId="18" w16cid:durableId="447554295">
    <w:abstractNumId w:val="5"/>
  </w:num>
  <w:num w:numId="19" w16cid:durableId="169755918">
    <w:abstractNumId w:val="3"/>
  </w:num>
  <w:num w:numId="20" w16cid:durableId="1365207994">
    <w:abstractNumId w:val="4"/>
  </w:num>
  <w:num w:numId="21" w16cid:durableId="1945913436">
    <w:abstractNumId w:val="1"/>
  </w:num>
  <w:num w:numId="22" w16cid:durableId="1352610097">
    <w:abstractNumId w:val="5"/>
  </w:num>
  <w:num w:numId="23" w16cid:durableId="2038265440">
    <w:abstractNumId w:val="5"/>
  </w:num>
  <w:num w:numId="24" w16cid:durableId="1779836300">
    <w:abstractNumId w:val="5"/>
  </w:num>
  <w:num w:numId="25" w16cid:durableId="690843341">
    <w:abstractNumId w:val="5"/>
  </w:num>
  <w:num w:numId="26" w16cid:durableId="1117993022">
    <w:abstractNumId w:val="5"/>
  </w:num>
  <w:num w:numId="27" w16cid:durableId="979113127">
    <w:abstractNumId w:val="19"/>
  </w:num>
  <w:num w:numId="28" w16cid:durableId="2138141593">
    <w:abstractNumId w:val="5"/>
  </w:num>
  <w:num w:numId="29" w16cid:durableId="1035160744">
    <w:abstractNumId w:val="21"/>
  </w:num>
  <w:num w:numId="30" w16cid:durableId="24869041">
    <w:abstractNumId w:val="5"/>
  </w:num>
  <w:num w:numId="31" w16cid:durableId="2144421660">
    <w:abstractNumId w:val="25"/>
  </w:num>
  <w:num w:numId="32" w16cid:durableId="93482851">
    <w:abstractNumId w:val="13"/>
  </w:num>
  <w:num w:numId="33" w16cid:durableId="323246768">
    <w:abstractNumId w:val="20"/>
  </w:num>
  <w:num w:numId="34" w16cid:durableId="1868983615">
    <w:abstractNumId w:val="15"/>
  </w:num>
  <w:num w:numId="35" w16cid:durableId="2076736817">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64" w:dllVersion="6" w:nlCheck="1" w:checkStyle="0"/>
  <w:activeWritingStyle w:appName="MSWord" w:lang="en-US" w:vendorID="64" w:dllVersion="6" w:nlCheck="1" w:checkStyle="1"/>
  <w:activeWritingStyle w:appName="MSWord" w:lang="en-US" w:vendorID="64" w:dllVersion="0" w:nlCheck="1" w:checkStyle="0"/>
  <w:activeWritingStyle w:appName="MSWord" w:lang="it-IT" w:vendorID="64" w:dllVersion="0" w:nlCheck="1" w:checkStyle="0"/>
  <w:activeWritingStyle w:appName="MSWord" w:lang="it-IT"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de-DE" w:vendorID="64" w:dllVersion="0" w:nlCheck="1" w:checkStyle="0"/>
  <w:activeWritingStyle w:appName="MSWord" w:lang="de-DE" w:vendorID="64" w:dllVersion="6" w:nlCheck="1" w:checkStyle="1"/>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A1E"/>
    <w:rsid w:val="000018E4"/>
    <w:rsid w:val="000019F1"/>
    <w:rsid w:val="00001E53"/>
    <w:rsid w:val="000025D1"/>
    <w:rsid w:val="00003088"/>
    <w:rsid w:val="000034AD"/>
    <w:rsid w:val="000047A4"/>
    <w:rsid w:val="0000516F"/>
    <w:rsid w:val="00006119"/>
    <w:rsid w:val="00006B33"/>
    <w:rsid w:val="00010478"/>
    <w:rsid w:val="000106C8"/>
    <w:rsid w:val="00010EED"/>
    <w:rsid w:val="0001118F"/>
    <w:rsid w:val="000122B2"/>
    <w:rsid w:val="000123B1"/>
    <w:rsid w:val="00012F1E"/>
    <w:rsid w:val="0001341E"/>
    <w:rsid w:val="0001356D"/>
    <w:rsid w:val="00013BB7"/>
    <w:rsid w:val="00014310"/>
    <w:rsid w:val="00014C91"/>
    <w:rsid w:val="000156AC"/>
    <w:rsid w:val="00016506"/>
    <w:rsid w:val="00016CBC"/>
    <w:rsid w:val="000170A9"/>
    <w:rsid w:val="0001748B"/>
    <w:rsid w:val="00020877"/>
    <w:rsid w:val="0002141F"/>
    <w:rsid w:val="0002173E"/>
    <w:rsid w:val="0002184D"/>
    <w:rsid w:val="00022249"/>
    <w:rsid w:val="000222E6"/>
    <w:rsid w:val="000230FD"/>
    <w:rsid w:val="00023923"/>
    <w:rsid w:val="00023A88"/>
    <w:rsid w:val="00024034"/>
    <w:rsid w:val="000248C7"/>
    <w:rsid w:val="00024972"/>
    <w:rsid w:val="000255B4"/>
    <w:rsid w:val="000258C6"/>
    <w:rsid w:val="000262CB"/>
    <w:rsid w:val="000266FA"/>
    <w:rsid w:val="00026DC7"/>
    <w:rsid w:val="00030293"/>
    <w:rsid w:val="000304AC"/>
    <w:rsid w:val="000305D3"/>
    <w:rsid w:val="0003108D"/>
    <w:rsid w:val="0003110F"/>
    <w:rsid w:val="000316C0"/>
    <w:rsid w:val="0003210C"/>
    <w:rsid w:val="0003288D"/>
    <w:rsid w:val="00032C67"/>
    <w:rsid w:val="000330E2"/>
    <w:rsid w:val="0003422E"/>
    <w:rsid w:val="00034636"/>
    <w:rsid w:val="00034E1A"/>
    <w:rsid w:val="00035575"/>
    <w:rsid w:val="00035E86"/>
    <w:rsid w:val="0003629B"/>
    <w:rsid w:val="0003645F"/>
    <w:rsid w:val="000371C8"/>
    <w:rsid w:val="000375E3"/>
    <w:rsid w:val="00040A3B"/>
    <w:rsid w:val="00040AF9"/>
    <w:rsid w:val="00040CF3"/>
    <w:rsid w:val="0004194C"/>
    <w:rsid w:val="00041FC2"/>
    <w:rsid w:val="00042126"/>
    <w:rsid w:val="000426B7"/>
    <w:rsid w:val="00042A13"/>
    <w:rsid w:val="0004335F"/>
    <w:rsid w:val="000433D5"/>
    <w:rsid w:val="00044415"/>
    <w:rsid w:val="0004546E"/>
    <w:rsid w:val="000461B9"/>
    <w:rsid w:val="00047D01"/>
    <w:rsid w:val="00047F5F"/>
    <w:rsid w:val="000507AF"/>
    <w:rsid w:val="0005085F"/>
    <w:rsid w:val="00050C2E"/>
    <w:rsid w:val="000520BD"/>
    <w:rsid w:val="00053A60"/>
    <w:rsid w:val="000554C1"/>
    <w:rsid w:val="000566D3"/>
    <w:rsid w:val="00056803"/>
    <w:rsid w:val="000568A0"/>
    <w:rsid w:val="000606FE"/>
    <w:rsid w:val="0006106F"/>
    <w:rsid w:val="000611EF"/>
    <w:rsid w:val="000616A8"/>
    <w:rsid w:val="000631DF"/>
    <w:rsid w:val="00063463"/>
    <w:rsid w:val="00064A50"/>
    <w:rsid w:val="000651F4"/>
    <w:rsid w:val="000655C8"/>
    <w:rsid w:val="00065A3E"/>
    <w:rsid w:val="00066674"/>
    <w:rsid w:val="00067737"/>
    <w:rsid w:val="00067ADE"/>
    <w:rsid w:val="00067B77"/>
    <w:rsid w:val="00070DC8"/>
    <w:rsid w:val="0007131A"/>
    <w:rsid w:val="0007161F"/>
    <w:rsid w:val="00071A16"/>
    <w:rsid w:val="000725CF"/>
    <w:rsid w:val="000726DC"/>
    <w:rsid w:val="00072D21"/>
    <w:rsid w:val="00074A75"/>
    <w:rsid w:val="0007746C"/>
    <w:rsid w:val="00077F50"/>
    <w:rsid w:val="00080C28"/>
    <w:rsid w:val="00081910"/>
    <w:rsid w:val="000820D9"/>
    <w:rsid w:val="0008377A"/>
    <w:rsid w:val="00086C3F"/>
    <w:rsid w:val="00087C79"/>
    <w:rsid w:val="00091F34"/>
    <w:rsid w:val="000927E5"/>
    <w:rsid w:val="000946EB"/>
    <w:rsid w:val="00094811"/>
    <w:rsid w:val="00095F03"/>
    <w:rsid w:val="000A0299"/>
    <w:rsid w:val="000A064A"/>
    <w:rsid w:val="000A07AB"/>
    <w:rsid w:val="000A12A7"/>
    <w:rsid w:val="000A241C"/>
    <w:rsid w:val="000A275D"/>
    <w:rsid w:val="000A34CB"/>
    <w:rsid w:val="000A379E"/>
    <w:rsid w:val="000A3BB4"/>
    <w:rsid w:val="000A3D86"/>
    <w:rsid w:val="000A3EA8"/>
    <w:rsid w:val="000A4D1C"/>
    <w:rsid w:val="000A51CC"/>
    <w:rsid w:val="000A6060"/>
    <w:rsid w:val="000A60A3"/>
    <w:rsid w:val="000A6579"/>
    <w:rsid w:val="000A7238"/>
    <w:rsid w:val="000B49C7"/>
    <w:rsid w:val="000B603C"/>
    <w:rsid w:val="000B6A17"/>
    <w:rsid w:val="000B6E4A"/>
    <w:rsid w:val="000B775F"/>
    <w:rsid w:val="000B7AC9"/>
    <w:rsid w:val="000C0212"/>
    <w:rsid w:val="000C2A45"/>
    <w:rsid w:val="000C3387"/>
    <w:rsid w:val="000C34BD"/>
    <w:rsid w:val="000C702F"/>
    <w:rsid w:val="000D02A4"/>
    <w:rsid w:val="000D1998"/>
    <w:rsid w:val="000D2A97"/>
    <w:rsid w:val="000D405B"/>
    <w:rsid w:val="000D4A03"/>
    <w:rsid w:val="000D628E"/>
    <w:rsid w:val="000D70B5"/>
    <w:rsid w:val="000D798B"/>
    <w:rsid w:val="000D7EE4"/>
    <w:rsid w:val="000E0D24"/>
    <w:rsid w:val="000E4532"/>
    <w:rsid w:val="000E4925"/>
    <w:rsid w:val="000E4D33"/>
    <w:rsid w:val="000E5F39"/>
    <w:rsid w:val="000E7502"/>
    <w:rsid w:val="000F07EC"/>
    <w:rsid w:val="000F09F8"/>
    <w:rsid w:val="000F1A45"/>
    <w:rsid w:val="000F1AB0"/>
    <w:rsid w:val="000F27A2"/>
    <w:rsid w:val="000F2C51"/>
    <w:rsid w:val="000F42F6"/>
    <w:rsid w:val="000F485F"/>
    <w:rsid w:val="000F68AF"/>
    <w:rsid w:val="000F6E83"/>
    <w:rsid w:val="001003F1"/>
    <w:rsid w:val="00101081"/>
    <w:rsid w:val="001014DA"/>
    <w:rsid w:val="00102BD8"/>
    <w:rsid w:val="00102FF1"/>
    <w:rsid w:val="0010588D"/>
    <w:rsid w:val="0010643C"/>
    <w:rsid w:val="00106A6A"/>
    <w:rsid w:val="001077A9"/>
    <w:rsid w:val="001101C9"/>
    <w:rsid w:val="0011080B"/>
    <w:rsid w:val="00110A00"/>
    <w:rsid w:val="00110EBF"/>
    <w:rsid w:val="00111B94"/>
    <w:rsid w:val="00112593"/>
    <w:rsid w:val="001128FD"/>
    <w:rsid w:val="0011388A"/>
    <w:rsid w:val="00114FF0"/>
    <w:rsid w:val="00116A6D"/>
    <w:rsid w:val="00116EC2"/>
    <w:rsid w:val="0011718D"/>
    <w:rsid w:val="00121B62"/>
    <w:rsid w:val="00121B6A"/>
    <w:rsid w:val="00122C02"/>
    <w:rsid w:val="001239A6"/>
    <w:rsid w:val="00123C18"/>
    <w:rsid w:val="00123C1D"/>
    <w:rsid w:val="00123C5A"/>
    <w:rsid w:val="0012468E"/>
    <w:rsid w:val="001246FA"/>
    <w:rsid w:val="00124BE2"/>
    <w:rsid w:val="00124E10"/>
    <w:rsid w:val="001253FC"/>
    <w:rsid w:val="0012677D"/>
    <w:rsid w:val="0012679A"/>
    <w:rsid w:val="00126871"/>
    <w:rsid w:val="001269AD"/>
    <w:rsid w:val="00126A09"/>
    <w:rsid w:val="00126CEF"/>
    <w:rsid w:val="0012750A"/>
    <w:rsid w:val="00127C79"/>
    <w:rsid w:val="001300DD"/>
    <w:rsid w:val="001308E6"/>
    <w:rsid w:val="00130B84"/>
    <w:rsid w:val="00130CDA"/>
    <w:rsid w:val="001313AC"/>
    <w:rsid w:val="00132A57"/>
    <w:rsid w:val="00132E61"/>
    <w:rsid w:val="00132F57"/>
    <w:rsid w:val="001334BB"/>
    <w:rsid w:val="0013359A"/>
    <w:rsid w:val="0013360D"/>
    <w:rsid w:val="0013482C"/>
    <w:rsid w:val="00134B73"/>
    <w:rsid w:val="00135274"/>
    <w:rsid w:val="001357B2"/>
    <w:rsid w:val="00135F90"/>
    <w:rsid w:val="00136415"/>
    <w:rsid w:val="00136C3B"/>
    <w:rsid w:val="00137CFE"/>
    <w:rsid w:val="001414F2"/>
    <w:rsid w:val="00142118"/>
    <w:rsid w:val="00142A77"/>
    <w:rsid w:val="001436A9"/>
    <w:rsid w:val="0014452D"/>
    <w:rsid w:val="00145D79"/>
    <w:rsid w:val="00146847"/>
    <w:rsid w:val="00146BE4"/>
    <w:rsid w:val="00150488"/>
    <w:rsid w:val="00150872"/>
    <w:rsid w:val="00152305"/>
    <w:rsid w:val="0015286E"/>
    <w:rsid w:val="0015373D"/>
    <w:rsid w:val="00153E20"/>
    <w:rsid w:val="00153F31"/>
    <w:rsid w:val="00155DF2"/>
    <w:rsid w:val="00156F6B"/>
    <w:rsid w:val="001570F0"/>
    <w:rsid w:val="00161647"/>
    <w:rsid w:val="001616D5"/>
    <w:rsid w:val="00162088"/>
    <w:rsid w:val="001625C9"/>
    <w:rsid w:val="00163840"/>
    <w:rsid w:val="001638A0"/>
    <w:rsid w:val="0016461C"/>
    <w:rsid w:val="00166152"/>
    <w:rsid w:val="0016616E"/>
    <w:rsid w:val="00166EB2"/>
    <w:rsid w:val="00167462"/>
    <w:rsid w:val="00167F9C"/>
    <w:rsid w:val="0017355B"/>
    <w:rsid w:val="001742D9"/>
    <w:rsid w:val="0017468B"/>
    <w:rsid w:val="0017478F"/>
    <w:rsid w:val="0017599A"/>
    <w:rsid w:val="0017669E"/>
    <w:rsid w:val="00176EB4"/>
    <w:rsid w:val="001776C9"/>
    <w:rsid w:val="001808FC"/>
    <w:rsid w:val="001816D7"/>
    <w:rsid w:val="001818E6"/>
    <w:rsid w:val="0018219F"/>
    <w:rsid w:val="001828EF"/>
    <w:rsid w:val="00182E61"/>
    <w:rsid w:val="00183C2B"/>
    <w:rsid w:val="00183D1E"/>
    <w:rsid w:val="001867CE"/>
    <w:rsid w:val="00186E25"/>
    <w:rsid w:val="00191AB8"/>
    <w:rsid w:val="00192D1A"/>
    <w:rsid w:val="00193BB4"/>
    <w:rsid w:val="00193E7D"/>
    <w:rsid w:val="0019406E"/>
    <w:rsid w:val="00195982"/>
    <w:rsid w:val="00195DA7"/>
    <w:rsid w:val="0019640D"/>
    <w:rsid w:val="00197947"/>
    <w:rsid w:val="001A0343"/>
    <w:rsid w:val="001A080A"/>
    <w:rsid w:val="001A1BD0"/>
    <w:rsid w:val="001A1DE5"/>
    <w:rsid w:val="001A27F7"/>
    <w:rsid w:val="001A2C8E"/>
    <w:rsid w:val="001A3ABC"/>
    <w:rsid w:val="001A4517"/>
    <w:rsid w:val="001A4DD5"/>
    <w:rsid w:val="001A4E79"/>
    <w:rsid w:val="001A55E9"/>
    <w:rsid w:val="001A5966"/>
    <w:rsid w:val="001A5E65"/>
    <w:rsid w:val="001A60E5"/>
    <w:rsid w:val="001A61CA"/>
    <w:rsid w:val="001A6472"/>
    <w:rsid w:val="001A6508"/>
    <w:rsid w:val="001A713F"/>
    <w:rsid w:val="001A7171"/>
    <w:rsid w:val="001A77E9"/>
    <w:rsid w:val="001A7FCA"/>
    <w:rsid w:val="001B00CB"/>
    <w:rsid w:val="001B01F4"/>
    <w:rsid w:val="001B07BB"/>
    <w:rsid w:val="001B13E2"/>
    <w:rsid w:val="001B2268"/>
    <w:rsid w:val="001B241B"/>
    <w:rsid w:val="001B2A9F"/>
    <w:rsid w:val="001B5435"/>
    <w:rsid w:val="001B55A9"/>
    <w:rsid w:val="001B7A7F"/>
    <w:rsid w:val="001C11D1"/>
    <w:rsid w:val="001C25A3"/>
    <w:rsid w:val="001C3A4F"/>
    <w:rsid w:val="001C3B35"/>
    <w:rsid w:val="001C3BE5"/>
    <w:rsid w:val="001C4B82"/>
    <w:rsid w:val="001C66DD"/>
    <w:rsid w:val="001C77C0"/>
    <w:rsid w:val="001D0313"/>
    <w:rsid w:val="001D14AD"/>
    <w:rsid w:val="001D2256"/>
    <w:rsid w:val="001D39C2"/>
    <w:rsid w:val="001D46A2"/>
    <w:rsid w:val="001D4C69"/>
    <w:rsid w:val="001D5C1D"/>
    <w:rsid w:val="001D5EF4"/>
    <w:rsid w:val="001D5F43"/>
    <w:rsid w:val="001D6C78"/>
    <w:rsid w:val="001E08DC"/>
    <w:rsid w:val="001E150C"/>
    <w:rsid w:val="001E1871"/>
    <w:rsid w:val="001E1AA2"/>
    <w:rsid w:val="001E2B81"/>
    <w:rsid w:val="001E2C6C"/>
    <w:rsid w:val="001E4AEE"/>
    <w:rsid w:val="001E527D"/>
    <w:rsid w:val="001E5282"/>
    <w:rsid w:val="001E5730"/>
    <w:rsid w:val="001E5C10"/>
    <w:rsid w:val="001E6B3A"/>
    <w:rsid w:val="001E78B0"/>
    <w:rsid w:val="001F0A29"/>
    <w:rsid w:val="001F3917"/>
    <w:rsid w:val="001F41F7"/>
    <w:rsid w:val="001F5BB5"/>
    <w:rsid w:val="001F609E"/>
    <w:rsid w:val="001F60CC"/>
    <w:rsid w:val="001F666B"/>
    <w:rsid w:val="001F7CAE"/>
    <w:rsid w:val="00200CE1"/>
    <w:rsid w:val="00202106"/>
    <w:rsid w:val="00202A77"/>
    <w:rsid w:val="0020355C"/>
    <w:rsid w:val="00203C48"/>
    <w:rsid w:val="0020520D"/>
    <w:rsid w:val="002063C6"/>
    <w:rsid w:val="00206498"/>
    <w:rsid w:val="00206F31"/>
    <w:rsid w:val="00206FC8"/>
    <w:rsid w:val="00210F96"/>
    <w:rsid w:val="00211B20"/>
    <w:rsid w:val="0021308E"/>
    <w:rsid w:val="0021327C"/>
    <w:rsid w:val="00214059"/>
    <w:rsid w:val="00214101"/>
    <w:rsid w:val="00214248"/>
    <w:rsid w:val="002159C4"/>
    <w:rsid w:val="00215D34"/>
    <w:rsid w:val="002161DA"/>
    <w:rsid w:val="00216371"/>
    <w:rsid w:val="00217176"/>
    <w:rsid w:val="00220FDE"/>
    <w:rsid w:val="00221E68"/>
    <w:rsid w:val="0022324C"/>
    <w:rsid w:val="00224187"/>
    <w:rsid w:val="00224C63"/>
    <w:rsid w:val="00226C69"/>
    <w:rsid w:val="00227845"/>
    <w:rsid w:val="00227AB4"/>
    <w:rsid w:val="002309E9"/>
    <w:rsid w:val="00230CA4"/>
    <w:rsid w:val="002320D0"/>
    <w:rsid w:val="0023240A"/>
    <w:rsid w:val="0023278F"/>
    <w:rsid w:val="0023355F"/>
    <w:rsid w:val="00234347"/>
    <w:rsid w:val="002343A0"/>
    <w:rsid w:val="0023481E"/>
    <w:rsid w:val="00234F7A"/>
    <w:rsid w:val="0023520D"/>
    <w:rsid w:val="002356BD"/>
    <w:rsid w:val="00235B8D"/>
    <w:rsid w:val="0023649D"/>
    <w:rsid w:val="002406CF"/>
    <w:rsid w:val="00243820"/>
    <w:rsid w:val="0024401E"/>
    <w:rsid w:val="00244ED9"/>
    <w:rsid w:val="00245CCD"/>
    <w:rsid w:val="0024651F"/>
    <w:rsid w:val="0025030B"/>
    <w:rsid w:val="00250BD0"/>
    <w:rsid w:val="00250BF6"/>
    <w:rsid w:val="0025253A"/>
    <w:rsid w:val="002525B0"/>
    <w:rsid w:val="00252753"/>
    <w:rsid w:val="00252C72"/>
    <w:rsid w:val="00254231"/>
    <w:rsid w:val="00254A59"/>
    <w:rsid w:val="00254BED"/>
    <w:rsid w:val="002576A9"/>
    <w:rsid w:val="002578BA"/>
    <w:rsid w:val="00257D07"/>
    <w:rsid w:val="00260A88"/>
    <w:rsid w:val="00261403"/>
    <w:rsid w:val="00261716"/>
    <w:rsid w:val="00261892"/>
    <w:rsid w:val="002619E7"/>
    <w:rsid w:val="00261B8C"/>
    <w:rsid w:val="00261D37"/>
    <w:rsid w:val="0026282E"/>
    <w:rsid w:val="002628EF"/>
    <w:rsid w:val="00263266"/>
    <w:rsid w:val="00263D56"/>
    <w:rsid w:val="00263F60"/>
    <w:rsid w:val="0026474F"/>
    <w:rsid w:val="00264CD6"/>
    <w:rsid w:val="0026533B"/>
    <w:rsid w:val="00265434"/>
    <w:rsid w:val="002656C8"/>
    <w:rsid w:val="00265E45"/>
    <w:rsid w:val="00270701"/>
    <w:rsid w:val="00270947"/>
    <w:rsid w:val="00271CE5"/>
    <w:rsid w:val="00271FC9"/>
    <w:rsid w:val="00273A68"/>
    <w:rsid w:val="00274474"/>
    <w:rsid w:val="002757F6"/>
    <w:rsid w:val="00275901"/>
    <w:rsid w:val="00275CDE"/>
    <w:rsid w:val="00276430"/>
    <w:rsid w:val="0027658D"/>
    <w:rsid w:val="00276A3A"/>
    <w:rsid w:val="002774B9"/>
    <w:rsid w:val="0027758E"/>
    <w:rsid w:val="002806EE"/>
    <w:rsid w:val="002808B3"/>
    <w:rsid w:val="00280A4F"/>
    <w:rsid w:val="00281525"/>
    <w:rsid w:val="00282020"/>
    <w:rsid w:val="00282C4D"/>
    <w:rsid w:val="00282C5B"/>
    <w:rsid w:val="00282D49"/>
    <w:rsid w:val="00284C35"/>
    <w:rsid w:val="002857E4"/>
    <w:rsid w:val="002860AB"/>
    <w:rsid w:val="0028644F"/>
    <w:rsid w:val="002867A7"/>
    <w:rsid w:val="00286CFD"/>
    <w:rsid w:val="00286F2A"/>
    <w:rsid w:val="00290ADE"/>
    <w:rsid w:val="00290C06"/>
    <w:rsid w:val="00291ADA"/>
    <w:rsid w:val="002930F8"/>
    <w:rsid w:val="00293DB9"/>
    <w:rsid w:val="00293E8F"/>
    <w:rsid w:val="00296C9D"/>
    <w:rsid w:val="002973FE"/>
    <w:rsid w:val="0029742D"/>
    <w:rsid w:val="00297448"/>
    <w:rsid w:val="00297A76"/>
    <w:rsid w:val="002A0A79"/>
    <w:rsid w:val="002A1473"/>
    <w:rsid w:val="002A2B69"/>
    <w:rsid w:val="002A4726"/>
    <w:rsid w:val="002A48DD"/>
    <w:rsid w:val="002A49A9"/>
    <w:rsid w:val="002A5550"/>
    <w:rsid w:val="002A5ABF"/>
    <w:rsid w:val="002A5CBF"/>
    <w:rsid w:val="002A6767"/>
    <w:rsid w:val="002B0A6A"/>
    <w:rsid w:val="002B1451"/>
    <w:rsid w:val="002B193B"/>
    <w:rsid w:val="002B1BFA"/>
    <w:rsid w:val="002B491B"/>
    <w:rsid w:val="002B593A"/>
    <w:rsid w:val="002B5A0A"/>
    <w:rsid w:val="002B5F0D"/>
    <w:rsid w:val="002B674D"/>
    <w:rsid w:val="002C051B"/>
    <w:rsid w:val="002C20CB"/>
    <w:rsid w:val="002C247A"/>
    <w:rsid w:val="002C296D"/>
    <w:rsid w:val="002C3340"/>
    <w:rsid w:val="002C3875"/>
    <w:rsid w:val="002C51DA"/>
    <w:rsid w:val="002D02A2"/>
    <w:rsid w:val="002D06D8"/>
    <w:rsid w:val="002D1A9C"/>
    <w:rsid w:val="002D1CCB"/>
    <w:rsid w:val="002D280D"/>
    <w:rsid w:val="002D4FAB"/>
    <w:rsid w:val="002D6646"/>
    <w:rsid w:val="002D7340"/>
    <w:rsid w:val="002E0A5D"/>
    <w:rsid w:val="002E1909"/>
    <w:rsid w:val="002E21AE"/>
    <w:rsid w:val="002E28A2"/>
    <w:rsid w:val="002E5F88"/>
    <w:rsid w:val="002E70FE"/>
    <w:rsid w:val="002F0A05"/>
    <w:rsid w:val="002F1BCD"/>
    <w:rsid w:val="002F2E0C"/>
    <w:rsid w:val="002F3CB9"/>
    <w:rsid w:val="002F4068"/>
    <w:rsid w:val="002F4209"/>
    <w:rsid w:val="002F5892"/>
    <w:rsid w:val="002F5DA7"/>
    <w:rsid w:val="002F76FF"/>
    <w:rsid w:val="003001EC"/>
    <w:rsid w:val="003013E2"/>
    <w:rsid w:val="003019B3"/>
    <w:rsid w:val="00301CD2"/>
    <w:rsid w:val="003023DA"/>
    <w:rsid w:val="00302B01"/>
    <w:rsid w:val="00303EF5"/>
    <w:rsid w:val="00304900"/>
    <w:rsid w:val="003050FA"/>
    <w:rsid w:val="00305E64"/>
    <w:rsid w:val="00306036"/>
    <w:rsid w:val="0030643B"/>
    <w:rsid w:val="003065CC"/>
    <w:rsid w:val="00307F42"/>
    <w:rsid w:val="00310796"/>
    <w:rsid w:val="0031090C"/>
    <w:rsid w:val="00313614"/>
    <w:rsid w:val="00316766"/>
    <w:rsid w:val="003167B1"/>
    <w:rsid w:val="00316EE2"/>
    <w:rsid w:val="00320181"/>
    <w:rsid w:val="00320338"/>
    <w:rsid w:val="0032077C"/>
    <w:rsid w:val="00320FC8"/>
    <w:rsid w:val="00321881"/>
    <w:rsid w:val="00321DE5"/>
    <w:rsid w:val="0032203B"/>
    <w:rsid w:val="00322D02"/>
    <w:rsid w:val="00323709"/>
    <w:rsid w:val="00325031"/>
    <w:rsid w:val="00325202"/>
    <w:rsid w:val="003253C8"/>
    <w:rsid w:val="003263D1"/>
    <w:rsid w:val="00326603"/>
    <w:rsid w:val="0032688E"/>
    <w:rsid w:val="00326C3C"/>
    <w:rsid w:val="0032788C"/>
    <w:rsid w:val="00330293"/>
    <w:rsid w:val="00330543"/>
    <w:rsid w:val="00330BED"/>
    <w:rsid w:val="00330F12"/>
    <w:rsid w:val="0033107D"/>
    <w:rsid w:val="003314ED"/>
    <w:rsid w:val="00331898"/>
    <w:rsid w:val="00331B5D"/>
    <w:rsid w:val="0033200B"/>
    <w:rsid w:val="00332B86"/>
    <w:rsid w:val="00334769"/>
    <w:rsid w:val="00334EC7"/>
    <w:rsid w:val="003356D6"/>
    <w:rsid w:val="003357A8"/>
    <w:rsid w:val="0033702D"/>
    <w:rsid w:val="00340707"/>
    <w:rsid w:val="003409C1"/>
    <w:rsid w:val="00340BAC"/>
    <w:rsid w:val="00340D86"/>
    <w:rsid w:val="00341046"/>
    <w:rsid w:val="0034147D"/>
    <w:rsid w:val="00341504"/>
    <w:rsid w:val="00341703"/>
    <w:rsid w:val="00341E37"/>
    <w:rsid w:val="003421AC"/>
    <w:rsid w:val="00343239"/>
    <w:rsid w:val="003446AB"/>
    <w:rsid w:val="003449C4"/>
    <w:rsid w:val="00344A5D"/>
    <w:rsid w:val="00345774"/>
    <w:rsid w:val="00345912"/>
    <w:rsid w:val="00345A34"/>
    <w:rsid w:val="00345E6E"/>
    <w:rsid w:val="0034672C"/>
    <w:rsid w:val="003468C1"/>
    <w:rsid w:val="003477B9"/>
    <w:rsid w:val="00350A4F"/>
    <w:rsid w:val="003517DB"/>
    <w:rsid w:val="00352700"/>
    <w:rsid w:val="00352E57"/>
    <w:rsid w:val="00352FDD"/>
    <w:rsid w:val="003534FF"/>
    <w:rsid w:val="00355117"/>
    <w:rsid w:val="003552A3"/>
    <w:rsid w:val="0035535D"/>
    <w:rsid w:val="003557E1"/>
    <w:rsid w:val="00360569"/>
    <w:rsid w:val="00360DEF"/>
    <w:rsid w:val="00361A51"/>
    <w:rsid w:val="0036263A"/>
    <w:rsid w:val="00362A0F"/>
    <w:rsid w:val="0036354B"/>
    <w:rsid w:val="003636BF"/>
    <w:rsid w:val="00363E86"/>
    <w:rsid w:val="003643F7"/>
    <w:rsid w:val="00364840"/>
    <w:rsid w:val="0036490C"/>
    <w:rsid w:val="00366BA8"/>
    <w:rsid w:val="00366FDE"/>
    <w:rsid w:val="00367D1B"/>
    <w:rsid w:val="00371327"/>
    <w:rsid w:val="00371442"/>
    <w:rsid w:val="003722A4"/>
    <w:rsid w:val="003732A5"/>
    <w:rsid w:val="00373A7D"/>
    <w:rsid w:val="003758D4"/>
    <w:rsid w:val="003762CF"/>
    <w:rsid w:val="00376B76"/>
    <w:rsid w:val="00376CCF"/>
    <w:rsid w:val="00380BF4"/>
    <w:rsid w:val="003817D0"/>
    <w:rsid w:val="00381DF6"/>
    <w:rsid w:val="00382A90"/>
    <w:rsid w:val="00383105"/>
    <w:rsid w:val="003840F9"/>
    <w:rsid w:val="003845B4"/>
    <w:rsid w:val="0038544A"/>
    <w:rsid w:val="00385B99"/>
    <w:rsid w:val="00385DC4"/>
    <w:rsid w:val="003876D0"/>
    <w:rsid w:val="0038797F"/>
    <w:rsid w:val="00387A90"/>
    <w:rsid w:val="00387B1A"/>
    <w:rsid w:val="00392C21"/>
    <w:rsid w:val="003933E3"/>
    <w:rsid w:val="00393DB6"/>
    <w:rsid w:val="003A048F"/>
    <w:rsid w:val="003A18D4"/>
    <w:rsid w:val="003A2B92"/>
    <w:rsid w:val="003A32E6"/>
    <w:rsid w:val="003A514B"/>
    <w:rsid w:val="003A52D9"/>
    <w:rsid w:val="003A6E1E"/>
    <w:rsid w:val="003A7299"/>
    <w:rsid w:val="003B0EF7"/>
    <w:rsid w:val="003B0F61"/>
    <w:rsid w:val="003B14F0"/>
    <w:rsid w:val="003B2C0F"/>
    <w:rsid w:val="003B377D"/>
    <w:rsid w:val="003B45BA"/>
    <w:rsid w:val="003B49E0"/>
    <w:rsid w:val="003B49E9"/>
    <w:rsid w:val="003B4C07"/>
    <w:rsid w:val="003B5826"/>
    <w:rsid w:val="003B58FC"/>
    <w:rsid w:val="003B73B2"/>
    <w:rsid w:val="003B77AC"/>
    <w:rsid w:val="003B7E7A"/>
    <w:rsid w:val="003C05D8"/>
    <w:rsid w:val="003C15B4"/>
    <w:rsid w:val="003C1AC7"/>
    <w:rsid w:val="003C1DB7"/>
    <w:rsid w:val="003C4484"/>
    <w:rsid w:val="003C4E4A"/>
    <w:rsid w:val="003C5EE5"/>
    <w:rsid w:val="003C6BD4"/>
    <w:rsid w:val="003C6E08"/>
    <w:rsid w:val="003C7D53"/>
    <w:rsid w:val="003D1374"/>
    <w:rsid w:val="003D1A16"/>
    <w:rsid w:val="003D30E2"/>
    <w:rsid w:val="003D3382"/>
    <w:rsid w:val="003D34F6"/>
    <w:rsid w:val="003D3D64"/>
    <w:rsid w:val="003D3DF2"/>
    <w:rsid w:val="003D5FF4"/>
    <w:rsid w:val="003D683E"/>
    <w:rsid w:val="003D6B74"/>
    <w:rsid w:val="003D6D80"/>
    <w:rsid w:val="003D7F44"/>
    <w:rsid w:val="003E0029"/>
    <w:rsid w:val="003E0206"/>
    <w:rsid w:val="003E02CD"/>
    <w:rsid w:val="003E03D0"/>
    <w:rsid w:val="003E0F3A"/>
    <w:rsid w:val="003E11E4"/>
    <w:rsid w:val="003E1844"/>
    <w:rsid w:val="003E1908"/>
    <w:rsid w:val="003E1C74"/>
    <w:rsid w:val="003E222D"/>
    <w:rsid w:val="003E2471"/>
    <w:rsid w:val="003E40A3"/>
    <w:rsid w:val="003E4B73"/>
    <w:rsid w:val="003E4F14"/>
    <w:rsid w:val="003E6641"/>
    <w:rsid w:val="003E67B7"/>
    <w:rsid w:val="003E7722"/>
    <w:rsid w:val="003F00A0"/>
    <w:rsid w:val="003F33B8"/>
    <w:rsid w:val="003F38D9"/>
    <w:rsid w:val="003F471F"/>
    <w:rsid w:val="003F6E1F"/>
    <w:rsid w:val="003F7820"/>
    <w:rsid w:val="004003AF"/>
    <w:rsid w:val="00400E9C"/>
    <w:rsid w:val="00402221"/>
    <w:rsid w:val="0040250B"/>
    <w:rsid w:val="00402828"/>
    <w:rsid w:val="00403751"/>
    <w:rsid w:val="004039F5"/>
    <w:rsid w:val="004042E9"/>
    <w:rsid w:val="00406622"/>
    <w:rsid w:val="004070A8"/>
    <w:rsid w:val="004072FB"/>
    <w:rsid w:val="00407E6A"/>
    <w:rsid w:val="0041010A"/>
    <w:rsid w:val="00410E83"/>
    <w:rsid w:val="00411D40"/>
    <w:rsid w:val="00411EB9"/>
    <w:rsid w:val="0041202B"/>
    <w:rsid w:val="004127E7"/>
    <w:rsid w:val="0041284F"/>
    <w:rsid w:val="00412A11"/>
    <w:rsid w:val="00413637"/>
    <w:rsid w:val="004138E2"/>
    <w:rsid w:val="00413A0C"/>
    <w:rsid w:val="004143B9"/>
    <w:rsid w:val="00414568"/>
    <w:rsid w:val="00416396"/>
    <w:rsid w:val="0041696C"/>
    <w:rsid w:val="00417DAB"/>
    <w:rsid w:val="004204DB"/>
    <w:rsid w:val="00421499"/>
    <w:rsid w:val="00421509"/>
    <w:rsid w:val="0042157B"/>
    <w:rsid w:val="0042272D"/>
    <w:rsid w:val="00423067"/>
    <w:rsid w:val="00423E12"/>
    <w:rsid w:val="00425E8B"/>
    <w:rsid w:val="00426E3F"/>
    <w:rsid w:val="00427CA7"/>
    <w:rsid w:val="00427E3C"/>
    <w:rsid w:val="00430A99"/>
    <w:rsid w:val="004310F0"/>
    <w:rsid w:val="004319E8"/>
    <w:rsid w:val="00431BFF"/>
    <w:rsid w:val="004340FC"/>
    <w:rsid w:val="00437176"/>
    <w:rsid w:val="00440B99"/>
    <w:rsid w:val="004410BD"/>
    <w:rsid w:val="00442845"/>
    <w:rsid w:val="004433C3"/>
    <w:rsid w:val="00444554"/>
    <w:rsid w:val="004445E9"/>
    <w:rsid w:val="00444D87"/>
    <w:rsid w:val="004451FC"/>
    <w:rsid w:val="00445605"/>
    <w:rsid w:val="00445B9C"/>
    <w:rsid w:val="00447128"/>
    <w:rsid w:val="004477AB"/>
    <w:rsid w:val="00447A02"/>
    <w:rsid w:val="004504BD"/>
    <w:rsid w:val="004509C8"/>
    <w:rsid w:val="004511B9"/>
    <w:rsid w:val="00452064"/>
    <w:rsid w:val="004532D0"/>
    <w:rsid w:val="00453748"/>
    <w:rsid w:val="00454AA1"/>
    <w:rsid w:val="00455A63"/>
    <w:rsid w:val="004568EA"/>
    <w:rsid w:val="00456947"/>
    <w:rsid w:val="00457222"/>
    <w:rsid w:val="00460082"/>
    <w:rsid w:val="00460715"/>
    <w:rsid w:val="00461417"/>
    <w:rsid w:val="00461940"/>
    <w:rsid w:val="004634DC"/>
    <w:rsid w:val="004650DE"/>
    <w:rsid w:val="004657EE"/>
    <w:rsid w:val="0046694F"/>
    <w:rsid w:val="00467648"/>
    <w:rsid w:val="00470369"/>
    <w:rsid w:val="0047038B"/>
    <w:rsid w:val="00470391"/>
    <w:rsid w:val="00470ED6"/>
    <w:rsid w:val="0047152D"/>
    <w:rsid w:val="00471890"/>
    <w:rsid w:val="00471F77"/>
    <w:rsid w:val="00476C7B"/>
    <w:rsid w:val="00480AF4"/>
    <w:rsid w:val="00481145"/>
    <w:rsid w:val="00481151"/>
    <w:rsid w:val="004816B6"/>
    <w:rsid w:val="0048196A"/>
    <w:rsid w:val="00482410"/>
    <w:rsid w:val="00483913"/>
    <w:rsid w:val="00483AE8"/>
    <w:rsid w:val="00483E42"/>
    <w:rsid w:val="00484026"/>
    <w:rsid w:val="004842FB"/>
    <w:rsid w:val="00484C5A"/>
    <w:rsid w:val="004865F5"/>
    <w:rsid w:val="004870E6"/>
    <w:rsid w:val="00490A67"/>
    <w:rsid w:val="00491965"/>
    <w:rsid w:val="00491D1D"/>
    <w:rsid w:val="00491F58"/>
    <w:rsid w:val="0049683A"/>
    <w:rsid w:val="00497482"/>
    <w:rsid w:val="004974C8"/>
    <w:rsid w:val="004977E5"/>
    <w:rsid w:val="004A16AC"/>
    <w:rsid w:val="004A3D32"/>
    <w:rsid w:val="004A4518"/>
    <w:rsid w:val="004A454B"/>
    <w:rsid w:val="004A702B"/>
    <w:rsid w:val="004A73FA"/>
    <w:rsid w:val="004B0B86"/>
    <w:rsid w:val="004B19DE"/>
    <w:rsid w:val="004B2AA4"/>
    <w:rsid w:val="004B2B7F"/>
    <w:rsid w:val="004B395D"/>
    <w:rsid w:val="004B3BC0"/>
    <w:rsid w:val="004B3CA6"/>
    <w:rsid w:val="004B3E38"/>
    <w:rsid w:val="004B46A8"/>
    <w:rsid w:val="004B699F"/>
    <w:rsid w:val="004B73B4"/>
    <w:rsid w:val="004C023E"/>
    <w:rsid w:val="004C0825"/>
    <w:rsid w:val="004C09F0"/>
    <w:rsid w:val="004C1206"/>
    <w:rsid w:val="004C29EC"/>
    <w:rsid w:val="004C45A5"/>
    <w:rsid w:val="004C5FE4"/>
    <w:rsid w:val="004C6445"/>
    <w:rsid w:val="004C650B"/>
    <w:rsid w:val="004D07FD"/>
    <w:rsid w:val="004D09F8"/>
    <w:rsid w:val="004D0B4C"/>
    <w:rsid w:val="004D11C6"/>
    <w:rsid w:val="004D1476"/>
    <w:rsid w:val="004D16D6"/>
    <w:rsid w:val="004D1A2D"/>
    <w:rsid w:val="004D24E9"/>
    <w:rsid w:val="004D30F5"/>
    <w:rsid w:val="004D35D6"/>
    <w:rsid w:val="004D3CE2"/>
    <w:rsid w:val="004D49B2"/>
    <w:rsid w:val="004D6213"/>
    <w:rsid w:val="004D6264"/>
    <w:rsid w:val="004D6523"/>
    <w:rsid w:val="004D69D4"/>
    <w:rsid w:val="004D6CA7"/>
    <w:rsid w:val="004D73BB"/>
    <w:rsid w:val="004E0A22"/>
    <w:rsid w:val="004E1CE5"/>
    <w:rsid w:val="004E1F48"/>
    <w:rsid w:val="004E2D75"/>
    <w:rsid w:val="004E42B2"/>
    <w:rsid w:val="004E43B1"/>
    <w:rsid w:val="004E4F48"/>
    <w:rsid w:val="004E53CF"/>
    <w:rsid w:val="004E7281"/>
    <w:rsid w:val="004F18EB"/>
    <w:rsid w:val="004F2B7E"/>
    <w:rsid w:val="004F2F8C"/>
    <w:rsid w:val="004F397A"/>
    <w:rsid w:val="004F40BD"/>
    <w:rsid w:val="004F4CDA"/>
    <w:rsid w:val="004F570C"/>
    <w:rsid w:val="004F621D"/>
    <w:rsid w:val="004F6F31"/>
    <w:rsid w:val="004F71AA"/>
    <w:rsid w:val="00500588"/>
    <w:rsid w:val="00500E5B"/>
    <w:rsid w:val="00501550"/>
    <w:rsid w:val="00501570"/>
    <w:rsid w:val="00502938"/>
    <w:rsid w:val="005041B7"/>
    <w:rsid w:val="00505069"/>
    <w:rsid w:val="005052A9"/>
    <w:rsid w:val="00506C92"/>
    <w:rsid w:val="0051073F"/>
    <w:rsid w:val="00510F5E"/>
    <w:rsid w:val="00512760"/>
    <w:rsid w:val="005128F9"/>
    <w:rsid w:val="00513496"/>
    <w:rsid w:val="00514D67"/>
    <w:rsid w:val="005165A3"/>
    <w:rsid w:val="005173AB"/>
    <w:rsid w:val="00520231"/>
    <w:rsid w:val="00520CEB"/>
    <w:rsid w:val="00521965"/>
    <w:rsid w:val="00521BB8"/>
    <w:rsid w:val="00523EFB"/>
    <w:rsid w:val="005249D5"/>
    <w:rsid w:val="005252B4"/>
    <w:rsid w:val="00525A0B"/>
    <w:rsid w:val="00525FDD"/>
    <w:rsid w:val="00526246"/>
    <w:rsid w:val="00526309"/>
    <w:rsid w:val="005269F3"/>
    <w:rsid w:val="0052776A"/>
    <w:rsid w:val="0052778C"/>
    <w:rsid w:val="0053051D"/>
    <w:rsid w:val="00532220"/>
    <w:rsid w:val="0053256E"/>
    <w:rsid w:val="00533019"/>
    <w:rsid w:val="005332B8"/>
    <w:rsid w:val="0053337E"/>
    <w:rsid w:val="0053366C"/>
    <w:rsid w:val="00535CF3"/>
    <w:rsid w:val="00536510"/>
    <w:rsid w:val="0053711D"/>
    <w:rsid w:val="005373A4"/>
    <w:rsid w:val="00537885"/>
    <w:rsid w:val="00537A3B"/>
    <w:rsid w:val="00537FF1"/>
    <w:rsid w:val="0054006B"/>
    <w:rsid w:val="00540F47"/>
    <w:rsid w:val="0054122B"/>
    <w:rsid w:val="0054125E"/>
    <w:rsid w:val="0054143C"/>
    <w:rsid w:val="0054178C"/>
    <w:rsid w:val="005422B1"/>
    <w:rsid w:val="0054298A"/>
    <w:rsid w:val="0054342D"/>
    <w:rsid w:val="00545AE4"/>
    <w:rsid w:val="00545B46"/>
    <w:rsid w:val="00545C23"/>
    <w:rsid w:val="00547B7D"/>
    <w:rsid w:val="00547F8D"/>
    <w:rsid w:val="0055308D"/>
    <w:rsid w:val="00553A30"/>
    <w:rsid w:val="0055573B"/>
    <w:rsid w:val="005568CD"/>
    <w:rsid w:val="0055715E"/>
    <w:rsid w:val="00557B19"/>
    <w:rsid w:val="00557C6E"/>
    <w:rsid w:val="00557D36"/>
    <w:rsid w:val="00557F33"/>
    <w:rsid w:val="0056054D"/>
    <w:rsid w:val="0056100D"/>
    <w:rsid w:val="005614AA"/>
    <w:rsid w:val="00562370"/>
    <w:rsid w:val="005623FB"/>
    <w:rsid w:val="005629F7"/>
    <w:rsid w:val="00562AB1"/>
    <w:rsid w:val="00563664"/>
    <w:rsid w:val="00563CED"/>
    <w:rsid w:val="00563F00"/>
    <w:rsid w:val="00565D78"/>
    <w:rsid w:val="005660D8"/>
    <w:rsid w:val="0056662C"/>
    <w:rsid w:val="00566ACB"/>
    <w:rsid w:val="00566D0E"/>
    <w:rsid w:val="00567106"/>
    <w:rsid w:val="00567BE0"/>
    <w:rsid w:val="00567C88"/>
    <w:rsid w:val="00570C03"/>
    <w:rsid w:val="00570D1E"/>
    <w:rsid w:val="00573791"/>
    <w:rsid w:val="00573F56"/>
    <w:rsid w:val="00574043"/>
    <w:rsid w:val="00575393"/>
    <w:rsid w:val="00575778"/>
    <w:rsid w:val="00575CA5"/>
    <w:rsid w:val="0057619F"/>
    <w:rsid w:val="00576B34"/>
    <w:rsid w:val="00576BFF"/>
    <w:rsid w:val="00576DE8"/>
    <w:rsid w:val="00576F26"/>
    <w:rsid w:val="00577040"/>
    <w:rsid w:val="0057709F"/>
    <w:rsid w:val="00580931"/>
    <w:rsid w:val="00580D6D"/>
    <w:rsid w:val="00581EB0"/>
    <w:rsid w:val="00584172"/>
    <w:rsid w:val="00584C88"/>
    <w:rsid w:val="00585F28"/>
    <w:rsid w:val="00586E37"/>
    <w:rsid w:val="00587B95"/>
    <w:rsid w:val="00587F87"/>
    <w:rsid w:val="00590CFC"/>
    <w:rsid w:val="00592AD7"/>
    <w:rsid w:val="00593595"/>
    <w:rsid w:val="00593774"/>
    <w:rsid w:val="00593F66"/>
    <w:rsid w:val="005949E1"/>
    <w:rsid w:val="0059546E"/>
    <w:rsid w:val="00595550"/>
    <w:rsid w:val="00595908"/>
    <w:rsid w:val="00595B42"/>
    <w:rsid w:val="00596443"/>
    <w:rsid w:val="00596B20"/>
    <w:rsid w:val="0059761B"/>
    <w:rsid w:val="005A0410"/>
    <w:rsid w:val="005A1E6D"/>
    <w:rsid w:val="005A20D4"/>
    <w:rsid w:val="005A2582"/>
    <w:rsid w:val="005A2676"/>
    <w:rsid w:val="005A35EE"/>
    <w:rsid w:val="005A3661"/>
    <w:rsid w:val="005A3AE2"/>
    <w:rsid w:val="005A4099"/>
    <w:rsid w:val="005A5726"/>
    <w:rsid w:val="005A6610"/>
    <w:rsid w:val="005A782A"/>
    <w:rsid w:val="005B0306"/>
    <w:rsid w:val="005B0E0D"/>
    <w:rsid w:val="005B10BE"/>
    <w:rsid w:val="005B12F1"/>
    <w:rsid w:val="005B233F"/>
    <w:rsid w:val="005B24F6"/>
    <w:rsid w:val="005B2A34"/>
    <w:rsid w:val="005B2AED"/>
    <w:rsid w:val="005B2C39"/>
    <w:rsid w:val="005B2F20"/>
    <w:rsid w:val="005B3060"/>
    <w:rsid w:val="005B39FE"/>
    <w:rsid w:val="005B3A1E"/>
    <w:rsid w:val="005B3C9F"/>
    <w:rsid w:val="005B5415"/>
    <w:rsid w:val="005B5EF8"/>
    <w:rsid w:val="005B6683"/>
    <w:rsid w:val="005B78BD"/>
    <w:rsid w:val="005C0C6C"/>
    <w:rsid w:val="005C1CB3"/>
    <w:rsid w:val="005C21AA"/>
    <w:rsid w:val="005C32FC"/>
    <w:rsid w:val="005C3F6F"/>
    <w:rsid w:val="005C40DE"/>
    <w:rsid w:val="005C488B"/>
    <w:rsid w:val="005C58D3"/>
    <w:rsid w:val="005C60C8"/>
    <w:rsid w:val="005C651A"/>
    <w:rsid w:val="005C7BC4"/>
    <w:rsid w:val="005D1302"/>
    <w:rsid w:val="005D160B"/>
    <w:rsid w:val="005D1660"/>
    <w:rsid w:val="005D2088"/>
    <w:rsid w:val="005D20A2"/>
    <w:rsid w:val="005D2793"/>
    <w:rsid w:val="005D3169"/>
    <w:rsid w:val="005D60D7"/>
    <w:rsid w:val="005D64A4"/>
    <w:rsid w:val="005D7A59"/>
    <w:rsid w:val="005D7B0F"/>
    <w:rsid w:val="005D7E22"/>
    <w:rsid w:val="005D7FB3"/>
    <w:rsid w:val="005E05D7"/>
    <w:rsid w:val="005E1D31"/>
    <w:rsid w:val="005E1D3C"/>
    <w:rsid w:val="005E3005"/>
    <w:rsid w:val="005E335B"/>
    <w:rsid w:val="005E34BC"/>
    <w:rsid w:val="005E3D29"/>
    <w:rsid w:val="005E4F11"/>
    <w:rsid w:val="005E61F7"/>
    <w:rsid w:val="005E7439"/>
    <w:rsid w:val="005F04B2"/>
    <w:rsid w:val="005F1B6B"/>
    <w:rsid w:val="005F214D"/>
    <w:rsid w:val="005F44F3"/>
    <w:rsid w:val="005F4BFC"/>
    <w:rsid w:val="005F73D9"/>
    <w:rsid w:val="005F7692"/>
    <w:rsid w:val="006005FA"/>
    <w:rsid w:val="00601356"/>
    <w:rsid w:val="00601701"/>
    <w:rsid w:val="00602094"/>
    <w:rsid w:val="0060267F"/>
    <w:rsid w:val="00603046"/>
    <w:rsid w:val="00603A31"/>
    <w:rsid w:val="00606117"/>
    <w:rsid w:val="006066DF"/>
    <w:rsid w:val="006106D7"/>
    <w:rsid w:val="00610BCD"/>
    <w:rsid w:val="00610F44"/>
    <w:rsid w:val="00611141"/>
    <w:rsid w:val="00611907"/>
    <w:rsid w:val="00611F6F"/>
    <w:rsid w:val="006134F4"/>
    <w:rsid w:val="0061351E"/>
    <w:rsid w:val="00613DCE"/>
    <w:rsid w:val="00614E1D"/>
    <w:rsid w:val="00615012"/>
    <w:rsid w:val="006156AE"/>
    <w:rsid w:val="006161D6"/>
    <w:rsid w:val="00616D0F"/>
    <w:rsid w:val="00617027"/>
    <w:rsid w:val="0061705B"/>
    <w:rsid w:val="00621206"/>
    <w:rsid w:val="006221E0"/>
    <w:rsid w:val="00622D6B"/>
    <w:rsid w:val="00623944"/>
    <w:rsid w:val="00623F64"/>
    <w:rsid w:val="00624844"/>
    <w:rsid w:val="00624B89"/>
    <w:rsid w:val="00625AE6"/>
    <w:rsid w:val="0062610B"/>
    <w:rsid w:val="006265CF"/>
    <w:rsid w:val="00630273"/>
    <w:rsid w:val="00631087"/>
    <w:rsid w:val="00632253"/>
    <w:rsid w:val="00632622"/>
    <w:rsid w:val="006327B8"/>
    <w:rsid w:val="00632E44"/>
    <w:rsid w:val="006334FE"/>
    <w:rsid w:val="006358B1"/>
    <w:rsid w:val="00636178"/>
    <w:rsid w:val="006365D8"/>
    <w:rsid w:val="00636E66"/>
    <w:rsid w:val="00636EF3"/>
    <w:rsid w:val="00636F9E"/>
    <w:rsid w:val="00640C17"/>
    <w:rsid w:val="00640CBC"/>
    <w:rsid w:val="00641273"/>
    <w:rsid w:val="0064143C"/>
    <w:rsid w:val="00641D83"/>
    <w:rsid w:val="00642714"/>
    <w:rsid w:val="006438D8"/>
    <w:rsid w:val="006455CE"/>
    <w:rsid w:val="00645699"/>
    <w:rsid w:val="00645F15"/>
    <w:rsid w:val="0064762E"/>
    <w:rsid w:val="00650CCC"/>
    <w:rsid w:val="00650DEF"/>
    <w:rsid w:val="00650F7D"/>
    <w:rsid w:val="00651798"/>
    <w:rsid w:val="00652A00"/>
    <w:rsid w:val="00652D8F"/>
    <w:rsid w:val="00653A70"/>
    <w:rsid w:val="0065405E"/>
    <w:rsid w:val="0065414C"/>
    <w:rsid w:val="00654C32"/>
    <w:rsid w:val="00654F05"/>
    <w:rsid w:val="00655841"/>
    <w:rsid w:val="006561FB"/>
    <w:rsid w:val="00656CB4"/>
    <w:rsid w:val="00656E7B"/>
    <w:rsid w:val="006575BE"/>
    <w:rsid w:val="00657E2A"/>
    <w:rsid w:val="006604C4"/>
    <w:rsid w:val="00660F55"/>
    <w:rsid w:val="0066146D"/>
    <w:rsid w:val="006616BD"/>
    <w:rsid w:val="0066209E"/>
    <w:rsid w:val="006625C7"/>
    <w:rsid w:val="006635CC"/>
    <w:rsid w:val="006638D5"/>
    <w:rsid w:val="00663DA2"/>
    <w:rsid w:val="00664234"/>
    <w:rsid w:val="0066444F"/>
    <w:rsid w:val="00666EBE"/>
    <w:rsid w:val="006673FA"/>
    <w:rsid w:val="00670088"/>
    <w:rsid w:val="006700C6"/>
    <w:rsid w:val="0067027F"/>
    <w:rsid w:val="00670B84"/>
    <w:rsid w:val="00670F73"/>
    <w:rsid w:val="00671296"/>
    <w:rsid w:val="0067227B"/>
    <w:rsid w:val="006723E1"/>
    <w:rsid w:val="006730EA"/>
    <w:rsid w:val="006733B6"/>
    <w:rsid w:val="006737A9"/>
    <w:rsid w:val="00673C68"/>
    <w:rsid w:val="0067492E"/>
    <w:rsid w:val="00674FE7"/>
    <w:rsid w:val="006771F9"/>
    <w:rsid w:val="00677944"/>
    <w:rsid w:val="00677F66"/>
    <w:rsid w:val="006807FA"/>
    <w:rsid w:val="00680D7A"/>
    <w:rsid w:val="006817C8"/>
    <w:rsid w:val="00681890"/>
    <w:rsid w:val="00681F58"/>
    <w:rsid w:val="006822F9"/>
    <w:rsid w:val="00682430"/>
    <w:rsid w:val="00682509"/>
    <w:rsid w:val="00682CDC"/>
    <w:rsid w:val="00683F56"/>
    <w:rsid w:val="006846E7"/>
    <w:rsid w:val="00684763"/>
    <w:rsid w:val="00684A25"/>
    <w:rsid w:val="00684CE0"/>
    <w:rsid w:val="0068592F"/>
    <w:rsid w:val="0068615E"/>
    <w:rsid w:val="00686916"/>
    <w:rsid w:val="00687215"/>
    <w:rsid w:val="00690414"/>
    <w:rsid w:val="00690A59"/>
    <w:rsid w:val="00691667"/>
    <w:rsid w:val="00692A18"/>
    <w:rsid w:val="00692C21"/>
    <w:rsid w:val="00692E71"/>
    <w:rsid w:val="00693034"/>
    <w:rsid w:val="00693D90"/>
    <w:rsid w:val="00694351"/>
    <w:rsid w:val="006947A9"/>
    <w:rsid w:val="00694E16"/>
    <w:rsid w:val="0069566C"/>
    <w:rsid w:val="006974ED"/>
    <w:rsid w:val="00697E0A"/>
    <w:rsid w:val="006A0FF4"/>
    <w:rsid w:val="006A17B7"/>
    <w:rsid w:val="006A204B"/>
    <w:rsid w:val="006A2506"/>
    <w:rsid w:val="006A321C"/>
    <w:rsid w:val="006A3FA1"/>
    <w:rsid w:val="006A4231"/>
    <w:rsid w:val="006A5042"/>
    <w:rsid w:val="006A7671"/>
    <w:rsid w:val="006B09DA"/>
    <w:rsid w:val="006B157A"/>
    <w:rsid w:val="006B180B"/>
    <w:rsid w:val="006B372A"/>
    <w:rsid w:val="006B4014"/>
    <w:rsid w:val="006B4253"/>
    <w:rsid w:val="006B45BB"/>
    <w:rsid w:val="006B4A08"/>
    <w:rsid w:val="006B4B89"/>
    <w:rsid w:val="006B5805"/>
    <w:rsid w:val="006B5A4B"/>
    <w:rsid w:val="006B61A8"/>
    <w:rsid w:val="006B77F8"/>
    <w:rsid w:val="006B7E82"/>
    <w:rsid w:val="006C06F3"/>
    <w:rsid w:val="006C17AE"/>
    <w:rsid w:val="006C2918"/>
    <w:rsid w:val="006C30FC"/>
    <w:rsid w:val="006C45A5"/>
    <w:rsid w:val="006C4DE0"/>
    <w:rsid w:val="006C513C"/>
    <w:rsid w:val="006C5653"/>
    <w:rsid w:val="006C67A2"/>
    <w:rsid w:val="006C7E7C"/>
    <w:rsid w:val="006D109E"/>
    <w:rsid w:val="006D1640"/>
    <w:rsid w:val="006D1833"/>
    <w:rsid w:val="006D19BC"/>
    <w:rsid w:val="006D2679"/>
    <w:rsid w:val="006D2E27"/>
    <w:rsid w:val="006D466A"/>
    <w:rsid w:val="006D480D"/>
    <w:rsid w:val="006D49F7"/>
    <w:rsid w:val="006D4B56"/>
    <w:rsid w:val="006D57C9"/>
    <w:rsid w:val="006D5DCE"/>
    <w:rsid w:val="006D6FD8"/>
    <w:rsid w:val="006D7571"/>
    <w:rsid w:val="006E03F5"/>
    <w:rsid w:val="006E26A3"/>
    <w:rsid w:val="006E3D2D"/>
    <w:rsid w:val="006E5198"/>
    <w:rsid w:val="006E6420"/>
    <w:rsid w:val="006E7CA9"/>
    <w:rsid w:val="006F0434"/>
    <w:rsid w:val="006F1C19"/>
    <w:rsid w:val="006F2F7B"/>
    <w:rsid w:val="006F4250"/>
    <w:rsid w:val="006F5455"/>
    <w:rsid w:val="006F6066"/>
    <w:rsid w:val="006F6715"/>
    <w:rsid w:val="006F7AA8"/>
    <w:rsid w:val="006F7F73"/>
    <w:rsid w:val="007018D2"/>
    <w:rsid w:val="00701FA8"/>
    <w:rsid w:val="007023EE"/>
    <w:rsid w:val="00702B05"/>
    <w:rsid w:val="00702BF8"/>
    <w:rsid w:val="00702EF5"/>
    <w:rsid w:val="00702F23"/>
    <w:rsid w:val="00703C85"/>
    <w:rsid w:val="0070568A"/>
    <w:rsid w:val="00705F83"/>
    <w:rsid w:val="007065DD"/>
    <w:rsid w:val="00706ABD"/>
    <w:rsid w:val="00706DBF"/>
    <w:rsid w:val="007074DB"/>
    <w:rsid w:val="00707C39"/>
    <w:rsid w:val="0071182F"/>
    <w:rsid w:val="0071206C"/>
    <w:rsid w:val="00712294"/>
    <w:rsid w:val="00712AF4"/>
    <w:rsid w:val="0071396D"/>
    <w:rsid w:val="00716669"/>
    <w:rsid w:val="00717094"/>
    <w:rsid w:val="007172CA"/>
    <w:rsid w:val="007175FE"/>
    <w:rsid w:val="007211FC"/>
    <w:rsid w:val="00721307"/>
    <w:rsid w:val="00723D68"/>
    <w:rsid w:val="00723DD0"/>
    <w:rsid w:val="00724BDA"/>
    <w:rsid w:val="00724EA7"/>
    <w:rsid w:val="007255AC"/>
    <w:rsid w:val="00725A61"/>
    <w:rsid w:val="00725B5B"/>
    <w:rsid w:val="0072683E"/>
    <w:rsid w:val="00726C35"/>
    <w:rsid w:val="00726F02"/>
    <w:rsid w:val="00726F97"/>
    <w:rsid w:val="00727D44"/>
    <w:rsid w:val="00730169"/>
    <w:rsid w:val="00730BAC"/>
    <w:rsid w:val="00731826"/>
    <w:rsid w:val="00732A3E"/>
    <w:rsid w:val="00732AFA"/>
    <w:rsid w:val="00732B0A"/>
    <w:rsid w:val="00733017"/>
    <w:rsid w:val="00734F0F"/>
    <w:rsid w:val="007353AF"/>
    <w:rsid w:val="00736C2C"/>
    <w:rsid w:val="00737821"/>
    <w:rsid w:val="00737AD0"/>
    <w:rsid w:val="00737D4F"/>
    <w:rsid w:val="00740FD8"/>
    <w:rsid w:val="00742018"/>
    <w:rsid w:val="00742C4B"/>
    <w:rsid w:val="00743161"/>
    <w:rsid w:val="00743C49"/>
    <w:rsid w:val="00746941"/>
    <w:rsid w:val="0074706F"/>
    <w:rsid w:val="00747C1D"/>
    <w:rsid w:val="0075097D"/>
    <w:rsid w:val="00751680"/>
    <w:rsid w:val="0075202D"/>
    <w:rsid w:val="00752439"/>
    <w:rsid w:val="007533BD"/>
    <w:rsid w:val="007534DB"/>
    <w:rsid w:val="00753813"/>
    <w:rsid w:val="0075386F"/>
    <w:rsid w:val="00754015"/>
    <w:rsid w:val="007550D0"/>
    <w:rsid w:val="00756343"/>
    <w:rsid w:val="007570E3"/>
    <w:rsid w:val="0076094A"/>
    <w:rsid w:val="00760C7D"/>
    <w:rsid w:val="00762E17"/>
    <w:rsid w:val="00762F52"/>
    <w:rsid w:val="00763203"/>
    <w:rsid w:val="007633BA"/>
    <w:rsid w:val="00763CBB"/>
    <w:rsid w:val="00764784"/>
    <w:rsid w:val="00764D2D"/>
    <w:rsid w:val="00765153"/>
    <w:rsid w:val="00765997"/>
    <w:rsid w:val="00766CC9"/>
    <w:rsid w:val="00770079"/>
    <w:rsid w:val="007720D0"/>
    <w:rsid w:val="0077232C"/>
    <w:rsid w:val="00773098"/>
    <w:rsid w:val="0077409E"/>
    <w:rsid w:val="0077600D"/>
    <w:rsid w:val="007763C7"/>
    <w:rsid w:val="0077723F"/>
    <w:rsid w:val="00777D4C"/>
    <w:rsid w:val="00780269"/>
    <w:rsid w:val="00781838"/>
    <w:rsid w:val="0078215A"/>
    <w:rsid w:val="00783310"/>
    <w:rsid w:val="00783A08"/>
    <w:rsid w:val="00783CB6"/>
    <w:rsid w:val="00783FED"/>
    <w:rsid w:val="00785AF0"/>
    <w:rsid w:val="0078688A"/>
    <w:rsid w:val="007869B5"/>
    <w:rsid w:val="007878F5"/>
    <w:rsid w:val="007907B1"/>
    <w:rsid w:val="0079251A"/>
    <w:rsid w:val="00792CFB"/>
    <w:rsid w:val="007939DB"/>
    <w:rsid w:val="00794674"/>
    <w:rsid w:val="007947F5"/>
    <w:rsid w:val="00795CB7"/>
    <w:rsid w:val="0079626F"/>
    <w:rsid w:val="0079628A"/>
    <w:rsid w:val="007963C3"/>
    <w:rsid w:val="00796678"/>
    <w:rsid w:val="00797746"/>
    <w:rsid w:val="007A0223"/>
    <w:rsid w:val="007A02C8"/>
    <w:rsid w:val="007A27FB"/>
    <w:rsid w:val="007A2D6D"/>
    <w:rsid w:val="007A35FC"/>
    <w:rsid w:val="007A36B4"/>
    <w:rsid w:val="007A4A6D"/>
    <w:rsid w:val="007A5AAC"/>
    <w:rsid w:val="007A5DE3"/>
    <w:rsid w:val="007B0468"/>
    <w:rsid w:val="007B0C9A"/>
    <w:rsid w:val="007B0E1D"/>
    <w:rsid w:val="007B2C2F"/>
    <w:rsid w:val="007B3019"/>
    <w:rsid w:val="007B3D9A"/>
    <w:rsid w:val="007B4444"/>
    <w:rsid w:val="007B4C48"/>
    <w:rsid w:val="007B5A98"/>
    <w:rsid w:val="007B5CAB"/>
    <w:rsid w:val="007B6457"/>
    <w:rsid w:val="007B69DD"/>
    <w:rsid w:val="007B795E"/>
    <w:rsid w:val="007B7976"/>
    <w:rsid w:val="007B7E69"/>
    <w:rsid w:val="007C03B2"/>
    <w:rsid w:val="007C0792"/>
    <w:rsid w:val="007C0AB6"/>
    <w:rsid w:val="007C0B57"/>
    <w:rsid w:val="007C1FEA"/>
    <w:rsid w:val="007C34EC"/>
    <w:rsid w:val="007C3DA0"/>
    <w:rsid w:val="007C4284"/>
    <w:rsid w:val="007C50DC"/>
    <w:rsid w:val="007C53E9"/>
    <w:rsid w:val="007C5681"/>
    <w:rsid w:val="007C5912"/>
    <w:rsid w:val="007C7016"/>
    <w:rsid w:val="007C7991"/>
    <w:rsid w:val="007D0A0D"/>
    <w:rsid w:val="007D0C8B"/>
    <w:rsid w:val="007D15CC"/>
    <w:rsid w:val="007D1BCF"/>
    <w:rsid w:val="007D3086"/>
    <w:rsid w:val="007D33A2"/>
    <w:rsid w:val="007D4860"/>
    <w:rsid w:val="007D4C97"/>
    <w:rsid w:val="007D5077"/>
    <w:rsid w:val="007D52D0"/>
    <w:rsid w:val="007D53F0"/>
    <w:rsid w:val="007D5B63"/>
    <w:rsid w:val="007D6560"/>
    <w:rsid w:val="007D75CF"/>
    <w:rsid w:val="007E0440"/>
    <w:rsid w:val="007E1BA1"/>
    <w:rsid w:val="007E3862"/>
    <w:rsid w:val="007E5B59"/>
    <w:rsid w:val="007E6B8D"/>
    <w:rsid w:val="007E6DC5"/>
    <w:rsid w:val="007F0127"/>
    <w:rsid w:val="007F16CC"/>
    <w:rsid w:val="007F1FC7"/>
    <w:rsid w:val="007F2C7C"/>
    <w:rsid w:val="007F37F9"/>
    <w:rsid w:val="007F3837"/>
    <w:rsid w:val="007F6586"/>
    <w:rsid w:val="007F70C6"/>
    <w:rsid w:val="007F7FBB"/>
    <w:rsid w:val="00801FB2"/>
    <w:rsid w:val="0080281F"/>
    <w:rsid w:val="008029EB"/>
    <w:rsid w:val="00802B0A"/>
    <w:rsid w:val="00803D49"/>
    <w:rsid w:val="0080416F"/>
    <w:rsid w:val="008044EE"/>
    <w:rsid w:val="00806F67"/>
    <w:rsid w:val="00807911"/>
    <w:rsid w:val="00810B78"/>
    <w:rsid w:val="00810F09"/>
    <w:rsid w:val="008121AF"/>
    <w:rsid w:val="0081334F"/>
    <w:rsid w:val="008139C3"/>
    <w:rsid w:val="00814AD5"/>
    <w:rsid w:val="00815A22"/>
    <w:rsid w:val="008167A8"/>
    <w:rsid w:val="00816A9C"/>
    <w:rsid w:val="00816F15"/>
    <w:rsid w:val="00817CB1"/>
    <w:rsid w:val="00820487"/>
    <w:rsid w:val="00820A39"/>
    <w:rsid w:val="00820B5E"/>
    <w:rsid w:val="00820CDF"/>
    <w:rsid w:val="00821F99"/>
    <w:rsid w:val="00824242"/>
    <w:rsid w:val="00824D53"/>
    <w:rsid w:val="00825024"/>
    <w:rsid w:val="008264DD"/>
    <w:rsid w:val="00826918"/>
    <w:rsid w:val="00826C9A"/>
    <w:rsid w:val="008306BF"/>
    <w:rsid w:val="00830A2F"/>
    <w:rsid w:val="008320B8"/>
    <w:rsid w:val="00833F4F"/>
    <w:rsid w:val="0083422B"/>
    <w:rsid w:val="0083437C"/>
    <w:rsid w:val="00835A1A"/>
    <w:rsid w:val="00836F80"/>
    <w:rsid w:val="0083719D"/>
    <w:rsid w:val="0084108B"/>
    <w:rsid w:val="008424E0"/>
    <w:rsid w:val="00842B56"/>
    <w:rsid w:val="0084388A"/>
    <w:rsid w:val="00844401"/>
    <w:rsid w:val="008449AE"/>
    <w:rsid w:val="008456AE"/>
    <w:rsid w:val="00845F77"/>
    <w:rsid w:val="00846433"/>
    <w:rsid w:val="00846687"/>
    <w:rsid w:val="008471B3"/>
    <w:rsid w:val="008506E3"/>
    <w:rsid w:val="00850ECD"/>
    <w:rsid w:val="00851B7D"/>
    <w:rsid w:val="00852A35"/>
    <w:rsid w:val="00853B24"/>
    <w:rsid w:val="0085401A"/>
    <w:rsid w:val="00854B2B"/>
    <w:rsid w:val="00854C0A"/>
    <w:rsid w:val="00854CFA"/>
    <w:rsid w:val="00856482"/>
    <w:rsid w:val="008564A7"/>
    <w:rsid w:val="008569C3"/>
    <w:rsid w:val="00856F2A"/>
    <w:rsid w:val="00857CBB"/>
    <w:rsid w:val="00863203"/>
    <w:rsid w:val="00863310"/>
    <w:rsid w:val="00863494"/>
    <w:rsid w:val="00864264"/>
    <w:rsid w:val="00864719"/>
    <w:rsid w:val="008650CC"/>
    <w:rsid w:val="00865CB1"/>
    <w:rsid w:val="00865F47"/>
    <w:rsid w:val="0086765B"/>
    <w:rsid w:val="008712D4"/>
    <w:rsid w:val="008727AC"/>
    <w:rsid w:val="00873871"/>
    <w:rsid w:val="00875B3D"/>
    <w:rsid w:val="00875FD2"/>
    <w:rsid w:val="0087744B"/>
    <w:rsid w:val="0087753F"/>
    <w:rsid w:val="0088043C"/>
    <w:rsid w:val="008807B2"/>
    <w:rsid w:val="00880E3F"/>
    <w:rsid w:val="00881A8F"/>
    <w:rsid w:val="0088200A"/>
    <w:rsid w:val="00883107"/>
    <w:rsid w:val="00883468"/>
    <w:rsid w:val="008845E1"/>
    <w:rsid w:val="00884889"/>
    <w:rsid w:val="008858A7"/>
    <w:rsid w:val="00885981"/>
    <w:rsid w:val="00886B79"/>
    <w:rsid w:val="00887165"/>
    <w:rsid w:val="0088753B"/>
    <w:rsid w:val="00887CB2"/>
    <w:rsid w:val="00887D09"/>
    <w:rsid w:val="008906C9"/>
    <w:rsid w:val="00890B0B"/>
    <w:rsid w:val="00890E98"/>
    <w:rsid w:val="0089102C"/>
    <w:rsid w:val="00891708"/>
    <w:rsid w:val="00891EE2"/>
    <w:rsid w:val="00891FCD"/>
    <w:rsid w:val="00894285"/>
    <w:rsid w:val="0089434D"/>
    <w:rsid w:val="008951EC"/>
    <w:rsid w:val="008952AB"/>
    <w:rsid w:val="008969B9"/>
    <w:rsid w:val="00897002"/>
    <w:rsid w:val="00897505"/>
    <w:rsid w:val="00897B42"/>
    <w:rsid w:val="008A02FB"/>
    <w:rsid w:val="008A19FC"/>
    <w:rsid w:val="008A1DE3"/>
    <w:rsid w:val="008A23AE"/>
    <w:rsid w:val="008A298D"/>
    <w:rsid w:val="008A31C8"/>
    <w:rsid w:val="008A4073"/>
    <w:rsid w:val="008A541A"/>
    <w:rsid w:val="008A59AB"/>
    <w:rsid w:val="008A6273"/>
    <w:rsid w:val="008A634A"/>
    <w:rsid w:val="008A6643"/>
    <w:rsid w:val="008A72C7"/>
    <w:rsid w:val="008A7CA8"/>
    <w:rsid w:val="008B0474"/>
    <w:rsid w:val="008B05AE"/>
    <w:rsid w:val="008B0EA2"/>
    <w:rsid w:val="008B101E"/>
    <w:rsid w:val="008B1447"/>
    <w:rsid w:val="008B16A7"/>
    <w:rsid w:val="008B188B"/>
    <w:rsid w:val="008B1E1A"/>
    <w:rsid w:val="008B2860"/>
    <w:rsid w:val="008B29D3"/>
    <w:rsid w:val="008B2C64"/>
    <w:rsid w:val="008B2D99"/>
    <w:rsid w:val="008B50C3"/>
    <w:rsid w:val="008B592F"/>
    <w:rsid w:val="008B6327"/>
    <w:rsid w:val="008B7023"/>
    <w:rsid w:val="008B7F93"/>
    <w:rsid w:val="008C06B5"/>
    <w:rsid w:val="008C06DF"/>
    <w:rsid w:val="008C1C66"/>
    <w:rsid w:val="008C2477"/>
    <w:rsid w:val="008C4C27"/>
    <w:rsid w:val="008C5738"/>
    <w:rsid w:val="008C5B00"/>
    <w:rsid w:val="008C7E63"/>
    <w:rsid w:val="008D0021"/>
    <w:rsid w:val="008D0137"/>
    <w:rsid w:val="008D04F0"/>
    <w:rsid w:val="008D12A7"/>
    <w:rsid w:val="008D1381"/>
    <w:rsid w:val="008D1746"/>
    <w:rsid w:val="008D21D2"/>
    <w:rsid w:val="008D31EB"/>
    <w:rsid w:val="008D3B4B"/>
    <w:rsid w:val="008D4094"/>
    <w:rsid w:val="008D6099"/>
    <w:rsid w:val="008D650A"/>
    <w:rsid w:val="008D6617"/>
    <w:rsid w:val="008D7365"/>
    <w:rsid w:val="008D759B"/>
    <w:rsid w:val="008D7625"/>
    <w:rsid w:val="008E08CC"/>
    <w:rsid w:val="008E0CFF"/>
    <w:rsid w:val="008E138F"/>
    <w:rsid w:val="008E16C2"/>
    <w:rsid w:val="008E1D59"/>
    <w:rsid w:val="008E24C9"/>
    <w:rsid w:val="008E2AB0"/>
    <w:rsid w:val="008E3603"/>
    <w:rsid w:val="008E4789"/>
    <w:rsid w:val="008E496E"/>
    <w:rsid w:val="008E4BD1"/>
    <w:rsid w:val="008E4CA9"/>
    <w:rsid w:val="008E5DEC"/>
    <w:rsid w:val="008E7024"/>
    <w:rsid w:val="008E79C2"/>
    <w:rsid w:val="008F03FB"/>
    <w:rsid w:val="008F0D91"/>
    <w:rsid w:val="008F3500"/>
    <w:rsid w:val="008F3504"/>
    <w:rsid w:val="008F40B4"/>
    <w:rsid w:val="008F5C5E"/>
    <w:rsid w:val="008F6AC6"/>
    <w:rsid w:val="008F6DB8"/>
    <w:rsid w:val="008F7E9B"/>
    <w:rsid w:val="009003EB"/>
    <w:rsid w:val="009003ED"/>
    <w:rsid w:val="0090117E"/>
    <w:rsid w:val="009026E2"/>
    <w:rsid w:val="0090401C"/>
    <w:rsid w:val="00904E51"/>
    <w:rsid w:val="0090550A"/>
    <w:rsid w:val="00905FF1"/>
    <w:rsid w:val="00906858"/>
    <w:rsid w:val="0090741F"/>
    <w:rsid w:val="009075EB"/>
    <w:rsid w:val="00907A29"/>
    <w:rsid w:val="00907F48"/>
    <w:rsid w:val="0091147A"/>
    <w:rsid w:val="00911688"/>
    <w:rsid w:val="00913236"/>
    <w:rsid w:val="0091377D"/>
    <w:rsid w:val="00913E39"/>
    <w:rsid w:val="0091403C"/>
    <w:rsid w:val="00914086"/>
    <w:rsid w:val="009148BB"/>
    <w:rsid w:val="00914EB2"/>
    <w:rsid w:val="00916868"/>
    <w:rsid w:val="0091793C"/>
    <w:rsid w:val="00917E7B"/>
    <w:rsid w:val="0092037A"/>
    <w:rsid w:val="00921646"/>
    <w:rsid w:val="0092245E"/>
    <w:rsid w:val="00922547"/>
    <w:rsid w:val="00923145"/>
    <w:rsid w:val="00923DAE"/>
    <w:rsid w:val="00924E3C"/>
    <w:rsid w:val="009251BE"/>
    <w:rsid w:val="00925549"/>
    <w:rsid w:val="0092603C"/>
    <w:rsid w:val="00926EE9"/>
    <w:rsid w:val="0092712D"/>
    <w:rsid w:val="009271F6"/>
    <w:rsid w:val="00927591"/>
    <w:rsid w:val="009321B9"/>
    <w:rsid w:val="009329DE"/>
    <w:rsid w:val="00933AD2"/>
    <w:rsid w:val="00933E15"/>
    <w:rsid w:val="00934133"/>
    <w:rsid w:val="00935388"/>
    <w:rsid w:val="009353E1"/>
    <w:rsid w:val="00936BEC"/>
    <w:rsid w:val="00936E94"/>
    <w:rsid w:val="00940434"/>
    <w:rsid w:val="0094058A"/>
    <w:rsid w:val="00940A53"/>
    <w:rsid w:val="00940D39"/>
    <w:rsid w:val="00941F23"/>
    <w:rsid w:val="00941F69"/>
    <w:rsid w:val="00942878"/>
    <w:rsid w:val="00944186"/>
    <w:rsid w:val="009453D4"/>
    <w:rsid w:val="009457BF"/>
    <w:rsid w:val="00945B39"/>
    <w:rsid w:val="00945C70"/>
    <w:rsid w:val="00947429"/>
    <w:rsid w:val="00947D1F"/>
    <w:rsid w:val="00950464"/>
    <w:rsid w:val="00952346"/>
    <w:rsid w:val="009550B0"/>
    <w:rsid w:val="00955F8F"/>
    <w:rsid w:val="0095621E"/>
    <w:rsid w:val="00957A68"/>
    <w:rsid w:val="00957B35"/>
    <w:rsid w:val="00957F20"/>
    <w:rsid w:val="009612BB"/>
    <w:rsid w:val="00961B4A"/>
    <w:rsid w:val="00962D39"/>
    <w:rsid w:val="00962D5E"/>
    <w:rsid w:val="00964886"/>
    <w:rsid w:val="0096583A"/>
    <w:rsid w:val="0096701F"/>
    <w:rsid w:val="009674AF"/>
    <w:rsid w:val="00967D39"/>
    <w:rsid w:val="00970914"/>
    <w:rsid w:val="0097110C"/>
    <w:rsid w:val="00971C8A"/>
    <w:rsid w:val="00972775"/>
    <w:rsid w:val="009742AF"/>
    <w:rsid w:val="0097456D"/>
    <w:rsid w:val="009747B9"/>
    <w:rsid w:val="0097686D"/>
    <w:rsid w:val="009803C0"/>
    <w:rsid w:val="00980D2E"/>
    <w:rsid w:val="00980F91"/>
    <w:rsid w:val="009826E7"/>
    <w:rsid w:val="009827D8"/>
    <w:rsid w:val="00982F13"/>
    <w:rsid w:val="00983705"/>
    <w:rsid w:val="00984EC8"/>
    <w:rsid w:val="0098605C"/>
    <w:rsid w:val="009911BA"/>
    <w:rsid w:val="00991547"/>
    <w:rsid w:val="00991A79"/>
    <w:rsid w:val="00991C6B"/>
    <w:rsid w:val="009925A2"/>
    <w:rsid w:val="00992729"/>
    <w:rsid w:val="00994A83"/>
    <w:rsid w:val="0099517D"/>
    <w:rsid w:val="009952B2"/>
    <w:rsid w:val="00995928"/>
    <w:rsid w:val="009965EB"/>
    <w:rsid w:val="00997ADD"/>
    <w:rsid w:val="00997ED2"/>
    <w:rsid w:val="009A0655"/>
    <w:rsid w:val="009A2BBE"/>
    <w:rsid w:val="009A3657"/>
    <w:rsid w:val="009A3992"/>
    <w:rsid w:val="009A4A1D"/>
    <w:rsid w:val="009A5362"/>
    <w:rsid w:val="009A5D3B"/>
    <w:rsid w:val="009A6E3F"/>
    <w:rsid w:val="009A7DFE"/>
    <w:rsid w:val="009B0346"/>
    <w:rsid w:val="009B24A6"/>
    <w:rsid w:val="009B2B96"/>
    <w:rsid w:val="009B5B9F"/>
    <w:rsid w:val="009B75AD"/>
    <w:rsid w:val="009C02F5"/>
    <w:rsid w:val="009C2D3B"/>
    <w:rsid w:val="009C2E5A"/>
    <w:rsid w:val="009C32B7"/>
    <w:rsid w:val="009C4DB3"/>
    <w:rsid w:val="009C5C45"/>
    <w:rsid w:val="009C60CB"/>
    <w:rsid w:val="009C65E5"/>
    <w:rsid w:val="009C68E4"/>
    <w:rsid w:val="009C72BF"/>
    <w:rsid w:val="009C733C"/>
    <w:rsid w:val="009C740A"/>
    <w:rsid w:val="009D01DA"/>
    <w:rsid w:val="009D0B41"/>
    <w:rsid w:val="009D4F90"/>
    <w:rsid w:val="009D6EB2"/>
    <w:rsid w:val="009D6F50"/>
    <w:rsid w:val="009D7CE5"/>
    <w:rsid w:val="009E0A8F"/>
    <w:rsid w:val="009E1BA8"/>
    <w:rsid w:val="009E1C0C"/>
    <w:rsid w:val="009E1EB5"/>
    <w:rsid w:val="009E2865"/>
    <w:rsid w:val="009E303C"/>
    <w:rsid w:val="009E32D8"/>
    <w:rsid w:val="009E35D7"/>
    <w:rsid w:val="009E37DF"/>
    <w:rsid w:val="009E48FC"/>
    <w:rsid w:val="009E4DCE"/>
    <w:rsid w:val="009E51C1"/>
    <w:rsid w:val="009E529F"/>
    <w:rsid w:val="009E52E6"/>
    <w:rsid w:val="009E574C"/>
    <w:rsid w:val="009E57D9"/>
    <w:rsid w:val="009E626A"/>
    <w:rsid w:val="009E6427"/>
    <w:rsid w:val="009E6FD1"/>
    <w:rsid w:val="009E77E6"/>
    <w:rsid w:val="009E77F4"/>
    <w:rsid w:val="009E79D2"/>
    <w:rsid w:val="009F1A55"/>
    <w:rsid w:val="009F1C82"/>
    <w:rsid w:val="009F3612"/>
    <w:rsid w:val="009F3D7C"/>
    <w:rsid w:val="009F4C97"/>
    <w:rsid w:val="009F57FF"/>
    <w:rsid w:val="009F5C51"/>
    <w:rsid w:val="009F5EB1"/>
    <w:rsid w:val="009F6193"/>
    <w:rsid w:val="00A007A0"/>
    <w:rsid w:val="00A01D74"/>
    <w:rsid w:val="00A022A3"/>
    <w:rsid w:val="00A022B6"/>
    <w:rsid w:val="00A029D9"/>
    <w:rsid w:val="00A03280"/>
    <w:rsid w:val="00A049A9"/>
    <w:rsid w:val="00A055E8"/>
    <w:rsid w:val="00A05D88"/>
    <w:rsid w:val="00A0687E"/>
    <w:rsid w:val="00A10CE9"/>
    <w:rsid w:val="00A11460"/>
    <w:rsid w:val="00A125C5"/>
    <w:rsid w:val="00A12706"/>
    <w:rsid w:val="00A13592"/>
    <w:rsid w:val="00A14DF3"/>
    <w:rsid w:val="00A1533E"/>
    <w:rsid w:val="00A15CBA"/>
    <w:rsid w:val="00A160F0"/>
    <w:rsid w:val="00A16B28"/>
    <w:rsid w:val="00A17AD3"/>
    <w:rsid w:val="00A17C74"/>
    <w:rsid w:val="00A218B8"/>
    <w:rsid w:val="00A22D42"/>
    <w:rsid w:val="00A22E7A"/>
    <w:rsid w:val="00A231F1"/>
    <w:rsid w:val="00A233BC"/>
    <w:rsid w:val="00A23A50"/>
    <w:rsid w:val="00A2403E"/>
    <w:rsid w:val="00A2451C"/>
    <w:rsid w:val="00A266A0"/>
    <w:rsid w:val="00A2705F"/>
    <w:rsid w:val="00A27CC9"/>
    <w:rsid w:val="00A30E44"/>
    <w:rsid w:val="00A32871"/>
    <w:rsid w:val="00A33CB3"/>
    <w:rsid w:val="00A35558"/>
    <w:rsid w:val="00A35F81"/>
    <w:rsid w:val="00A36F98"/>
    <w:rsid w:val="00A3752D"/>
    <w:rsid w:val="00A3763E"/>
    <w:rsid w:val="00A4057F"/>
    <w:rsid w:val="00A42E62"/>
    <w:rsid w:val="00A4469D"/>
    <w:rsid w:val="00A45970"/>
    <w:rsid w:val="00A46E0E"/>
    <w:rsid w:val="00A47891"/>
    <w:rsid w:val="00A5037A"/>
    <w:rsid w:val="00A504D8"/>
    <w:rsid w:val="00A5168D"/>
    <w:rsid w:val="00A52149"/>
    <w:rsid w:val="00A531C0"/>
    <w:rsid w:val="00A535DD"/>
    <w:rsid w:val="00A560C9"/>
    <w:rsid w:val="00A56649"/>
    <w:rsid w:val="00A566CB"/>
    <w:rsid w:val="00A5765F"/>
    <w:rsid w:val="00A6018E"/>
    <w:rsid w:val="00A61F25"/>
    <w:rsid w:val="00A620D9"/>
    <w:rsid w:val="00A6269C"/>
    <w:rsid w:val="00A6443F"/>
    <w:rsid w:val="00A64928"/>
    <w:rsid w:val="00A65359"/>
    <w:rsid w:val="00A65801"/>
    <w:rsid w:val="00A65EE7"/>
    <w:rsid w:val="00A660B7"/>
    <w:rsid w:val="00A660BD"/>
    <w:rsid w:val="00A6613B"/>
    <w:rsid w:val="00A662B6"/>
    <w:rsid w:val="00A66BE7"/>
    <w:rsid w:val="00A6734B"/>
    <w:rsid w:val="00A678A9"/>
    <w:rsid w:val="00A70133"/>
    <w:rsid w:val="00A70D63"/>
    <w:rsid w:val="00A72381"/>
    <w:rsid w:val="00A73218"/>
    <w:rsid w:val="00A73940"/>
    <w:rsid w:val="00A73D1D"/>
    <w:rsid w:val="00A75715"/>
    <w:rsid w:val="00A76A28"/>
    <w:rsid w:val="00A770A6"/>
    <w:rsid w:val="00A813B1"/>
    <w:rsid w:val="00A81CB2"/>
    <w:rsid w:val="00A828CD"/>
    <w:rsid w:val="00A82BB8"/>
    <w:rsid w:val="00A82D80"/>
    <w:rsid w:val="00A845DF"/>
    <w:rsid w:val="00A85979"/>
    <w:rsid w:val="00A8616D"/>
    <w:rsid w:val="00A86271"/>
    <w:rsid w:val="00A87F43"/>
    <w:rsid w:val="00A9026D"/>
    <w:rsid w:val="00A91237"/>
    <w:rsid w:val="00A925FF"/>
    <w:rsid w:val="00A92A64"/>
    <w:rsid w:val="00A930A5"/>
    <w:rsid w:val="00A93426"/>
    <w:rsid w:val="00A95DE6"/>
    <w:rsid w:val="00A96364"/>
    <w:rsid w:val="00A965AF"/>
    <w:rsid w:val="00A96AFC"/>
    <w:rsid w:val="00AA09E9"/>
    <w:rsid w:val="00AA0C11"/>
    <w:rsid w:val="00AA0EBF"/>
    <w:rsid w:val="00AA1C79"/>
    <w:rsid w:val="00AA2175"/>
    <w:rsid w:val="00AA314A"/>
    <w:rsid w:val="00AA59CF"/>
    <w:rsid w:val="00AA6892"/>
    <w:rsid w:val="00AA6943"/>
    <w:rsid w:val="00AA6CB7"/>
    <w:rsid w:val="00AA74AF"/>
    <w:rsid w:val="00AB36C4"/>
    <w:rsid w:val="00AB3E59"/>
    <w:rsid w:val="00AB4D84"/>
    <w:rsid w:val="00AB4FA5"/>
    <w:rsid w:val="00AB5ADF"/>
    <w:rsid w:val="00AB7832"/>
    <w:rsid w:val="00AB7B0A"/>
    <w:rsid w:val="00AC0977"/>
    <w:rsid w:val="00AC0BC6"/>
    <w:rsid w:val="00AC1DD3"/>
    <w:rsid w:val="00AC262C"/>
    <w:rsid w:val="00AC32B2"/>
    <w:rsid w:val="00AC4B06"/>
    <w:rsid w:val="00AC6D5C"/>
    <w:rsid w:val="00AD02FB"/>
    <w:rsid w:val="00AD0693"/>
    <w:rsid w:val="00AD06D4"/>
    <w:rsid w:val="00AD1D3B"/>
    <w:rsid w:val="00AD2BDF"/>
    <w:rsid w:val="00AD36EA"/>
    <w:rsid w:val="00AD3C47"/>
    <w:rsid w:val="00AD411D"/>
    <w:rsid w:val="00AD4986"/>
    <w:rsid w:val="00AD53FA"/>
    <w:rsid w:val="00AD5AC9"/>
    <w:rsid w:val="00AD5D43"/>
    <w:rsid w:val="00AD65C8"/>
    <w:rsid w:val="00AD7263"/>
    <w:rsid w:val="00AD76D0"/>
    <w:rsid w:val="00AE14C0"/>
    <w:rsid w:val="00AE16E8"/>
    <w:rsid w:val="00AE19E1"/>
    <w:rsid w:val="00AE2EEF"/>
    <w:rsid w:val="00AE361C"/>
    <w:rsid w:val="00AE3A8F"/>
    <w:rsid w:val="00AE3EDC"/>
    <w:rsid w:val="00AE492D"/>
    <w:rsid w:val="00AE4950"/>
    <w:rsid w:val="00AE52A2"/>
    <w:rsid w:val="00AE7909"/>
    <w:rsid w:val="00AF08C8"/>
    <w:rsid w:val="00AF1339"/>
    <w:rsid w:val="00AF1BAC"/>
    <w:rsid w:val="00AF1FF3"/>
    <w:rsid w:val="00AF208E"/>
    <w:rsid w:val="00AF2E0A"/>
    <w:rsid w:val="00AF2EE4"/>
    <w:rsid w:val="00AF7083"/>
    <w:rsid w:val="00B00DFB"/>
    <w:rsid w:val="00B00E4E"/>
    <w:rsid w:val="00B027D1"/>
    <w:rsid w:val="00B02A77"/>
    <w:rsid w:val="00B04202"/>
    <w:rsid w:val="00B044B1"/>
    <w:rsid w:val="00B05593"/>
    <w:rsid w:val="00B05D89"/>
    <w:rsid w:val="00B05F37"/>
    <w:rsid w:val="00B075AC"/>
    <w:rsid w:val="00B1013A"/>
    <w:rsid w:val="00B11B58"/>
    <w:rsid w:val="00B161B3"/>
    <w:rsid w:val="00B16DC4"/>
    <w:rsid w:val="00B16FCA"/>
    <w:rsid w:val="00B17141"/>
    <w:rsid w:val="00B17639"/>
    <w:rsid w:val="00B201A0"/>
    <w:rsid w:val="00B2069C"/>
    <w:rsid w:val="00B20844"/>
    <w:rsid w:val="00B20867"/>
    <w:rsid w:val="00B216C1"/>
    <w:rsid w:val="00B233CD"/>
    <w:rsid w:val="00B2382F"/>
    <w:rsid w:val="00B2423F"/>
    <w:rsid w:val="00B2527F"/>
    <w:rsid w:val="00B267F0"/>
    <w:rsid w:val="00B267F9"/>
    <w:rsid w:val="00B26C8C"/>
    <w:rsid w:val="00B277D5"/>
    <w:rsid w:val="00B27C7A"/>
    <w:rsid w:val="00B303EA"/>
    <w:rsid w:val="00B30561"/>
    <w:rsid w:val="00B31575"/>
    <w:rsid w:val="00B31619"/>
    <w:rsid w:val="00B31B3A"/>
    <w:rsid w:val="00B32094"/>
    <w:rsid w:val="00B32776"/>
    <w:rsid w:val="00B32D78"/>
    <w:rsid w:val="00B32DC6"/>
    <w:rsid w:val="00B33A5C"/>
    <w:rsid w:val="00B33B64"/>
    <w:rsid w:val="00B34242"/>
    <w:rsid w:val="00B34372"/>
    <w:rsid w:val="00B34A8C"/>
    <w:rsid w:val="00B35198"/>
    <w:rsid w:val="00B3605E"/>
    <w:rsid w:val="00B37640"/>
    <w:rsid w:val="00B40D61"/>
    <w:rsid w:val="00B41055"/>
    <w:rsid w:val="00B413D9"/>
    <w:rsid w:val="00B417CA"/>
    <w:rsid w:val="00B4191E"/>
    <w:rsid w:val="00B41E55"/>
    <w:rsid w:val="00B429D1"/>
    <w:rsid w:val="00B42E66"/>
    <w:rsid w:val="00B43BC3"/>
    <w:rsid w:val="00B43E28"/>
    <w:rsid w:val="00B44F17"/>
    <w:rsid w:val="00B47911"/>
    <w:rsid w:val="00B47CA3"/>
    <w:rsid w:val="00B510AE"/>
    <w:rsid w:val="00B51672"/>
    <w:rsid w:val="00B51F20"/>
    <w:rsid w:val="00B520EC"/>
    <w:rsid w:val="00B52220"/>
    <w:rsid w:val="00B527D4"/>
    <w:rsid w:val="00B52850"/>
    <w:rsid w:val="00B52DC1"/>
    <w:rsid w:val="00B5307A"/>
    <w:rsid w:val="00B53D80"/>
    <w:rsid w:val="00B544A4"/>
    <w:rsid w:val="00B5481D"/>
    <w:rsid w:val="00B54CA2"/>
    <w:rsid w:val="00B55D5A"/>
    <w:rsid w:val="00B55EE3"/>
    <w:rsid w:val="00B565B5"/>
    <w:rsid w:val="00B5723F"/>
    <w:rsid w:val="00B6079F"/>
    <w:rsid w:val="00B6095F"/>
    <w:rsid w:val="00B610BE"/>
    <w:rsid w:val="00B616C3"/>
    <w:rsid w:val="00B617CF"/>
    <w:rsid w:val="00B6215B"/>
    <w:rsid w:val="00B631EF"/>
    <w:rsid w:val="00B63286"/>
    <w:rsid w:val="00B634F9"/>
    <w:rsid w:val="00B63727"/>
    <w:rsid w:val="00B64057"/>
    <w:rsid w:val="00B641E0"/>
    <w:rsid w:val="00B647BE"/>
    <w:rsid w:val="00B66E7B"/>
    <w:rsid w:val="00B67A3D"/>
    <w:rsid w:val="00B7032D"/>
    <w:rsid w:val="00B714AD"/>
    <w:rsid w:val="00B71E96"/>
    <w:rsid w:val="00B73DB1"/>
    <w:rsid w:val="00B76334"/>
    <w:rsid w:val="00B766E0"/>
    <w:rsid w:val="00B773BD"/>
    <w:rsid w:val="00B806EF"/>
    <w:rsid w:val="00B8129A"/>
    <w:rsid w:val="00B81EFB"/>
    <w:rsid w:val="00B8290A"/>
    <w:rsid w:val="00B82B12"/>
    <w:rsid w:val="00B83DBF"/>
    <w:rsid w:val="00B85436"/>
    <w:rsid w:val="00B8547D"/>
    <w:rsid w:val="00B857A8"/>
    <w:rsid w:val="00B86ACC"/>
    <w:rsid w:val="00B9090C"/>
    <w:rsid w:val="00B90AAE"/>
    <w:rsid w:val="00B91A2A"/>
    <w:rsid w:val="00B9333E"/>
    <w:rsid w:val="00B938A0"/>
    <w:rsid w:val="00B93DF5"/>
    <w:rsid w:val="00B9513B"/>
    <w:rsid w:val="00B953CC"/>
    <w:rsid w:val="00B9588A"/>
    <w:rsid w:val="00B963FC"/>
    <w:rsid w:val="00BA05F6"/>
    <w:rsid w:val="00BA0CD4"/>
    <w:rsid w:val="00BA12D7"/>
    <w:rsid w:val="00BA14FF"/>
    <w:rsid w:val="00BA1F87"/>
    <w:rsid w:val="00BA23B0"/>
    <w:rsid w:val="00BA3AA8"/>
    <w:rsid w:val="00BA3BF3"/>
    <w:rsid w:val="00BA3FFE"/>
    <w:rsid w:val="00BA408D"/>
    <w:rsid w:val="00BA554F"/>
    <w:rsid w:val="00BA6145"/>
    <w:rsid w:val="00BA63B9"/>
    <w:rsid w:val="00BA6D82"/>
    <w:rsid w:val="00BA6F0B"/>
    <w:rsid w:val="00BA786D"/>
    <w:rsid w:val="00BA7C44"/>
    <w:rsid w:val="00BB252D"/>
    <w:rsid w:val="00BB26EE"/>
    <w:rsid w:val="00BB2A84"/>
    <w:rsid w:val="00BB2DD2"/>
    <w:rsid w:val="00BB32A5"/>
    <w:rsid w:val="00BB3C27"/>
    <w:rsid w:val="00BB4575"/>
    <w:rsid w:val="00BB4D3C"/>
    <w:rsid w:val="00BB529A"/>
    <w:rsid w:val="00BB594E"/>
    <w:rsid w:val="00BB7A9E"/>
    <w:rsid w:val="00BB7B49"/>
    <w:rsid w:val="00BC0BDF"/>
    <w:rsid w:val="00BC1F1A"/>
    <w:rsid w:val="00BC23EA"/>
    <w:rsid w:val="00BC2898"/>
    <w:rsid w:val="00BC2D1F"/>
    <w:rsid w:val="00BC3639"/>
    <w:rsid w:val="00BC428C"/>
    <w:rsid w:val="00BC495C"/>
    <w:rsid w:val="00BC4C2C"/>
    <w:rsid w:val="00BC5017"/>
    <w:rsid w:val="00BC5794"/>
    <w:rsid w:val="00BC73ED"/>
    <w:rsid w:val="00BD09B5"/>
    <w:rsid w:val="00BD0BB3"/>
    <w:rsid w:val="00BD11FB"/>
    <w:rsid w:val="00BD34BF"/>
    <w:rsid w:val="00BD3DC3"/>
    <w:rsid w:val="00BD448E"/>
    <w:rsid w:val="00BD4603"/>
    <w:rsid w:val="00BD505A"/>
    <w:rsid w:val="00BD5DB3"/>
    <w:rsid w:val="00BD5F1C"/>
    <w:rsid w:val="00BD7ABF"/>
    <w:rsid w:val="00BE08F0"/>
    <w:rsid w:val="00BE12E6"/>
    <w:rsid w:val="00BE15A0"/>
    <w:rsid w:val="00BE1C6A"/>
    <w:rsid w:val="00BE211D"/>
    <w:rsid w:val="00BE214C"/>
    <w:rsid w:val="00BE24C0"/>
    <w:rsid w:val="00BE3760"/>
    <w:rsid w:val="00BE46FE"/>
    <w:rsid w:val="00BE49AC"/>
    <w:rsid w:val="00BE6AC1"/>
    <w:rsid w:val="00BE7C25"/>
    <w:rsid w:val="00BF0DCD"/>
    <w:rsid w:val="00BF0FCA"/>
    <w:rsid w:val="00BF1058"/>
    <w:rsid w:val="00BF16C2"/>
    <w:rsid w:val="00BF1837"/>
    <w:rsid w:val="00BF192D"/>
    <w:rsid w:val="00BF1AA4"/>
    <w:rsid w:val="00BF232B"/>
    <w:rsid w:val="00BF3AAD"/>
    <w:rsid w:val="00BF4434"/>
    <w:rsid w:val="00BF5C11"/>
    <w:rsid w:val="00BF5C70"/>
    <w:rsid w:val="00BF7CA9"/>
    <w:rsid w:val="00C00504"/>
    <w:rsid w:val="00C008D5"/>
    <w:rsid w:val="00C03581"/>
    <w:rsid w:val="00C03C70"/>
    <w:rsid w:val="00C04E4C"/>
    <w:rsid w:val="00C058CB"/>
    <w:rsid w:val="00C05BD5"/>
    <w:rsid w:val="00C0609A"/>
    <w:rsid w:val="00C07081"/>
    <w:rsid w:val="00C07E2F"/>
    <w:rsid w:val="00C118A4"/>
    <w:rsid w:val="00C11C61"/>
    <w:rsid w:val="00C13F72"/>
    <w:rsid w:val="00C14D33"/>
    <w:rsid w:val="00C16260"/>
    <w:rsid w:val="00C169AE"/>
    <w:rsid w:val="00C17F59"/>
    <w:rsid w:val="00C20571"/>
    <w:rsid w:val="00C20FC0"/>
    <w:rsid w:val="00C21D1B"/>
    <w:rsid w:val="00C21DE5"/>
    <w:rsid w:val="00C21DF7"/>
    <w:rsid w:val="00C22339"/>
    <w:rsid w:val="00C22489"/>
    <w:rsid w:val="00C23583"/>
    <w:rsid w:val="00C23E48"/>
    <w:rsid w:val="00C25065"/>
    <w:rsid w:val="00C250D5"/>
    <w:rsid w:val="00C25C86"/>
    <w:rsid w:val="00C27559"/>
    <w:rsid w:val="00C27F86"/>
    <w:rsid w:val="00C30643"/>
    <w:rsid w:val="00C3069C"/>
    <w:rsid w:val="00C30FE4"/>
    <w:rsid w:val="00C31C4B"/>
    <w:rsid w:val="00C31F3B"/>
    <w:rsid w:val="00C32B8C"/>
    <w:rsid w:val="00C33417"/>
    <w:rsid w:val="00C33975"/>
    <w:rsid w:val="00C35666"/>
    <w:rsid w:val="00C36ACA"/>
    <w:rsid w:val="00C36BB9"/>
    <w:rsid w:val="00C401FF"/>
    <w:rsid w:val="00C427B7"/>
    <w:rsid w:val="00C42E48"/>
    <w:rsid w:val="00C4385A"/>
    <w:rsid w:val="00C43B39"/>
    <w:rsid w:val="00C43BF6"/>
    <w:rsid w:val="00C44530"/>
    <w:rsid w:val="00C44FE6"/>
    <w:rsid w:val="00C45558"/>
    <w:rsid w:val="00C460B8"/>
    <w:rsid w:val="00C4684F"/>
    <w:rsid w:val="00C4704E"/>
    <w:rsid w:val="00C47F56"/>
    <w:rsid w:val="00C50BA3"/>
    <w:rsid w:val="00C51D18"/>
    <w:rsid w:val="00C53313"/>
    <w:rsid w:val="00C53BB7"/>
    <w:rsid w:val="00C558D7"/>
    <w:rsid w:val="00C55DF9"/>
    <w:rsid w:val="00C55F5A"/>
    <w:rsid w:val="00C569B9"/>
    <w:rsid w:val="00C5732C"/>
    <w:rsid w:val="00C60A3B"/>
    <w:rsid w:val="00C6128B"/>
    <w:rsid w:val="00C61D59"/>
    <w:rsid w:val="00C62997"/>
    <w:rsid w:val="00C64B3F"/>
    <w:rsid w:val="00C64F96"/>
    <w:rsid w:val="00C65DC5"/>
    <w:rsid w:val="00C662E9"/>
    <w:rsid w:val="00C66B13"/>
    <w:rsid w:val="00C66E4B"/>
    <w:rsid w:val="00C70C7B"/>
    <w:rsid w:val="00C70EAC"/>
    <w:rsid w:val="00C70FDB"/>
    <w:rsid w:val="00C72968"/>
    <w:rsid w:val="00C735D1"/>
    <w:rsid w:val="00C750D4"/>
    <w:rsid w:val="00C766CC"/>
    <w:rsid w:val="00C77CA0"/>
    <w:rsid w:val="00C8013E"/>
    <w:rsid w:val="00C82B40"/>
    <w:rsid w:val="00C82DB5"/>
    <w:rsid w:val="00C836DD"/>
    <w:rsid w:val="00C838DE"/>
    <w:rsid w:val="00C83C12"/>
    <w:rsid w:val="00C856F2"/>
    <w:rsid w:val="00C85937"/>
    <w:rsid w:val="00C85BA0"/>
    <w:rsid w:val="00C85EDB"/>
    <w:rsid w:val="00C865A5"/>
    <w:rsid w:val="00C86E5E"/>
    <w:rsid w:val="00C901EB"/>
    <w:rsid w:val="00C907A1"/>
    <w:rsid w:val="00C91A33"/>
    <w:rsid w:val="00C921BB"/>
    <w:rsid w:val="00C9253C"/>
    <w:rsid w:val="00C92898"/>
    <w:rsid w:val="00C9332D"/>
    <w:rsid w:val="00C9398D"/>
    <w:rsid w:val="00C93E72"/>
    <w:rsid w:val="00C94B97"/>
    <w:rsid w:val="00C9513C"/>
    <w:rsid w:val="00C955A7"/>
    <w:rsid w:val="00C95D08"/>
    <w:rsid w:val="00C963B0"/>
    <w:rsid w:val="00C96C5C"/>
    <w:rsid w:val="00CA0B86"/>
    <w:rsid w:val="00CA10F0"/>
    <w:rsid w:val="00CA1B72"/>
    <w:rsid w:val="00CA1B87"/>
    <w:rsid w:val="00CA2F23"/>
    <w:rsid w:val="00CA3EE5"/>
    <w:rsid w:val="00CA4340"/>
    <w:rsid w:val="00CA5181"/>
    <w:rsid w:val="00CA52ED"/>
    <w:rsid w:val="00CA5D4B"/>
    <w:rsid w:val="00CA6453"/>
    <w:rsid w:val="00CA6D04"/>
    <w:rsid w:val="00CA7E75"/>
    <w:rsid w:val="00CB076E"/>
    <w:rsid w:val="00CB0ACA"/>
    <w:rsid w:val="00CB1F7D"/>
    <w:rsid w:val="00CB3F2D"/>
    <w:rsid w:val="00CB65EA"/>
    <w:rsid w:val="00CB688E"/>
    <w:rsid w:val="00CB6B7D"/>
    <w:rsid w:val="00CB794A"/>
    <w:rsid w:val="00CC235E"/>
    <w:rsid w:val="00CC2799"/>
    <w:rsid w:val="00CC29E4"/>
    <w:rsid w:val="00CC3580"/>
    <w:rsid w:val="00CC38D4"/>
    <w:rsid w:val="00CC412E"/>
    <w:rsid w:val="00CC5919"/>
    <w:rsid w:val="00CC6585"/>
    <w:rsid w:val="00CC6D99"/>
    <w:rsid w:val="00CC793B"/>
    <w:rsid w:val="00CD0B50"/>
    <w:rsid w:val="00CD2D02"/>
    <w:rsid w:val="00CD3666"/>
    <w:rsid w:val="00CD4635"/>
    <w:rsid w:val="00CD4D57"/>
    <w:rsid w:val="00CD54A2"/>
    <w:rsid w:val="00CD5AFF"/>
    <w:rsid w:val="00CD7D14"/>
    <w:rsid w:val="00CE0AE9"/>
    <w:rsid w:val="00CE1967"/>
    <w:rsid w:val="00CE3D2F"/>
    <w:rsid w:val="00CE4535"/>
    <w:rsid w:val="00CE4DD1"/>
    <w:rsid w:val="00CE50E7"/>
    <w:rsid w:val="00CE5238"/>
    <w:rsid w:val="00CE5447"/>
    <w:rsid w:val="00CE5A7C"/>
    <w:rsid w:val="00CE5BCB"/>
    <w:rsid w:val="00CE6393"/>
    <w:rsid w:val="00CE6CC0"/>
    <w:rsid w:val="00CE7086"/>
    <w:rsid w:val="00CE7087"/>
    <w:rsid w:val="00CE7514"/>
    <w:rsid w:val="00CE7BDD"/>
    <w:rsid w:val="00CE7E09"/>
    <w:rsid w:val="00CF077A"/>
    <w:rsid w:val="00CF0FDA"/>
    <w:rsid w:val="00CF2318"/>
    <w:rsid w:val="00CF2C66"/>
    <w:rsid w:val="00CF328F"/>
    <w:rsid w:val="00CF3FA7"/>
    <w:rsid w:val="00CF6DC8"/>
    <w:rsid w:val="00CF7586"/>
    <w:rsid w:val="00D0002D"/>
    <w:rsid w:val="00D00581"/>
    <w:rsid w:val="00D04184"/>
    <w:rsid w:val="00D052C0"/>
    <w:rsid w:val="00D05CCB"/>
    <w:rsid w:val="00D05F8E"/>
    <w:rsid w:val="00D07B1B"/>
    <w:rsid w:val="00D10000"/>
    <w:rsid w:val="00D1061F"/>
    <w:rsid w:val="00D1064D"/>
    <w:rsid w:val="00D10B96"/>
    <w:rsid w:val="00D10F3D"/>
    <w:rsid w:val="00D11E3D"/>
    <w:rsid w:val="00D12185"/>
    <w:rsid w:val="00D12FD1"/>
    <w:rsid w:val="00D12FE7"/>
    <w:rsid w:val="00D135FD"/>
    <w:rsid w:val="00D150BC"/>
    <w:rsid w:val="00D15BC0"/>
    <w:rsid w:val="00D205AC"/>
    <w:rsid w:val="00D209E4"/>
    <w:rsid w:val="00D22860"/>
    <w:rsid w:val="00D228FA"/>
    <w:rsid w:val="00D22DE6"/>
    <w:rsid w:val="00D23100"/>
    <w:rsid w:val="00D23336"/>
    <w:rsid w:val="00D2394F"/>
    <w:rsid w:val="00D24683"/>
    <w:rsid w:val="00D248DE"/>
    <w:rsid w:val="00D252EE"/>
    <w:rsid w:val="00D25B0B"/>
    <w:rsid w:val="00D268F3"/>
    <w:rsid w:val="00D27982"/>
    <w:rsid w:val="00D27A86"/>
    <w:rsid w:val="00D30112"/>
    <w:rsid w:val="00D315FD"/>
    <w:rsid w:val="00D31F43"/>
    <w:rsid w:val="00D328DB"/>
    <w:rsid w:val="00D33982"/>
    <w:rsid w:val="00D33F2D"/>
    <w:rsid w:val="00D34DD1"/>
    <w:rsid w:val="00D35758"/>
    <w:rsid w:val="00D37313"/>
    <w:rsid w:val="00D408C2"/>
    <w:rsid w:val="00D40E6A"/>
    <w:rsid w:val="00D41B93"/>
    <w:rsid w:val="00D41F27"/>
    <w:rsid w:val="00D4212A"/>
    <w:rsid w:val="00D428A6"/>
    <w:rsid w:val="00D43095"/>
    <w:rsid w:val="00D4635F"/>
    <w:rsid w:val="00D47CA0"/>
    <w:rsid w:val="00D50774"/>
    <w:rsid w:val="00D50844"/>
    <w:rsid w:val="00D51101"/>
    <w:rsid w:val="00D5338E"/>
    <w:rsid w:val="00D5371C"/>
    <w:rsid w:val="00D546A5"/>
    <w:rsid w:val="00D54874"/>
    <w:rsid w:val="00D56923"/>
    <w:rsid w:val="00D57B4E"/>
    <w:rsid w:val="00D60898"/>
    <w:rsid w:val="00D609B2"/>
    <w:rsid w:val="00D61241"/>
    <w:rsid w:val="00D614B9"/>
    <w:rsid w:val="00D61576"/>
    <w:rsid w:val="00D61645"/>
    <w:rsid w:val="00D61B01"/>
    <w:rsid w:val="00D63C01"/>
    <w:rsid w:val="00D64015"/>
    <w:rsid w:val="00D64114"/>
    <w:rsid w:val="00D64D06"/>
    <w:rsid w:val="00D65EF9"/>
    <w:rsid w:val="00D66DCC"/>
    <w:rsid w:val="00D66E98"/>
    <w:rsid w:val="00D67963"/>
    <w:rsid w:val="00D67E04"/>
    <w:rsid w:val="00D67FF8"/>
    <w:rsid w:val="00D70200"/>
    <w:rsid w:val="00D71CFE"/>
    <w:rsid w:val="00D739C5"/>
    <w:rsid w:val="00D74A90"/>
    <w:rsid w:val="00D75375"/>
    <w:rsid w:val="00D76376"/>
    <w:rsid w:val="00D76D49"/>
    <w:rsid w:val="00D7704A"/>
    <w:rsid w:val="00D81867"/>
    <w:rsid w:val="00D81E5A"/>
    <w:rsid w:val="00D81F5F"/>
    <w:rsid w:val="00D827B3"/>
    <w:rsid w:val="00D83C20"/>
    <w:rsid w:val="00D83E4B"/>
    <w:rsid w:val="00D85249"/>
    <w:rsid w:val="00D853A8"/>
    <w:rsid w:val="00D8542D"/>
    <w:rsid w:val="00D865DC"/>
    <w:rsid w:val="00D87140"/>
    <w:rsid w:val="00D876D3"/>
    <w:rsid w:val="00D87BCB"/>
    <w:rsid w:val="00D87CA3"/>
    <w:rsid w:val="00D87EFB"/>
    <w:rsid w:val="00D9005F"/>
    <w:rsid w:val="00D90747"/>
    <w:rsid w:val="00D90807"/>
    <w:rsid w:val="00D90BD3"/>
    <w:rsid w:val="00D90F02"/>
    <w:rsid w:val="00D923F9"/>
    <w:rsid w:val="00D9242B"/>
    <w:rsid w:val="00D93538"/>
    <w:rsid w:val="00D94052"/>
    <w:rsid w:val="00D94848"/>
    <w:rsid w:val="00D95117"/>
    <w:rsid w:val="00D9640D"/>
    <w:rsid w:val="00D96A7D"/>
    <w:rsid w:val="00D96B46"/>
    <w:rsid w:val="00D97763"/>
    <w:rsid w:val="00D97888"/>
    <w:rsid w:val="00D97CE0"/>
    <w:rsid w:val="00DA1177"/>
    <w:rsid w:val="00DA19C5"/>
    <w:rsid w:val="00DA1B6E"/>
    <w:rsid w:val="00DA3BD5"/>
    <w:rsid w:val="00DA4493"/>
    <w:rsid w:val="00DA54AA"/>
    <w:rsid w:val="00DA7026"/>
    <w:rsid w:val="00DA710A"/>
    <w:rsid w:val="00DA73D8"/>
    <w:rsid w:val="00DB2102"/>
    <w:rsid w:val="00DB27FE"/>
    <w:rsid w:val="00DB2BF1"/>
    <w:rsid w:val="00DB2F5E"/>
    <w:rsid w:val="00DB3005"/>
    <w:rsid w:val="00DB36AE"/>
    <w:rsid w:val="00DB373D"/>
    <w:rsid w:val="00DB387A"/>
    <w:rsid w:val="00DB3C77"/>
    <w:rsid w:val="00DB3D06"/>
    <w:rsid w:val="00DB7266"/>
    <w:rsid w:val="00DB7AF3"/>
    <w:rsid w:val="00DC03A0"/>
    <w:rsid w:val="00DC156E"/>
    <w:rsid w:val="00DC16DC"/>
    <w:rsid w:val="00DC1A0A"/>
    <w:rsid w:val="00DC1AE7"/>
    <w:rsid w:val="00DC1E30"/>
    <w:rsid w:val="00DC1EB1"/>
    <w:rsid w:val="00DC4437"/>
    <w:rsid w:val="00DC4888"/>
    <w:rsid w:val="00DC4C89"/>
    <w:rsid w:val="00DC4DE8"/>
    <w:rsid w:val="00DC588B"/>
    <w:rsid w:val="00DC5F55"/>
    <w:rsid w:val="00DC6A71"/>
    <w:rsid w:val="00DC704F"/>
    <w:rsid w:val="00DC7530"/>
    <w:rsid w:val="00DC76AA"/>
    <w:rsid w:val="00DC7810"/>
    <w:rsid w:val="00DD0017"/>
    <w:rsid w:val="00DD0B00"/>
    <w:rsid w:val="00DD0D74"/>
    <w:rsid w:val="00DD14E4"/>
    <w:rsid w:val="00DD16AB"/>
    <w:rsid w:val="00DD323E"/>
    <w:rsid w:val="00DD345B"/>
    <w:rsid w:val="00DD53D2"/>
    <w:rsid w:val="00DD6679"/>
    <w:rsid w:val="00DD6B3D"/>
    <w:rsid w:val="00DD6C62"/>
    <w:rsid w:val="00DD7A6A"/>
    <w:rsid w:val="00DE3755"/>
    <w:rsid w:val="00DE431C"/>
    <w:rsid w:val="00DE4759"/>
    <w:rsid w:val="00DE49AE"/>
    <w:rsid w:val="00DE5F15"/>
    <w:rsid w:val="00DE65B4"/>
    <w:rsid w:val="00DE6BF1"/>
    <w:rsid w:val="00DE6E33"/>
    <w:rsid w:val="00DE7839"/>
    <w:rsid w:val="00DE7CBB"/>
    <w:rsid w:val="00DE7FCC"/>
    <w:rsid w:val="00DF0701"/>
    <w:rsid w:val="00DF22CC"/>
    <w:rsid w:val="00DF23F7"/>
    <w:rsid w:val="00DF2500"/>
    <w:rsid w:val="00DF31E3"/>
    <w:rsid w:val="00DF4D5D"/>
    <w:rsid w:val="00DF4DFD"/>
    <w:rsid w:val="00DF5256"/>
    <w:rsid w:val="00DF5CF1"/>
    <w:rsid w:val="00DF6381"/>
    <w:rsid w:val="00DF69EC"/>
    <w:rsid w:val="00DF6EB7"/>
    <w:rsid w:val="00DF7848"/>
    <w:rsid w:val="00DF7BCD"/>
    <w:rsid w:val="00E00A0D"/>
    <w:rsid w:val="00E0357D"/>
    <w:rsid w:val="00E046D9"/>
    <w:rsid w:val="00E05CD4"/>
    <w:rsid w:val="00E06C9C"/>
    <w:rsid w:val="00E06CA0"/>
    <w:rsid w:val="00E10BA0"/>
    <w:rsid w:val="00E13EF0"/>
    <w:rsid w:val="00E1404E"/>
    <w:rsid w:val="00E1406A"/>
    <w:rsid w:val="00E16347"/>
    <w:rsid w:val="00E16CD0"/>
    <w:rsid w:val="00E1737F"/>
    <w:rsid w:val="00E17462"/>
    <w:rsid w:val="00E20B92"/>
    <w:rsid w:val="00E20BF2"/>
    <w:rsid w:val="00E215F7"/>
    <w:rsid w:val="00E23711"/>
    <w:rsid w:val="00E2394A"/>
    <w:rsid w:val="00E239F1"/>
    <w:rsid w:val="00E24E90"/>
    <w:rsid w:val="00E25693"/>
    <w:rsid w:val="00E2592D"/>
    <w:rsid w:val="00E25B39"/>
    <w:rsid w:val="00E30075"/>
    <w:rsid w:val="00E3118A"/>
    <w:rsid w:val="00E316EB"/>
    <w:rsid w:val="00E322CB"/>
    <w:rsid w:val="00E328C2"/>
    <w:rsid w:val="00E34076"/>
    <w:rsid w:val="00E364C1"/>
    <w:rsid w:val="00E379A9"/>
    <w:rsid w:val="00E37C99"/>
    <w:rsid w:val="00E4141B"/>
    <w:rsid w:val="00E4217E"/>
    <w:rsid w:val="00E423F3"/>
    <w:rsid w:val="00E42F18"/>
    <w:rsid w:val="00E437EA"/>
    <w:rsid w:val="00E45E6B"/>
    <w:rsid w:val="00E45EFC"/>
    <w:rsid w:val="00E467B5"/>
    <w:rsid w:val="00E46B21"/>
    <w:rsid w:val="00E470C6"/>
    <w:rsid w:val="00E50378"/>
    <w:rsid w:val="00E52248"/>
    <w:rsid w:val="00E534CF"/>
    <w:rsid w:val="00E53976"/>
    <w:rsid w:val="00E5600E"/>
    <w:rsid w:val="00E601B5"/>
    <w:rsid w:val="00E610BA"/>
    <w:rsid w:val="00E615A3"/>
    <w:rsid w:val="00E6341B"/>
    <w:rsid w:val="00E638D9"/>
    <w:rsid w:val="00E648BE"/>
    <w:rsid w:val="00E6548A"/>
    <w:rsid w:val="00E65DB1"/>
    <w:rsid w:val="00E66428"/>
    <w:rsid w:val="00E66587"/>
    <w:rsid w:val="00E66925"/>
    <w:rsid w:val="00E67F69"/>
    <w:rsid w:val="00E70BE2"/>
    <w:rsid w:val="00E719E4"/>
    <w:rsid w:val="00E72AE7"/>
    <w:rsid w:val="00E72E19"/>
    <w:rsid w:val="00E74B2E"/>
    <w:rsid w:val="00E75582"/>
    <w:rsid w:val="00E769A2"/>
    <w:rsid w:val="00E76D53"/>
    <w:rsid w:val="00E807A7"/>
    <w:rsid w:val="00E80C47"/>
    <w:rsid w:val="00E80C9D"/>
    <w:rsid w:val="00E81AEE"/>
    <w:rsid w:val="00E81BA4"/>
    <w:rsid w:val="00E82100"/>
    <w:rsid w:val="00E82FD0"/>
    <w:rsid w:val="00E84347"/>
    <w:rsid w:val="00E843DD"/>
    <w:rsid w:val="00E850D6"/>
    <w:rsid w:val="00E86280"/>
    <w:rsid w:val="00E86A6F"/>
    <w:rsid w:val="00E86C88"/>
    <w:rsid w:val="00E91302"/>
    <w:rsid w:val="00E9201F"/>
    <w:rsid w:val="00E920BF"/>
    <w:rsid w:val="00E939E9"/>
    <w:rsid w:val="00E95138"/>
    <w:rsid w:val="00E95675"/>
    <w:rsid w:val="00E96B16"/>
    <w:rsid w:val="00E96C82"/>
    <w:rsid w:val="00E97B4F"/>
    <w:rsid w:val="00EA200C"/>
    <w:rsid w:val="00EA2363"/>
    <w:rsid w:val="00EA3717"/>
    <w:rsid w:val="00EA43AD"/>
    <w:rsid w:val="00EA6256"/>
    <w:rsid w:val="00EA6CC8"/>
    <w:rsid w:val="00EA7758"/>
    <w:rsid w:val="00EA78F0"/>
    <w:rsid w:val="00EB072F"/>
    <w:rsid w:val="00EB0A38"/>
    <w:rsid w:val="00EB1003"/>
    <w:rsid w:val="00EB1933"/>
    <w:rsid w:val="00EB1EBB"/>
    <w:rsid w:val="00EB36F4"/>
    <w:rsid w:val="00EB39A2"/>
    <w:rsid w:val="00EB3C93"/>
    <w:rsid w:val="00EB4180"/>
    <w:rsid w:val="00EB4745"/>
    <w:rsid w:val="00EB515A"/>
    <w:rsid w:val="00EB5474"/>
    <w:rsid w:val="00EB7C4B"/>
    <w:rsid w:val="00EC25FF"/>
    <w:rsid w:val="00EC2788"/>
    <w:rsid w:val="00EC321C"/>
    <w:rsid w:val="00EC35B6"/>
    <w:rsid w:val="00EC4C76"/>
    <w:rsid w:val="00EC7534"/>
    <w:rsid w:val="00ED1C3E"/>
    <w:rsid w:val="00ED2ED4"/>
    <w:rsid w:val="00ED36BF"/>
    <w:rsid w:val="00ED459C"/>
    <w:rsid w:val="00ED4642"/>
    <w:rsid w:val="00ED48B9"/>
    <w:rsid w:val="00ED49AF"/>
    <w:rsid w:val="00ED5CDC"/>
    <w:rsid w:val="00ED6166"/>
    <w:rsid w:val="00ED66D3"/>
    <w:rsid w:val="00EE0217"/>
    <w:rsid w:val="00EE0B69"/>
    <w:rsid w:val="00EE1968"/>
    <w:rsid w:val="00EE2284"/>
    <w:rsid w:val="00EE3DCC"/>
    <w:rsid w:val="00EE425F"/>
    <w:rsid w:val="00EE5333"/>
    <w:rsid w:val="00EE6396"/>
    <w:rsid w:val="00EE6EF5"/>
    <w:rsid w:val="00EE7C55"/>
    <w:rsid w:val="00EF0961"/>
    <w:rsid w:val="00EF105C"/>
    <w:rsid w:val="00EF228E"/>
    <w:rsid w:val="00EF3ADD"/>
    <w:rsid w:val="00EF3EA1"/>
    <w:rsid w:val="00EF437A"/>
    <w:rsid w:val="00EF5CE5"/>
    <w:rsid w:val="00EF6133"/>
    <w:rsid w:val="00EF6273"/>
    <w:rsid w:val="00EF6809"/>
    <w:rsid w:val="00EF6CB1"/>
    <w:rsid w:val="00EF74F6"/>
    <w:rsid w:val="00F01BF9"/>
    <w:rsid w:val="00F02534"/>
    <w:rsid w:val="00F03379"/>
    <w:rsid w:val="00F034D8"/>
    <w:rsid w:val="00F0505F"/>
    <w:rsid w:val="00F05765"/>
    <w:rsid w:val="00F05B3C"/>
    <w:rsid w:val="00F06057"/>
    <w:rsid w:val="00F06557"/>
    <w:rsid w:val="00F06D4B"/>
    <w:rsid w:val="00F11A6A"/>
    <w:rsid w:val="00F132CE"/>
    <w:rsid w:val="00F14308"/>
    <w:rsid w:val="00F143F8"/>
    <w:rsid w:val="00F169CA"/>
    <w:rsid w:val="00F17385"/>
    <w:rsid w:val="00F20933"/>
    <w:rsid w:val="00F21A95"/>
    <w:rsid w:val="00F2229D"/>
    <w:rsid w:val="00F22591"/>
    <w:rsid w:val="00F23ABD"/>
    <w:rsid w:val="00F240BB"/>
    <w:rsid w:val="00F24E56"/>
    <w:rsid w:val="00F2515B"/>
    <w:rsid w:val="00F251B9"/>
    <w:rsid w:val="00F2566F"/>
    <w:rsid w:val="00F259F3"/>
    <w:rsid w:val="00F25D3A"/>
    <w:rsid w:val="00F26C5B"/>
    <w:rsid w:val="00F270CB"/>
    <w:rsid w:val="00F274C7"/>
    <w:rsid w:val="00F27967"/>
    <w:rsid w:val="00F3033C"/>
    <w:rsid w:val="00F30347"/>
    <w:rsid w:val="00F3237E"/>
    <w:rsid w:val="00F335A9"/>
    <w:rsid w:val="00F35458"/>
    <w:rsid w:val="00F36798"/>
    <w:rsid w:val="00F3698B"/>
    <w:rsid w:val="00F36F1F"/>
    <w:rsid w:val="00F40722"/>
    <w:rsid w:val="00F40ADF"/>
    <w:rsid w:val="00F429C4"/>
    <w:rsid w:val="00F42E93"/>
    <w:rsid w:val="00F430AD"/>
    <w:rsid w:val="00F436C3"/>
    <w:rsid w:val="00F43CF8"/>
    <w:rsid w:val="00F45241"/>
    <w:rsid w:val="00F45D2C"/>
    <w:rsid w:val="00F46190"/>
    <w:rsid w:val="00F46AE0"/>
    <w:rsid w:val="00F47732"/>
    <w:rsid w:val="00F47BB7"/>
    <w:rsid w:val="00F5265D"/>
    <w:rsid w:val="00F54110"/>
    <w:rsid w:val="00F54C16"/>
    <w:rsid w:val="00F569E6"/>
    <w:rsid w:val="00F57FED"/>
    <w:rsid w:val="00F60412"/>
    <w:rsid w:val="00F624B0"/>
    <w:rsid w:val="00F63866"/>
    <w:rsid w:val="00F6418D"/>
    <w:rsid w:val="00F6457F"/>
    <w:rsid w:val="00F64EA3"/>
    <w:rsid w:val="00F665C1"/>
    <w:rsid w:val="00F66A17"/>
    <w:rsid w:val="00F66E79"/>
    <w:rsid w:val="00F70330"/>
    <w:rsid w:val="00F705E9"/>
    <w:rsid w:val="00F711B5"/>
    <w:rsid w:val="00F71424"/>
    <w:rsid w:val="00F73D28"/>
    <w:rsid w:val="00F749B7"/>
    <w:rsid w:val="00F74CF8"/>
    <w:rsid w:val="00F753A3"/>
    <w:rsid w:val="00F755E6"/>
    <w:rsid w:val="00F75D8E"/>
    <w:rsid w:val="00F76687"/>
    <w:rsid w:val="00F76970"/>
    <w:rsid w:val="00F76ECD"/>
    <w:rsid w:val="00F77EFC"/>
    <w:rsid w:val="00F8021A"/>
    <w:rsid w:val="00F810A8"/>
    <w:rsid w:val="00F810E6"/>
    <w:rsid w:val="00F81D76"/>
    <w:rsid w:val="00F83136"/>
    <w:rsid w:val="00F842E3"/>
    <w:rsid w:val="00F84B6B"/>
    <w:rsid w:val="00F856F7"/>
    <w:rsid w:val="00F85836"/>
    <w:rsid w:val="00F877EF"/>
    <w:rsid w:val="00F922A3"/>
    <w:rsid w:val="00F93FE4"/>
    <w:rsid w:val="00F94A47"/>
    <w:rsid w:val="00F97D89"/>
    <w:rsid w:val="00FA0D10"/>
    <w:rsid w:val="00FA1FCB"/>
    <w:rsid w:val="00FA2487"/>
    <w:rsid w:val="00FA31F0"/>
    <w:rsid w:val="00FA3277"/>
    <w:rsid w:val="00FA37FA"/>
    <w:rsid w:val="00FA4764"/>
    <w:rsid w:val="00FA755B"/>
    <w:rsid w:val="00FA7965"/>
    <w:rsid w:val="00FA7CEA"/>
    <w:rsid w:val="00FB10D2"/>
    <w:rsid w:val="00FB1439"/>
    <w:rsid w:val="00FB1B5C"/>
    <w:rsid w:val="00FB1C10"/>
    <w:rsid w:val="00FB21C6"/>
    <w:rsid w:val="00FB22B3"/>
    <w:rsid w:val="00FB2AAC"/>
    <w:rsid w:val="00FB2C2C"/>
    <w:rsid w:val="00FB3468"/>
    <w:rsid w:val="00FB4136"/>
    <w:rsid w:val="00FB420E"/>
    <w:rsid w:val="00FB49AB"/>
    <w:rsid w:val="00FB4DD3"/>
    <w:rsid w:val="00FB4FB3"/>
    <w:rsid w:val="00FB5065"/>
    <w:rsid w:val="00FB7902"/>
    <w:rsid w:val="00FC09F9"/>
    <w:rsid w:val="00FC1115"/>
    <w:rsid w:val="00FC1699"/>
    <w:rsid w:val="00FC3EA4"/>
    <w:rsid w:val="00FC7014"/>
    <w:rsid w:val="00FC72E8"/>
    <w:rsid w:val="00FC7B78"/>
    <w:rsid w:val="00FD0FF2"/>
    <w:rsid w:val="00FD1812"/>
    <w:rsid w:val="00FD19EE"/>
    <w:rsid w:val="00FD1CE8"/>
    <w:rsid w:val="00FD2424"/>
    <w:rsid w:val="00FD2915"/>
    <w:rsid w:val="00FD35DE"/>
    <w:rsid w:val="00FD38D6"/>
    <w:rsid w:val="00FD3D06"/>
    <w:rsid w:val="00FD3E50"/>
    <w:rsid w:val="00FD4815"/>
    <w:rsid w:val="00FD4CD6"/>
    <w:rsid w:val="00FD5F1F"/>
    <w:rsid w:val="00FD5FB0"/>
    <w:rsid w:val="00FD659F"/>
    <w:rsid w:val="00FD71CC"/>
    <w:rsid w:val="00FE0488"/>
    <w:rsid w:val="00FE08F8"/>
    <w:rsid w:val="00FE0F83"/>
    <w:rsid w:val="00FE21ED"/>
    <w:rsid w:val="00FE2A20"/>
    <w:rsid w:val="00FE3714"/>
    <w:rsid w:val="00FE5425"/>
    <w:rsid w:val="00FE5F65"/>
    <w:rsid w:val="00FF1D9B"/>
    <w:rsid w:val="00FF2A25"/>
    <w:rsid w:val="00FF3D49"/>
    <w:rsid w:val="00FF4F34"/>
    <w:rsid w:val="00FF5D97"/>
    <w:rsid w:val="00FF68BC"/>
    <w:rsid w:val="00FF729F"/>
    <w:rsid w:val="00FF7361"/>
    <w:rsid w:val="00FF755E"/>
    <w:rsid w:val="00FF75B1"/>
    <w:rsid w:val="00FF782C"/>
    <w:rsid w:val="00FF7B1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51EA4324"/>
  <w15:docId w15:val="{4A59595C-8CDE-4F94-AA1E-2866F6043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94674"/>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uiPriority w:val="9"/>
    <w:qFormat/>
    <w:rsid w:val="000266FA"/>
    <w:pPr>
      <w:numPr>
        <w:numId w:val="18"/>
      </w:numPr>
      <w:spacing w:before="240" w:after="60"/>
      <w:jc w:val="both"/>
      <w:outlineLvl w:val="0"/>
    </w:pPr>
    <w:rPr>
      <w:bCs/>
      <w:kern w:val="32"/>
      <w:szCs w:val="20"/>
    </w:rPr>
  </w:style>
  <w:style w:type="paragraph" w:styleId="Naslov2">
    <w:name w:val="heading 2"/>
    <w:basedOn w:val="Navaden"/>
    <w:next w:val="Navaden"/>
    <w:link w:val="Naslov2Znak"/>
    <w:qFormat/>
    <w:rsid w:val="0017599A"/>
    <w:pPr>
      <w:keepNext/>
      <w:spacing w:before="240" w:after="60"/>
      <w:outlineLvl w:val="1"/>
    </w:pPr>
    <w:rPr>
      <w:rFonts w:ascii="Cambria" w:hAnsi="Cambria"/>
      <w:b/>
      <w:bCs/>
      <w:i/>
      <w:iCs/>
      <w:sz w:val="28"/>
      <w:szCs w:val="28"/>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rPr>
      <w:lang w:val="en-US"/>
    </w:r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uiPriority w:val="99"/>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2Znak">
    <w:name w:val="Naslov 2 Znak"/>
    <w:link w:val="Naslov2"/>
    <w:rsid w:val="0017599A"/>
    <w:rPr>
      <w:rFonts w:ascii="Cambria" w:hAnsi="Cambria"/>
      <w:b/>
      <w:bCs/>
      <w:i/>
      <w:iCs/>
      <w:sz w:val="28"/>
      <w:szCs w:val="28"/>
      <w:lang w:val="en-US" w:eastAsia="en-US"/>
    </w:rPr>
  </w:style>
  <w:style w:type="paragraph" w:customStyle="1" w:styleId="Naslovpredpisa">
    <w:name w:val="Naslov_predpisa"/>
    <w:basedOn w:val="Navaden"/>
    <w:link w:val="NaslovpredpisaZnak"/>
    <w:qFormat/>
    <w:rsid w:val="0017599A"/>
    <w:pPr>
      <w:suppressAutoHyphens/>
      <w:overflowPunct w:val="0"/>
      <w:autoSpaceDE w:val="0"/>
      <w:autoSpaceDN w:val="0"/>
      <w:adjustRightInd w:val="0"/>
      <w:spacing w:before="120" w:after="160" w:line="200" w:lineRule="exact"/>
      <w:jc w:val="center"/>
      <w:textAlignment w:val="baseline"/>
    </w:pPr>
    <w:rPr>
      <w:b/>
      <w:sz w:val="22"/>
      <w:szCs w:val="20"/>
    </w:rPr>
  </w:style>
  <w:style w:type="character" w:customStyle="1" w:styleId="NaslovpredpisaZnak">
    <w:name w:val="Naslov_predpisa Znak"/>
    <w:link w:val="Naslovpredpisa"/>
    <w:locked/>
    <w:rsid w:val="0017599A"/>
    <w:rPr>
      <w:rFonts w:ascii="Arial" w:hAnsi="Arial"/>
      <w:b/>
      <w:sz w:val="22"/>
    </w:rPr>
  </w:style>
  <w:style w:type="paragraph" w:customStyle="1" w:styleId="Oddelek">
    <w:name w:val="Oddelek"/>
    <w:basedOn w:val="Navaden"/>
    <w:link w:val="OddelekZnak1"/>
    <w:qFormat/>
    <w:rsid w:val="0017599A"/>
    <w:pPr>
      <w:numPr>
        <w:numId w:val="2"/>
      </w:numPr>
      <w:suppressAutoHyphens/>
      <w:overflowPunct w:val="0"/>
      <w:autoSpaceDE w:val="0"/>
      <w:autoSpaceDN w:val="0"/>
      <w:adjustRightInd w:val="0"/>
      <w:spacing w:before="280" w:after="60" w:line="200" w:lineRule="exact"/>
      <w:jc w:val="center"/>
      <w:textAlignment w:val="baseline"/>
      <w:outlineLvl w:val="3"/>
    </w:pPr>
    <w:rPr>
      <w:b/>
      <w:sz w:val="22"/>
      <w:szCs w:val="20"/>
    </w:rPr>
  </w:style>
  <w:style w:type="character" w:customStyle="1" w:styleId="OddelekZnak1">
    <w:name w:val="Oddelek Znak1"/>
    <w:link w:val="Oddelek"/>
    <w:locked/>
    <w:rsid w:val="0017599A"/>
    <w:rPr>
      <w:rFonts w:ascii="Arial" w:hAnsi="Arial"/>
      <w:b/>
      <w:sz w:val="22"/>
      <w:lang w:eastAsia="en-US"/>
    </w:rPr>
  </w:style>
  <w:style w:type="paragraph" w:styleId="Brezrazmikov">
    <w:name w:val="No Spacing"/>
    <w:link w:val="BrezrazmikovZnak"/>
    <w:uiPriority w:val="1"/>
    <w:qFormat/>
    <w:rsid w:val="0017599A"/>
    <w:rPr>
      <w:rFonts w:ascii="Arial" w:hAnsi="Arial"/>
      <w:szCs w:val="24"/>
      <w:lang w:val="en-US" w:eastAsia="en-US"/>
    </w:rPr>
  </w:style>
  <w:style w:type="paragraph" w:customStyle="1" w:styleId="Neotevilenodstavek">
    <w:name w:val="Neoštevilčen odstavek"/>
    <w:basedOn w:val="Navaden"/>
    <w:link w:val="NeotevilenodstavekZnak"/>
    <w:qFormat/>
    <w:rsid w:val="0017599A"/>
    <w:pPr>
      <w:overflowPunct w:val="0"/>
      <w:autoSpaceDE w:val="0"/>
      <w:autoSpaceDN w:val="0"/>
      <w:adjustRightInd w:val="0"/>
      <w:spacing w:before="60" w:after="60" w:line="200" w:lineRule="exact"/>
      <w:jc w:val="both"/>
      <w:textAlignment w:val="baseline"/>
    </w:pPr>
    <w:rPr>
      <w:sz w:val="22"/>
      <w:szCs w:val="20"/>
    </w:rPr>
  </w:style>
  <w:style w:type="character" w:customStyle="1" w:styleId="NeotevilenodstavekZnak">
    <w:name w:val="Neoštevilčen odstavek Znak"/>
    <w:link w:val="Neotevilenodstavek"/>
    <w:locked/>
    <w:rsid w:val="0017599A"/>
    <w:rPr>
      <w:rFonts w:ascii="Arial" w:hAnsi="Arial"/>
      <w:sz w:val="22"/>
    </w:rPr>
  </w:style>
  <w:style w:type="character" w:customStyle="1" w:styleId="GlavaZnak">
    <w:name w:val="Glava Znak"/>
    <w:link w:val="Glava"/>
    <w:locked/>
    <w:rsid w:val="0017599A"/>
    <w:rPr>
      <w:rFonts w:ascii="Arial" w:hAnsi="Arial"/>
      <w:szCs w:val="24"/>
      <w:lang w:val="en-US" w:eastAsia="en-US"/>
    </w:rPr>
  </w:style>
  <w:style w:type="paragraph" w:styleId="Telobesedila-zamik2">
    <w:name w:val="Body Text Indent 2"/>
    <w:basedOn w:val="Navaden"/>
    <w:link w:val="Telobesedila-zamik2Znak"/>
    <w:uiPriority w:val="99"/>
    <w:rsid w:val="0017599A"/>
    <w:pPr>
      <w:spacing w:after="120" w:line="480" w:lineRule="auto"/>
      <w:ind w:left="283"/>
    </w:pPr>
    <w:rPr>
      <w:lang w:val="en-US"/>
    </w:rPr>
  </w:style>
  <w:style w:type="character" w:customStyle="1" w:styleId="Telobesedila-zamik2Znak">
    <w:name w:val="Telo besedila - zamik 2 Znak"/>
    <w:link w:val="Telobesedila-zamik2"/>
    <w:uiPriority w:val="99"/>
    <w:rsid w:val="0017599A"/>
    <w:rPr>
      <w:rFonts w:ascii="Arial" w:hAnsi="Arial"/>
      <w:szCs w:val="24"/>
      <w:lang w:val="en-US" w:eastAsia="en-US"/>
    </w:rPr>
  </w:style>
  <w:style w:type="character" w:customStyle="1" w:styleId="st">
    <w:name w:val="st"/>
    <w:rsid w:val="0017599A"/>
  </w:style>
  <w:style w:type="paragraph" w:styleId="Besedilooblaka">
    <w:name w:val="Balloon Text"/>
    <w:basedOn w:val="Navaden"/>
    <w:link w:val="BesedilooblakaZnak"/>
    <w:uiPriority w:val="99"/>
    <w:rsid w:val="009B75AD"/>
    <w:pPr>
      <w:spacing w:line="240" w:lineRule="auto"/>
    </w:pPr>
    <w:rPr>
      <w:rFonts w:ascii="Tahoma" w:hAnsi="Tahoma"/>
      <w:sz w:val="16"/>
      <w:szCs w:val="16"/>
      <w:lang w:val="en-US"/>
    </w:rPr>
  </w:style>
  <w:style w:type="character" w:customStyle="1" w:styleId="BesedilooblakaZnak">
    <w:name w:val="Besedilo oblačka Znak"/>
    <w:link w:val="Besedilooblaka"/>
    <w:uiPriority w:val="99"/>
    <w:rsid w:val="009B75AD"/>
    <w:rPr>
      <w:rFonts w:ascii="Tahoma" w:hAnsi="Tahoma" w:cs="Tahoma"/>
      <w:sz w:val="16"/>
      <w:szCs w:val="16"/>
      <w:lang w:val="en-US" w:eastAsia="en-US"/>
    </w:rPr>
  </w:style>
  <w:style w:type="character" w:customStyle="1" w:styleId="Bodytext">
    <w:name w:val="Body text_"/>
    <w:link w:val="BodyText2"/>
    <w:rsid w:val="00C51D18"/>
    <w:rPr>
      <w:rFonts w:ascii="Arial" w:eastAsia="Arial" w:hAnsi="Arial" w:cs="Arial"/>
      <w:sz w:val="18"/>
      <w:szCs w:val="18"/>
      <w:shd w:val="clear" w:color="auto" w:fill="FFFFFF"/>
    </w:rPr>
  </w:style>
  <w:style w:type="character" w:customStyle="1" w:styleId="Heading1">
    <w:name w:val="Heading #1_"/>
    <w:link w:val="Heading10"/>
    <w:rsid w:val="00C51D18"/>
    <w:rPr>
      <w:rFonts w:ascii="Arial" w:eastAsia="Arial" w:hAnsi="Arial" w:cs="Arial"/>
      <w:sz w:val="19"/>
      <w:szCs w:val="19"/>
      <w:shd w:val="clear" w:color="auto" w:fill="FFFFFF"/>
    </w:rPr>
  </w:style>
  <w:style w:type="paragraph" w:customStyle="1" w:styleId="BodyText2">
    <w:name w:val="Body Text2"/>
    <w:basedOn w:val="Navaden"/>
    <w:link w:val="Bodytext"/>
    <w:rsid w:val="00C51D18"/>
    <w:pPr>
      <w:shd w:val="clear" w:color="auto" w:fill="FFFFFF"/>
      <w:spacing w:line="259" w:lineRule="exact"/>
      <w:jc w:val="both"/>
    </w:pPr>
    <w:rPr>
      <w:rFonts w:eastAsia="Arial"/>
      <w:sz w:val="18"/>
      <w:szCs w:val="18"/>
    </w:rPr>
  </w:style>
  <w:style w:type="paragraph" w:customStyle="1" w:styleId="Heading10">
    <w:name w:val="Heading #1"/>
    <w:basedOn w:val="Navaden"/>
    <w:link w:val="Heading1"/>
    <w:rsid w:val="00C51D18"/>
    <w:pPr>
      <w:shd w:val="clear" w:color="auto" w:fill="FFFFFF"/>
      <w:spacing w:before="240" w:line="259" w:lineRule="exact"/>
      <w:jc w:val="both"/>
      <w:outlineLvl w:val="0"/>
    </w:pPr>
    <w:rPr>
      <w:rFonts w:eastAsia="Arial"/>
      <w:sz w:val="19"/>
      <w:szCs w:val="19"/>
    </w:rPr>
  </w:style>
  <w:style w:type="paragraph" w:styleId="Odstavekseznama">
    <w:name w:val="List Paragraph"/>
    <w:aliases w:val="numbered list"/>
    <w:basedOn w:val="Navaden"/>
    <w:link w:val="OdstavekseznamaZnak"/>
    <w:uiPriority w:val="1"/>
    <w:qFormat/>
    <w:rsid w:val="009E1BA8"/>
    <w:pPr>
      <w:ind w:left="720"/>
      <w:contextualSpacing/>
    </w:pPr>
  </w:style>
  <w:style w:type="character" w:styleId="Pripombasklic">
    <w:name w:val="annotation reference"/>
    <w:uiPriority w:val="99"/>
    <w:unhideWhenUsed/>
    <w:rsid w:val="00016506"/>
    <w:rPr>
      <w:sz w:val="16"/>
      <w:szCs w:val="16"/>
    </w:rPr>
  </w:style>
  <w:style w:type="paragraph" w:styleId="Pripombabesedilo">
    <w:name w:val="annotation text"/>
    <w:aliases w:val="Komentar - besedilo"/>
    <w:basedOn w:val="Navaden"/>
    <w:link w:val="PripombabesediloZnak"/>
    <w:uiPriority w:val="99"/>
    <w:unhideWhenUsed/>
    <w:rsid w:val="00016506"/>
    <w:rPr>
      <w:szCs w:val="20"/>
      <w:lang w:val="en-US"/>
    </w:rPr>
  </w:style>
  <w:style w:type="character" w:customStyle="1" w:styleId="PripombabesediloZnak">
    <w:name w:val="Pripomba – besedilo Znak"/>
    <w:aliases w:val="Komentar - besedilo Znak1"/>
    <w:link w:val="Pripombabesedilo"/>
    <w:rsid w:val="00016506"/>
    <w:rPr>
      <w:rFonts w:ascii="Arial" w:hAnsi="Arial"/>
      <w:lang w:val="en-US" w:eastAsia="en-US"/>
    </w:rPr>
  </w:style>
  <w:style w:type="character" w:customStyle="1" w:styleId="shorttext">
    <w:name w:val="short_text"/>
    <w:rsid w:val="00482410"/>
  </w:style>
  <w:style w:type="character" w:styleId="Krepko">
    <w:name w:val="Strong"/>
    <w:uiPriority w:val="22"/>
    <w:qFormat/>
    <w:rsid w:val="001A60E5"/>
    <w:rPr>
      <w:b/>
      <w:bCs/>
    </w:rPr>
  </w:style>
  <w:style w:type="character" w:customStyle="1" w:styleId="BodyText1">
    <w:name w:val="Body Text1"/>
    <w:rsid w:val="00C5732C"/>
    <w:rPr>
      <w:rFonts w:ascii="Arial" w:eastAsia="Arial" w:hAnsi="Arial" w:cs="Arial"/>
      <w:b w:val="0"/>
      <w:bCs w:val="0"/>
      <w:i w:val="0"/>
      <w:iCs w:val="0"/>
      <w:smallCaps w:val="0"/>
      <w:strike w:val="0"/>
      <w:spacing w:val="0"/>
      <w:sz w:val="18"/>
      <w:szCs w:val="18"/>
      <w:u w:val="single"/>
      <w:shd w:val="clear" w:color="auto" w:fill="FFFFFF"/>
    </w:rPr>
  </w:style>
  <w:style w:type="paragraph" w:customStyle="1" w:styleId="BodyText3">
    <w:name w:val="Body Text3"/>
    <w:basedOn w:val="Navaden"/>
    <w:rsid w:val="00C5732C"/>
    <w:pPr>
      <w:shd w:val="clear" w:color="auto" w:fill="FFFFFF"/>
      <w:spacing w:after="720" w:line="259" w:lineRule="exact"/>
    </w:pPr>
    <w:rPr>
      <w:rFonts w:eastAsia="Arial" w:cs="Arial"/>
      <w:color w:val="000000"/>
      <w:sz w:val="18"/>
      <w:szCs w:val="18"/>
      <w:lang w:eastAsia="sl-SI"/>
    </w:rPr>
  </w:style>
  <w:style w:type="paragraph" w:customStyle="1" w:styleId="BodyText4">
    <w:name w:val="Body Text4"/>
    <w:basedOn w:val="Navaden"/>
    <w:rsid w:val="004042E9"/>
    <w:pPr>
      <w:shd w:val="clear" w:color="auto" w:fill="FFFFFF"/>
      <w:spacing w:before="480" w:after="180" w:line="252" w:lineRule="exact"/>
      <w:jc w:val="both"/>
    </w:pPr>
    <w:rPr>
      <w:rFonts w:ascii="Arial Unicode MS" w:eastAsia="Arial Unicode MS" w:hAnsi="Arial Unicode MS" w:cs="Arial Unicode MS"/>
      <w:color w:val="000000"/>
      <w:sz w:val="21"/>
      <w:szCs w:val="21"/>
      <w:lang w:eastAsia="sl-SI"/>
    </w:rPr>
  </w:style>
  <w:style w:type="character" w:styleId="Poudarek">
    <w:name w:val="Emphasis"/>
    <w:uiPriority w:val="20"/>
    <w:qFormat/>
    <w:rsid w:val="00050C2E"/>
    <w:rPr>
      <w:b/>
      <w:bCs/>
      <w:i w:val="0"/>
      <w:iCs w:val="0"/>
    </w:rPr>
  </w:style>
  <w:style w:type="character" w:customStyle="1" w:styleId="st1">
    <w:name w:val="st1"/>
    <w:rsid w:val="00050C2E"/>
  </w:style>
  <w:style w:type="character" w:customStyle="1" w:styleId="Bodytext5">
    <w:name w:val="Body text (5)_"/>
    <w:link w:val="Bodytext50"/>
    <w:rsid w:val="00A049A9"/>
    <w:rPr>
      <w:sz w:val="17"/>
      <w:szCs w:val="17"/>
      <w:shd w:val="clear" w:color="auto" w:fill="FFFFFF"/>
    </w:rPr>
  </w:style>
  <w:style w:type="paragraph" w:customStyle="1" w:styleId="Bodytext50">
    <w:name w:val="Body text (5)"/>
    <w:basedOn w:val="Navaden"/>
    <w:link w:val="Bodytext5"/>
    <w:rsid w:val="00A049A9"/>
    <w:pPr>
      <w:shd w:val="clear" w:color="auto" w:fill="FFFFFF"/>
      <w:spacing w:after="180" w:line="259" w:lineRule="exact"/>
      <w:ind w:hanging="700"/>
      <w:jc w:val="both"/>
    </w:pPr>
    <w:rPr>
      <w:rFonts w:ascii="Times New Roman" w:hAnsi="Times New Roman"/>
      <w:sz w:val="17"/>
      <w:szCs w:val="17"/>
    </w:rPr>
  </w:style>
  <w:style w:type="character" w:customStyle="1" w:styleId="Footnote2">
    <w:name w:val="Footnote (2)_"/>
    <w:link w:val="Footnote20"/>
    <w:rsid w:val="00A049A9"/>
    <w:rPr>
      <w:shd w:val="clear" w:color="auto" w:fill="FFFFFF"/>
    </w:rPr>
  </w:style>
  <w:style w:type="character" w:customStyle="1" w:styleId="Footnote3">
    <w:name w:val="Footnote (3)_"/>
    <w:link w:val="Footnote30"/>
    <w:rsid w:val="00A049A9"/>
    <w:rPr>
      <w:shd w:val="clear" w:color="auto" w:fill="FFFFFF"/>
    </w:rPr>
  </w:style>
  <w:style w:type="character" w:customStyle="1" w:styleId="Footnote385ptNotBoldItalic">
    <w:name w:val="Footnote (3) + 8;5 pt;Not Bold;Italic"/>
    <w:rsid w:val="00A049A9"/>
    <w:rPr>
      <w:b/>
      <w:bCs/>
      <w:i/>
      <w:iCs/>
      <w:smallCaps w:val="0"/>
      <w:strike w:val="0"/>
      <w:spacing w:val="0"/>
      <w:sz w:val="17"/>
      <w:szCs w:val="17"/>
    </w:rPr>
  </w:style>
  <w:style w:type="paragraph" w:customStyle="1" w:styleId="Footnote20">
    <w:name w:val="Footnote (2)"/>
    <w:basedOn w:val="Navaden"/>
    <w:link w:val="Footnote2"/>
    <w:rsid w:val="00A049A9"/>
    <w:pPr>
      <w:shd w:val="clear" w:color="auto" w:fill="FFFFFF"/>
      <w:spacing w:line="278" w:lineRule="exact"/>
      <w:jc w:val="both"/>
    </w:pPr>
    <w:rPr>
      <w:rFonts w:ascii="Times New Roman" w:hAnsi="Times New Roman"/>
      <w:szCs w:val="20"/>
    </w:rPr>
  </w:style>
  <w:style w:type="paragraph" w:customStyle="1" w:styleId="Footnote30">
    <w:name w:val="Footnote (3)"/>
    <w:basedOn w:val="Navaden"/>
    <w:link w:val="Footnote3"/>
    <w:rsid w:val="00A049A9"/>
    <w:pPr>
      <w:shd w:val="clear" w:color="auto" w:fill="FFFFFF"/>
      <w:spacing w:line="278" w:lineRule="exact"/>
      <w:jc w:val="both"/>
    </w:pPr>
    <w:rPr>
      <w:rFonts w:ascii="Times New Roman" w:hAnsi="Times New Roman"/>
      <w:szCs w:val="20"/>
    </w:rPr>
  </w:style>
  <w:style w:type="paragraph" w:styleId="Navadensplet">
    <w:name w:val="Normal (Web)"/>
    <w:basedOn w:val="Navaden"/>
    <w:uiPriority w:val="99"/>
    <w:unhideWhenUsed/>
    <w:rsid w:val="009E6427"/>
    <w:pPr>
      <w:spacing w:before="100" w:beforeAutospacing="1" w:after="100" w:afterAutospacing="1" w:line="240" w:lineRule="auto"/>
    </w:pPr>
    <w:rPr>
      <w:rFonts w:ascii="Times New Roman" w:hAnsi="Times New Roman"/>
      <w:sz w:val="24"/>
      <w:lang w:eastAsia="sl-SI"/>
    </w:rPr>
  </w:style>
  <w:style w:type="paragraph" w:customStyle="1" w:styleId="text-justify1">
    <w:name w:val="text-justify1"/>
    <w:basedOn w:val="Navaden"/>
    <w:rsid w:val="00E638D9"/>
    <w:pPr>
      <w:spacing w:line="240" w:lineRule="auto"/>
      <w:jc w:val="both"/>
    </w:pPr>
    <w:rPr>
      <w:rFonts w:ascii="Times New Roman" w:hAnsi="Times New Roman"/>
      <w:sz w:val="24"/>
      <w:lang w:eastAsia="sl-SI"/>
    </w:rPr>
  </w:style>
  <w:style w:type="character" w:customStyle="1" w:styleId="Nerazreenaomemba1">
    <w:name w:val="Nerazrešena omemba1"/>
    <w:uiPriority w:val="99"/>
    <w:semiHidden/>
    <w:unhideWhenUsed/>
    <w:rsid w:val="00E638D9"/>
    <w:rPr>
      <w:color w:val="605E5C"/>
      <w:shd w:val="clear" w:color="auto" w:fill="E1DFDD"/>
    </w:rPr>
  </w:style>
  <w:style w:type="paragraph" w:styleId="Sprotnaopomba-besedilo">
    <w:name w:val="footnote text"/>
    <w:aliases w:val="Footnote,Fußnote,C26 Footnote body,FSR footnote,lábléc,Footnote Text Char Char,text,Footnote Char,Fußnote Char,Voetnoottekst Char,Voetnoottekst Char1 Char,Voetnoottekst Char Char Char,Footnote Char Char Char,fn,Fußnotentext Ch"/>
    <w:basedOn w:val="Navaden"/>
    <w:link w:val="Sprotnaopomba-besediloZnak"/>
    <w:uiPriority w:val="99"/>
    <w:unhideWhenUsed/>
    <w:rsid w:val="00A4469D"/>
    <w:pPr>
      <w:spacing w:line="240" w:lineRule="auto"/>
      <w:jc w:val="both"/>
    </w:pPr>
    <w:rPr>
      <w:rFonts w:ascii="Times New Roman" w:hAnsi="Times New Roman"/>
      <w:szCs w:val="20"/>
      <w:lang w:eastAsia="zh-CN"/>
    </w:rPr>
  </w:style>
  <w:style w:type="character" w:customStyle="1" w:styleId="Sprotnaopomba-besediloZnak">
    <w:name w:val="Sprotna opomba - besedilo Znak"/>
    <w:aliases w:val="Footnote Znak,Fußnote Znak,C26 Footnote body Znak,FSR footnote Znak,lábléc Znak,Footnote Text Char Char Znak,text Znak,Footnote Char Znak,Fußnote Char Znak,Voetnoottekst Char Znak,Voetnoottekst Char1 Char Znak,fn Znak"/>
    <w:link w:val="Sprotnaopomba-besedilo"/>
    <w:uiPriority w:val="99"/>
    <w:rsid w:val="00A4469D"/>
    <w:rPr>
      <w:lang w:eastAsia="zh-CN"/>
    </w:rPr>
  </w:style>
  <w:style w:type="character" w:styleId="Sprotnaopomba-sklic">
    <w:name w:val="footnote reference"/>
    <w:aliases w:val="Footnote Reference Number,Footnote Reference_LVL6,Footnote Reference_LVL61,Footnote Reference_LVL62,Footnote Reference_LVL63,Footnote Reference_LVL64,C26 Footnote Number,Footnote Reference_LVL65,Footnote symbol,Re"/>
    <w:uiPriority w:val="99"/>
    <w:unhideWhenUsed/>
    <w:qFormat/>
    <w:rsid w:val="00A4469D"/>
    <w:rPr>
      <w:vertAlign w:val="superscript"/>
    </w:rPr>
  </w:style>
  <w:style w:type="paragraph" w:customStyle="1" w:styleId="Brezrazmikov1">
    <w:name w:val="Brez razmikov1"/>
    <w:uiPriority w:val="1"/>
    <w:qFormat/>
    <w:rsid w:val="00A4469D"/>
    <w:rPr>
      <w:rFonts w:ascii="Trebuchet MS" w:eastAsia="Calibri" w:hAnsi="Trebuchet MS"/>
      <w:szCs w:val="22"/>
      <w:lang w:eastAsia="en-US"/>
    </w:rPr>
  </w:style>
  <w:style w:type="paragraph" w:customStyle="1" w:styleId="Zadevakomentarja1">
    <w:name w:val="Zadeva komentarja1"/>
    <w:basedOn w:val="Pripombabesedilo"/>
    <w:next w:val="Pripombabesedilo"/>
    <w:link w:val="ZadevakomentarjaZnak"/>
    <w:rsid w:val="00C93E72"/>
    <w:rPr>
      <w:b/>
      <w:bCs/>
    </w:rPr>
  </w:style>
  <w:style w:type="character" w:customStyle="1" w:styleId="ZadevakomentarjaZnak">
    <w:name w:val="Zadeva komentarja Znak"/>
    <w:link w:val="Zadevakomentarja1"/>
    <w:rsid w:val="00C93E72"/>
    <w:rPr>
      <w:rFonts w:ascii="Arial" w:hAnsi="Arial"/>
      <w:b/>
      <w:bCs/>
      <w:lang w:val="en-US" w:eastAsia="en-US"/>
    </w:rPr>
  </w:style>
  <w:style w:type="character" w:customStyle="1" w:styleId="Nerazreenaomemba10">
    <w:name w:val="Nerazrešena omemba1"/>
    <w:uiPriority w:val="99"/>
    <w:semiHidden/>
    <w:unhideWhenUsed/>
    <w:rsid w:val="009B24A6"/>
    <w:rPr>
      <w:color w:val="605E5C"/>
      <w:shd w:val="clear" w:color="auto" w:fill="E1DFDD"/>
    </w:rPr>
  </w:style>
  <w:style w:type="character" w:customStyle="1" w:styleId="ZadevapripombeZnak">
    <w:name w:val="Zadeva pripombe Znak"/>
    <w:uiPriority w:val="99"/>
    <w:rsid w:val="009B24A6"/>
    <w:rPr>
      <w:rFonts w:ascii="Arial" w:hAnsi="Arial"/>
      <w:b/>
      <w:bCs/>
      <w:lang w:val="en-US" w:eastAsia="en-US"/>
    </w:rPr>
  </w:style>
  <w:style w:type="paragraph" w:styleId="Revizija">
    <w:name w:val="Revision"/>
    <w:hidden/>
    <w:uiPriority w:val="99"/>
    <w:semiHidden/>
    <w:rsid w:val="009B24A6"/>
    <w:rPr>
      <w:rFonts w:ascii="Arial" w:hAnsi="Arial"/>
      <w:szCs w:val="24"/>
      <w:lang w:eastAsia="en-US"/>
    </w:rPr>
  </w:style>
  <w:style w:type="character" w:styleId="SledenaHiperpovezava">
    <w:name w:val="FollowedHyperlink"/>
    <w:uiPriority w:val="99"/>
    <w:rsid w:val="009B24A6"/>
    <w:rPr>
      <w:color w:val="954F72"/>
      <w:u w:val="single"/>
    </w:rPr>
  </w:style>
  <w:style w:type="character" w:customStyle="1" w:styleId="Naslov1Znak">
    <w:name w:val="Naslov 1 Znak"/>
    <w:aliases w:val="NASLOV Znak"/>
    <w:link w:val="Naslov1"/>
    <w:uiPriority w:val="9"/>
    <w:rsid w:val="000266FA"/>
    <w:rPr>
      <w:rFonts w:ascii="Arial" w:hAnsi="Arial"/>
      <w:bCs/>
      <w:kern w:val="32"/>
      <w:lang w:eastAsia="en-US"/>
    </w:rPr>
  </w:style>
  <w:style w:type="paragraph" w:customStyle="1" w:styleId="Odstavek">
    <w:name w:val="Odstavek"/>
    <w:basedOn w:val="Navaden"/>
    <w:link w:val="OdstavekZnak"/>
    <w:qFormat/>
    <w:rsid w:val="00794674"/>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794674"/>
    <w:rPr>
      <w:rFonts w:ascii="Arial" w:hAnsi="Arial"/>
      <w:sz w:val="22"/>
      <w:szCs w:val="22"/>
    </w:rPr>
  </w:style>
  <w:style w:type="character" w:customStyle="1" w:styleId="OdstavekseznamaZnak">
    <w:name w:val="Odstavek seznama Znak"/>
    <w:aliases w:val="numbered list Znak"/>
    <w:link w:val="Odstavekseznama"/>
    <w:uiPriority w:val="1"/>
    <w:qFormat/>
    <w:locked/>
    <w:rsid w:val="00794674"/>
    <w:rPr>
      <w:rFonts w:ascii="Arial" w:hAnsi="Arial"/>
      <w:szCs w:val="24"/>
      <w:lang w:eastAsia="en-US"/>
    </w:rPr>
  </w:style>
  <w:style w:type="character" w:customStyle="1" w:styleId="BrezrazmikovZnak">
    <w:name w:val="Brez razmikov Znak"/>
    <w:link w:val="Brezrazmikov"/>
    <w:uiPriority w:val="1"/>
    <w:rsid w:val="00794674"/>
    <w:rPr>
      <w:rFonts w:ascii="Arial" w:hAnsi="Arial"/>
      <w:szCs w:val="24"/>
      <w:lang w:val="en-US" w:eastAsia="en-US" w:bidi="ar-SA"/>
    </w:rPr>
  </w:style>
  <w:style w:type="paragraph" w:customStyle="1" w:styleId="Default">
    <w:name w:val="Default"/>
    <w:rsid w:val="00794674"/>
    <w:pPr>
      <w:autoSpaceDE w:val="0"/>
      <w:autoSpaceDN w:val="0"/>
      <w:adjustRightInd w:val="0"/>
    </w:pPr>
    <w:rPr>
      <w:rFonts w:ascii="Arial" w:eastAsia="Calibri" w:hAnsi="Arial" w:cs="Arial"/>
      <w:color w:val="000000"/>
      <w:sz w:val="24"/>
      <w:szCs w:val="24"/>
      <w:lang w:eastAsia="en-US"/>
    </w:rPr>
  </w:style>
  <w:style w:type="paragraph" w:styleId="Zadevapripombe">
    <w:name w:val="annotation subject"/>
    <w:basedOn w:val="Pripombabesedilo"/>
    <w:next w:val="Pripombabesedilo"/>
    <w:link w:val="ZadevapripombeZnak1"/>
    <w:uiPriority w:val="99"/>
    <w:rsid w:val="00EF105C"/>
    <w:pPr>
      <w:spacing w:line="240" w:lineRule="auto"/>
    </w:pPr>
    <w:rPr>
      <w:b/>
      <w:bCs/>
      <w:lang w:val="sl-SI"/>
    </w:rPr>
  </w:style>
  <w:style w:type="character" w:customStyle="1" w:styleId="ZadevapripombeZnak1">
    <w:name w:val="Zadeva pripombe Znak1"/>
    <w:basedOn w:val="PripombabesediloZnak"/>
    <w:link w:val="Zadevapripombe"/>
    <w:rsid w:val="00EF105C"/>
    <w:rPr>
      <w:rFonts w:ascii="Arial" w:hAnsi="Arial"/>
      <w:b/>
      <w:bCs/>
      <w:lang w:val="en-US" w:eastAsia="en-US"/>
    </w:rPr>
  </w:style>
  <w:style w:type="paragraph" w:customStyle="1" w:styleId="Vrstapredpisa">
    <w:name w:val="Vrsta predpisa"/>
    <w:basedOn w:val="Navaden"/>
    <w:link w:val="VrstapredpisaZnak"/>
    <w:qFormat/>
    <w:rsid w:val="00621206"/>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621206"/>
    <w:rPr>
      <w:rFonts w:ascii="Arial" w:hAnsi="Arial" w:cs="Arial"/>
      <w:b/>
      <w:bCs/>
      <w:color w:val="000000"/>
      <w:spacing w:val="40"/>
      <w:sz w:val="22"/>
      <w:szCs w:val="22"/>
    </w:rPr>
  </w:style>
  <w:style w:type="paragraph" w:customStyle="1" w:styleId="len">
    <w:name w:val="Člen"/>
    <w:basedOn w:val="Navaden"/>
    <w:link w:val="lenZnak"/>
    <w:qFormat/>
    <w:rsid w:val="00621206"/>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
    <w:rsid w:val="00621206"/>
    <w:rPr>
      <w:rFonts w:ascii="Arial" w:hAnsi="Arial"/>
      <w:b/>
      <w:sz w:val="22"/>
      <w:szCs w:val="22"/>
    </w:rPr>
  </w:style>
  <w:style w:type="paragraph" w:customStyle="1" w:styleId="lennaslov">
    <w:name w:val="Člen_naslov"/>
    <w:basedOn w:val="len"/>
    <w:qFormat/>
    <w:rsid w:val="00621206"/>
    <w:pPr>
      <w:spacing w:before="0"/>
    </w:pPr>
  </w:style>
  <w:style w:type="paragraph" w:customStyle="1" w:styleId="tevilnatoka111">
    <w:name w:val="Številčna točka 1.1.1"/>
    <w:basedOn w:val="Navaden"/>
    <w:qFormat/>
    <w:rsid w:val="00621206"/>
    <w:pPr>
      <w:widowControl w:val="0"/>
      <w:numPr>
        <w:ilvl w:val="2"/>
        <w:numId w:val="15"/>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uiPriority w:val="99"/>
    <w:qFormat/>
    <w:rsid w:val="00621206"/>
    <w:pPr>
      <w:numPr>
        <w:numId w:val="15"/>
      </w:numPr>
      <w:spacing w:line="240" w:lineRule="auto"/>
      <w:jc w:val="both"/>
    </w:pPr>
    <w:rPr>
      <w:sz w:val="22"/>
      <w:szCs w:val="22"/>
    </w:rPr>
  </w:style>
  <w:style w:type="character" w:customStyle="1" w:styleId="tevilnatokaZnak">
    <w:name w:val="Številčna točka Znak"/>
    <w:link w:val="tevilnatoka"/>
    <w:uiPriority w:val="99"/>
    <w:rsid w:val="00621206"/>
    <w:rPr>
      <w:rFonts w:ascii="Arial" w:hAnsi="Arial"/>
      <w:sz w:val="22"/>
      <w:szCs w:val="22"/>
      <w:lang w:eastAsia="en-US"/>
    </w:rPr>
  </w:style>
  <w:style w:type="paragraph" w:customStyle="1" w:styleId="tevilnatoka11Nova">
    <w:name w:val="Številčna točka 1.1 Nova"/>
    <w:basedOn w:val="tevilnatoka"/>
    <w:qFormat/>
    <w:rsid w:val="00621206"/>
    <w:pPr>
      <w:numPr>
        <w:ilvl w:val="1"/>
      </w:numPr>
      <w:tabs>
        <w:tab w:val="clear" w:pos="425"/>
        <w:tab w:val="num" w:pos="360"/>
      </w:tabs>
      <w:ind w:left="1080" w:hanging="360"/>
    </w:pPr>
  </w:style>
  <w:style w:type="paragraph" w:customStyle="1" w:styleId="Alineazaodstavkom">
    <w:name w:val="Alinea za odstavkom"/>
    <w:basedOn w:val="Navaden"/>
    <w:link w:val="AlineazaodstavkomZnak"/>
    <w:qFormat/>
    <w:rsid w:val="00621206"/>
    <w:pPr>
      <w:numPr>
        <w:numId w:val="14"/>
      </w:numPr>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621206"/>
    <w:rPr>
      <w:rFonts w:ascii="Arial" w:hAnsi="Arial" w:cs="Arial"/>
      <w:sz w:val="22"/>
      <w:szCs w:val="22"/>
    </w:rPr>
  </w:style>
  <w:style w:type="paragraph" w:customStyle="1" w:styleId="odstavek0">
    <w:name w:val="odstavek"/>
    <w:basedOn w:val="Navaden"/>
    <w:rsid w:val="00621206"/>
    <w:pPr>
      <w:spacing w:before="100" w:beforeAutospacing="1" w:after="100" w:afterAutospacing="1" w:line="240" w:lineRule="auto"/>
    </w:pPr>
    <w:rPr>
      <w:rFonts w:ascii="Times New Roman" w:hAnsi="Times New Roman"/>
      <w:sz w:val="24"/>
      <w:lang w:eastAsia="sl-SI"/>
    </w:rPr>
  </w:style>
  <w:style w:type="paragraph" w:customStyle="1" w:styleId="Telobesedila1">
    <w:name w:val="Telo besedila1"/>
    <w:basedOn w:val="Navaden"/>
    <w:rsid w:val="00A6018E"/>
    <w:pPr>
      <w:shd w:val="clear" w:color="auto" w:fill="FFFFFF"/>
      <w:spacing w:before="300" w:after="1560" w:line="0" w:lineRule="atLeast"/>
      <w:jc w:val="both"/>
    </w:pPr>
    <w:rPr>
      <w:rFonts w:eastAsia="Arial" w:cs="Arial"/>
      <w:color w:val="000000"/>
      <w:sz w:val="18"/>
      <w:szCs w:val="18"/>
      <w:lang w:eastAsia="sl-SI"/>
    </w:rPr>
  </w:style>
  <w:style w:type="paragraph" w:customStyle="1" w:styleId="Brezrazmikov2">
    <w:name w:val="Brez razmikov2"/>
    <w:uiPriority w:val="1"/>
    <w:qFormat/>
    <w:rsid w:val="00260A88"/>
    <w:rPr>
      <w:rFonts w:ascii="Trebuchet MS" w:eastAsia="Calibri" w:hAnsi="Trebuchet MS"/>
      <w:szCs w:val="22"/>
      <w:lang w:eastAsia="en-US"/>
    </w:rPr>
  </w:style>
  <w:style w:type="paragraph" w:customStyle="1" w:styleId="len0">
    <w:name w:val="len"/>
    <w:basedOn w:val="Navaden"/>
    <w:rsid w:val="00D052C0"/>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D052C0"/>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D052C0"/>
    <w:pPr>
      <w:spacing w:before="100" w:beforeAutospacing="1" w:after="100" w:afterAutospacing="1" w:line="240" w:lineRule="auto"/>
    </w:pPr>
    <w:rPr>
      <w:rFonts w:ascii="Times New Roman" w:hAnsi="Times New Roman"/>
      <w:sz w:val="24"/>
      <w:lang w:eastAsia="sl-SI"/>
    </w:rPr>
  </w:style>
  <w:style w:type="character" w:customStyle="1" w:styleId="Nerazreenaomemba2">
    <w:name w:val="Nerazrešena omemba2"/>
    <w:basedOn w:val="Privzetapisavaodstavka"/>
    <w:uiPriority w:val="99"/>
    <w:semiHidden/>
    <w:unhideWhenUsed/>
    <w:rsid w:val="008B2C64"/>
    <w:rPr>
      <w:color w:val="605E5C"/>
      <w:shd w:val="clear" w:color="auto" w:fill="E1DFDD"/>
    </w:rPr>
  </w:style>
  <w:style w:type="paragraph" w:styleId="Telobesedila">
    <w:name w:val="Body Text"/>
    <w:basedOn w:val="Navaden"/>
    <w:link w:val="TelobesedilaZnak"/>
    <w:uiPriority w:val="1"/>
    <w:qFormat/>
    <w:rsid w:val="000258C6"/>
    <w:pPr>
      <w:spacing w:after="120"/>
    </w:pPr>
  </w:style>
  <w:style w:type="character" w:customStyle="1" w:styleId="TelobesedilaZnak">
    <w:name w:val="Telo besedila Znak"/>
    <w:basedOn w:val="Privzetapisavaodstavka"/>
    <w:link w:val="Telobesedila"/>
    <w:uiPriority w:val="1"/>
    <w:rsid w:val="000258C6"/>
    <w:rPr>
      <w:rFonts w:ascii="Arial" w:hAnsi="Arial"/>
      <w:szCs w:val="24"/>
      <w:lang w:eastAsia="en-US"/>
    </w:rPr>
  </w:style>
  <w:style w:type="paragraph" w:customStyle="1" w:styleId="Pododdelek">
    <w:name w:val="Pododdelek"/>
    <w:basedOn w:val="Navaden"/>
    <w:link w:val="PododdelekZnak"/>
    <w:qFormat/>
    <w:rsid w:val="000258C6"/>
    <w:pPr>
      <w:tabs>
        <w:tab w:val="left" w:pos="540"/>
        <w:tab w:val="left" w:pos="900"/>
      </w:tabs>
      <w:overflowPunct w:val="0"/>
      <w:autoSpaceDE w:val="0"/>
      <w:autoSpaceDN w:val="0"/>
      <w:adjustRightInd w:val="0"/>
      <w:spacing w:before="480" w:line="240" w:lineRule="auto"/>
      <w:jc w:val="center"/>
      <w:textAlignment w:val="baseline"/>
    </w:pPr>
    <w:rPr>
      <w:sz w:val="22"/>
      <w:szCs w:val="22"/>
    </w:rPr>
  </w:style>
  <w:style w:type="character" w:customStyle="1" w:styleId="PododdelekZnak">
    <w:name w:val="Pododdelek Znak"/>
    <w:link w:val="Pododdelek"/>
    <w:rsid w:val="000258C6"/>
    <w:rPr>
      <w:rFonts w:ascii="Arial" w:hAnsi="Arial"/>
      <w:sz w:val="22"/>
      <w:szCs w:val="22"/>
    </w:rPr>
  </w:style>
  <w:style w:type="paragraph" w:customStyle="1" w:styleId="tevilnatoka1">
    <w:name w:val="tevilnatoka1"/>
    <w:basedOn w:val="Navaden"/>
    <w:rsid w:val="000258C6"/>
    <w:pPr>
      <w:spacing w:line="240" w:lineRule="auto"/>
      <w:ind w:left="425" w:hanging="425"/>
      <w:jc w:val="both"/>
    </w:pPr>
    <w:rPr>
      <w:rFonts w:cs="Arial"/>
      <w:sz w:val="22"/>
      <w:szCs w:val="22"/>
      <w:lang w:eastAsia="sl-SI"/>
    </w:rPr>
  </w:style>
  <w:style w:type="paragraph" w:customStyle="1" w:styleId="len1">
    <w:name w:val="len1"/>
    <w:basedOn w:val="Navaden"/>
    <w:rsid w:val="000258C6"/>
    <w:pPr>
      <w:spacing w:before="480" w:line="240" w:lineRule="auto"/>
      <w:jc w:val="center"/>
    </w:pPr>
    <w:rPr>
      <w:rFonts w:cs="Arial"/>
      <w:b/>
      <w:bCs/>
      <w:sz w:val="22"/>
      <w:szCs w:val="22"/>
      <w:lang w:eastAsia="sl-SI"/>
    </w:rPr>
  </w:style>
  <w:style w:type="paragraph" w:customStyle="1" w:styleId="odstavek1">
    <w:name w:val="odstavek1"/>
    <w:basedOn w:val="Navaden"/>
    <w:rsid w:val="000258C6"/>
    <w:pPr>
      <w:spacing w:before="240" w:line="240" w:lineRule="auto"/>
      <w:ind w:firstLine="1021"/>
      <w:jc w:val="both"/>
    </w:pPr>
    <w:rPr>
      <w:rFonts w:cs="Arial"/>
      <w:sz w:val="22"/>
      <w:szCs w:val="22"/>
      <w:lang w:eastAsia="sl-SI"/>
    </w:rPr>
  </w:style>
  <w:style w:type="paragraph" w:customStyle="1" w:styleId="lennaslov1">
    <w:name w:val="lennaslov1"/>
    <w:basedOn w:val="Navaden"/>
    <w:rsid w:val="000258C6"/>
    <w:pPr>
      <w:spacing w:line="240" w:lineRule="auto"/>
      <w:jc w:val="center"/>
    </w:pPr>
    <w:rPr>
      <w:rFonts w:cs="Arial"/>
      <w:b/>
      <w:bCs/>
      <w:sz w:val="22"/>
      <w:szCs w:val="22"/>
      <w:lang w:eastAsia="sl-SI"/>
    </w:rPr>
  </w:style>
  <w:style w:type="character" w:customStyle="1" w:styleId="NogaZnak">
    <w:name w:val="Noga Znak"/>
    <w:basedOn w:val="Privzetapisavaodstavka"/>
    <w:link w:val="Noga"/>
    <w:uiPriority w:val="99"/>
    <w:rsid w:val="000258C6"/>
    <w:rPr>
      <w:rFonts w:ascii="Arial" w:hAnsi="Arial"/>
      <w:szCs w:val="24"/>
      <w:lang w:eastAsia="en-US"/>
    </w:rPr>
  </w:style>
  <w:style w:type="character" w:customStyle="1" w:styleId="oj-super">
    <w:name w:val="oj-super"/>
    <w:basedOn w:val="Privzetapisavaodstavka"/>
    <w:rsid w:val="000258C6"/>
    <w:rPr>
      <w:sz w:val="17"/>
      <w:szCs w:val="17"/>
      <w:vertAlign w:val="superscript"/>
    </w:rPr>
  </w:style>
  <w:style w:type="paragraph" w:customStyle="1" w:styleId="oj-normal1">
    <w:name w:val="oj-normal1"/>
    <w:basedOn w:val="Navaden"/>
    <w:rsid w:val="000258C6"/>
    <w:pPr>
      <w:spacing w:before="120" w:line="312" w:lineRule="atLeast"/>
      <w:jc w:val="both"/>
    </w:pPr>
    <w:rPr>
      <w:rFonts w:ascii="Times New Roman" w:hAnsi="Times New Roman"/>
      <w:sz w:val="24"/>
      <w:lang w:eastAsia="sl-SI"/>
    </w:rPr>
  </w:style>
  <w:style w:type="character" w:customStyle="1" w:styleId="UnresolvedMention1">
    <w:name w:val="Unresolved Mention1"/>
    <w:basedOn w:val="Privzetapisavaodstavka"/>
    <w:uiPriority w:val="99"/>
    <w:semiHidden/>
    <w:unhideWhenUsed/>
    <w:rsid w:val="000258C6"/>
    <w:rPr>
      <w:color w:val="605E5C"/>
      <w:shd w:val="clear" w:color="auto" w:fill="E1DFDD"/>
    </w:rPr>
  </w:style>
  <w:style w:type="paragraph" w:customStyle="1" w:styleId="msonormal0">
    <w:name w:val="msonormal"/>
    <w:basedOn w:val="Navaden"/>
    <w:rsid w:val="000258C6"/>
    <w:pPr>
      <w:spacing w:before="100" w:beforeAutospacing="1" w:after="100" w:afterAutospacing="1" w:line="240" w:lineRule="auto"/>
    </w:pPr>
    <w:rPr>
      <w:rFonts w:ascii="Times New Roman" w:hAnsi="Times New Roman"/>
      <w:sz w:val="24"/>
      <w:lang w:eastAsia="sl-SI"/>
    </w:rPr>
  </w:style>
  <w:style w:type="paragraph" w:customStyle="1" w:styleId="poglavje">
    <w:name w:val="poglavje"/>
    <w:basedOn w:val="Navaden"/>
    <w:rsid w:val="000258C6"/>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0258C6"/>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5F44F3"/>
    <w:pPr>
      <w:spacing w:before="100" w:beforeAutospacing="1" w:after="100" w:afterAutospacing="1" w:line="240" w:lineRule="auto"/>
    </w:pPr>
    <w:rPr>
      <w:rFonts w:ascii="Times New Roman" w:hAnsi="Times New Roman"/>
      <w:sz w:val="24"/>
      <w:lang w:eastAsia="sl-SI"/>
    </w:rPr>
  </w:style>
  <w:style w:type="character" w:customStyle="1" w:styleId="cf01">
    <w:name w:val="cf01"/>
    <w:basedOn w:val="Privzetapisavaodstavka"/>
    <w:rsid w:val="00A93426"/>
    <w:rPr>
      <w:rFonts w:ascii="Segoe UI" w:hAnsi="Segoe UI" w:cs="Segoe UI" w:hint="default"/>
      <w:sz w:val="18"/>
      <w:szCs w:val="18"/>
    </w:rPr>
  </w:style>
  <w:style w:type="character" w:customStyle="1" w:styleId="cf11">
    <w:name w:val="cf11"/>
    <w:basedOn w:val="Privzetapisavaodstavka"/>
    <w:rsid w:val="00A93426"/>
    <w:rPr>
      <w:rFonts w:ascii="Segoe UI" w:hAnsi="Segoe UI" w:cs="Segoe UI" w:hint="default"/>
      <w:sz w:val="18"/>
      <w:szCs w:val="18"/>
    </w:rPr>
  </w:style>
  <w:style w:type="character" w:customStyle="1" w:styleId="Nerazreenaomemba3">
    <w:name w:val="Nerazrešena omemba3"/>
    <w:basedOn w:val="Privzetapisavaodstavka"/>
    <w:uiPriority w:val="99"/>
    <w:semiHidden/>
    <w:unhideWhenUsed/>
    <w:rsid w:val="003065CC"/>
    <w:rPr>
      <w:color w:val="605E5C"/>
      <w:shd w:val="clear" w:color="auto" w:fill="E1DFDD"/>
    </w:rPr>
  </w:style>
  <w:style w:type="paragraph" w:customStyle="1" w:styleId="zamik">
    <w:name w:val="zamik"/>
    <w:basedOn w:val="Navaden"/>
    <w:rsid w:val="00854B2B"/>
    <w:pPr>
      <w:spacing w:line="240" w:lineRule="auto"/>
      <w:ind w:firstLine="1021"/>
    </w:pPr>
    <w:rPr>
      <w:rFonts w:ascii="Times New Roman" w:hAnsi="Times New Roman"/>
      <w:sz w:val="24"/>
    </w:rPr>
  </w:style>
  <w:style w:type="paragraph" w:customStyle="1" w:styleId="mainText">
    <w:name w:val="mainText"/>
    <w:basedOn w:val="Navaden"/>
    <w:rsid w:val="00512760"/>
    <w:pPr>
      <w:spacing w:line="240" w:lineRule="auto"/>
    </w:pPr>
    <w:rPr>
      <w:rFonts w:ascii="Times New Roman" w:hAnsi="Times New Roman"/>
      <w:sz w:val="24"/>
      <w:lang w:val="en-US"/>
    </w:rPr>
  </w:style>
  <w:style w:type="paragraph" w:customStyle="1" w:styleId="textJustify">
    <w:name w:val="textJustify"/>
    <w:basedOn w:val="Navaden"/>
    <w:rsid w:val="00512760"/>
    <w:pPr>
      <w:spacing w:line="240" w:lineRule="auto"/>
      <w:jc w:val="both"/>
    </w:pPr>
    <w:rPr>
      <w:rFonts w:ascii="Times New Roman" w:hAnsi="Times New Roman"/>
      <w:sz w:val="24"/>
      <w:lang w:val="en-US"/>
    </w:rPr>
  </w:style>
  <w:style w:type="paragraph" w:customStyle="1" w:styleId="alineazaodstavkom1">
    <w:name w:val="alinea_za_odstavkom"/>
    <w:basedOn w:val="Navaden"/>
    <w:rsid w:val="00512760"/>
    <w:pPr>
      <w:spacing w:line="240" w:lineRule="auto"/>
      <w:ind w:hanging="425"/>
      <w:jc w:val="both"/>
    </w:pPr>
    <w:rPr>
      <w:rFonts w:ascii="Times New Roman" w:hAnsi="Times New Roman"/>
      <w:sz w:val="24"/>
      <w:lang w:val="en-US"/>
    </w:rPr>
  </w:style>
  <w:style w:type="paragraph" w:customStyle="1" w:styleId="center">
    <w:name w:val="center"/>
    <w:basedOn w:val="Navaden"/>
    <w:rsid w:val="00512760"/>
    <w:pPr>
      <w:spacing w:line="240" w:lineRule="auto"/>
      <w:jc w:val="center"/>
    </w:pPr>
    <w:rPr>
      <w:rFonts w:ascii="Times New Roman" w:hAnsi="Times New Roman"/>
      <w:sz w:val="24"/>
      <w:lang w:val="en-US"/>
    </w:rPr>
  </w:style>
  <w:style w:type="paragraph" w:customStyle="1" w:styleId="alineazastevilcnotocko">
    <w:name w:val="alinea_za_stevilcno_tocko"/>
    <w:basedOn w:val="Navaden"/>
    <w:rsid w:val="00512760"/>
    <w:pPr>
      <w:spacing w:line="240" w:lineRule="auto"/>
      <w:ind w:hanging="142"/>
      <w:jc w:val="both"/>
    </w:pPr>
    <w:rPr>
      <w:rFonts w:ascii="Times New Roman" w:hAnsi="Times New Roman"/>
      <w:sz w:val="24"/>
      <w:lang w:val="en-US"/>
    </w:rPr>
  </w:style>
  <w:style w:type="character" w:customStyle="1" w:styleId="Bodytext20">
    <w:name w:val="Body text|2_"/>
    <w:basedOn w:val="Privzetapisavaodstavka"/>
    <w:link w:val="Bodytext21"/>
    <w:uiPriority w:val="99"/>
    <w:locked/>
    <w:rsid w:val="00AE4950"/>
    <w:rPr>
      <w:rFonts w:ascii="Arial" w:hAnsi="Arial" w:cs="Arial"/>
      <w:color w:val="000000"/>
      <w:sz w:val="12"/>
      <w:szCs w:val="12"/>
    </w:rPr>
  </w:style>
  <w:style w:type="paragraph" w:customStyle="1" w:styleId="Bodytext21">
    <w:name w:val="Body text|2"/>
    <w:basedOn w:val="Navaden"/>
    <w:link w:val="Bodytext20"/>
    <w:uiPriority w:val="99"/>
    <w:rsid w:val="00AE4950"/>
    <w:pPr>
      <w:widowControl w:val="0"/>
      <w:spacing w:line="240" w:lineRule="auto"/>
    </w:pPr>
    <w:rPr>
      <w:rFonts w:cs="Arial"/>
      <w:color w:val="000000"/>
      <w:sz w:val="12"/>
      <w:szCs w:val="12"/>
      <w:lang w:eastAsia="sl-SI"/>
    </w:rPr>
  </w:style>
  <w:style w:type="character" w:customStyle="1" w:styleId="PripombabesediloZnak1">
    <w:name w:val="Pripomba – besedilo Znak1"/>
    <w:aliases w:val="Komentar - besedilo Znak"/>
    <w:basedOn w:val="Privzetapisavaodstavka"/>
    <w:uiPriority w:val="99"/>
    <w:rsid w:val="00C32B8C"/>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62076">
      <w:bodyDiv w:val="1"/>
      <w:marLeft w:val="0"/>
      <w:marRight w:val="0"/>
      <w:marTop w:val="0"/>
      <w:marBottom w:val="0"/>
      <w:divBdr>
        <w:top w:val="none" w:sz="0" w:space="0" w:color="auto"/>
        <w:left w:val="none" w:sz="0" w:space="0" w:color="auto"/>
        <w:bottom w:val="none" w:sz="0" w:space="0" w:color="auto"/>
        <w:right w:val="none" w:sz="0" w:space="0" w:color="auto"/>
      </w:divBdr>
      <w:divsChild>
        <w:div w:id="1550805500">
          <w:marLeft w:val="0"/>
          <w:marRight w:val="0"/>
          <w:marTop w:val="0"/>
          <w:marBottom w:val="0"/>
          <w:divBdr>
            <w:top w:val="none" w:sz="0" w:space="0" w:color="auto"/>
            <w:left w:val="none" w:sz="0" w:space="0" w:color="auto"/>
            <w:bottom w:val="none" w:sz="0" w:space="0" w:color="auto"/>
            <w:right w:val="none" w:sz="0" w:space="0" w:color="auto"/>
          </w:divBdr>
        </w:div>
      </w:divsChild>
    </w:div>
    <w:div w:id="36010991">
      <w:bodyDiv w:val="1"/>
      <w:marLeft w:val="0"/>
      <w:marRight w:val="0"/>
      <w:marTop w:val="0"/>
      <w:marBottom w:val="0"/>
      <w:divBdr>
        <w:top w:val="none" w:sz="0" w:space="0" w:color="auto"/>
        <w:left w:val="none" w:sz="0" w:space="0" w:color="auto"/>
        <w:bottom w:val="none" w:sz="0" w:space="0" w:color="auto"/>
        <w:right w:val="none" w:sz="0" w:space="0" w:color="auto"/>
      </w:divBdr>
    </w:div>
    <w:div w:id="81074583">
      <w:bodyDiv w:val="1"/>
      <w:marLeft w:val="0"/>
      <w:marRight w:val="0"/>
      <w:marTop w:val="0"/>
      <w:marBottom w:val="0"/>
      <w:divBdr>
        <w:top w:val="none" w:sz="0" w:space="0" w:color="auto"/>
        <w:left w:val="none" w:sz="0" w:space="0" w:color="auto"/>
        <w:bottom w:val="none" w:sz="0" w:space="0" w:color="auto"/>
        <w:right w:val="none" w:sz="0" w:space="0" w:color="auto"/>
      </w:divBdr>
    </w:div>
    <w:div w:id="148330294">
      <w:bodyDiv w:val="1"/>
      <w:marLeft w:val="0"/>
      <w:marRight w:val="0"/>
      <w:marTop w:val="0"/>
      <w:marBottom w:val="0"/>
      <w:divBdr>
        <w:top w:val="none" w:sz="0" w:space="0" w:color="auto"/>
        <w:left w:val="none" w:sz="0" w:space="0" w:color="auto"/>
        <w:bottom w:val="none" w:sz="0" w:space="0" w:color="auto"/>
        <w:right w:val="none" w:sz="0" w:space="0" w:color="auto"/>
      </w:divBdr>
    </w:div>
    <w:div w:id="152989193">
      <w:bodyDiv w:val="1"/>
      <w:marLeft w:val="0"/>
      <w:marRight w:val="0"/>
      <w:marTop w:val="0"/>
      <w:marBottom w:val="0"/>
      <w:divBdr>
        <w:top w:val="none" w:sz="0" w:space="0" w:color="auto"/>
        <w:left w:val="none" w:sz="0" w:space="0" w:color="auto"/>
        <w:bottom w:val="none" w:sz="0" w:space="0" w:color="auto"/>
        <w:right w:val="none" w:sz="0" w:space="0" w:color="auto"/>
      </w:divBdr>
    </w:div>
    <w:div w:id="167255954">
      <w:bodyDiv w:val="1"/>
      <w:marLeft w:val="0"/>
      <w:marRight w:val="0"/>
      <w:marTop w:val="0"/>
      <w:marBottom w:val="0"/>
      <w:divBdr>
        <w:top w:val="none" w:sz="0" w:space="0" w:color="auto"/>
        <w:left w:val="none" w:sz="0" w:space="0" w:color="auto"/>
        <w:bottom w:val="none" w:sz="0" w:space="0" w:color="auto"/>
        <w:right w:val="none" w:sz="0" w:space="0" w:color="auto"/>
      </w:divBdr>
    </w:div>
    <w:div w:id="206069543">
      <w:bodyDiv w:val="1"/>
      <w:marLeft w:val="0"/>
      <w:marRight w:val="0"/>
      <w:marTop w:val="0"/>
      <w:marBottom w:val="0"/>
      <w:divBdr>
        <w:top w:val="none" w:sz="0" w:space="0" w:color="auto"/>
        <w:left w:val="none" w:sz="0" w:space="0" w:color="auto"/>
        <w:bottom w:val="none" w:sz="0" w:space="0" w:color="auto"/>
        <w:right w:val="none" w:sz="0" w:space="0" w:color="auto"/>
      </w:divBdr>
    </w:div>
    <w:div w:id="229197102">
      <w:bodyDiv w:val="1"/>
      <w:marLeft w:val="0"/>
      <w:marRight w:val="0"/>
      <w:marTop w:val="0"/>
      <w:marBottom w:val="0"/>
      <w:divBdr>
        <w:top w:val="none" w:sz="0" w:space="0" w:color="auto"/>
        <w:left w:val="none" w:sz="0" w:space="0" w:color="auto"/>
        <w:bottom w:val="none" w:sz="0" w:space="0" w:color="auto"/>
        <w:right w:val="none" w:sz="0" w:space="0" w:color="auto"/>
      </w:divBdr>
      <w:divsChild>
        <w:div w:id="1229342305">
          <w:marLeft w:val="0"/>
          <w:marRight w:val="0"/>
          <w:marTop w:val="0"/>
          <w:marBottom w:val="0"/>
          <w:divBdr>
            <w:top w:val="none" w:sz="0" w:space="0" w:color="auto"/>
            <w:left w:val="none" w:sz="0" w:space="0" w:color="auto"/>
            <w:bottom w:val="none" w:sz="0" w:space="0" w:color="auto"/>
            <w:right w:val="none" w:sz="0" w:space="0" w:color="auto"/>
          </w:divBdr>
          <w:divsChild>
            <w:div w:id="115521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584064">
      <w:bodyDiv w:val="1"/>
      <w:marLeft w:val="0"/>
      <w:marRight w:val="0"/>
      <w:marTop w:val="0"/>
      <w:marBottom w:val="0"/>
      <w:divBdr>
        <w:top w:val="none" w:sz="0" w:space="0" w:color="auto"/>
        <w:left w:val="none" w:sz="0" w:space="0" w:color="auto"/>
        <w:bottom w:val="none" w:sz="0" w:space="0" w:color="auto"/>
        <w:right w:val="none" w:sz="0" w:space="0" w:color="auto"/>
      </w:divBdr>
      <w:divsChild>
        <w:div w:id="1975868853">
          <w:marLeft w:val="0"/>
          <w:marRight w:val="0"/>
          <w:marTop w:val="0"/>
          <w:marBottom w:val="0"/>
          <w:divBdr>
            <w:top w:val="none" w:sz="0" w:space="0" w:color="auto"/>
            <w:left w:val="none" w:sz="0" w:space="0" w:color="auto"/>
            <w:bottom w:val="none" w:sz="0" w:space="0" w:color="auto"/>
            <w:right w:val="none" w:sz="0" w:space="0" w:color="auto"/>
          </w:divBdr>
        </w:div>
      </w:divsChild>
    </w:div>
    <w:div w:id="361327352">
      <w:bodyDiv w:val="1"/>
      <w:marLeft w:val="0"/>
      <w:marRight w:val="0"/>
      <w:marTop w:val="0"/>
      <w:marBottom w:val="0"/>
      <w:divBdr>
        <w:top w:val="none" w:sz="0" w:space="0" w:color="auto"/>
        <w:left w:val="none" w:sz="0" w:space="0" w:color="auto"/>
        <w:bottom w:val="none" w:sz="0" w:space="0" w:color="auto"/>
        <w:right w:val="none" w:sz="0" w:space="0" w:color="auto"/>
      </w:divBdr>
    </w:div>
    <w:div w:id="363948176">
      <w:bodyDiv w:val="1"/>
      <w:marLeft w:val="0"/>
      <w:marRight w:val="0"/>
      <w:marTop w:val="0"/>
      <w:marBottom w:val="0"/>
      <w:divBdr>
        <w:top w:val="none" w:sz="0" w:space="0" w:color="auto"/>
        <w:left w:val="none" w:sz="0" w:space="0" w:color="auto"/>
        <w:bottom w:val="none" w:sz="0" w:space="0" w:color="auto"/>
        <w:right w:val="none" w:sz="0" w:space="0" w:color="auto"/>
      </w:divBdr>
    </w:div>
    <w:div w:id="365452907">
      <w:bodyDiv w:val="1"/>
      <w:marLeft w:val="0"/>
      <w:marRight w:val="0"/>
      <w:marTop w:val="0"/>
      <w:marBottom w:val="0"/>
      <w:divBdr>
        <w:top w:val="none" w:sz="0" w:space="0" w:color="auto"/>
        <w:left w:val="none" w:sz="0" w:space="0" w:color="auto"/>
        <w:bottom w:val="none" w:sz="0" w:space="0" w:color="auto"/>
        <w:right w:val="none" w:sz="0" w:space="0" w:color="auto"/>
      </w:divBdr>
      <w:divsChild>
        <w:div w:id="1658802863">
          <w:marLeft w:val="0"/>
          <w:marRight w:val="0"/>
          <w:marTop w:val="0"/>
          <w:marBottom w:val="0"/>
          <w:divBdr>
            <w:top w:val="none" w:sz="0" w:space="0" w:color="auto"/>
            <w:left w:val="none" w:sz="0" w:space="0" w:color="auto"/>
            <w:bottom w:val="none" w:sz="0" w:space="0" w:color="auto"/>
            <w:right w:val="none" w:sz="0" w:space="0" w:color="auto"/>
          </w:divBdr>
        </w:div>
      </w:divsChild>
    </w:div>
    <w:div w:id="366569063">
      <w:bodyDiv w:val="1"/>
      <w:marLeft w:val="0"/>
      <w:marRight w:val="0"/>
      <w:marTop w:val="0"/>
      <w:marBottom w:val="0"/>
      <w:divBdr>
        <w:top w:val="none" w:sz="0" w:space="0" w:color="auto"/>
        <w:left w:val="none" w:sz="0" w:space="0" w:color="auto"/>
        <w:bottom w:val="none" w:sz="0" w:space="0" w:color="auto"/>
        <w:right w:val="none" w:sz="0" w:space="0" w:color="auto"/>
      </w:divBdr>
    </w:div>
    <w:div w:id="376322814">
      <w:bodyDiv w:val="1"/>
      <w:marLeft w:val="0"/>
      <w:marRight w:val="0"/>
      <w:marTop w:val="0"/>
      <w:marBottom w:val="0"/>
      <w:divBdr>
        <w:top w:val="none" w:sz="0" w:space="0" w:color="auto"/>
        <w:left w:val="none" w:sz="0" w:space="0" w:color="auto"/>
        <w:bottom w:val="none" w:sz="0" w:space="0" w:color="auto"/>
        <w:right w:val="none" w:sz="0" w:space="0" w:color="auto"/>
      </w:divBdr>
    </w:div>
    <w:div w:id="380523468">
      <w:bodyDiv w:val="1"/>
      <w:marLeft w:val="0"/>
      <w:marRight w:val="0"/>
      <w:marTop w:val="0"/>
      <w:marBottom w:val="0"/>
      <w:divBdr>
        <w:top w:val="none" w:sz="0" w:space="0" w:color="auto"/>
        <w:left w:val="none" w:sz="0" w:space="0" w:color="auto"/>
        <w:bottom w:val="none" w:sz="0" w:space="0" w:color="auto"/>
        <w:right w:val="none" w:sz="0" w:space="0" w:color="auto"/>
      </w:divBdr>
    </w:div>
    <w:div w:id="381947652">
      <w:bodyDiv w:val="1"/>
      <w:marLeft w:val="0"/>
      <w:marRight w:val="0"/>
      <w:marTop w:val="0"/>
      <w:marBottom w:val="0"/>
      <w:divBdr>
        <w:top w:val="none" w:sz="0" w:space="0" w:color="auto"/>
        <w:left w:val="none" w:sz="0" w:space="0" w:color="auto"/>
        <w:bottom w:val="none" w:sz="0" w:space="0" w:color="auto"/>
        <w:right w:val="none" w:sz="0" w:space="0" w:color="auto"/>
      </w:divBdr>
    </w:div>
    <w:div w:id="424226284">
      <w:bodyDiv w:val="1"/>
      <w:marLeft w:val="0"/>
      <w:marRight w:val="0"/>
      <w:marTop w:val="0"/>
      <w:marBottom w:val="0"/>
      <w:divBdr>
        <w:top w:val="none" w:sz="0" w:space="0" w:color="auto"/>
        <w:left w:val="none" w:sz="0" w:space="0" w:color="auto"/>
        <w:bottom w:val="none" w:sz="0" w:space="0" w:color="auto"/>
        <w:right w:val="none" w:sz="0" w:space="0" w:color="auto"/>
      </w:divBdr>
    </w:div>
    <w:div w:id="469055278">
      <w:bodyDiv w:val="1"/>
      <w:marLeft w:val="0"/>
      <w:marRight w:val="0"/>
      <w:marTop w:val="0"/>
      <w:marBottom w:val="0"/>
      <w:divBdr>
        <w:top w:val="none" w:sz="0" w:space="0" w:color="auto"/>
        <w:left w:val="none" w:sz="0" w:space="0" w:color="auto"/>
        <w:bottom w:val="none" w:sz="0" w:space="0" w:color="auto"/>
        <w:right w:val="none" w:sz="0" w:space="0" w:color="auto"/>
      </w:divBdr>
    </w:div>
    <w:div w:id="495998015">
      <w:bodyDiv w:val="1"/>
      <w:marLeft w:val="0"/>
      <w:marRight w:val="0"/>
      <w:marTop w:val="0"/>
      <w:marBottom w:val="0"/>
      <w:divBdr>
        <w:top w:val="none" w:sz="0" w:space="0" w:color="auto"/>
        <w:left w:val="none" w:sz="0" w:space="0" w:color="auto"/>
        <w:bottom w:val="none" w:sz="0" w:space="0" w:color="auto"/>
        <w:right w:val="none" w:sz="0" w:space="0" w:color="auto"/>
      </w:divBdr>
    </w:div>
    <w:div w:id="512960402">
      <w:bodyDiv w:val="1"/>
      <w:marLeft w:val="0"/>
      <w:marRight w:val="0"/>
      <w:marTop w:val="0"/>
      <w:marBottom w:val="0"/>
      <w:divBdr>
        <w:top w:val="none" w:sz="0" w:space="0" w:color="auto"/>
        <w:left w:val="none" w:sz="0" w:space="0" w:color="auto"/>
        <w:bottom w:val="none" w:sz="0" w:space="0" w:color="auto"/>
        <w:right w:val="none" w:sz="0" w:space="0" w:color="auto"/>
      </w:divBdr>
    </w:div>
    <w:div w:id="514468403">
      <w:bodyDiv w:val="1"/>
      <w:marLeft w:val="0"/>
      <w:marRight w:val="0"/>
      <w:marTop w:val="0"/>
      <w:marBottom w:val="0"/>
      <w:divBdr>
        <w:top w:val="none" w:sz="0" w:space="0" w:color="auto"/>
        <w:left w:val="none" w:sz="0" w:space="0" w:color="auto"/>
        <w:bottom w:val="none" w:sz="0" w:space="0" w:color="auto"/>
        <w:right w:val="none" w:sz="0" w:space="0" w:color="auto"/>
      </w:divBdr>
    </w:div>
    <w:div w:id="602539488">
      <w:bodyDiv w:val="1"/>
      <w:marLeft w:val="0"/>
      <w:marRight w:val="0"/>
      <w:marTop w:val="0"/>
      <w:marBottom w:val="0"/>
      <w:divBdr>
        <w:top w:val="none" w:sz="0" w:space="0" w:color="auto"/>
        <w:left w:val="none" w:sz="0" w:space="0" w:color="auto"/>
        <w:bottom w:val="none" w:sz="0" w:space="0" w:color="auto"/>
        <w:right w:val="none" w:sz="0" w:space="0" w:color="auto"/>
      </w:divBdr>
    </w:div>
    <w:div w:id="636765645">
      <w:bodyDiv w:val="1"/>
      <w:marLeft w:val="0"/>
      <w:marRight w:val="0"/>
      <w:marTop w:val="0"/>
      <w:marBottom w:val="0"/>
      <w:divBdr>
        <w:top w:val="none" w:sz="0" w:space="0" w:color="auto"/>
        <w:left w:val="none" w:sz="0" w:space="0" w:color="auto"/>
        <w:bottom w:val="none" w:sz="0" w:space="0" w:color="auto"/>
        <w:right w:val="none" w:sz="0" w:space="0" w:color="auto"/>
      </w:divBdr>
    </w:div>
    <w:div w:id="712925895">
      <w:bodyDiv w:val="1"/>
      <w:marLeft w:val="0"/>
      <w:marRight w:val="0"/>
      <w:marTop w:val="0"/>
      <w:marBottom w:val="0"/>
      <w:divBdr>
        <w:top w:val="none" w:sz="0" w:space="0" w:color="auto"/>
        <w:left w:val="none" w:sz="0" w:space="0" w:color="auto"/>
        <w:bottom w:val="none" w:sz="0" w:space="0" w:color="auto"/>
        <w:right w:val="none" w:sz="0" w:space="0" w:color="auto"/>
      </w:divBdr>
    </w:div>
    <w:div w:id="743991291">
      <w:bodyDiv w:val="1"/>
      <w:marLeft w:val="0"/>
      <w:marRight w:val="0"/>
      <w:marTop w:val="0"/>
      <w:marBottom w:val="0"/>
      <w:divBdr>
        <w:top w:val="none" w:sz="0" w:space="0" w:color="auto"/>
        <w:left w:val="none" w:sz="0" w:space="0" w:color="auto"/>
        <w:bottom w:val="none" w:sz="0" w:space="0" w:color="auto"/>
        <w:right w:val="none" w:sz="0" w:space="0" w:color="auto"/>
      </w:divBdr>
    </w:div>
    <w:div w:id="751895353">
      <w:bodyDiv w:val="1"/>
      <w:marLeft w:val="0"/>
      <w:marRight w:val="0"/>
      <w:marTop w:val="0"/>
      <w:marBottom w:val="0"/>
      <w:divBdr>
        <w:top w:val="none" w:sz="0" w:space="0" w:color="auto"/>
        <w:left w:val="none" w:sz="0" w:space="0" w:color="auto"/>
        <w:bottom w:val="none" w:sz="0" w:space="0" w:color="auto"/>
        <w:right w:val="none" w:sz="0" w:space="0" w:color="auto"/>
      </w:divBdr>
    </w:div>
    <w:div w:id="781345103">
      <w:bodyDiv w:val="1"/>
      <w:marLeft w:val="0"/>
      <w:marRight w:val="0"/>
      <w:marTop w:val="0"/>
      <w:marBottom w:val="0"/>
      <w:divBdr>
        <w:top w:val="none" w:sz="0" w:space="0" w:color="auto"/>
        <w:left w:val="none" w:sz="0" w:space="0" w:color="auto"/>
        <w:bottom w:val="none" w:sz="0" w:space="0" w:color="auto"/>
        <w:right w:val="none" w:sz="0" w:space="0" w:color="auto"/>
      </w:divBdr>
    </w:div>
    <w:div w:id="837813549">
      <w:bodyDiv w:val="1"/>
      <w:marLeft w:val="0"/>
      <w:marRight w:val="0"/>
      <w:marTop w:val="0"/>
      <w:marBottom w:val="0"/>
      <w:divBdr>
        <w:top w:val="none" w:sz="0" w:space="0" w:color="auto"/>
        <w:left w:val="none" w:sz="0" w:space="0" w:color="auto"/>
        <w:bottom w:val="none" w:sz="0" w:space="0" w:color="auto"/>
        <w:right w:val="none" w:sz="0" w:space="0" w:color="auto"/>
      </w:divBdr>
    </w:div>
    <w:div w:id="863591116">
      <w:bodyDiv w:val="1"/>
      <w:marLeft w:val="0"/>
      <w:marRight w:val="0"/>
      <w:marTop w:val="0"/>
      <w:marBottom w:val="0"/>
      <w:divBdr>
        <w:top w:val="none" w:sz="0" w:space="0" w:color="auto"/>
        <w:left w:val="none" w:sz="0" w:space="0" w:color="auto"/>
        <w:bottom w:val="none" w:sz="0" w:space="0" w:color="auto"/>
        <w:right w:val="none" w:sz="0" w:space="0" w:color="auto"/>
      </w:divBdr>
    </w:div>
    <w:div w:id="876549804">
      <w:bodyDiv w:val="1"/>
      <w:marLeft w:val="0"/>
      <w:marRight w:val="0"/>
      <w:marTop w:val="0"/>
      <w:marBottom w:val="0"/>
      <w:divBdr>
        <w:top w:val="none" w:sz="0" w:space="0" w:color="auto"/>
        <w:left w:val="none" w:sz="0" w:space="0" w:color="auto"/>
        <w:bottom w:val="none" w:sz="0" w:space="0" w:color="auto"/>
        <w:right w:val="none" w:sz="0" w:space="0" w:color="auto"/>
      </w:divBdr>
    </w:div>
    <w:div w:id="903495078">
      <w:bodyDiv w:val="1"/>
      <w:marLeft w:val="0"/>
      <w:marRight w:val="0"/>
      <w:marTop w:val="0"/>
      <w:marBottom w:val="0"/>
      <w:divBdr>
        <w:top w:val="none" w:sz="0" w:space="0" w:color="auto"/>
        <w:left w:val="none" w:sz="0" w:space="0" w:color="auto"/>
        <w:bottom w:val="none" w:sz="0" w:space="0" w:color="auto"/>
        <w:right w:val="none" w:sz="0" w:space="0" w:color="auto"/>
      </w:divBdr>
    </w:div>
    <w:div w:id="920331793">
      <w:bodyDiv w:val="1"/>
      <w:marLeft w:val="0"/>
      <w:marRight w:val="0"/>
      <w:marTop w:val="0"/>
      <w:marBottom w:val="0"/>
      <w:divBdr>
        <w:top w:val="none" w:sz="0" w:space="0" w:color="auto"/>
        <w:left w:val="none" w:sz="0" w:space="0" w:color="auto"/>
        <w:bottom w:val="none" w:sz="0" w:space="0" w:color="auto"/>
        <w:right w:val="none" w:sz="0" w:space="0" w:color="auto"/>
      </w:divBdr>
    </w:div>
    <w:div w:id="926186296">
      <w:bodyDiv w:val="1"/>
      <w:marLeft w:val="0"/>
      <w:marRight w:val="0"/>
      <w:marTop w:val="0"/>
      <w:marBottom w:val="0"/>
      <w:divBdr>
        <w:top w:val="none" w:sz="0" w:space="0" w:color="auto"/>
        <w:left w:val="none" w:sz="0" w:space="0" w:color="auto"/>
        <w:bottom w:val="none" w:sz="0" w:space="0" w:color="auto"/>
        <w:right w:val="none" w:sz="0" w:space="0" w:color="auto"/>
      </w:divBdr>
    </w:div>
    <w:div w:id="931013352">
      <w:bodyDiv w:val="1"/>
      <w:marLeft w:val="0"/>
      <w:marRight w:val="0"/>
      <w:marTop w:val="0"/>
      <w:marBottom w:val="0"/>
      <w:divBdr>
        <w:top w:val="none" w:sz="0" w:space="0" w:color="auto"/>
        <w:left w:val="none" w:sz="0" w:space="0" w:color="auto"/>
        <w:bottom w:val="none" w:sz="0" w:space="0" w:color="auto"/>
        <w:right w:val="none" w:sz="0" w:space="0" w:color="auto"/>
      </w:divBdr>
      <w:divsChild>
        <w:div w:id="1504592472">
          <w:marLeft w:val="0"/>
          <w:marRight w:val="0"/>
          <w:marTop w:val="0"/>
          <w:marBottom w:val="0"/>
          <w:divBdr>
            <w:top w:val="none" w:sz="0" w:space="0" w:color="auto"/>
            <w:left w:val="none" w:sz="0" w:space="0" w:color="auto"/>
            <w:bottom w:val="none" w:sz="0" w:space="0" w:color="auto"/>
            <w:right w:val="none" w:sz="0" w:space="0" w:color="auto"/>
          </w:divBdr>
        </w:div>
      </w:divsChild>
    </w:div>
    <w:div w:id="936867835">
      <w:bodyDiv w:val="1"/>
      <w:marLeft w:val="0"/>
      <w:marRight w:val="0"/>
      <w:marTop w:val="0"/>
      <w:marBottom w:val="0"/>
      <w:divBdr>
        <w:top w:val="none" w:sz="0" w:space="0" w:color="auto"/>
        <w:left w:val="none" w:sz="0" w:space="0" w:color="auto"/>
        <w:bottom w:val="none" w:sz="0" w:space="0" w:color="auto"/>
        <w:right w:val="none" w:sz="0" w:space="0" w:color="auto"/>
      </w:divBdr>
      <w:divsChild>
        <w:div w:id="992370369">
          <w:marLeft w:val="0"/>
          <w:marRight w:val="0"/>
          <w:marTop w:val="0"/>
          <w:marBottom w:val="0"/>
          <w:divBdr>
            <w:top w:val="none" w:sz="0" w:space="0" w:color="auto"/>
            <w:left w:val="none" w:sz="0" w:space="0" w:color="auto"/>
            <w:bottom w:val="none" w:sz="0" w:space="0" w:color="auto"/>
            <w:right w:val="none" w:sz="0" w:space="0" w:color="auto"/>
          </w:divBdr>
        </w:div>
      </w:divsChild>
    </w:div>
    <w:div w:id="972560018">
      <w:bodyDiv w:val="1"/>
      <w:marLeft w:val="0"/>
      <w:marRight w:val="0"/>
      <w:marTop w:val="0"/>
      <w:marBottom w:val="0"/>
      <w:divBdr>
        <w:top w:val="none" w:sz="0" w:space="0" w:color="auto"/>
        <w:left w:val="none" w:sz="0" w:space="0" w:color="auto"/>
        <w:bottom w:val="none" w:sz="0" w:space="0" w:color="auto"/>
        <w:right w:val="none" w:sz="0" w:space="0" w:color="auto"/>
      </w:divBdr>
    </w:div>
    <w:div w:id="991956110">
      <w:bodyDiv w:val="1"/>
      <w:marLeft w:val="0"/>
      <w:marRight w:val="0"/>
      <w:marTop w:val="0"/>
      <w:marBottom w:val="0"/>
      <w:divBdr>
        <w:top w:val="none" w:sz="0" w:space="0" w:color="auto"/>
        <w:left w:val="none" w:sz="0" w:space="0" w:color="auto"/>
        <w:bottom w:val="none" w:sz="0" w:space="0" w:color="auto"/>
        <w:right w:val="none" w:sz="0" w:space="0" w:color="auto"/>
      </w:divBdr>
      <w:divsChild>
        <w:div w:id="1577472991">
          <w:marLeft w:val="0"/>
          <w:marRight w:val="0"/>
          <w:marTop w:val="0"/>
          <w:marBottom w:val="0"/>
          <w:divBdr>
            <w:top w:val="none" w:sz="0" w:space="0" w:color="auto"/>
            <w:left w:val="none" w:sz="0" w:space="0" w:color="auto"/>
            <w:bottom w:val="none" w:sz="0" w:space="0" w:color="auto"/>
            <w:right w:val="none" w:sz="0" w:space="0" w:color="auto"/>
          </w:divBdr>
        </w:div>
      </w:divsChild>
    </w:div>
    <w:div w:id="1025406647">
      <w:bodyDiv w:val="1"/>
      <w:marLeft w:val="0"/>
      <w:marRight w:val="0"/>
      <w:marTop w:val="0"/>
      <w:marBottom w:val="0"/>
      <w:divBdr>
        <w:top w:val="none" w:sz="0" w:space="0" w:color="auto"/>
        <w:left w:val="none" w:sz="0" w:space="0" w:color="auto"/>
        <w:bottom w:val="none" w:sz="0" w:space="0" w:color="auto"/>
        <w:right w:val="none" w:sz="0" w:space="0" w:color="auto"/>
      </w:divBdr>
    </w:div>
    <w:div w:id="1031345140">
      <w:bodyDiv w:val="1"/>
      <w:marLeft w:val="0"/>
      <w:marRight w:val="0"/>
      <w:marTop w:val="0"/>
      <w:marBottom w:val="0"/>
      <w:divBdr>
        <w:top w:val="none" w:sz="0" w:space="0" w:color="auto"/>
        <w:left w:val="none" w:sz="0" w:space="0" w:color="auto"/>
        <w:bottom w:val="none" w:sz="0" w:space="0" w:color="auto"/>
        <w:right w:val="none" w:sz="0" w:space="0" w:color="auto"/>
      </w:divBdr>
    </w:div>
    <w:div w:id="1051805146">
      <w:bodyDiv w:val="1"/>
      <w:marLeft w:val="0"/>
      <w:marRight w:val="0"/>
      <w:marTop w:val="0"/>
      <w:marBottom w:val="0"/>
      <w:divBdr>
        <w:top w:val="none" w:sz="0" w:space="0" w:color="auto"/>
        <w:left w:val="none" w:sz="0" w:space="0" w:color="auto"/>
        <w:bottom w:val="none" w:sz="0" w:space="0" w:color="auto"/>
        <w:right w:val="none" w:sz="0" w:space="0" w:color="auto"/>
      </w:divBdr>
      <w:divsChild>
        <w:div w:id="1515806071">
          <w:marLeft w:val="0"/>
          <w:marRight w:val="0"/>
          <w:marTop w:val="0"/>
          <w:marBottom w:val="0"/>
          <w:divBdr>
            <w:top w:val="none" w:sz="0" w:space="0" w:color="auto"/>
            <w:left w:val="none" w:sz="0" w:space="0" w:color="auto"/>
            <w:bottom w:val="none" w:sz="0" w:space="0" w:color="auto"/>
            <w:right w:val="none" w:sz="0" w:space="0" w:color="auto"/>
          </w:divBdr>
        </w:div>
      </w:divsChild>
    </w:div>
    <w:div w:id="1060635149">
      <w:bodyDiv w:val="1"/>
      <w:marLeft w:val="0"/>
      <w:marRight w:val="0"/>
      <w:marTop w:val="0"/>
      <w:marBottom w:val="0"/>
      <w:divBdr>
        <w:top w:val="none" w:sz="0" w:space="0" w:color="auto"/>
        <w:left w:val="none" w:sz="0" w:space="0" w:color="auto"/>
        <w:bottom w:val="none" w:sz="0" w:space="0" w:color="auto"/>
        <w:right w:val="none" w:sz="0" w:space="0" w:color="auto"/>
      </w:divBdr>
    </w:div>
    <w:div w:id="1123645944">
      <w:bodyDiv w:val="1"/>
      <w:marLeft w:val="0"/>
      <w:marRight w:val="0"/>
      <w:marTop w:val="0"/>
      <w:marBottom w:val="0"/>
      <w:divBdr>
        <w:top w:val="none" w:sz="0" w:space="0" w:color="auto"/>
        <w:left w:val="none" w:sz="0" w:space="0" w:color="auto"/>
        <w:bottom w:val="none" w:sz="0" w:space="0" w:color="auto"/>
        <w:right w:val="none" w:sz="0" w:space="0" w:color="auto"/>
      </w:divBdr>
      <w:divsChild>
        <w:div w:id="2089962823">
          <w:marLeft w:val="0"/>
          <w:marRight w:val="0"/>
          <w:marTop w:val="0"/>
          <w:marBottom w:val="0"/>
          <w:divBdr>
            <w:top w:val="none" w:sz="0" w:space="0" w:color="auto"/>
            <w:left w:val="none" w:sz="0" w:space="0" w:color="auto"/>
            <w:bottom w:val="none" w:sz="0" w:space="0" w:color="auto"/>
            <w:right w:val="none" w:sz="0" w:space="0" w:color="auto"/>
          </w:divBdr>
        </w:div>
      </w:divsChild>
    </w:div>
    <w:div w:id="1126199756">
      <w:bodyDiv w:val="1"/>
      <w:marLeft w:val="0"/>
      <w:marRight w:val="0"/>
      <w:marTop w:val="0"/>
      <w:marBottom w:val="0"/>
      <w:divBdr>
        <w:top w:val="none" w:sz="0" w:space="0" w:color="auto"/>
        <w:left w:val="none" w:sz="0" w:space="0" w:color="auto"/>
        <w:bottom w:val="none" w:sz="0" w:space="0" w:color="auto"/>
        <w:right w:val="none" w:sz="0" w:space="0" w:color="auto"/>
      </w:divBdr>
    </w:div>
    <w:div w:id="1127746445">
      <w:bodyDiv w:val="1"/>
      <w:marLeft w:val="0"/>
      <w:marRight w:val="0"/>
      <w:marTop w:val="0"/>
      <w:marBottom w:val="0"/>
      <w:divBdr>
        <w:top w:val="none" w:sz="0" w:space="0" w:color="auto"/>
        <w:left w:val="none" w:sz="0" w:space="0" w:color="auto"/>
        <w:bottom w:val="none" w:sz="0" w:space="0" w:color="auto"/>
        <w:right w:val="none" w:sz="0" w:space="0" w:color="auto"/>
      </w:divBdr>
    </w:div>
    <w:div w:id="1137992086">
      <w:bodyDiv w:val="1"/>
      <w:marLeft w:val="0"/>
      <w:marRight w:val="0"/>
      <w:marTop w:val="0"/>
      <w:marBottom w:val="0"/>
      <w:divBdr>
        <w:top w:val="none" w:sz="0" w:space="0" w:color="auto"/>
        <w:left w:val="none" w:sz="0" w:space="0" w:color="auto"/>
        <w:bottom w:val="none" w:sz="0" w:space="0" w:color="auto"/>
        <w:right w:val="none" w:sz="0" w:space="0" w:color="auto"/>
      </w:divBdr>
    </w:div>
    <w:div w:id="1138106657">
      <w:bodyDiv w:val="1"/>
      <w:marLeft w:val="0"/>
      <w:marRight w:val="0"/>
      <w:marTop w:val="0"/>
      <w:marBottom w:val="0"/>
      <w:divBdr>
        <w:top w:val="none" w:sz="0" w:space="0" w:color="auto"/>
        <w:left w:val="none" w:sz="0" w:space="0" w:color="auto"/>
        <w:bottom w:val="none" w:sz="0" w:space="0" w:color="auto"/>
        <w:right w:val="none" w:sz="0" w:space="0" w:color="auto"/>
      </w:divBdr>
    </w:div>
    <w:div w:id="1183938301">
      <w:bodyDiv w:val="1"/>
      <w:marLeft w:val="0"/>
      <w:marRight w:val="0"/>
      <w:marTop w:val="0"/>
      <w:marBottom w:val="0"/>
      <w:divBdr>
        <w:top w:val="none" w:sz="0" w:space="0" w:color="auto"/>
        <w:left w:val="none" w:sz="0" w:space="0" w:color="auto"/>
        <w:bottom w:val="none" w:sz="0" w:space="0" w:color="auto"/>
        <w:right w:val="none" w:sz="0" w:space="0" w:color="auto"/>
      </w:divBdr>
    </w:div>
    <w:div w:id="1226836100">
      <w:bodyDiv w:val="1"/>
      <w:marLeft w:val="0"/>
      <w:marRight w:val="0"/>
      <w:marTop w:val="0"/>
      <w:marBottom w:val="0"/>
      <w:divBdr>
        <w:top w:val="none" w:sz="0" w:space="0" w:color="auto"/>
        <w:left w:val="none" w:sz="0" w:space="0" w:color="auto"/>
        <w:bottom w:val="none" w:sz="0" w:space="0" w:color="auto"/>
        <w:right w:val="none" w:sz="0" w:space="0" w:color="auto"/>
      </w:divBdr>
    </w:div>
    <w:div w:id="1367216958">
      <w:bodyDiv w:val="1"/>
      <w:marLeft w:val="0"/>
      <w:marRight w:val="0"/>
      <w:marTop w:val="0"/>
      <w:marBottom w:val="0"/>
      <w:divBdr>
        <w:top w:val="none" w:sz="0" w:space="0" w:color="auto"/>
        <w:left w:val="none" w:sz="0" w:space="0" w:color="auto"/>
        <w:bottom w:val="none" w:sz="0" w:space="0" w:color="auto"/>
        <w:right w:val="none" w:sz="0" w:space="0" w:color="auto"/>
      </w:divBdr>
      <w:divsChild>
        <w:div w:id="1064647182">
          <w:marLeft w:val="0"/>
          <w:marRight w:val="0"/>
          <w:marTop w:val="0"/>
          <w:marBottom w:val="0"/>
          <w:divBdr>
            <w:top w:val="none" w:sz="0" w:space="0" w:color="auto"/>
            <w:left w:val="none" w:sz="0" w:space="0" w:color="auto"/>
            <w:bottom w:val="none" w:sz="0" w:space="0" w:color="auto"/>
            <w:right w:val="none" w:sz="0" w:space="0" w:color="auto"/>
          </w:divBdr>
        </w:div>
      </w:divsChild>
    </w:div>
    <w:div w:id="1435131954">
      <w:bodyDiv w:val="1"/>
      <w:marLeft w:val="0"/>
      <w:marRight w:val="0"/>
      <w:marTop w:val="0"/>
      <w:marBottom w:val="0"/>
      <w:divBdr>
        <w:top w:val="none" w:sz="0" w:space="0" w:color="auto"/>
        <w:left w:val="none" w:sz="0" w:space="0" w:color="auto"/>
        <w:bottom w:val="none" w:sz="0" w:space="0" w:color="auto"/>
        <w:right w:val="none" w:sz="0" w:space="0" w:color="auto"/>
      </w:divBdr>
    </w:div>
    <w:div w:id="1512254353">
      <w:bodyDiv w:val="1"/>
      <w:marLeft w:val="0"/>
      <w:marRight w:val="0"/>
      <w:marTop w:val="0"/>
      <w:marBottom w:val="0"/>
      <w:divBdr>
        <w:top w:val="none" w:sz="0" w:space="0" w:color="auto"/>
        <w:left w:val="none" w:sz="0" w:space="0" w:color="auto"/>
        <w:bottom w:val="none" w:sz="0" w:space="0" w:color="auto"/>
        <w:right w:val="none" w:sz="0" w:space="0" w:color="auto"/>
      </w:divBdr>
    </w:div>
    <w:div w:id="1563364502">
      <w:bodyDiv w:val="1"/>
      <w:marLeft w:val="0"/>
      <w:marRight w:val="0"/>
      <w:marTop w:val="0"/>
      <w:marBottom w:val="0"/>
      <w:divBdr>
        <w:top w:val="none" w:sz="0" w:space="0" w:color="auto"/>
        <w:left w:val="none" w:sz="0" w:space="0" w:color="auto"/>
        <w:bottom w:val="none" w:sz="0" w:space="0" w:color="auto"/>
        <w:right w:val="none" w:sz="0" w:space="0" w:color="auto"/>
      </w:divBdr>
    </w:div>
    <w:div w:id="1593008275">
      <w:bodyDiv w:val="1"/>
      <w:marLeft w:val="0"/>
      <w:marRight w:val="0"/>
      <w:marTop w:val="0"/>
      <w:marBottom w:val="0"/>
      <w:divBdr>
        <w:top w:val="none" w:sz="0" w:space="0" w:color="auto"/>
        <w:left w:val="none" w:sz="0" w:space="0" w:color="auto"/>
        <w:bottom w:val="none" w:sz="0" w:space="0" w:color="auto"/>
        <w:right w:val="none" w:sz="0" w:space="0" w:color="auto"/>
      </w:divBdr>
    </w:div>
    <w:div w:id="1606035551">
      <w:bodyDiv w:val="1"/>
      <w:marLeft w:val="0"/>
      <w:marRight w:val="0"/>
      <w:marTop w:val="0"/>
      <w:marBottom w:val="0"/>
      <w:divBdr>
        <w:top w:val="none" w:sz="0" w:space="0" w:color="auto"/>
        <w:left w:val="none" w:sz="0" w:space="0" w:color="auto"/>
        <w:bottom w:val="none" w:sz="0" w:space="0" w:color="auto"/>
        <w:right w:val="none" w:sz="0" w:space="0" w:color="auto"/>
      </w:divBdr>
    </w:div>
    <w:div w:id="1616249478">
      <w:bodyDiv w:val="1"/>
      <w:marLeft w:val="0"/>
      <w:marRight w:val="0"/>
      <w:marTop w:val="0"/>
      <w:marBottom w:val="0"/>
      <w:divBdr>
        <w:top w:val="none" w:sz="0" w:space="0" w:color="auto"/>
        <w:left w:val="none" w:sz="0" w:space="0" w:color="auto"/>
        <w:bottom w:val="none" w:sz="0" w:space="0" w:color="auto"/>
        <w:right w:val="none" w:sz="0" w:space="0" w:color="auto"/>
      </w:divBdr>
    </w:div>
    <w:div w:id="1661494435">
      <w:bodyDiv w:val="1"/>
      <w:marLeft w:val="0"/>
      <w:marRight w:val="0"/>
      <w:marTop w:val="0"/>
      <w:marBottom w:val="0"/>
      <w:divBdr>
        <w:top w:val="none" w:sz="0" w:space="0" w:color="auto"/>
        <w:left w:val="none" w:sz="0" w:space="0" w:color="auto"/>
        <w:bottom w:val="none" w:sz="0" w:space="0" w:color="auto"/>
        <w:right w:val="none" w:sz="0" w:space="0" w:color="auto"/>
      </w:divBdr>
    </w:div>
    <w:div w:id="1736127662">
      <w:bodyDiv w:val="1"/>
      <w:marLeft w:val="0"/>
      <w:marRight w:val="0"/>
      <w:marTop w:val="0"/>
      <w:marBottom w:val="0"/>
      <w:divBdr>
        <w:top w:val="none" w:sz="0" w:space="0" w:color="auto"/>
        <w:left w:val="none" w:sz="0" w:space="0" w:color="auto"/>
        <w:bottom w:val="none" w:sz="0" w:space="0" w:color="auto"/>
        <w:right w:val="none" w:sz="0" w:space="0" w:color="auto"/>
      </w:divBdr>
      <w:divsChild>
        <w:div w:id="487214608">
          <w:marLeft w:val="0"/>
          <w:marRight w:val="0"/>
          <w:marTop w:val="0"/>
          <w:marBottom w:val="0"/>
          <w:divBdr>
            <w:top w:val="none" w:sz="0" w:space="0" w:color="auto"/>
            <w:left w:val="none" w:sz="0" w:space="0" w:color="auto"/>
            <w:bottom w:val="none" w:sz="0" w:space="0" w:color="auto"/>
            <w:right w:val="none" w:sz="0" w:space="0" w:color="auto"/>
          </w:divBdr>
        </w:div>
      </w:divsChild>
    </w:div>
    <w:div w:id="1794708220">
      <w:bodyDiv w:val="1"/>
      <w:marLeft w:val="0"/>
      <w:marRight w:val="0"/>
      <w:marTop w:val="0"/>
      <w:marBottom w:val="0"/>
      <w:divBdr>
        <w:top w:val="none" w:sz="0" w:space="0" w:color="auto"/>
        <w:left w:val="none" w:sz="0" w:space="0" w:color="auto"/>
        <w:bottom w:val="none" w:sz="0" w:space="0" w:color="auto"/>
        <w:right w:val="none" w:sz="0" w:space="0" w:color="auto"/>
      </w:divBdr>
    </w:div>
    <w:div w:id="1850564355">
      <w:bodyDiv w:val="1"/>
      <w:marLeft w:val="0"/>
      <w:marRight w:val="0"/>
      <w:marTop w:val="0"/>
      <w:marBottom w:val="0"/>
      <w:divBdr>
        <w:top w:val="none" w:sz="0" w:space="0" w:color="auto"/>
        <w:left w:val="none" w:sz="0" w:space="0" w:color="auto"/>
        <w:bottom w:val="none" w:sz="0" w:space="0" w:color="auto"/>
        <w:right w:val="none" w:sz="0" w:space="0" w:color="auto"/>
      </w:divBdr>
    </w:div>
    <w:div w:id="1929340030">
      <w:bodyDiv w:val="1"/>
      <w:marLeft w:val="0"/>
      <w:marRight w:val="0"/>
      <w:marTop w:val="0"/>
      <w:marBottom w:val="0"/>
      <w:divBdr>
        <w:top w:val="none" w:sz="0" w:space="0" w:color="auto"/>
        <w:left w:val="none" w:sz="0" w:space="0" w:color="auto"/>
        <w:bottom w:val="none" w:sz="0" w:space="0" w:color="auto"/>
        <w:right w:val="none" w:sz="0" w:space="0" w:color="auto"/>
      </w:divBdr>
    </w:div>
    <w:div w:id="1992516699">
      <w:bodyDiv w:val="1"/>
      <w:marLeft w:val="0"/>
      <w:marRight w:val="0"/>
      <w:marTop w:val="0"/>
      <w:marBottom w:val="0"/>
      <w:divBdr>
        <w:top w:val="none" w:sz="0" w:space="0" w:color="auto"/>
        <w:left w:val="none" w:sz="0" w:space="0" w:color="auto"/>
        <w:bottom w:val="none" w:sz="0" w:space="0" w:color="auto"/>
        <w:right w:val="none" w:sz="0" w:space="0" w:color="auto"/>
      </w:divBdr>
      <w:divsChild>
        <w:div w:id="1210917637">
          <w:marLeft w:val="0"/>
          <w:marRight w:val="0"/>
          <w:marTop w:val="0"/>
          <w:marBottom w:val="0"/>
          <w:divBdr>
            <w:top w:val="none" w:sz="0" w:space="0" w:color="auto"/>
            <w:left w:val="none" w:sz="0" w:space="0" w:color="auto"/>
            <w:bottom w:val="none" w:sz="0" w:space="0" w:color="auto"/>
            <w:right w:val="none" w:sz="0" w:space="0" w:color="auto"/>
          </w:divBdr>
        </w:div>
      </w:divsChild>
    </w:div>
    <w:div w:id="2030835241">
      <w:bodyDiv w:val="1"/>
      <w:marLeft w:val="0"/>
      <w:marRight w:val="0"/>
      <w:marTop w:val="0"/>
      <w:marBottom w:val="0"/>
      <w:divBdr>
        <w:top w:val="none" w:sz="0" w:space="0" w:color="auto"/>
        <w:left w:val="none" w:sz="0" w:space="0" w:color="auto"/>
        <w:bottom w:val="none" w:sz="0" w:space="0" w:color="auto"/>
        <w:right w:val="none" w:sz="0" w:space="0" w:color="auto"/>
      </w:divBdr>
    </w:div>
    <w:div w:id="2064518577">
      <w:bodyDiv w:val="1"/>
      <w:marLeft w:val="0"/>
      <w:marRight w:val="0"/>
      <w:marTop w:val="0"/>
      <w:marBottom w:val="0"/>
      <w:divBdr>
        <w:top w:val="none" w:sz="0" w:space="0" w:color="auto"/>
        <w:left w:val="none" w:sz="0" w:space="0" w:color="auto"/>
        <w:bottom w:val="none" w:sz="0" w:space="0" w:color="auto"/>
        <w:right w:val="none" w:sz="0" w:space="0" w:color="auto"/>
      </w:divBdr>
    </w:div>
    <w:div w:id="2067802259">
      <w:bodyDiv w:val="1"/>
      <w:marLeft w:val="0"/>
      <w:marRight w:val="0"/>
      <w:marTop w:val="0"/>
      <w:marBottom w:val="0"/>
      <w:divBdr>
        <w:top w:val="none" w:sz="0" w:space="0" w:color="auto"/>
        <w:left w:val="none" w:sz="0" w:space="0" w:color="auto"/>
        <w:bottom w:val="none" w:sz="0" w:space="0" w:color="auto"/>
        <w:right w:val="none" w:sz="0" w:space="0" w:color="auto"/>
      </w:divBdr>
    </w:div>
    <w:div w:id="2085639072">
      <w:bodyDiv w:val="1"/>
      <w:marLeft w:val="0"/>
      <w:marRight w:val="0"/>
      <w:marTop w:val="0"/>
      <w:marBottom w:val="0"/>
      <w:divBdr>
        <w:top w:val="none" w:sz="0" w:space="0" w:color="auto"/>
        <w:left w:val="none" w:sz="0" w:space="0" w:color="auto"/>
        <w:bottom w:val="none" w:sz="0" w:space="0" w:color="auto"/>
        <w:right w:val="none" w:sz="0" w:space="0" w:color="auto"/>
      </w:divBdr>
    </w:div>
    <w:div w:id="2102599840">
      <w:bodyDiv w:val="1"/>
      <w:marLeft w:val="0"/>
      <w:marRight w:val="0"/>
      <w:marTop w:val="0"/>
      <w:marBottom w:val="0"/>
      <w:divBdr>
        <w:top w:val="none" w:sz="0" w:space="0" w:color="auto"/>
        <w:left w:val="none" w:sz="0" w:space="0" w:color="auto"/>
        <w:bottom w:val="none" w:sz="0" w:space="0" w:color="auto"/>
        <w:right w:val="none" w:sz="0" w:space="0" w:color="auto"/>
      </w:divBdr>
    </w:div>
    <w:div w:id="2123913012">
      <w:bodyDiv w:val="1"/>
      <w:marLeft w:val="0"/>
      <w:marRight w:val="0"/>
      <w:marTop w:val="0"/>
      <w:marBottom w:val="0"/>
      <w:divBdr>
        <w:top w:val="none" w:sz="0" w:space="0" w:color="auto"/>
        <w:left w:val="none" w:sz="0" w:space="0" w:color="auto"/>
        <w:bottom w:val="none" w:sz="0" w:space="0" w:color="auto"/>
        <w:right w:val="none" w:sz="0" w:space="0" w:color="auto"/>
      </w:divBdr>
    </w:div>
    <w:div w:id="2130393914">
      <w:bodyDiv w:val="1"/>
      <w:marLeft w:val="0"/>
      <w:marRight w:val="0"/>
      <w:marTop w:val="0"/>
      <w:marBottom w:val="0"/>
      <w:divBdr>
        <w:top w:val="none" w:sz="0" w:space="0" w:color="auto"/>
        <w:left w:val="none" w:sz="0" w:space="0" w:color="auto"/>
        <w:bottom w:val="none" w:sz="0" w:space="0" w:color="auto"/>
        <w:right w:val="none" w:sz="0" w:space="0" w:color="auto"/>
      </w:divBdr>
    </w:div>
    <w:div w:id="2136868540">
      <w:bodyDiv w:val="1"/>
      <w:marLeft w:val="0"/>
      <w:marRight w:val="0"/>
      <w:marTop w:val="0"/>
      <w:marBottom w:val="0"/>
      <w:divBdr>
        <w:top w:val="none" w:sz="0" w:space="0" w:color="auto"/>
        <w:left w:val="none" w:sz="0" w:space="0" w:color="auto"/>
        <w:bottom w:val="none" w:sz="0" w:space="0" w:color="auto"/>
        <w:right w:val="none" w:sz="0" w:space="0" w:color="auto"/>
      </w:divBdr>
      <w:divsChild>
        <w:div w:id="3257861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Gp.gs@gov.s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7A7E6561E108F4F8A4FBEBE24469AE6" ma:contentTypeVersion="2" ma:contentTypeDescription="Ustvari nov dokument." ma:contentTypeScope="" ma:versionID="4bd608e0ccb92a5e77f9d49492452c62">
  <xsd:schema xmlns:xsd="http://www.w3.org/2001/XMLSchema" xmlns:xs="http://www.w3.org/2001/XMLSchema" xmlns:p="http://schemas.microsoft.com/office/2006/metadata/properties" xmlns:ns2="151a32cb-68d4-46e2-8990-209d00cbea1a" xmlns:ns3="5e3a6384-3b6b-49ae-bcf7-b979de823623" targetNamespace="http://schemas.microsoft.com/office/2006/metadata/properties" ma:root="true" ma:fieldsID="b2566c72db5190d614a1ad4ee8095677" ns2:_="" ns3:_="">
    <xsd:import namespace="151a32cb-68d4-46e2-8990-209d00cbea1a"/>
    <xsd:import namespace="5e3a6384-3b6b-49ae-bcf7-b979de82362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3a6384-3b6b-49ae-bcf7-b979de823623"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6AC8CD8-70E2-43CD-A4AC-D7B21D54F0C8}">
  <ds:schemaRefs>
    <ds:schemaRef ds:uri="http://schemas.microsoft.com/sharepoint/v3/contenttype/forms"/>
  </ds:schemaRefs>
</ds:datastoreItem>
</file>

<file path=customXml/itemProps2.xml><?xml version="1.0" encoding="utf-8"?>
<ds:datastoreItem xmlns:ds="http://schemas.openxmlformats.org/officeDocument/2006/customXml" ds:itemID="{750ACD3D-635E-4CF3-B984-3217F033F82D}">
  <ds:schemaRefs>
    <ds:schemaRef ds:uri="http://schemas.openxmlformats.org/package/2006/metadata/core-properties"/>
    <ds:schemaRef ds:uri="http://purl.org/dc/elements/1.1/"/>
    <ds:schemaRef ds:uri="http://purl.org/dc/terms/"/>
    <ds:schemaRef ds:uri="http://schemas.microsoft.com/office/infopath/2007/PartnerControls"/>
    <ds:schemaRef ds:uri="151a32cb-68d4-46e2-8990-209d00cbea1a"/>
    <ds:schemaRef ds:uri="http://purl.org/dc/dcmitype/"/>
    <ds:schemaRef ds:uri="http://schemas.microsoft.com/office/2006/documentManagement/types"/>
    <ds:schemaRef ds:uri="5e3a6384-3b6b-49ae-bcf7-b979de823623"/>
    <ds:schemaRef ds:uri="http://www.w3.org/XML/1998/namespace"/>
    <ds:schemaRef ds:uri="http://schemas.microsoft.com/office/2006/metadata/properties"/>
  </ds:schemaRefs>
</ds:datastoreItem>
</file>

<file path=customXml/itemProps3.xml><?xml version="1.0" encoding="utf-8"?>
<ds:datastoreItem xmlns:ds="http://schemas.openxmlformats.org/officeDocument/2006/customXml" ds:itemID="{253094C8-34BF-4C61-A72C-FF558FBC7F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5e3a6384-3b6b-49ae-bcf7-b979de823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9308AA-E5C6-42CA-ACA1-6562FD46C53D}">
  <ds:schemaRefs>
    <ds:schemaRef ds:uri="http://schemas.microsoft.com/sharepoint/events"/>
  </ds:schemaRefs>
</ds:datastoreItem>
</file>

<file path=customXml/itemProps5.xml><?xml version="1.0" encoding="utf-8"?>
<ds:datastoreItem xmlns:ds="http://schemas.openxmlformats.org/officeDocument/2006/customXml" ds:itemID="{371D5B9B-A350-486C-9B14-2104BE9F7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6</Pages>
  <Words>1814</Words>
  <Characters>11819</Characters>
  <Application>Microsoft Office Word</Application>
  <DocSecurity>0</DocSecurity>
  <Lines>98</Lines>
  <Paragraphs>27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13606</CharactersWithSpaces>
  <SharedDoc>false</SharedDoc>
  <HLinks>
    <vt:vector size="36" baseType="variant">
      <vt:variant>
        <vt:i4>2031687</vt:i4>
      </vt:variant>
      <vt:variant>
        <vt:i4>15</vt:i4>
      </vt:variant>
      <vt:variant>
        <vt:i4>0</vt:i4>
      </vt:variant>
      <vt:variant>
        <vt:i4>5</vt:i4>
      </vt:variant>
      <vt:variant>
        <vt:lpwstr>https://e-uprava.gov.si/drzava-in-druzba/e-demokracija/predlogi-predpisov/predlog-predpisa.html?id=12096</vt:lpwstr>
      </vt:variant>
      <vt:variant>
        <vt:lpwstr/>
      </vt:variant>
      <vt:variant>
        <vt:i4>8257583</vt:i4>
      </vt:variant>
      <vt:variant>
        <vt:i4>12</vt:i4>
      </vt:variant>
      <vt:variant>
        <vt:i4>0</vt:i4>
      </vt:variant>
      <vt:variant>
        <vt:i4>5</vt:i4>
      </vt:variant>
      <vt:variant>
        <vt:lpwstr>http://www.uradni-list.si/1/objava.jsp?sop=2015-01-1299</vt:lpwstr>
      </vt:variant>
      <vt:variant>
        <vt:lpwstr/>
      </vt:variant>
      <vt:variant>
        <vt:i4>8192044</vt:i4>
      </vt:variant>
      <vt:variant>
        <vt:i4>9</vt:i4>
      </vt:variant>
      <vt:variant>
        <vt:i4>0</vt:i4>
      </vt:variant>
      <vt:variant>
        <vt:i4>5</vt:i4>
      </vt:variant>
      <vt:variant>
        <vt:lpwstr>http://www.uradni-list.si/1/objava.jsp?sop=2015-01-3189</vt:lpwstr>
      </vt:variant>
      <vt:variant>
        <vt:lpwstr/>
      </vt:variant>
      <vt:variant>
        <vt:i4>8257583</vt:i4>
      </vt:variant>
      <vt:variant>
        <vt:i4>6</vt:i4>
      </vt:variant>
      <vt:variant>
        <vt:i4>0</vt:i4>
      </vt:variant>
      <vt:variant>
        <vt:i4>5</vt:i4>
      </vt:variant>
      <vt:variant>
        <vt:lpwstr>http://www.uradni-list.si/1/objava.jsp?sop=2015-01-1299</vt:lpwstr>
      </vt:variant>
      <vt:variant>
        <vt:lpwstr/>
      </vt:variant>
      <vt:variant>
        <vt:i4>2031687</vt:i4>
      </vt:variant>
      <vt:variant>
        <vt:i4>3</vt:i4>
      </vt:variant>
      <vt:variant>
        <vt:i4>0</vt:i4>
      </vt:variant>
      <vt:variant>
        <vt:i4>5</vt:i4>
      </vt:variant>
      <vt:variant>
        <vt:lpwstr>https://e-uprava.gov.si/drzava-in-druzba/e-demokracija/predlogi-predpisov/predlog-predpisa.html?id=12096</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Nada Bizjak</dc:creator>
  <cp:lastModifiedBy>Leon Brčina</cp:lastModifiedBy>
  <cp:revision>13</cp:revision>
  <cp:lastPrinted>2021-06-07T08:14:00Z</cp:lastPrinted>
  <dcterms:created xsi:type="dcterms:W3CDTF">2025-09-17T09:16:00Z</dcterms:created>
  <dcterms:modified xsi:type="dcterms:W3CDTF">2025-09-17T12:17:00Z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5692d07ae9d6b40ab9d6e48a39dda2cd3c6c539b7d939ef9b9ec56e97d75df3f</vt:lpwstr>
  </property>
  <property fmtid="{D5CDD505-2E9C-101B-9397-08002B2CF9AE}" pid="3" name="ContentTypeId">
    <vt:lpwstr>0x010100A7A7E6561E108F4F8A4FBEBE24469AE6</vt:lpwstr>
  </property>
</Properties>
</file>