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A7ABC1" w14:textId="77777777" w:rsidR="00070B82" w:rsidRDefault="00070B82" w:rsidP="002D3C6C">
      <w:pPr>
        <w:pStyle w:val="Glava"/>
        <w:tabs>
          <w:tab w:val="left" w:pos="5103"/>
        </w:tabs>
        <w:spacing w:line="260" w:lineRule="exact"/>
        <w:ind w:left="5103" w:hanging="4819"/>
        <w:rPr>
          <w:rFonts w:cs="Arial"/>
          <w:sz w:val="16"/>
          <w:szCs w:val="16"/>
        </w:rPr>
      </w:pPr>
    </w:p>
    <w:p w14:paraId="0F096DE2" w14:textId="07732038" w:rsidR="00BD6A1D" w:rsidRPr="00BD6A1D" w:rsidRDefault="00F401C3" w:rsidP="002D3C6C">
      <w:pPr>
        <w:pStyle w:val="Glava"/>
        <w:tabs>
          <w:tab w:val="left" w:pos="5103"/>
        </w:tabs>
        <w:spacing w:line="260" w:lineRule="exact"/>
        <w:ind w:left="5103" w:hanging="4819"/>
        <w:rPr>
          <w:rFonts w:cs="Arial"/>
          <w:sz w:val="16"/>
          <w:szCs w:val="16"/>
        </w:rPr>
      </w:pPr>
      <w:r>
        <w:rPr>
          <w:rFonts w:cs="Arial"/>
          <w:sz w:val="16"/>
          <w:szCs w:val="16"/>
        </w:rPr>
        <w:t xml:space="preserve"> </w:t>
      </w:r>
      <w:r w:rsidR="00B216A8">
        <w:rPr>
          <w:rFonts w:cs="Arial"/>
          <w:sz w:val="16"/>
          <w:szCs w:val="16"/>
        </w:rPr>
        <w:t xml:space="preserve"> </w:t>
      </w:r>
      <w:r w:rsidR="005628CE" w:rsidRPr="005628CE">
        <w:rPr>
          <w:rFonts w:cs="Arial"/>
          <w:sz w:val="16"/>
          <w:szCs w:val="16"/>
        </w:rPr>
        <w:t>Štukljeva cesta 44</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T: 01 369 77 00</w:t>
      </w:r>
    </w:p>
    <w:p w14:paraId="77C934EA" w14:textId="77777777" w:rsidR="00BD6A1D" w:rsidRPr="00BD6A1D" w:rsidRDefault="00BD6A1D" w:rsidP="002D3C6C">
      <w:pPr>
        <w:pStyle w:val="Glava"/>
        <w:tabs>
          <w:tab w:val="left" w:pos="5112"/>
        </w:tabs>
        <w:spacing w:line="260" w:lineRule="exact"/>
        <w:ind w:left="5103"/>
        <w:rPr>
          <w:rFonts w:cs="Arial"/>
          <w:sz w:val="16"/>
          <w:szCs w:val="16"/>
        </w:rPr>
      </w:pPr>
      <w:r w:rsidRPr="00BD6A1D">
        <w:rPr>
          <w:rFonts w:cs="Arial"/>
          <w:sz w:val="16"/>
          <w:szCs w:val="16"/>
        </w:rPr>
        <w:t xml:space="preserve">F: 01 369 78 32 </w:t>
      </w:r>
    </w:p>
    <w:p w14:paraId="7CFFEF96" w14:textId="77777777" w:rsidR="00B72920" w:rsidRDefault="00BD6A1D" w:rsidP="002D3C6C">
      <w:pPr>
        <w:pStyle w:val="Glava"/>
        <w:tabs>
          <w:tab w:val="left" w:pos="5112"/>
        </w:tabs>
        <w:spacing w:line="260" w:lineRule="exact"/>
        <w:ind w:left="5103"/>
        <w:rPr>
          <w:rFonts w:cs="Arial"/>
          <w:sz w:val="16"/>
          <w:szCs w:val="16"/>
        </w:rPr>
      </w:pPr>
      <w:r w:rsidRPr="00BD6A1D">
        <w:rPr>
          <w:rFonts w:cs="Arial"/>
          <w:sz w:val="16"/>
          <w:szCs w:val="16"/>
        </w:rPr>
        <w:tab/>
        <w:t xml:space="preserve">E: </w:t>
      </w:r>
      <w:hyperlink r:id="rId11" w:history="1">
        <w:r w:rsidR="00B72920" w:rsidRPr="00045895">
          <w:rPr>
            <w:rStyle w:val="Hiperpovezava"/>
            <w:rFonts w:cs="Arial"/>
            <w:sz w:val="16"/>
            <w:szCs w:val="16"/>
          </w:rPr>
          <w:t>gp.mddsz@gov.si</w:t>
        </w:r>
      </w:hyperlink>
    </w:p>
    <w:p w14:paraId="019753FE" w14:textId="77777777" w:rsidR="00BD6A1D" w:rsidRDefault="00B72920" w:rsidP="002D3C6C">
      <w:pPr>
        <w:pStyle w:val="Glava"/>
        <w:tabs>
          <w:tab w:val="left" w:pos="5112"/>
        </w:tabs>
        <w:spacing w:line="260" w:lineRule="exact"/>
        <w:ind w:left="5103"/>
        <w:rPr>
          <w:rFonts w:cs="Arial"/>
          <w:sz w:val="16"/>
          <w:szCs w:val="16"/>
        </w:rPr>
      </w:pPr>
      <w:hyperlink r:id="rId12" w:history="1">
        <w:r w:rsidRPr="00045895">
          <w:rPr>
            <w:rStyle w:val="Hiperpovezava"/>
            <w:rFonts w:cs="Arial"/>
            <w:sz w:val="16"/>
            <w:szCs w:val="16"/>
          </w:rPr>
          <w:t>www.gov.si</w:t>
        </w:r>
      </w:hyperlink>
    </w:p>
    <w:p w14:paraId="257DEC8D" w14:textId="77777777" w:rsidR="00BD6A1D" w:rsidRPr="00BD6A1D" w:rsidRDefault="00BD6A1D" w:rsidP="002D3C6C">
      <w:pPr>
        <w:pStyle w:val="Glava"/>
        <w:tabs>
          <w:tab w:val="left" w:pos="5112"/>
        </w:tabs>
        <w:spacing w:line="26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77DB9680" w14:textId="77777777" w:rsidTr="00BD6A1D">
        <w:trPr>
          <w:gridAfter w:val="2"/>
          <w:wAfter w:w="3067" w:type="dxa"/>
        </w:trPr>
        <w:tc>
          <w:tcPr>
            <w:tcW w:w="6096" w:type="dxa"/>
            <w:gridSpan w:val="2"/>
          </w:tcPr>
          <w:p w14:paraId="6AE89651" w14:textId="31823D43" w:rsidR="00AE1F83" w:rsidRPr="00AE1F83" w:rsidRDefault="00B72920" w:rsidP="002D3C6C">
            <w:pPr>
              <w:overflowPunct w:val="0"/>
              <w:autoSpaceDE w:val="0"/>
              <w:autoSpaceDN w:val="0"/>
              <w:adjustRightInd w:val="0"/>
              <w:spacing w:after="0" w:line="260" w:lineRule="exact"/>
              <w:textAlignment w:val="baseline"/>
              <w:rPr>
                <w:rFonts w:cs="Arial"/>
                <w:szCs w:val="20"/>
                <w:lang w:eastAsia="sl-SI"/>
              </w:rPr>
            </w:pPr>
            <w:r>
              <w:rPr>
                <w:rFonts w:cs="Arial"/>
                <w:szCs w:val="20"/>
                <w:lang w:eastAsia="sl-SI"/>
              </w:rPr>
              <w:t xml:space="preserve">Številka: </w:t>
            </w:r>
            <w:r w:rsidR="005D2424">
              <w:rPr>
                <w:rFonts w:cs="Arial"/>
                <w:szCs w:val="20"/>
                <w:lang w:eastAsia="sl-SI"/>
              </w:rPr>
              <w:t>07</w:t>
            </w:r>
            <w:r w:rsidR="0036141C">
              <w:rPr>
                <w:rFonts w:cs="Arial"/>
                <w:szCs w:val="20"/>
                <w:lang w:eastAsia="sl-SI"/>
              </w:rPr>
              <w:t>0</w:t>
            </w:r>
            <w:r w:rsidR="005D2424">
              <w:rPr>
                <w:rFonts w:cs="Arial"/>
                <w:szCs w:val="20"/>
                <w:lang w:eastAsia="sl-SI"/>
              </w:rPr>
              <w:t>0-</w:t>
            </w:r>
            <w:r w:rsidR="0036141C">
              <w:rPr>
                <w:rFonts w:cs="Arial"/>
                <w:szCs w:val="20"/>
                <w:lang w:eastAsia="sl-SI"/>
              </w:rPr>
              <w:t>9</w:t>
            </w:r>
            <w:r w:rsidR="005D2424">
              <w:rPr>
                <w:rFonts w:cs="Arial"/>
                <w:szCs w:val="20"/>
                <w:lang w:eastAsia="sl-SI"/>
              </w:rPr>
              <w:t>/202</w:t>
            </w:r>
            <w:r w:rsidR="0036141C">
              <w:rPr>
                <w:rFonts w:cs="Arial"/>
                <w:szCs w:val="20"/>
                <w:lang w:eastAsia="sl-SI"/>
              </w:rPr>
              <w:t>5</w:t>
            </w:r>
            <w:r w:rsidR="00215524">
              <w:rPr>
                <w:rFonts w:cs="Arial"/>
                <w:szCs w:val="20"/>
                <w:lang w:eastAsia="sl-SI"/>
              </w:rPr>
              <w:t>/</w:t>
            </w:r>
          </w:p>
        </w:tc>
      </w:tr>
      <w:tr w:rsidR="00AE1F83" w:rsidRPr="00AE1F83" w14:paraId="5BE53466" w14:textId="77777777" w:rsidTr="00BD6A1D">
        <w:trPr>
          <w:gridAfter w:val="2"/>
          <w:wAfter w:w="3067" w:type="dxa"/>
        </w:trPr>
        <w:tc>
          <w:tcPr>
            <w:tcW w:w="6096" w:type="dxa"/>
            <w:gridSpan w:val="2"/>
          </w:tcPr>
          <w:p w14:paraId="3E29927A" w14:textId="567B82AA" w:rsidR="00AE1F83" w:rsidRPr="00AE1F83" w:rsidRDefault="00AE1F83" w:rsidP="002D3C6C">
            <w:pPr>
              <w:overflowPunct w:val="0"/>
              <w:autoSpaceDE w:val="0"/>
              <w:autoSpaceDN w:val="0"/>
              <w:adjustRightInd w:val="0"/>
              <w:spacing w:after="0" w:line="260" w:lineRule="exact"/>
              <w:textAlignment w:val="baseline"/>
              <w:rPr>
                <w:rFonts w:cs="Arial"/>
                <w:szCs w:val="20"/>
                <w:lang w:eastAsia="sl-SI"/>
              </w:rPr>
            </w:pPr>
            <w:r w:rsidRPr="00AE1F83">
              <w:rPr>
                <w:rFonts w:cs="Arial"/>
                <w:szCs w:val="20"/>
                <w:lang w:eastAsia="sl-SI"/>
              </w:rPr>
              <w:t>Ljubljana,</w:t>
            </w:r>
            <w:r w:rsidR="00B06B4B">
              <w:rPr>
                <w:rFonts w:cs="Arial"/>
                <w:szCs w:val="20"/>
                <w:lang w:eastAsia="sl-SI"/>
              </w:rPr>
              <w:t xml:space="preserve"> </w:t>
            </w:r>
            <w:r w:rsidR="002D3C6C">
              <w:rPr>
                <w:rFonts w:cs="Arial"/>
                <w:szCs w:val="20"/>
                <w:lang w:eastAsia="sl-SI"/>
              </w:rPr>
              <w:t>21. 11. 2025</w:t>
            </w:r>
          </w:p>
        </w:tc>
      </w:tr>
      <w:tr w:rsidR="00AE1F83" w:rsidRPr="00AE1F83" w14:paraId="5036FE0A" w14:textId="77777777" w:rsidTr="00BD6A1D">
        <w:trPr>
          <w:gridAfter w:val="2"/>
          <w:wAfter w:w="3067" w:type="dxa"/>
        </w:trPr>
        <w:tc>
          <w:tcPr>
            <w:tcW w:w="6096" w:type="dxa"/>
            <w:gridSpan w:val="2"/>
          </w:tcPr>
          <w:p w14:paraId="03182458" w14:textId="19C8EB3F" w:rsidR="00AE1F83" w:rsidRPr="00AE1F83" w:rsidRDefault="00AE1F83" w:rsidP="002D3C6C">
            <w:pPr>
              <w:overflowPunct w:val="0"/>
              <w:autoSpaceDE w:val="0"/>
              <w:autoSpaceDN w:val="0"/>
              <w:adjustRightInd w:val="0"/>
              <w:spacing w:after="0" w:line="260" w:lineRule="exact"/>
              <w:textAlignment w:val="baseline"/>
              <w:rPr>
                <w:rFonts w:cs="Arial"/>
                <w:szCs w:val="20"/>
                <w:lang w:eastAsia="sl-SI"/>
              </w:rPr>
            </w:pPr>
            <w:r w:rsidRPr="00AE1F83">
              <w:rPr>
                <w:rFonts w:cs="Arial"/>
                <w:iCs/>
                <w:szCs w:val="20"/>
                <w:lang w:eastAsia="sl-SI"/>
              </w:rPr>
              <w:t xml:space="preserve">EVA </w:t>
            </w:r>
            <w:r w:rsidR="00C64069" w:rsidRPr="00C64069">
              <w:rPr>
                <w:rFonts w:cs="Arial"/>
                <w:iCs/>
                <w:szCs w:val="20"/>
                <w:lang w:eastAsia="sl-SI"/>
              </w:rPr>
              <w:t>202</w:t>
            </w:r>
            <w:r w:rsidR="0036141C">
              <w:rPr>
                <w:rFonts w:cs="Arial"/>
                <w:iCs/>
                <w:szCs w:val="20"/>
                <w:lang w:eastAsia="sl-SI"/>
              </w:rPr>
              <w:t>5</w:t>
            </w:r>
            <w:r w:rsidR="00C64069" w:rsidRPr="00C64069">
              <w:rPr>
                <w:rFonts w:cs="Arial"/>
                <w:iCs/>
                <w:szCs w:val="20"/>
                <w:lang w:eastAsia="sl-SI"/>
              </w:rPr>
              <w:t>-2611-00</w:t>
            </w:r>
            <w:r w:rsidR="0036141C">
              <w:rPr>
                <w:rFonts w:cs="Arial"/>
                <w:iCs/>
                <w:szCs w:val="20"/>
                <w:lang w:eastAsia="sl-SI"/>
              </w:rPr>
              <w:t>51</w:t>
            </w:r>
          </w:p>
        </w:tc>
      </w:tr>
      <w:tr w:rsidR="00AE1F83" w:rsidRPr="00AE1F83" w14:paraId="771DEF8F" w14:textId="77777777" w:rsidTr="00BD6A1D">
        <w:trPr>
          <w:gridAfter w:val="2"/>
          <w:wAfter w:w="3067" w:type="dxa"/>
        </w:trPr>
        <w:tc>
          <w:tcPr>
            <w:tcW w:w="6096" w:type="dxa"/>
            <w:gridSpan w:val="2"/>
          </w:tcPr>
          <w:p w14:paraId="68BC96B5" w14:textId="77777777" w:rsidR="00AE1F83" w:rsidRPr="00AE1F83" w:rsidRDefault="00AE1F83" w:rsidP="002D3C6C">
            <w:pPr>
              <w:spacing w:after="0" w:line="260" w:lineRule="exact"/>
              <w:rPr>
                <w:rFonts w:cs="Arial"/>
                <w:szCs w:val="20"/>
              </w:rPr>
            </w:pPr>
          </w:p>
          <w:p w14:paraId="25EE7CC4" w14:textId="77777777" w:rsidR="00AE1F83" w:rsidRPr="00AE1F83" w:rsidRDefault="00AE1F83" w:rsidP="002D3C6C">
            <w:pPr>
              <w:spacing w:after="0" w:line="260" w:lineRule="exact"/>
              <w:rPr>
                <w:rFonts w:cs="Arial"/>
                <w:szCs w:val="20"/>
              </w:rPr>
            </w:pPr>
            <w:r w:rsidRPr="00AE1F83">
              <w:rPr>
                <w:rFonts w:cs="Arial"/>
                <w:szCs w:val="20"/>
              </w:rPr>
              <w:t>GENERALNI SEKRETARIAT VLADE REPUBLIKE SLOVENIJE</w:t>
            </w:r>
          </w:p>
          <w:p w14:paraId="49352AF8" w14:textId="77777777" w:rsidR="00AE1F83" w:rsidRPr="00AE1F83" w:rsidRDefault="00AE1F83" w:rsidP="002D3C6C">
            <w:pPr>
              <w:spacing w:after="0" w:line="260" w:lineRule="exact"/>
              <w:rPr>
                <w:rFonts w:cs="Arial"/>
                <w:szCs w:val="20"/>
              </w:rPr>
            </w:pPr>
            <w:hyperlink r:id="rId13" w:history="1">
              <w:r w:rsidRPr="00AE1F83">
                <w:rPr>
                  <w:color w:val="0000FF"/>
                  <w:szCs w:val="20"/>
                  <w:u w:val="single"/>
                </w:rPr>
                <w:t>Gp.gs@gov.si</w:t>
              </w:r>
            </w:hyperlink>
          </w:p>
          <w:p w14:paraId="17BE35AD" w14:textId="77777777" w:rsidR="00AE1F83" w:rsidRPr="00AE1F83" w:rsidRDefault="00AE1F83" w:rsidP="002D3C6C">
            <w:pPr>
              <w:spacing w:after="0" w:line="260" w:lineRule="exact"/>
              <w:rPr>
                <w:rFonts w:cs="Arial"/>
                <w:szCs w:val="20"/>
              </w:rPr>
            </w:pPr>
          </w:p>
        </w:tc>
      </w:tr>
      <w:tr w:rsidR="00AE1F83" w:rsidRPr="00AE1F83" w14:paraId="7FD45544" w14:textId="77777777" w:rsidTr="00BD6A1D">
        <w:tc>
          <w:tcPr>
            <w:tcW w:w="9163" w:type="dxa"/>
            <w:gridSpan w:val="4"/>
          </w:tcPr>
          <w:p w14:paraId="527C2640" w14:textId="2AFEDE45" w:rsidR="00AE1F83" w:rsidRPr="00AE1F83" w:rsidRDefault="00AE1F83" w:rsidP="002D3C6C">
            <w:pPr>
              <w:suppressAutoHyphens/>
              <w:overflowPunct w:val="0"/>
              <w:autoSpaceDE w:val="0"/>
              <w:autoSpaceDN w:val="0"/>
              <w:adjustRightInd w:val="0"/>
              <w:spacing w:after="0" w:line="260" w:lineRule="exact"/>
              <w:textAlignment w:val="baseline"/>
              <w:rPr>
                <w:rFonts w:cs="Arial"/>
                <w:b/>
                <w:szCs w:val="20"/>
                <w:lang w:eastAsia="sl-SI"/>
              </w:rPr>
            </w:pPr>
            <w:r w:rsidRPr="00106E5D">
              <w:rPr>
                <w:rFonts w:cs="Arial"/>
                <w:b/>
                <w:szCs w:val="20"/>
                <w:lang w:eastAsia="sl-SI"/>
              </w:rPr>
              <w:t xml:space="preserve">ZADEVA: </w:t>
            </w:r>
            <w:proofErr w:type="gramStart"/>
            <w:r w:rsidR="00B06B4B" w:rsidRPr="00106E5D">
              <w:rPr>
                <w:rFonts w:cs="Arial"/>
                <w:b/>
                <w:szCs w:val="20"/>
                <w:lang w:eastAsia="sl-SI"/>
              </w:rPr>
              <w:t>Predlog Zakona</w:t>
            </w:r>
            <w:proofErr w:type="gramEnd"/>
            <w:r w:rsidR="00B06B4B">
              <w:rPr>
                <w:rFonts w:cs="Arial"/>
                <w:b/>
                <w:szCs w:val="20"/>
                <w:lang w:eastAsia="sl-SI"/>
              </w:rPr>
              <w:t xml:space="preserve"> o </w:t>
            </w:r>
            <w:r w:rsidR="0036141C">
              <w:rPr>
                <w:rFonts w:cs="Arial"/>
                <w:b/>
                <w:szCs w:val="20"/>
                <w:lang w:eastAsia="sl-SI"/>
              </w:rPr>
              <w:t xml:space="preserve">spremembah in dopolnitvah Zakona o </w:t>
            </w:r>
            <w:r w:rsidR="00B01052" w:rsidRPr="00B01052">
              <w:rPr>
                <w:rFonts w:cs="Arial"/>
                <w:b/>
                <w:szCs w:val="20"/>
                <w:lang w:eastAsia="sl-SI"/>
              </w:rPr>
              <w:t>dostopnosti do proizvodov in storitev za invalide</w:t>
            </w:r>
            <w:r w:rsidR="00B06B4B" w:rsidRPr="00AE1F83">
              <w:rPr>
                <w:rFonts w:cs="Arial"/>
                <w:b/>
                <w:szCs w:val="20"/>
                <w:lang w:eastAsia="sl-SI"/>
              </w:rPr>
              <w:t xml:space="preserve"> –</w:t>
            </w:r>
            <w:r w:rsidR="00C27B01">
              <w:rPr>
                <w:rFonts w:cs="Arial"/>
                <w:b/>
                <w:szCs w:val="20"/>
                <w:lang w:eastAsia="sl-SI"/>
              </w:rPr>
              <w:t xml:space="preserve"> </w:t>
            </w:r>
            <w:r w:rsidR="00B06B4B" w:rsidRPr="00AE1F83">
              <w:rPr>
                <w:rFonts w:cs="Arial"/>
                <w:b/>
                <w:szCs w:val="20"/>
                <w:lang w:eastAsia="sl-SI"/>
              </w:rPr>
              <w:t>predlog za obravnavo</w:t>
            </w:r>
          </w:p>
        </w:tc>
      </w:tr>
      <w:tr w:rsidR="00AE1F83" w:rsidRPr="00AE1F83" w14:paraId="6CA180B7" w14:textId="77777777" w:rsidTr="00BD6A1D">
        <w:tc>
          <w:tcPr>
            <w:tcW w:w="9163" w:type="dxa"/>
            <w:gridSpan w:val="4"/>
          </w:tcPr>
          <w:p w14:paraId="0FD800C0" w14:textId="77777777" w:rsidR="00AE1F83" w:rsidRPr="00AE1F83" w:rsidRDefault="00AE1F83"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AE1F83">
              <w:rPr>
                <w:rFonts w:cs="Arial"/>
                <w:b/>
                <w:szCs w:val="20"/>
                <w:lang w:eastAsia="sl-SI"/>
              </w:rPr>
              <w:t>1. Predlog sklepov vlade:</w:t>
            </w:r>
          </w:p>
        </w:tc>
      </w:tr>
      <w:tr w:rsidR="00AE1F83" w:rsidRPr="00AE1F83" w14:paraId="57F4D283" w14:textId="77777777" w:rsidTr="00BD6A1D">
        <w:tc>
          <w:tcPr>
            <w:tcW w:w="9163" w:type="dxa"/>
            <w:gridSpan w:val="4"/>
          </w:tcPr>
          <w:p w14:paraId="0AD3EAD0" w14:textId="22F9B30E" w:rsidR="00B62939"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Na podlagi drugega odstavka 2. člena Zakona o Vladi Republike Slovenije (Uradni list RS, št. 24/05</w:t>
            </w:r>
            <w:r w:rsidR="00DB3733">
              <w:rPr>
                <w:rFonts w:cs="Arial"/>
                <w:iCs/>
                <w:szCs w:val="20"/>
                <w:lang w:eastAsia="sl-SI"/>
              </w:rPr>
              <w:t xml:space="preserve"> </w:t>
            </w:r>
            <w:r w:rsidR="00DB3733">
              <w:rPr>
                <w:rFonts w:cs="Arial"/>
                <w:iCs/>
                <w:szCs w:val="20"/>
                <w:lang w:eastAsia="sl-SI"/>
              </w:rPr>
              <w:sym w:font="Symbol" w:char="F02D"/>
            </w:r>
            <w:r w:rsidR="00DB3733">
              <w:rPr>
                <w:rFonts w:cs="Arial"/>
                <w:iCs/>
                <w:szCs w:val="20"/>
                <w:lang w:eastAsia="sl-SI"/>
              </w:rPr>
              <w:t xml:space="preserve"> </w:t>
            </w:r>
            <w:r>
              <w:rPr>
                <w:rFonts w:cs="Arial"/>
                <w:iCs/>
                <w:szCs w:val="20"/>
                <w:lang w:eastAsia="sl-SI"/>
              </w:rPr>
              <w:t>uradno prečiščeno besedilo, 109/08, 38/10</w:t>
            </w:r>
            <w:r w:rsidR="00DB3733">
              <w:rPr>
                <w:rFonts w:cs="Arial"/>
                <w:iCs/>
                <w:szCs w:val="20"/>
                <w:lang w:eastAsia="sl-SI"/>
              </w:rPr>
              <w:t xml:space="preserve"> </w:t>
            </w:r>
            <w:r w:rsidR="00DB3733">
              <w:rPr>
                <w:rFonts w:cs="Arial"/>
                <w:iCs/>
                <w:szCs w:val="20"/>
                <w:lang w:eastAsia="sl-SI"/>
              </w:rPr>
              <w:sym w:font="Symbol" w:char="F02D"/>
            </w:r>
            <w:r w:rsidR="00DB3733">
              <w:rPr>
                <w:rFonts w:cs="Arial"/>
                <w:iCs/>
                <w:szCs w:val="20"/>
                <w:lang w:eastAsia="sl-SI"/>
              </w:rPr>
              <w:t xml:space="preserve"> </w:t>
            </w:r>
            <w:r>
              <w:rPr>
                <w:rFonts w:cs="Arial"/>
                <w:iCs/>
                <w:szCs w:val="20"/>
                <w:lang w:eastAsia="sl-SI"/>
              </w:rPr>
              <w:t>ZUKN, 8/12, 21/13, 47/13</w:t>
            </w:r>
            <w:r w:rsidR="00DB3733">
              <w:rPr>
                <w:rFonts w:cs="Arial"/>
                <w:iCs/>
                <w:szCs w:val="20"/>
                <w:lang w:eastAsia="sl-SI"/>
              </w:rPr>
              <w:t xml:space="preserve"> </w:t>
            </w:r>
            <w:r w:rsidR="00DB3733">
              <w:rPr>
                <w:rFonts w:cs="Arial"/>
                <w:iCs/>
                <w:szCs w:val="20"/>
                <w:lang w:eastAsia="sl-SI"/>
              </w:rPr>
              <w:sym w:font="Symbol" w:char="F02D"/>
            </w:r>
            <w:r w:rsidR="00DB3733">
              <w:rPr>
                <w:rFonts w:cs="Arial"/>
                <w:iCs/>
                <w:szCs w:val="20"/>
                <w:lang w:eastAsia="sl-SI"/>
              </w:rPr>
              <w:t xml:space="preserve"> </w:t>
            </w:r>
            <w:r>
              <w:rPr>
                <w:rFonts w:cs="Arial"/>
                <w:iCs/>
                <w:szCs w:val="20"/>
                <w:lang w:eastAsia="sl-SI"/>
              </w:rPr>
              <w:t>ZDU-1G</w:t>
            </w:r>
            <w:r w:rsidR="00DB3733">
              <w:rPr>
                <w:rFonts w:cs="Arial"/>
                <w:iCs/>
                <w:szCs w:val="20"/>
                <w:lang w:eastAsia="sl-SI"/>
              </w:rPr>
              <w:t xml:space="preserve">, </w:t>
            </w:r>
            <w:r>
              <w:rPr>
                <w:rFonts w:cs="Arial"/>
                <w:iCs/>
                <w:szCs w:val="20"/>
                <w:lang w:eastAsia="sl-SI"/>
              </w:rPr>
              <w:t>65/14</w:t>
            </w:r>
            <w:r w:rsidR="007B74D0">
              <w:rPr>
                <w:rFonts w:cs="Arial"/>
                <w:iCs/>
                <w:szCs w:val="20"/>
                <w:lang w:eastAsia="sl-SI"/>
              </w:rPr>
              <w:t xml:space="preserve">, </w:t>
            </w:r>
            <w:r w:rsidR="00DB3733">
              <w:rPr>
                <w:rFonts w:cs="Arial"/>
                <w:iCs/>
                <w:szCs w:val="20"/>
                <w:lang w:eastAsia="sl-SI"/>
              </w:rPr>
              <w:t>55/17</w:t>
            </w:r>
            <w:r w:rsidR="007B74D0">
              <w:rPr>
                <w:rFonts w:cs="Arial"/>
                <w:iCs/>
                <w:szCs w:val="20"/>
                <w:lang w:eastAsia="sl-SI"/>
              </w:rPr>
              <w:t xml:space="preserve"> in 57/25 − ZF</w:t>
            </w:r>
            <w:r>
              <w:rPr>
                <w:rFonts w:cs="Arial"/>
                <w:iCs/>
                <w:szCs w:val="20"/>
                <w:lang w:eastAsia="sl-SI"/>
              </w:rPr>
              <w:t xml:space="preserve">) je Vlada Republike Slovenije na … seji … sprejela </w:t>
            </w:r>
          </w:p>
          <w:p w14:paraId="7EE3EAA0" w14:textId="77777777" w:rsidR="00B62939" w:rsidRDefault="00B62939" w:rsidP="002D3C6C">
            <w:pPr>
              <w:overflowPunct w:val="0"/>
              <w:autoSpaceDE w:val="0"/>
              <w:autoSpaceDN w:val="0"/>
              <w:adjustRightInd w:val="0"/>
              <w:spacing w:after="0" w:line="260" w:lineRule="exact"/>
              <w:jc w:val="both"/>
              <w:textAlignment w:val="baseline"/>
              <w:rPr>
                <w:rFonts w:cs="Arial"/>
                <w:iCs/>
                <w:szCs w:val="20"/>
                <w:lang w:eastAsia="sl-SI"/>
              </w:rPr>
            </w:pPr>
          </w:p>
          <w:p w14:paraId="08ACFDC1" w14:textId="77777777" w:rsidR="00522871" w:rsidRDefault="00B62939" w:rsidP="002D3C6C">
            <w:pPr>
              <w:overflowPunct w:val="0"/>
              <w:autoSpaceDE w:val="0"/>
              <w:autoSpaceDN w:val="0"/>
              <w:adjustRightInd w:val="0"/>
              <w:spacing w:after="0" w:line="260" w:lineRule="exact"/>
              <w:jc w:val="center"/>
              <w:textAlignment w:val="baseline"/>
              <w:rPr>
                <w:rFonts w:cs="Arial"/>
                <w:iCs/>
                <w:szCs w:val="20"/>
                <w:lang w:eastAsia="sl-SI"/>
              </w:rPr>
            </w:pPr>
            <w:r>
              <w:rPr>
                <w:rFonts w:cs="Arial"/>
                <w:iCs/>
                <w:szCs w:val="20"/>
                <w:lang w:eastAsia="sl-SI"/>
              </w:rPr>
              <w:t>SKLEP</w:t>
            </w:r>
            <w:r w:rsidR="00DB3733">
              <w:rPr>
                <w:rFonts w:cs="Arial"/>
                <w:iCs/>
                <w:szCs w:val="20"/>
                <w:lang w:eastAsia="sl-SI"/>
              </w:rPr>
              <w:t>:</w:t>
            </w:r>
          </w:p>
          <w:p w14:paraId="6F8F91E1"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p>
          <w:p w14:paraId="71DC4A7D" w14:textId="0703DDD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Vlada Republike </w:t>
            </w:r>
            <w:r w:rsidR="00CA04AD">
              <w:rPr>
                <w:rFonts w:cs="Arial"/>
                <w:iCs/>
                <w:szCs w:val="20"/>
                <w:lang w:eastAsia="sl-SI"/>
              </w:rPr>
              <w:t xml:space="preserve">Slovenije je določila </w:t>
            </w:r>
            <w:r w:rsidR="00CA04AD" w:rsidRPr="00C461F5">
              <w:rPr>
                <w:rFonts w:cs="Arial"/>
                <w:iCs/>
                <w:szCs w:val="20"/>
                <w:lang w:eastAsia="sl-SI"/>
              </w:rPr>
              <w:t xml:space="preserve">besedilo </w:t>
            </w:r>
            <w:proofErr w:type="gramStart"/>
            <w:r w:rsidR="00C461F5" w:rsidRPr="00C461F5">
              <w:rPr>
                <w:rFonts w:cs="Arial"/>
                <w:iCs/>
                <w:szCs w:val="20"/>
                <w:lang w:eastAsia="sl-SI"/>
              </w:rPr>
              <w:t>p</w:t>
            </w:r>
            <w:r w:rsidRPr="00C461F5">
              <w:rPr>
                <w:rFonts w:cs="Arial"/>
                <w:iCs/>
                <w:szCs w:val="20"/>
                <w:lang w:eastAsia="sl-SI"/>
              </w:rPr>
              <w:t xml:space="preserve">redloga </w:t>
            </w:r>
            <w:r w:rsidR="00C461F5">
              <w:rPr>
                <w:rFonts w:cs="Arial"/>
                <w:iCs/>
                <w:szCs w:val="20"/>
                <w:lang w:eastAsia="sl-SI"/>
              </w:rPr>
              <w:t>Z</w:t>
            </w:r>
            <w:r w:rsidRPr="00C461F5">
              <w:rPr>
                <w:rFonts w:cs="Arial"/>
                <w:iCs/>
                <w:szCs w:val="20"/>
                <w:lang w:eastAsia="sl-SI"/>
              </w:rPr>
              <w:t>akona</w:t>
            </w:r>
            <w:proofErr w:type="gramEnd"/>
            <w:r>
              <w:rPr>
                <w:rFonts w:cs="Arial"/>
                <w:iCs/>
                <w:szCs w:val="20"/>
                <w:lang w:eastAsia="sl-SI"/>
              </w:rPr>
              <w:t xml:space="preserve"> </w:t>
            </w:r>
            <w:r w:rsidR="002973F6">
              <w:rPr>
                <w:rFonts w:cs="Arial"/>
                <w:iCs/>
                <w:szCs w:val="20"/>
                <w:lang w:eastAsia="sl-SI"/>
              </w:rPr>
              <w:t xml:space="preserve">o </w:t>
            </w:r>
            <w:r w:rsidR="0036141C">
              <w:rPr>
                <w:rFonts w:cs="Arial"/>
                <w:iCs/>
                <w:szCs w:val="20"/>
                <w:lang w:eastAsia="sl-SI"/>
              </w:rPr>
              <w:t xml:space="preserve">spremembah in dopolnitvah </w:t>
            </w:r>
            <w:r w:rsidR="00106E5D">
              <w:rPr>
                <w:rFonts w:cs="Arial"/>
                <w:iCs/>
                <w:szCs w:val="20"/>
                <w:lang w:eastAsia="sl-SI"/>
              </w:rPr>
              <w:t>Z</w:t>
            </w:r>
            <w:r w:rsidR="0036141C">
              <w:rPr>
                <w:rFonts w:cs="Arial"/>
                <w:iCs/>
                <w:szCs w:val="20"/>
                <w:lang w:eastAsia="sl-SI"/>
              </w:rPr>
              <w:t xml:space="preserve">akona o </w:t>
            </w:r>
            <w:r w:rsidR="00B01052" w:rsidRPr="00B01052">
              <w:rPr>
                <w:rFonts w:cs="Arial"/>
                <w:iCs/>
                <w:szCs w:val="20"/>
                <w:lang w:eastAsia="sl-SI"/>
              </w:rPr>
              <w:t xml:space="preserve">dostopnosti do proizvodov in storitev za invalide </w:t>
            </w:r>
            <w:r>
              <w:rPr>
                <w:rFonts w:cs="Arial"/>
                <w:iCs/>
                <w:szCs w:val="20"/>
                <w:lang w:eastAsia="sl-SI"/>
              </w:rPr>
              <w:t xml:space="preserve">in ga pošlje Državnemu zboru </w:t>
            </w:r>
            <w:r w:rsidR="00961D94">
              <w:rPr>
                <w:rFonts w:cs="Arial"/>
                <w:iCs/>
                <w:szCs w:val="20"/>
                <w:lang w:eastAsia="sl-SI"/>
              </w:rPr>
              <w:t xml:space="preserve">Republike Slovenije </w:t>
            </w:r>
            <w:r w:rsidR="00FA0F38">
              <w:rPr>
                <w:rFonts w:cs="Arial"/>
                <w:iCs/>
                <w:szCs w:val="20"/>
                <w:lang w:eastAsia="sl-SI"/>
              </w:rPr>
              <w:t xml:space="preserve">v obravnavo po </w:t>
            </w:r>
            <w:r w:rsidR="0036141C">
              <w:rPr>
                <w:rFonts w:cs="Arial"/>
                <w:iCs/>
                <w:szCs w:val="20"/>
                <w:lang w:eastAsia="sl-SI"/>
              </w:rPr>
              <w:t>skrajšanem</w:t>
            </w:r>
            <w:r w:rsidR="00F65BB4">
              <w:rPr>
                <w:rFonts w:cs="Arial"/>
                <w:iCs/>
                <w:szCs w:val="20"/>
                <w:lang w:eastAsia="sl-SI"/>
              </w:rPr>
              <w:t xml:space="preserve"> </w:t>
            </w:r>
            <w:r w:rsidR="00FA0F38">
              <w:rPr>
                <w:rFonts w:cs="Arial"/>
                <w:iCs/>
                <w:szCs w:val="20"/>
                <w:lang w:eastAsia="sl-SI"/>
              </w:rPr>
              <w:t>postopku</w:t>
            </w:r>
            <w:r>
              <w:rPr>
                <w:rFonts w:cs="Arial"/>
                <w:iCs/>
                <w:szCs w:val="20"/>
                <w:lang w:eastAsia="sl-SI"/>
              </w:rPr>
              <w:t>.</w:t>
            </w:r>
          </w:p>
          <w:p w14:paraId="2B229107"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p>
          <w:p w14:paraId="68227782" w14:textId="77777777" w:rsidR="003C1D74" w:rsidRDefault="003C1D74" w:rsidP="002D3C6C">
            <w:pPr>
              <w:overflowPunct w:val="0"/>
              <w:autoSpaceDE w:val="0"/>
              <w:autoSpaceDN w:val="0"/>
              <w:adjustRightInd w:val="0"/>
              <w:spacing w:after="0" w:line="260" w:lineRule="exact"/>
              <w:ind w:left="4248"/>
              <w:jc w:val="both"/>
              <w:textAlignment w:val="baseline"/>
              <w:rPr>
                <w:rFonts w:cs="Arial"/>
                <w:szCs w:val="20"/>
                <w:lang w:eastAsia="sl-SI"/>
              </w:rPr>
            </w:pPr>
            <w:bookmarkStart w:id="0" w:name="_Hlk106355752"/>
            <w:r>
              <w:rPr>
                <w:rFonts w:cs="Arial"/>
                <w:szCs w:val="20"/>
                <w:lang w:eastAsia="sl-SI"/>
              </w:rPr>
              <w:t>Barbara Kolenko Helbl</w:t>
            </w:r>
          </w:p>
          <w:bookmarkEnd w:id="0"/>
          <w:p w14:paraId="0D4F9863" w14:textId="77777777" w:rsidR="00EB0C42" w:rsidRDefault="00EB0C42" w:rsidP="002D3C6C">
            <w:pPr>
              <w:overflowPunct w:val="0"/>
              <w:autoSpaceDE w:val="0"/>
              <w:autoSpaceDN w:val="0"/>
              <w:adjustRightInd w:val="0"/>
              <w:spacing w:after="0" w:line="260" w:lineRule="exact"/>
              <w:ind w:left="4248"/>
              <w:jc w:val="both"/>
              <w:textAlignment w:val="baseline"/>
              <w:rPr>
                <w:rFonts w:cs="Arial"/>
                <w:szCs w:val="20"/>
                <w:lang w:eastAsia="sl-SI"/>
              </w:rPr>
            </w:pPr>
            <w:r w:rsidRPr="00EB0C42">
              <w:rPr>
                <w:rFonts w:cs="Arial"/>
                <w:szCs w:val="20"/>
                <w:lang w:eastAsia="sl-SI"/>
              </w:rPr>
              <w:t>generaln</w:t>
            </w:r>
            <w:r w:rsidR="00F401C3">
              <w:rPr>
                <w:rFonts w:cs="Arial"/>
                <w:szCs w:val="20"/>
                <w:lang w:eastAsia="sl-SI"/>
              </w:rPr>
              <w:t>a</w:t>
            </w:r>
            <w:r w:rsidRPr="00EB0C42">
              <w:rPr>
                <w:rFonts w:cs="Arial"/>
                <w:szCs w:val="20"/>
                <w:lang w:eastAsia="sl-SI"/>
              </w:rPr>
              <w:t xml:space="preserve"> sekretar</w:t>
            </w:r>
            <w:r w:rsidR="00F401C3">
              <w:rPr>
                <w:rFonts w:cs="Arial"/>
                <w:szCs w:val="20"/>
                <w:lang w:eastAsia="sl-SI"/>
              </w:rPr>
              <w:t>ka</w:t>
            </w:r>
          </w:p>
          <w:p w14:paraId="4195BF7E" w14:textId="77777777" w:rsidR="00EB0C42" w:rsidRDefault="00EB0C42" w:rsidP="002D3C6C">
            <w:pPr>
              <w:overflowPunct w:val="0"/>
              <w:autoSpaceDE w:val="0"/>
              <w:autoSpaceDN w:val="0"/>
              <w:adjustRightInd w:val="0"/>
              <w:spacing w:after="0" w:line="260" w:lineRule="exact"/>
              <w:jc w:val="both"/>
              <w:textAlignment w:val="baseline"/>
              <w:rPr>
                <w:rFonts w:cs="Arial"/>
                <w:szCs w:val="20"/>
                <w:lang w:eastAsia="sl-SI"/>
              </w:rPr>
            </w:pPr>
          </w:p>
          <w:p w14:paraId="28E02116"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Priloga:</w:t>
            </w:r>
          </w:p>
          <w:p w14:paraId="39621A71" w14:textId="16DEE86F" w:rsidR="00B06B4B" w:rsidRDefault="00B06B4B"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proofErr w:type="gramStart"/>
            <w:r>
              <w:rPr>
                <w:rFonts w:ascii="Arial" w:hAnsi="Arial" w:cs="Arial"/>
                <w:iCs/>
                <w:sz w:val="20"/>
                <w:szCs w:val="20"/>
                <w:lang w:eastAsia="sl-SI"/>
              </w:rPr>
              <w:t xml:space="preserve">Predlog </w:t>
            </w:r>
            <w:r w:rsidR="007B74D0">
              <w:rPr>
                <w:rFonts w:ascii="Arial" w:hAnsi="Arial" w:cs="Arial"/>
                <w:iCs/>
                <w:sz w:val="20"/>
                <w:szCs w:val="20"/>
                <w:lang w:eastAsia="sl-SI"/>
              </w:rPr>
              <w:t>Z</w:t>
            </w:r>
            <w:r>
              <w:rPr>
                <w:rFonts w:ascii="Arial" w:hAnsi="Arial" w:cs="Arial"/>
                <w:iCs/>
                <w:sz w:val="20"/>
                <w:szCs w:val="20"/>
                <w:lang w:eastAsia="sl-SI"/>
              </w:rPr>
              <w:t>akona</w:t>
            </w:r>
            <w:proofErr w:type="gramEnd"/>
            <w:r>
              <w:rPr>
                <w:rFonts w:ascii="Arial" w:hAnsi="Arial" w:cs="Arial"/>
                <w:iCs/>
                <w:sz w:val="20"/>
                <w:szCs w:val="20"/>
                <w:lang w:eastAsia="sl-SI"/>
              </w:rPr>
              <w:t xml:space="preserve"> o </w:t>
            </w:r>
            <w:r w:rsidR="0036141C">
              <w:rPr>
                <w:rFonts w:ascii="Arial" w:hAnsi="Arial" w:cs="Arial"/>
                <w:iCs/>
                <w:sz w:val="20"/>
                <w:szCs w:val="20"/>
                <w:lang w:eastAsia="sl-SI"/>
              </w:rPr>
              <w:t xml:space="preserve">spremembah in dopolnitvah </w:t>
            </w:r>
            <w:r w:rsidR="007B74D0">
              <w:rPr>
                <w:rFonts w:ascii="Arial" w:hAnsi="Arial" w:cs="Arial"/>
                <w:iCs/>
                <w:sz w:val="20"/>
                <w:szCs w:val="20"/>
                <w:lang w:eastAsia="sl-SI"/>
              </w:rPr>
              <w:t>Z</w:t>
            </w:r>
            <w:r w:rsidR="0036141C">
              <w:rPr>
                <w:rFonts w:ascii="Arial" w:hAnsi="Arial" w:cs="Arial"/>
                <w:iCs/>
                <w:sz w:val="20"/>
                <w:szCs w:val="20"/>
                <w:lang w:eastAsia="sl-SI"/>
              </w:rPr>
              <w:t xml:space="preserve">akona o </w:t>
            </w:r>
            <w:r w:rsidR="00B01052" w:rsidRPr="00B01052">
              <w:rPr>
                <w:rFonts w:ascii="Arial" w:hAnsi="Arial" w:cs="Arial"/>
                <w:iCs/>
                <w:sz w:val="20"/>
                <w:szCs w:val="20"/>
                <w:lang w:eastAsia="sl-SI"/>
              </w:rPr>
              <w:t>dostopnosti do proizvodov in storitev za invalide</w:t>
            </w:r>
          </w:p>
          <w:p w14:paraId="039D258A" w14:textId="77777777" w:rsidR="00B06B4B" w:rsidRDefault="00B06B4B" w:rsidP="002D3C6C">
            <w:pPr>
              <w:pStyle w:val="Odstavekseznama"/>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3EB5D35C" w14:textId="77777777" w:rsidR="00B06B4B"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Prejemniki:</w:t>
            </w:r>
          </w:p>
          <w:p w14:paraId="607A3B0C" w14:textId="644BF5DC" w:rsidR="00B06B4B" w:rsidRDefault="00B06B4B"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bookmarkStart w:id="1" w:name="_Hlk98921386"/>
            <w:r>
              <w:rPr>
                <w:rFonts w:ascii="Arial" w:hAnsi="Arial" w:cs="Arial"/>
                <w:iCs/>
                <w:sz w:val="20"/>
                <w:szCs w:val="20"/>
                <w:lang w:eastAsia="sl-SI"/>
              </w:rPr>
              <w:t>Ministrstvo za finance</w:t>
            </w:r>
            <w:r w:rsidR="00961D94">
              <w:rPr>
                <w:rFonts w:ascii="Arial" w:hAnsi="Arial" w:cs="Arial"/>
                <w:iCs/>
                <w:sz w:val="20"/>
                <w:szCs w:val="20"/>
                <w:lang w:eastAsia="sl-SI"/>
              </w:rPr>
              <w:t xml:space="preserve"> Republike Slovenije</w:t>
            </w:r>
          </w:p>
          <w:p w14:paraId="4C383844" w14:textId="5FFAE69C"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gospodars</w:t>
            </w:r>
            <w:r w:rsidR="0036141C">
              <w:rPr>
                <w:rFonts w:ascii="Arial" w:hAnsi="Arial" w:cs="Arial"/>
                <w:iCs/>
                <w:sz w:val="20"/>
                <w:szCs w:val="20"/>
                <w:lang w:eastAsia="sl-SI"/>
              </w:rPr>
              <w:t>tvo, turizem in šport</w:t>
            </w:r>
            <w:r w:rsidR="00961D94">
              <w:rPr>
                <w:rFonts w:ascii="Arial" w:hAnsi="Arial" w:cs="Arial"/>
                <w:iCs/>
                <w:sz w:val="20"/>
                <w:szCs w:val="20"/>
                <w:lang w:eastAsia="sl-SI"/>
              </w:rPr>
              <w:t xml:space="preserve"> Republike Slovenije</w:t>
            </w:r>
          </w:p>
          <w:p w14:paraId="23D35AAD" w14:textId="7F29076F"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okolje</w:t>
            </w:r>
            <w:r w:rsidR="009B4869">
              <w:rPr>
                <w:rFonts w:ascii="Arial" w:hAnsi="Arial" w:cs="Arial"/>
                <w:iCs/>
                <w:sz w:val="20"/>
                <w:szCs w:val="20"/>
                <w:lang w:eastAsia="sl-SI"/>
              </w:rPr>
              <w:t>, podnebje in energijo</w:t>
            </w:r>
            <w:r w:rsidR="00961D94">
              <w:t xml:space="preserve"> </w:t>
            </w:r>
            <w:r w:rsidR="00961D94" w:rsidRPr="00961D94">
              <w:rPr>
                <w:rFonts w:ascii="Arial" w:hAnsi="Arial" w:cs="Arial"/>
                <w:iCs/>
                <w:sz w:val="20"/>
                <w:szCs w:val="20"/>
                <w:lang w:eastAsia="sl-SI"/>
              </w:rPr>
              <w:t>Republike Slovenije</w:t>
            </w:r>
          </w:p>
          <w:p w14:paraId="7E4A6DBE" w14:textId="00BF4C42"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 xml:space="preserve">Ministrstvo za </w:t>
            </w:r>
            <w:r w:rsidR="009B4869">
              <w:rPr>
                <w:rFonts w:ascii="Arial" w:hAnsi="Arial" w:cs="Arial"/>
                <w:iCs/>
                <w:sz w:val="20"/>
                <w:szCs w:val="20"/>
                <w:lang w:eastAsia="sl-SI"/>
              </w:rPr>
              <w:t>digitalno preobrazbo</w:t>
            </w:r>
            <w:r w:rsidR="00961D94">
              <w:t xml:space="preserve"> </w:t>
            </w:r>
            <w:r w:rsidR="00961D94" w:rsidRPr="00961D94">
              <w:rPr>
                <w:rFonts w:ascii="Arial" w:hAnsi="Arial" w:cs="Arial"/>
                <w:iCs/>
                <w:sz w:val="20"/>
                <w:szCs w:val="20"/>
                <w:lang w:eastAsia="sl-SI"/>
              </w:rPr>
              <w:t>Republike Slovenije</w:t>
            </w:r>
          </w:p>
          <w:p w14:paraId="08611C7F" w14:textId="2252DD84" w:rsidR="00C64069" w:rsidRDefault="00C64069"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javno upravo</w:t>
            </w:r>
            <w:r w:rsidR="00961D94">
              <w:t xml:space="preserve"> </w:t>
            </w:r>
            <w:r w:rsidR="00961D94" w:rsidRPr="00961D94">
              <w:rPr>
                <w:rFonts w:ascii="Arial" w:hAnsi="Arial" w:cs="Arial"/>
                <w:iCs/>
                <w:sz w:val="20"/>
                <w:szCs w:val="20"/>
                <w:lang w:eastAsia="sl-SI"/>
              </w:rPr>
              <w:t>Republike Slovenije</w:t>
            </w:r>
          </w:p>
          <w:p w14:paraId="5375596F" w14:textId="77777777" w:rsidR="00AE1F83" w:rsidRPr="00B06B4B" w:rsidRDefault="00B06B4B" w:rsidP="002D3C6C">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Služba Vlade Republike Slovenije za zakonodajo</w:t>
            </w:r>
            <w:bookmarkEnd w:id="1"/>
          </w:p>
        </w:tc>
      </w:tr>
      <w:tr w:rsidR="00AE1F83" w:rsidRPr="00AE1F83" w14:paraId="44C23AE2" w14:textId="77777777" w:rsidTr="00BD6A1D">
        <w:tc>
          <w:tcPr>
            <w:tcW w:w="9163" w:type="dxa"/>
            <w:gridSpan w:val="4"/>
          </w:tcPr>
          <w:p w14:paraId="2D657807" w14:textId="7D65E388" w:rsidR="00AE1F83" w:rsidRDefault="00AE1F83" w:rsidP="002D3C6C">
            <w:pPr>
              <w:overflowPunct w:val="0"/>
              <w:autoSpaceDE w:val="0"/>
              <w:autoSpaceDN w:val="0"/>
              <w:adjustRightInd w:val="0"/>
              <w:spacing w:after="0" w:line="260" w:lineRule="exact"/>
              <w:jc w:val="both"/>
              <w:textAlignment w:val="baseline"/>
              <w:rPr>
                <w:rFonts w:cs="Arial"/>
                <w:b/>
                <w:szCs w:val="20"/>
                <w:lang w:eastAsia="sl-SI"/>
              </w:rPr>
            </w:pPr>
            <w:r w:rsidRPr="00AE1F83">
              <w:rPr>
                <w:rFonts w:cs="Arial"/>
                <w:b/>
                <w:szCs w:val="20"/>
                <w:lang w:eastAsia="sl-SI"/>
              </w:rPr>
              <w:t xml:space="preserve">2. Predlog za obravnavo predloga </w:t>
            </w:r>
            <w:r w:rsidR="00961D94">
              <w:rPr>
                <w:rFonts w:cs="Arial"/>
                <w:b/>
                <w:szCs w:val="20"/>
                <w:lang w:eastAsia="sl-SI"/>
              </w:rPr>
              <w:t>z</w:t>
            </w:r>
            <w:r w:rsidRPr="00AE1F83">
              <w:rPr>
                <w:rFonts w:cs="Arial"/>
                <w:b/>
                <w:szCs w:val="20"/>
                <w:lang w:eastAsia="sl-SI"/>
              </w:rPr>
              <w:t>akona po nujnem ali skrajšanem postopku v državnem zboru z obrazložitvijo razlogov:</w:t>
            </w:r>
            <w:r w:rsidR="00F65BB4">
              <w:rPr>
                <w:rFonts w:cs="Arial"/>
                <w:b/>
                <w:szCs w:val="20"/>
                <w:lang w:eastAsia="sl-SI"/>
              </w:rPr>
              <w:t xml:space="preserve"> </w:t>
            </w:r>
          </w:p>
          <w:p w14:paraId="663CC79A" w14:textId="63C4236B" w:rsidR="009B4869" w:rsidRPr="009B4869" w:rsidRDefault="009B4869" w:rsidP="002D3C6C">
            <w:pPr>
              <w:overflowPunct w:val="0"/>
              <w:autoSpaceDE w:val="0"/>
              <w:autoSpaceDN w:val="0"/>
              <w:adjustRightInd w:val="0"/>
              <w:spacing w:after="0" w:line="260" w:lineRule="exact"/>
              <w:jc w:val="both"/>
              <w:textAlignment w:val="baseline"/>
              <w:rPr>
                <w:rFonts w:cs="Arial"/>
                <w:bCs/>
                <w:iCs/>
                <w:szCs w:val="20"/>
                <w:lang w:eastAsia="sl-SI"/>
              </w:rPr>
            </w:pPr>
            <w:proofErr w:type="gramStart"/>
            <w:r w:rsidRPr="009B4869">
              <w:rPr>
                <w:rFonts w:cs="Arial"/>
                <w:bCs/>
                <w:iCs/>
                <w:szCs w:val="20"/>
                <w:lang w:eastAsia="sl-SI"/>
              </w:rPr>
              <w:t xml:space="preserve">Predlog </w:t>
            </w:r>
            <w:r w:rsidR="00961D94">
              <w:rPr>
                <w:rFonts w:cs="Arial"/>
                <w:bCs/>
                <w:iCs/>
                <w:szCs w:val="20"/>
                <w:lang w:eastAsia="sl-SI"/>
              </w:rPr>
              <w:t>Z</w:t>
            </w:r>
            <w:r w:rsidRPr="009B4869">
              <w:rPr>
                <w:rFonts w:cs="Arial"/>
                <w:bCs/>
                <w:iCs/>
                <w:szCs w:val="20"/>
                <w:lang w:eastAsia="sl-SI"/>
              </w:rPr>
              <w:t>akona</w:t>
            </w:r>
            <w:proofErr w:type="gramEnd"/>
            <w:r w:rsidRPr="009B4869">
              <w:rPr>
                <w:rFonts w:cs="Arial"/>
                <w:bCs/>
                <w:iCs/>
                <w:szCs w:val="20"/>
                <w:lang w:eastAsia="sl-SI"/>
              </w:rPr>
              <w:t xml:space="preserve"> o spremembah in dopolnitvah </w:t>
            </w:r>
            <w:r w:rsidR="00961D94">
              <w:rPr>
                <w:rFonts w:cs="Arial"/>
                <w:bCs/>
                <w:iCs/>
                <w:szCs w:val="20"/>
                <w:lang w:eastAsia="sl-SI"/>
              </w:rPr>
              <w:t>Z</w:t>
            </w:r>
            <w:r w:rsidRPr="009B4869">
              <w:rPr>
                <w:rFonts w:cs="Arial"/>
                <w:bCs/>
                <w:iCs/>
                <w:szCs w:val="20"/>
                <w:lang w:eastAsia="sl-SI"/>
              </w:rPr>
              <w:t>akona o dostopnosti do proizvodov in storitev za invalide</w:t>
            </w:r>
            <w:r>
              <w:rPr>
                <w:rFonts w:cs="Arial"/>
                <w:bCs/>
                <w:iCs/>
                <w:szCs w:val="20"/>
                <w:lang w:eastAsia="sl-SI"/>
              </w:rPr>
              <w:t xml:space="preserve"> naj se obravnava po skrajšanem postopku. </w:t>
            </w:r>
            <w:r w:rsidRPr="009B4869">
              <w:rPr>
                <w:rFonts w:cs="Arial"/>
                <w:bCs/>
                <w:iCs/>
                <w:szCs w:val="20"/>
                <w:lang w:eastAsia="sl-SI"/>
              </w:rPr>
              <w:t xml:space="preserve">Evropska komisija je zoper Republiko Slovenijo uvedla postopek ugotavljanja kršitve prava Evropske unije, saj Slovenija </w:t>
            </w:r>
            <w:r w:rsidR="009C1077" w:rsidRPr="009C1077">
              <w:rPr>
                <w:rFonts w:cs="Arial"/>
                <w:bCs/>
                <w:iCs/>
                <w:szCs w:val="20"/>
                <w:lang w:eastAsia="sl-SI"/>
              </w:rPr>
              <w:t>Direktiv</w:t>
            </w:r>
            <w:r w:rsidR="009C1077">
              <w:rPr>
                <w:rFonts w:cs="Arial"/>
                <w:bCs/>
                <w:iCs/>
                <w:szCs w:val="20"/>
                <w:lang w:eastAsia="sl-SI"/>
              </w:rPr>
              <w:t>e</w:t>
            </w:r>
            <w:r w:rsidR="009C1077" w:rsidRPr="009C1077">
              <w:rPr>
                <w:rFonts w:cs="Arial"/>
                <w:bCs/>
                <w:iCs/>
                <w:szCs w:val="20"/>
                <w:lang w:eastAsia="sl-SI"/>
              </w:rPr>
              <w:t xml:space="preserve"> (EU) 2019/882 Evropskega parlamenta in Sveta z dne 17. aprila 2019 o zahtevah glede dostopnosti za proizvode in storitve (UL L št. 151 z dne </w:t>
            </w:r>
            <w:proofErr w:type="gramStart"/>
            <w:r w:rsidR="009C1077" w:rsidRPr="009C1077">
              <w:rPr>
                <w:rFonts w:cs="Arial"/>
                <w:bCs/>
                <w:iCs/>
                <w:szCs w:val="20"/>
                <w:lang w:eastAsia="sl-SI"/>
              </w:rPr>
              <w:t>7. 6. 2019</w:t>
            </w:r>
            <w:proofErr w:type="gramEnd"/>
            <w:r w:rsidR="009C1077" w:rsidRPr="009C1077">
              <w:rPr>
                <w:rFonts w:cs="Arial"/>
                <w:bCs/>
                <w:iCs/>
                <w:szCs w:val="20"/>
                <w:lang w:eastAsia="sl-SI"/>
              </w:rPr>
              <w:t>, str. 70; v nadaljnjem besedilu: Direktiva 2019/882/EU)</w:t>
            </w:r>
            <w:r w:rsidR="009C1077">
              <w:rPr>
                <w:rFonts w:cs="Arial"/>
                <w:bCs/>
                <w:iCs/>
                <w:szCs w:val="20"/>
                <w:lang w:eastAsia="sl-SI"/>
              </w:rPr>
              <w:t xml:space="preserve"> </w:t>
            </w:r>
            <w:r w:rsidRPr="009B4869">
              <w:rPr>
                <w:rFonts w:cs="Arial"/>
                <w:bCs/>
                <w:iCs/>
                <w:szCs w:val="20"/>
                <w:lang w:eastAsia="sl-SI"/>
              </w:rPr>
              <w:t>ni prenesla v predpisanem roku, ki se je iztekel 28. junija 2022. ZDPSI je bil sprejet z zamudo, dodatna zamuda pa je nastala tudi pri spreje</w:t>
            </w:r>
            <w:r w:rsidR="00961D94">
              <w:rPr>
                <w:rFonts w:cs="Arial"/>
                <w:bCs/>
                <w:iCs/>
                <w:szCs w:val="20"/>
                <w:lang w:eastAsia="sl-SI"/>
              </w:rPr>
              <w:t>tju</w:t>
            </w:r>
            <w:r w:rsidRPr="009B4869">
              <w:rPr>
                <w:rFonts w:cs="Arial"/>
                <w:bCs/>
                <w:iCs/>
                <w:szCs w:val="20"/>
                <w:lang w:eastAsia="sl-SI"/>
              </w:rPr>
              <w:t xml:space="preserve"> enega </w:t>
            </w:r>
            <w:r w:rsidR="00961D94">
              <w:rPr>
                <w:rFonts w:cs="Arial"/>
                <w:bCs/>
                <w:iCs/>
                <w:szCs w:val="20"/>
                <w:lang w:eastAsia="sl-SI"/>
              </w:rPr>
              <w:t>izmed</w:t>
            </w:r>
            <w:r w:rsidRPr="009B4869">
              <w:rPr>
                <w:rFonts w:cs="Arial"/>
                <w:bCs/>
                <w:iCs/>
                <w:szCs w:val="20"/>
                <w:lang w:eastAsia="sl-SI"/>
              </w:rPr>
              <w:t xml:space="preserve"> podzakonskih aktov. Po uradni notifikaciji vseh izvedbenih predpisov je Evropska komisija v postopku pregleda ugotovila, da so v posameznih </w:t>
            </w:r>
            <w:bookmarkStart w:id="2" w:name="_Hlk216265731"/>
            <w:r w:rsidRPr="009B4869">
              <w:rPr>
                <w:rFonts w:cs="Arial"/>
                <w:bCs/>
                <w:iCs/>
                <w:szCs w:val="20"/>
                <w:lang w:eastAsia="sl-SI"/>
              </w:rPr>
              <w:t xml:space="preserve">določbah še vedno vsebinske pomanjkljivosti, zaradi katerih prenos </w:t>
            </w:r>
            <w:proofErr w:type="gramStart"/>
            <w:r w:rsidRPr="009B4869">
              <w:rPr>
                <w:rFonts w:cs="Arial"/>
                <w:bCs/>
                <w:iCs/>
                <w:szCs w:val="20"/>
                <w:lang w:eastAsia="sl-SI"/>
              </w:rPr>
              <w:t>Direktive</w:t>
            </w:r>
            <w:proofErr w:type="gramEnd"/>
            <w:r w:rsidRPr="009B4869">
              <w:rPr>
                <w:rFonts w:cs="Arial"/>
                <w:bCs/>
                <w:iCs/>
                <w:szCs w:val="20"/>
                <w:lang w:eastAsia="sl-SI"/>
              </w:rPr>
              <w:t xml:space="preserve"> 2019/882/EU ni popoln.</w:t>
            </w:r>
            <w:r>
              <w:rPr>
                <w:rFonts w:cs="Arial"/>
                <w:bCs/>
                <w:iCs/>
                <w:szCs w:val="20"/>
                <w:lang w:eastAsia="sl-SI"/>
              </w:rPr>
              <w:t xml:space="preserve"> </w:t>
            </w:r>
            <w:r w:rsidRPr="009B4869">
              <w:rPr>
                <w:rFonts w:cs="Arial"/>
                <w:bCs/>
                <w:iCs/>
                <w:szCs w:val="20"/>
                <w:lang w:eastAsia="sl-SI"/>
              </w:rPr>
              <w:t xml:space="preserve">S predlogom zakona se odpravljajo vsebinske pomanjkljivosti in neskladnosti, ugotovljene v postopku </w:t>
            </w:r>
            <w:r w:rsidRPr="009B4869">
              <w:rPr>
                <w:rFonts w:cs="Arial"/>
                <w:bCs/>
                <w:iCs/>
                <w:szCs w:val="20"/>
                <w:lang w:eastAsia="sl-SI"/>
              </w:rPr>
              <w:lastRenderedPageBreak/>
              <w:t>ugotavljanja kršitve prava Evropske unije.</w:t>
            </w:r>
            <w:r>
              <w:rPr>
                <w:rFonts w:cs="Arial"/>
                <w:bCs/>
                <w:iCs/>
                <w:szCs w:val="20"/>
                <w:lang w:eastAsia="sl-SI"/>
              </w:rPr>
              <w:t xml:space="preserve"> </w:t>
            </w:r>
            <w:r w:rsidR="00AA5F31">
              <w:rPr>
                <w:rFonts w:cs="Arial"/>
                <w:bCs/>
                <w:iCs/>
                <w:szCs w:val="20"/>
                <w:lang w:eastAsia="sl-SI"/>
              </w:rPr>
              <w:t>Če</w:t>
            </w:r>
            <w:r w:rsidRPr="009B4869">
              <w:rPr>
                <w:rFonts w:cs="Arial"/>
                <w:bCs/>
                <w:iCs/>
                <w:szCs w:val="20"/>
                <w:lang w:eastAsia="sl-SI"/>
              </w:rPr>
              <w:t xml:space="preserve"> Republika Slovenija ne izpolni svojih obveznosti iz </w:t>
            </w:r>
            <w:proofErr w:type="gramStart"/>
            <w:r w:rsidRPr="009B4869">
              <w:rPr>
                <w:rFonts w:cs="Arial"/>
                <w:bCs/>
                <w:iCs/>
                <w:szCs w:val="20"/>
                <w:lang w:eastAsia="sl-SI"/>
              </w:rPr>
              <w:t>Direktive</w:t>
            </w:r>
            <w:proofErr w:type="gramEnd"/>
            <w:r w:rsidRPr="009B4869">
              <w:rPr>
                <w:rFonts w:cs="Arial"/>
                <w:bCs/>
                <w:iCs/>
                <w:szCs w:val="20"/>
                <w:lang w:eastAsia="sl-SI"/>
              </w:rPr>
              <w:t xml:space="preserve"> 2019/882/EU in ne sprejme zakona, obstaja neposredno tveganje finančn</w:t>
            </w:r>
            <w:r w:rsidR="00AA5F31">
              <w:rPr>
                <w:rFonts w:cs="Arial"/>
                <w:bCs/>
                <w:iCs/>
                <w:szCs w:val="20"/>
                <w:lang w:eastAsia="sl-SI"/>
              </w:rPr>
              <w:t>e</w:t>
            </w:r>
            <w:r w:rsidRPr="009B4869">
              <w:rPr>
                <w:rFonts w:cs="Arial"/>
                <w:bCs/>
                <w:iCs/>
                <w:szCs w:val="20"/>
                <w:lang w:eastAsia="sl-SI"/>
              </w:rPr>
              <w:t xml:space="preserve"> sankcij</w:t>
            </w:r>
            <w:r w:rsidR="00AA5F31">
              <w:rPr>
                <w:rFonts w:cs="Arial"/>
                <w:bCs/>
                <w:iCs/>
                <w:szCs w:val="20"/>
                <w:lang w:eastAsia="sl-SI"/>
              </w:rPr>
              <w:t>e</w:t>
            </w:r>
            <w:r w:rsidRPr="009B4869">
              <w:rPr>
                <w:rFonts w:cs="Arial"/>
                <w:bCs/>
                <w:iCs/>
                <w:szCs w:val="20"/>
                <w:lang w:eastAsia="sl-SI"/>
              </w:rPr>
              <w:t xml:space="preserve"> v okviru postopka ugotavljanja kršitve prava Evropske unije</w:t>
            </w:r>
            <w:r>
              <w:rPr>
                <w:rFonts w:cs="Arial"/>
                <w:bCs/>
                <w:iCs/>
                <w:szCs w:val="20"/>
                <w:lang w:eastAsia="sl-SI"/>
              </w:rPr>
              <w:t>.</w:t>
            </w:r>
            <w:bookmarkEnd w:id="2"/>
          </w:p>
        </w:tc>
      </w:tr>
      <w:tr w:rsidR="00AE1F83" w:rsidRPr="00AE1F83" w14:paraId="10EA1CA2" w14:textId="77777777" w:rsidTr="00BD6A1D">
        <w:tc>
          <w:tcPr>
            <w:tcW w:w="9163" w:type="dxa"/>
            <w:gridSpan w:val="4"/>
          </w:tcPr>
          <w:p w14:paraId="6A59C511"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
                <w:iCs/>
                <w:szCs w:val="20"/>
                <w:lang w:eastAsia="sl-SI"/>
              </w:rPr>
            </w:pPr>
            <w:proofErr w:type="spellStart"/>
            <w:r w:rsidRPr="00AE1F83">
              <w:rPr>
                <w:rFonts w:cs="Arial"/>
                <w:b/>
                <w:szCs w:val="20"/>
                <w:lang w:eastAsia="sl-SI"/>
              </w:rPr>
              <w:lastRenderedPageBreak/>
              <w:t>3.a</w:t>
            </w:r>
            <w:proofErr w:type="spellEnd"/>
            <w:r w:rsidRPr="00AE1F83">
              <w:rPr>
                <w:rFonts w:cs="Arial"/>
                <w:b/>
                <w:szCs w:val="20"/>
                <w:lang w:eastAsia="sl-SI"/>
              </w:rPr>
              <w:t xml:space="preserve"> Osebe, odgovorne za strokovno pripravo in usklajenost gradiva:</w:t>
            </w:r>
          </w:p>
        </w:tc>
      </w:tr>
      <w:tr w:rsidR="00AE1F83" w:rsidRPr="00AE1F83" w14:paraId="539FF696" w14:textId="77777777" w:rsidTr="00BD6A1D">
        <w:tc>
          <w:tcPr>
            <w:tcW w:w="9163" w:type="dxa"/>
            <w:gridSpan w:val="4"/>
          </w:tcPr>
          <w:p w14:paraId="00592535" w14:textId="77777777" w:rsidR="00713075" w:rsidRDefault="00713075"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mag. Andrejka Znoj, generalna direktorica Direktorata za invalide</w:t>
            </w:r>
          </w:p>
          <w:p w14:paraId="33AB7478" w14:textId="2CAD3A83" w:rsidR="00B06B4B" w:rsidRPr="00AE1F83"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Simona Kamšek,</w:t>
            </w:r>
            <w:r w:rsidR="009B4869">
              <w:rPr>
                <w:rFonts w:cs="Arial"/>
                <w:iCs/>
                <w:szCs w:val="20"/>
                <w:lang w:eastAsia="sl-SI"/>
              </w:rPr>
              <w:t xml:space="preserve"> vodja Sektorja za izenačevanje možnosti invalidov</w:t>
            </w:r>
            <w:r>
              <w:rPr>
                <w:rFonts w:cs="Arial"/>
                <w:iCs/>
                <w:szCs w:val="20"/>
                <w:lang w:eastAsia="sl-SI"/>
              </w:rPr>
              <w:t>, Direktorat za invalide</w:t>
            </w:r>
          </w:p>
        </w:tc>
      </w:tr>
      <w:tr w:rsidR="00AE1F83" w:rsidRPr="00AE1F83" w14:paraId="7FF3A02D" w14:textId="77777777" w:rsidTr="00BD6A1D">
        <w:tc>
          <w:tcPr>
            <w:tcW w:w="9163" w:type="dxa"/>
            <w:gridSpan w:val="4"/>
          </w:tcPr>
          <w:p w14:paraId="3AC3ADE9"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
                <w:iCs/>
                <w:szCs w:val="20"/>
                <w:lang w:eastAsia="sl-SI"/>
              </w:rPr>
            </w:pPr>
            <w:proofErr w:type="spellStart"/>
            <w:r w:rsidRPr="00AE1F83">
              <w:rPr>
                <w:rFonts w:cs="Arial"/>
                <w:b/>
                <w:iCs/>
                <w:szCs w:val="20"/>
                <w:lang w:eastAsia="sl-SI"/>
              </w:rPr>
              <w:t>3.b</w:t>
            </w:r>
            <w:proofErr w:type="spellEnd"/>
            <w:r w:rsidRPr="00AE1F83">
              <w:rPr>
                <w:rFonts w:cs="Arial"/>
                <w:b/>
                <w:iCs/>
                <w:szCs w:val="20"/>
                <w:lang w:eastAsia="sl-SI"/>
              </w:rPr>
              <w:t xml:space="preserve"> Zunanji strokovnjaki, ki so </w:t>
            </w:r>
            <w:r w:rsidRPr="00AE1F83">
              <w:rPr>
                <w:rFonts w:cs="Arial"/>
                <w:b/>
                <w:szCs w:val="20"/>
                <w:lang w:eastAsia="sl-SI"/>
              </w:rPr>
              <w:t>sodelovali pri pripravi dela ali celotnega gradiva:</w:t>
            </w:r>
          </w:p>
        </w:tc>
      </w:tr>
      <w:tr w:rsidR="00AE1F83" w:rsidRPr="00AE1F83" w14:paraId="1E41EA04" w14:textId="77777777" w:rsidTr="00BD6A1D">
        <w:tc>
          <w:tcPr>
            <w:tcW w:w="9163" w:type="dxa"/>
            <w:gridSpan w:val="4"/>
          </w:tcPr>
          <w:p w14:paraId="72EA36B6" w14:textId="481D5EF0" w:rsidR="00B06B4B" w:rsidRPr="00AE1F83" w:rsidRDefault="00B06B4B"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Pri pripravi zakona </w:t>
            </w:r>
            <w:r w:rsidR="003501F5">
              <w:rPr>
                <w:rFonts w:cs="Arial"/>
                <w:iCs/>
                <w:szCs w:val="20"/>
                <w:lang w:eastAsia="sl-SI"/>
              </w:rPr>
              <w:t xml:space="preserve">zunanji strokovnjaki niso sodelovali.  </w:t>
            </w:r>
          </w:p>
        </w:tc>
      </w:tr>
      <w:tr w:rsidR="00AE1F83" w:rsidRPr="00AE1F83" w14:paraId="6D39AAD1" w14:textId="77777777" w:rsidTr="00BD6A1D">
        <w:tc>
          <w:tcPr>
            <w:tcW w:w="9163" w:type="dxa"/>
            <w:gridSpan w:val="4"/>
          </w:tcPr>
          <w:p w14:paraId="61BB65B5"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
                <w:iCs/>
                <w:szCs w:val="20"/>
                <w:lang w:eastAsia="sl-SI"/>
              </w:rPr>
            </w:pPr>
            <w:r w:rsidRPr="00AE1F83">
              <w:rPr>
                <w:rFonts w:cs="Arial"/>
                <w:b/>
                <w:szCs w:val="20"/>
                <w:lang w:eastAsia="sl-SI"/>
              </w:rPr>
              <w:t>4. Predstavniki vlade, ki bodo sodelovali pri delu državnega zbora:</w:t>
            </w:r>
          </w:p>
        </w:tc>
      </w:tr>
      <w:tr w:rsidR="00AE1F83" w:rsidRPr="00AE1F83" w14:paraId="69E748EB" w14:textId="77777777" w:rsidTr="00BD6A1D">
        <w:tc>
          <w:tcPr>
            <w:tcW w:w="9163" w:type="dxa"/>
            <w:gridSpan w:val="4"/>
          </w:tcPr>
          <w:p w14:paraId="585AFA80" w14:textId="492E057B" w:rsidR="00AE1F83" w:rsidRDefault="0068009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Luka Mesec</w:t>
            </w:r>
            <w:r w:rsidR="00B06B4B">
              <w:rPr>
                <w:rFonts w:cs="Arial"/>
                <w:iCs/>
                <w:szCs w:val="20"/>
                <w:lang w:eastAsia="sl-SI"/>
              </w:rPr>
              <w:t>, minister</w:t>
            </w:r>
          </w:p>
          <w:p w14:paraId="3548F3F7" w14:textId="01D4123D" w:rsidR="00B06B4B" w:rsidRDefault="00670739"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Igor Feketija</w:t>
            </w:r>
            <w:r w:rsidR="00B06B4B">
              <w:rPr>
                <w:rFonts w:cs="Arial"/>
                <w:iCs/>
                <w:szCs w:val="20"/>
                <w:lang w:eastAsia="sl-SI"/>
              </w:rPr>
              <w:t>, državni sekretar</w:t>
            </w:r>
          </w:p>
          <w:p w14:paraId="4AC4210C" w14:textId="77777777" w:rsidR="00B72920" w:rsidRDefault="00B72920"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mag. Andrejka Znoj, generalna direktorica Direktorata za invalide</w:t>
            </w:r>
          </w:p>
          <w:p w14:paraId="6DD4B94F" w14:textId="77777777" w:rsidR="00B06B4B" w:rsidRDefault="003501F5" w:rsidP="002D3C6C">
            <w:pPr>
              <w:overflowPunct w:val="0"/>
              <w:autoSpaceDE w:val="0"/>
              <w:autoSpaceDN w:val="0"/>
              <w:adjustRightInd w:val="0"/>
              <w:spacing w:after="0" w:line="260" w:lineRule="exact"/>
              <w:jc w:val="both"/>
              <w:textAlignment w:val="baseline"/>
              <w:rPr>
                <w:rFonts w:cs="Arial"/>
                <w:iCs/>
                <w:szCs w:val="20"/>
                <w:lang w:eastAsia="sl-SI"/>
              </w:rPr>
            </w:pPr>
            <w:r w:rsidRPr="003501F5">
              <w:rPr>
                <w:rFonts w:cs="Arial"/>
                <w:iCs/>
                <w:szCs w:val="20"/>
                <w:lang w:eastAsia="sl-SI"/>
              </w:rPr>
              <w:t>Simona Kamšek, vodja Sektorja za izenačevanje možnosti invalidov, Direktorat za invalide</w:t>
            </w:r>
          </w:p>
          <w:p w14:paraId="3CD59CA5" w14:textId="7E7925D8" w:rsidR="003501F5" w:rsidRPr="003501F5" w:rsidRDefault="003501F5" w:rsidP="002D3C6C">
            <w:pPr>
              <w:overflowPunct w:val="0"/>
              <w:autoSpaceDE w:val="0"/>
              <w:autoSpaceDN w:val="0"/>
              <w:adjustRightInd w:val="0"/>
              <w:spacing w:after="0" w:line="260" w:lineRule="exact"/>
              <w:jc w:val="both"/>
              <w:textAlignment w:val="baseline"/>
              <w:rPr>
                <w:rFonts w:cs="Arial"/>
                <w:bCs/>
                <w:szCs w:val="20"/>
                <w:lang w:eastAsia="sl-SI"/>
              </w:rPr>
            </w:pPr>
            <w:r w:rsidRPr="003501F5">
              <w:rPr>
                <w:rFonts w:cs="Arial"/>
                <w:bCs/>
                <w:szCs w:val="20"/>
                <w:lang w:eastAsia="sl-SI"/>
              </w:rPr>
              <w:t xml:space="preserve">Metka Voler, sekretar, </w:t>
            </w:r>
            <w:r w:rsidR="002D3C6C">
              <w:rPr>
                <w:rFonts w:cs="Arial"/>
                <w:bCs/>
                <w:szCs w:val="20"/>
                <w:lang w:eastAsia="sl-SI"/>
              </w:rPr>
              <w:t xml:space="preserve">Sektor za izenačevanje možnosti invalidov, </w:t>
            </w:r>
            <w:r w:rsidRPr="003501F5">
              <w:rPr>
                <w:rFonts w:cs="Arial"/>
                <w:bCs/>
                <w:szCs w:val="20"/>
                <w:lang w:eastAsia="sl-SI"/>
              </w:rPr>
              <w:t>Direktorat za invalide</w:t>
            </w:r>
          </w:p>
        </w:tc>
      </w:tr>
      <w:tr w:rsidR="00AE1F83" w:rsidRPr="00AE1F83" w14:paraId="4242BF91" w14:textId="77777777" w:rsidTr="00BD6A1D">
        <w:tc>
          <w:tcPr>
            <w:tcW w:w="9163" w:type="dxa"/>
            <w:gridSpan w:val="4"/>
          </w:tcPr>
          <w:p w14:paraId="68E55D8C" w14:textId="77777777" w:rsidR="00AE1F83" w:rsidRPr="00AE1F83" w:rsidRDefault="00AE1F83"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AE1F83">
              <w:rPr>
                <w:rFonts w:cs="Arial"/>
                <w:b/>
                <w:szCs w:val="20"/>
                <w:lang w:eastAsia="sl-SI"/>
              </w:rPr>
              <w:t>5. Kratek povzetek gradiva:</w:t>
            </w:r>
          </w:p>
        </w:tc>
      </w:tr>
      <w:tr w:rsidR="00AE1F83" w:rsidRPr="00AE1F83" w14:paraId="61E76996" w14:textId="77777777" w:rsidTr="00BD6A1D">
        <w:tc>
          <w:tcPr>
            <w:tcW w:w="9163" w:type="dxa"/>
            <w:gridSpan w:val="4"/>
          </w:tcPr>
          <w:p w14:paraId="60F5E617" w14:textId="77777777" w:rsidR="007B09EB" w:rsidRPr="007B09EB" w:rsidRDefault="007B09EB" w:rsidP="007B09EB">
            <w:pPr>
              <w:spacing w:after="0" w:line="260" w:lineRule="exact"/>
              <w:jc w:val="both"/>
              <w:rPr>
                <w:rFonts w:cs="Arial"/>
                <w:szCs w:val="20"/>
              </w:rPr>
            </w:pPr>
            <w:r w:rsidRPr="007B09EB">
              <w:rPr>
                <w:rFonts w:cs="Arial"/>
                <w:szCs w:val="20"/>
              </w:rPr>
              <w:t xml:space="preserve">S </w:t>
            </w:r>
            <w:proofErr w:type="gramStart"/>
            <w:r w:rsidRPr="007B09EB">
              <w:rPr>
                <w:rFonts w:cs="Arial"/>
                <w:szCs w:val="20"/>
              </w:rPr>
              <w:t>Predlogom Zakona</w:t>
            </w:r>
            <w:proofErr w:type="gramEnd"/>
            <w:r w:rsidRPr="007B09EB">
              <w:rPr>
                <w:rFonts w:cs="Arial"/>
                <w:szCs w:val="20"/>
              </w:rPr>
              <w:t xml:space="preserve"> o spremembah in dopolnitvah Zakona o dostopnosti do proizvodov in storitev za invalide se zagotavlja popolni in skladni prenos Direktive 2019/882/EU v slovenski pravni red ter hkrati krepi obstoječi sistem dostopnosti proizvodov in storitev za invalide.</w:t>
            </w:r>
          </w:p>
          <w:p w14:paraId="5488E821" w14:textId="77777777" w:rsidR="007B09EB" w:rsidRPr="007B09EB" w:rsidRDefault="007B09EB" w:rsidP="007B09EB">
            <w:pPr>
              <w:spacing w:after="0" w:line="260" w:lineRule="exact"/>
              <w:jc w:val="both"/>
              <w:rPr>
                <w:rFonts w:cs="Arial"/>
                <w:szCs w:val="20"/>
              </w:rPr>
            </w:pPr>
          </w:p>
          <w:p w14:paraId="233E29C9" w14:textId="449C8C85" w:rsidR="007B09EB" w:rsidRPr="007B09EB" w:rsidRDefault="007B09EB" w:rsidP="007B09EB">
            <w:pPr>
              <w:spacing w:after="0" w:line="260" w:lineRule="exact"/>
              <w:jc w:val="both"/>
              <w:rPr>
                <w:rFonts w:cs="Arial"/>
                <w:szCs w:val="20"/>
              </w:rPr>
            </w:pPr>
            <w:r w:rsidRPr="007B09EB">
              <w:rPr>
                <w:rFonts w:cs="Arial"/>
                <w:szCs w:val="20"/>
              </w:rPr>
              <w:t>Predlog zakona razširja področje uporabe ZDPSI, in sicer na železniški potniški prevoz, odgovarjanje na komunikacijo v sili v okviru enotne evropske številke za klic v sili »112«</w:t>
            </w:r>
            <w:r w:rsidR="003E715E">
              <w:rPr>
                <w:szCs w:val="20"/>
              </w:rPr>
              <w:t xml:space="preserve">, </w:t>
            </w:r>
            <w:r w:rsidR="003E715E" w:rsidRPr="003E715E">
              <w:rPr>
                <w:rFonts w:cs="Arial"/>
                <w:szCs w:val="20"/>
              </w:rPr>
              <w:t>številke policije »113« in enotne evropske telefonske številke za prijavo pogrešanih otrok »116 000«</w:t>
            </w:r>
            <w:r w:rsidRPr="007B09EB">
              <w:rPr>
                <w:rFonts w:cs="Arial"/>
                <w:szCs w:val="20"/>
              </w:rPr>
              <w:t xml:space="preserve"> </w:t>
            </w:r>
            <w:r w:rsidR="003E715E">
              <w:rPr>
                <w:rFonts w:cs="Arial"/>
                <w:szCs w:val="20"/>
              </w:rPr>
              <w:t>ter</w:t>
            </w:r>
            <w:r w:rsidRPr="007B09EB">
              <w:rPr>
                <w:rFonts w:cs="Arial"/>
                <w:szCs w:val="20"/>
              </w:rPr>
              <w:t xml:space="preserve"> na postopke oddaje javnih naročil. </w:t>
            </w:r>
          </w:p>
          <w:p w14:paraId="22D5B7CC" w14:textId="77777777" w:rsidR="007B09EB" w:rsidRPr="007B09EB" w:rsidRDefault="007B09EB" w:rsidP="007B09EB">
            <w:pPr>
              <w:spacing w:after="0" w:line="260" w:lineRule="exact"/>
              <w:jc w:val="both"/>
              <w:rPr>
                <w:rFonts w:cs="Arial"/>
                <w:szCs w:val="20"/>
              </w:rPr>
            </w:pPr>
          </w:p>
          <w:p w14:paraId="7BF8D44A" w14:textId="77777777" w:rsidR="007B09EB" w:rsidRPr="007B09EB" w:rsidRDefault="007B09EB" w:rsidP="007B09EB">
            <w:pPr>
              <w:spacing w:after="0" w:line="260" w:lineRule="exact"/>
              <w:jc w:val="both"/>
              <w:rPr>
                <w:rFonts w:cs="Arial"/>
                <w:szCs w:val="20"/>
              </w:rPr>
            </w:pPr>
            <w:r w:rsidRPr="007B09EB">
              <w:rPr>
                <w:rFonts w:cs="Arial"/>
                <w:szCs w:val="20"/>
              </w:rPr>
              <w:t xml:space="preserve">S predlogom zakona se zagotavlja, da bodo tudi storitve železniškega potniškega prevoza dostopne invalidom podobno, kot so storitve avtobusnega, zračnega in vodnega potniškega prevoza.  </w:t>
            </w:r>
          </w:p>
          <w:p w14:paraId="13F50A28" w14:textId="77777777" w:rsidR="007B09EB" w:rsidRPr="007B09EB" w:rsidRDefault="007B09EB" w:rsidP="007B09EB">
            <w:pPr>
              <w:spacing w:after="0" w:line="260" w:lineRule="exact"/>
              <w:jc w:val="both"/>
              <w:rPr>
                <w:rFonts w:cs="Arial"/>
                <w:szCs w:val="20"/>
              </w:rPr>
            </w:pPr>
          </w:p>
          <w:p w14:paraId="3A9349F8" w14:textId="64948AD1" w:rsidR="007B09EB" w:rsidRPr="007B09EB" w:rsidRDefault="007B09EB" w:rsidP="007B09EB">
            <w:pPr>
              <w:spacing w:after="0" w:line="260" w:lineRule="exact"/>
              <w:jc w:val="both"/>
              <w:rPr>
                <w:rFonts w:cs="Arial"/>
                <w:szCs w:val="20"/>
              </w:rPr>
            </w:pPr>
            <w:r w:rsidRPr="007B09EB">
              <w:rPr>
                <w:rFonts w:cs="Arial"/>
                <w:szCs w:val="20"/>
              </w:rPr>
              <w:t>Predlog zakona ureja tudi odgovarjanje na komunikacijo v sili v okviru enotne evropske številke za klic v sili »112«</w:t>
            </w:r>
            <w:r w:rsidR="003E715E">
              <w:rPr>
                <w:szCs w:val="20"/>
              </w:rPr>
              <w:t xml:space="preserve">, </w:t>
            </w:r>
            <w:r w:rsidR="003E715E" w:rsidRPr="003E715E">
              <w:rPr>
                <w:rFonts w:cs="Arial"/>
                <w:szCs w:val="20"/>
              </w:rPr>
              <w:t>številke policije »113« in enotne evropske telefonske številke za prijavo pogrešanih otrok »116 000«</w:t>
            </w:r>
            <w:r w:rsidRPr="007B09EB">
              <w:rPr>
                <w:rFonts w:cs="Arial"/>
                <w:szCs w:val="20"/>
              </w:rPr>
              <w:t xml:space="preserve">. </w:t>
            </w:r>
          </w:p>
          <w:p w14:paraId="3F8973BA" w14:textId="77777777" w:rsidR="007B09EB" w:rsidRPr="007B09EB" w:rsidRDefault="007B09EB" w:rsidP="007B09EB">
            <w:pPr>
              <w:spacing w:after="0" w:line="260" w:lineRule="exact"/>
              <w:jc w:val="both"/>
              <w:rPr>
                <w:rFonts w:cs="Arial"/>
                <w:szCs w:val="20"/>
              </w:rPr>
            </w:pPr>
          </w:p>
          <w:p w14:paraId="17298F19" w14:textId="77777777" w:rsidR="007B09EB" w:rsidRPr="007B09EB" w:rsidRDefault="007B09EB" w:rsidP="007B09EB">
            <w:pPr>
              <w:spacing w:after="0" w:line="260" w:lineRule="exact"/>
              <w:jc w:val="both"/>
              <w:rPr>
                <w:rFonts w:cs="Arial"/>
                <w:szCs w:val="20"/>
              </w:rPr>
            </w:pPr>
            <w:r w:rsidRPr="007B09EB">
              <w:rPr>
                <w:rFonts w:cs="Arial"/>
                <w:szCs w:val="20"/>
              </w:rPr>
              <w:t xml:space="preserve">V predlog zakona je vključena izrecna določitev, da se pogoji glede dostopnosti po ZDPSI uporabljajo tudi v postopkih oddaje javnih naročil. </w:t>
            </w:r>
          </w:p>
          <w:p w14:paraId="30637478" w14:textId="77777777" w:rsidR="007B09EB" w:rsidRPr="007B09EB" w:rsidRDefault="007B09EB" w:rsidP="007B09EB">
            <w:pPr>
              <w:spacing w:after="0" w:line="260" w:lineRule="exact"/>
              <w:jc w:val="both"/>
              <w:rPr>
                <w:rFonts w:cs="Arial"/>
                <w:szCs w:val="20"/>
              </w:rPr>
            </w:pPr>
          </w:p>
          <w:p w14:paraId="7277F6E2" w14:textId="77777777" w:rsidR="007B09EB" w:rsidRPr="007B09EB" w:rsidRDefault="007B09EB" w:rsidP="007B09EB">
            <w:pPr>
              <w:spacing w:after="0" w:line="260" w:lineRule="exact"/>
              <w:jc w:val="both"/>
              <w:rPr>
                <w:rFonts w:cs="Arial"/>
                <w:szCs w:val="20"/>
              </w:rPr>
            </w:pPr>
            <w:r w:rsidRPr="007B09EB">
              <w:rPr>
                <w:rFonts w:cs="Arial"/>
                <w:szCs w:val="20"/>
              </w:rPr>
              <w:t xml:space="preserve">Določa se pravna podlaga za sprejetje pravilnika o merilih glede funkcionalne učinkovitosti dostopnosti proizvodov in storitev za invalide. </w:t>
            </w:r>
          </w:p>
          <w:p w14:paraId="7F472D64" w14:textId="77777777" w:rsidR="007B09EB" w:rsidRPr="007B09EB" w:rsidRDefault="007B09EB" w:rsidP="007B09EB">
            <w:pPr>
              <w:spacing w:after="0" w:line="260" w:lineRule="exact"/>
              <w:jc w:val="both"/>
              <w:rPr>
                <w:rFonts w:cs="Arial"/>
                <w:szCs w:val="20"/>
              </w:rPr>
            </w:pPr>
          </w:p>
          <w:p w14:paraId="68A547BE" w14:textId="77777777" w:rsidR="007B09EB" w:rsidRPr="007B09EB" w:rsidRDefault="007B09EB" w:rsidP="007B09EB">
            <w:pPr>
              <w:spacing w:after="0" w:line="260" w:lineRule="exact"/>
              <w:jc w:val="both"/>
              <w:rPr>
                <w:rFonts w:cs="Arial"/>
                <w:szCs w:val="20"/>
              </w:rPr>
            </w:pPr>
            <w:r w:rsidRPr="007B09EB">
              <w:rPr>
                <w:rFonts w:cs="Arial"/>
                <w:szCs w:val="20"/>
              </w:rPr>
              <w:t xml:space="preserve">Dopolnjujejo se tudi pogoji dostopnosti za storitve e-trgovine. </w:t>
            </w:r>
          </w:p>
          <w:p w14:paraId="27BE2BF3" w14:textId="77777777" w:rsidR="007B09EB" w:rsidRPr="007B09EB" w:rsidRDefault="007B09EB" w:rsidP="007B09EB">
            <w:pPr>
              <w:spacing w:after="0" w:line="260" w:lineRule="exact"/>
              <w:jc w:val="both"/>
              <w:rPr>
                <w:rFonts w:cs="Arial"/>
                <w:szCs w:val="20"/>
              </w:rPr>
            </w:pPr>
          </w:p>
          <w:p w14:paraId="45A8E0A5" w14:textId="77777777" w:rsidR="007B09EB" w:rsidRPr="007B09EB" w:rsidRDefault="007B09EB" w:rsidP="007B09EB">
            <w:pPr>
              <w:spacing w:after="0" w:line="260" w:lineRule="exact"/>
              <w:jc w:val="both"/>
              <w:rPr>
                <w:rFonts w:cs="Arial"/>
                <w:szCs w:val="20"/>
              </w:rPr>
            </w:pPr>
            <w:r w:rsidRPr="007B09EB">
              <w:rPr>
                <w:rFonts w:cs="Arial"/>
                <w:szCs w:val="20"/>
              </w:rPr>
              <w:t xml:space="preserve">Razširja se krog upravičencev za uveljavljanje pravice do dostopnosti. Potrošnikom se izrecno omogoča začetek postopkov pred pristojnimi organi zaradi neizpolnjevanja zahtev glede dostopnosti proizvodov in storitev. Poleg tega se uvaja možnost, da v postopkih nastopajo tudi javni organi ter združenja, organizacije in drugi pravni subjekti, ki izkazujejo pravni interes ter delujejo v podporo pritožniku. </w:t>
            </w:r>
          </w:p>
          <w:p w14:paraId="7ABEEBD6" w14:textId="77777777" w:rsidR="007B09EB" w:rsidRPr="007B09EB" w:rsidRDefault="007B09EB" w:rsidP="007B09EB">
            <w:pPr>
              <w:spacing w:after="0" w:line="260" w:lineRule="exact"/>
              <w:jc w:val="both"/>
              <w:rPr>
                <w:rFonts w:cs="Arial"/>
                <w:szCs w:val="20"/>
              </w:rPr>
            </w:pPr>
          </w:p>
          <w:p w14:paraId="0CF2121E" w14:textId="096A5F0A" w:rsidR="00082CE6" w:rsidRDefault="007B09EB" w:rsidP="007B09EB">
            <w:pPr>
              <w:spacing w:after="0" w:line="260" w:lineRule="exact"/>
              <w:jc w:val="both"/>
              <w:rPr>
                <w:rFonts w:cs="Arial"/>
                <w:szCs w:val="20"/>
              </w:rPr>
            </w:pPr>
            <w:r w:rsidRPr="007B09EB">
              <w:rPr>
                <w:rFonts w:cs="Arial"/>
                <w:szCs w:val="20"/>
              </w:rPr>
              <w:t>Na novo se določajo tudi pristojnosti nadzornih organov, zlasti na področju storitev železniškega prevoza, kjer nadzor izvajajo Inšpekcija za ceste, železniški promet, žičniške naprave in smučišča, Inšpekcija za cestni promet ter Inšpekcija za javni potniški promet. Dodatno se urejajo pooblaščene osebe agencije, ki izvajajo nadzor po ZDPSI, v skladu z ureditvami v drugih področnih zakonih.</w:t>
            </w:r>
          </w:p>
          <w:p w14:paraId="17E7AA1F" w14:textId="77777777" w:rsidR="00B26E90" w:rsidRPr="00037AA2" w:rsidRDefault="00B26E90" w:rsidP="007B09EB">
            <w:pPr>
              <w:spacing w:after="0" w:line="260" w:lineRule="exact"/>
              <w:jc w:val="both"/>
              <w:rPr>
                <w:rFonts w:cs="Arial"/>
                <w:szCs w:val="20"/>
              </w:rPr>
            </w:pPr>
          </w:p>
          <w:p w14:paraId="194407AE" w14:textId="5C9C3172" w:rsidR="007B17AF" w:rsidRPr="00037AA2" w:rsidRDefault="007B09EB" w:rsidP="002D3C6C">
            <w:pPr>
              <w:pStyle w:val="Brezrazmikov"/>
              <w:spacing w:line="260" w:lineRule="exact"/>
              <w:jc w:val="both"/>
              <w:rPr>
                <w:rFonts w:ascii="Arial" w:hAnsi="Arial" w:cs="Arial"/>
                <w:sz w:val="20"/>
                <w:szCs w:val="20"/>
              </w:rPr>
            </w:pPr>
            <w:r w:rsidRPr="007B09EB">
              <w:rPr>
                <w:rFonts w:ascii="Arial" w:hAnsi="Arial" w:cs="Arial"/>
                <w:sz w:val="20"/>
                <w:szCs w:val="20"/>
              </w:rPr>
              <w:lastRenderedPageBreak/>
              <w:t>V prehodnih in končnih določbah se določa prehodno obdobje za interaktivne samopostrežne terminale, ki so bili zakonito v uporabi pred 28. junijem 2025, ter za dokončanje postopkov oddaje javnih naročil.</w:t>
            </w:r>
          </w:p>
        </w:tc>
      </w:tr>
      <w:tr w:rsidR="00AE1F83" w:rsidRPr="00AE1F83" w14:paraId="47D0932F" w14:textId="77777777" w:rsidTr="00BD6A1D">
        <w:tc>
          <w:tcPr>
            <w:tcW w:w="9163" w:type="dxa"/>
            <w:gridSpan w:val="4"/>
          </w:tcPr>
          <w:p w14:paraId="05CA955C" w14:textId="77777777" w:rsidR="00AE1F83" w:rsidRPr="00AE1F83" w:rsidRDefault="00AE1F83"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AE1F83">
              <w:rPr>
                <w:rFonts w:cs="Arial"/>
                <w:b/>
                <w:szCs w:val="20"/>
                <w:lang w:eastAsia="sl-SI"/>
              </w:rPr>
              <w:lastRenderedPageBreak/>
              <w:t>6. Presoja posledic za:</w:t>
            </w:r>
          </w:p>
        </w:tc>
      </w:tr>
      <w:tr w:rsidR="00AE1F83" w:rsidRPr="00AE1F83" w14:paraId="3D1473C8" w14:textId="77777777" w:rsidTr="00BD6A1D">
        <w:tc>
          <w:tcPr>
            <w:tcW w:w="1448" w:type="dxa"/>
          </w:tcPr>
          <w:p w14:paraId="27AB44B9"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a)</w:t>
            </w:r>
          </w:p>
        </w:tc>
        <w:tc>
          <w:tcPr>
            <w:tcW w:w="5444" w:type="dxa"/>
            <w:gridSpan w:val="2"/>
          </w:tcPr>
          <w:p w14:paraId="70782E18" w14:textId="77777777" w:rsidR="00AE1F83" w:rsidRPr="00AE1F83" w:rsidRDefault="00AE1F83" w:rsidP="002D3C6C">
            <w:pPr>
              <w:overflowPunct w:val="0"/>
              <w:autoSpaceDE w:val="0"/>
              <w:autoSpaceDN w:val="0"/>
              <w:adjustRightInd w:val="0"/>
              <w:spacing w:after="0" w:line="260" w:lineRule="exact"/>
              <w:jc w:val="both"/>
              <w:textAlignment w:val="baseline"/>
              <w:rPr>
                <w:rFonts w:cs="Arial"/>
                <w:szCs w:val="20"/>
                <w:lang w:eastAsia="sl-SI"/>
              </w:rPr>
            </w:pPr>
            <w:r w:rsidRPr="00AE1F83">
              <w:rPr>
                <w:rFonts w:cs="Arial"/>
                <w:szCs w:val="20"/>
                <w:lang w:eastAsia="sl-SI"/>
              </w:rPr>
              <w:t>javnofinančna sredstva nad 40.000</w:t>
            </w:r>
            <w:proofErr w:type="gramStart"/>
            <w:r w:rsidRPr="00AE1F83">
              <w:rPr>
                <w:rFonts w:cs="Arial"/>
                <w:szCs w:val="20"/>
                <w:lang w:eastAsia="sl-SI"/>
              </w:rPr>
              <w:t xml:space="preserve"> EUR</w:t>
            </w:r>
            <w:proofErr w:type="gramEnd"/>
            <w:r w:rsidRPr="00AE1F83">
              <w:rPr>
                <w:rFonts w:cs="Arial"/>
                <w:szCs w:val="20"/>
                <w:lang w:eastAsia="sl-SI"/>
              </w:rPr>
              <w:t xml:space="preserve"> v tekočem in naslednjih treh letih</w:t>
            </w:r>
          </w:p>
        </w:tc>
        <w:tc>
          <w:tcPr>
            <w:tcW w:w="2271" w:type="dxa"/>
            <w:vAlign w:val="center"/>
          </w:tcPr>
          <w:p w14:paraId="4D8D3419"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EB0C42">
              <w:rPr>
                <w:rFonts w:cs="Arial"/>
                <w:b/>
                <w:szCs w:val="20"/>
                <w:lang w:eastAsia="sl-SI"/>
              </w:rPr>
              <w:t>DA</w:t>
            </w:r>
            <w:r w:rsidRPr="00AE1F83">
              <w:rPr>
                <w:rFonts w:cs="Arial"/>
                <w:szCs w:val="20"/>
                <w:lang w:eastAsia="sl-SI"/>
              </w:rPr>
              <w:t>/NE</w:t>
            </w:r>
          </w:p>
        </w:tc>
      </w:tr>
      <w:tr w:rsidR="00AE1F83" w:rsidRPr="00AE1F83" w14:paraId="472A9C5A" w14:textId="77777777" w:rsidTr="00BD6A1D">
        <w:tc>
          <w:tcPr>
            <w:tcW w:w="1448" w:type="dxa"/>
          </w:tcPr>
          <w:p w14:paraId="54AA8B2F"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b)</w:t>
            </w:r>
          </w:p>
        </w:tc>
        <w:tc>
          <w:tcPr>
            <w:tcW w:w="5444" w:type="dxa"/>
            <w:gridSpan w:val="2"/>
          </w:tcPr>
          <w:p w14:paraId="2DAA6783" w14:textId="77777777" w:rsidR="00AE1F83" w:rsidRPr="00AE1F83" w:rsidRDefault="00AE1F83" w:rsidP="002D3C6C">
            <w:pPr>
              <w:overflowPunct w:val="0"/>
              <w:autoSpaceDE w:val="0"/>
              <w:autoSpaceDN w:val="0"/>
              <w:adjustRightInd w:val="0"/>
              <w:spacing w:after="0" w:line="260" w:lineRule="exact"/>
              <w:jc w:val="both"/>
              <w:textAlignment w:val="baseline"/>
              <w:rPr>
                <w:rFonts w:cs="Arial"/>
                <w:iCs/>
                <w:szCs w:val="20"/>
                <w:lang w:eastAsia="sl-SI"/>
              </w:rPr>
            </w:pPr>
            <w:r w:rsidRPr="00AE1F83">
              <w:rPr>
                <w:rFonts w:cs="Arial"/>
                <w:bCs/>
                <w:szCs w:val="20"/>
                <w:lang w:eastAsia="sl-SI"/>
              </w:rPr>
              <w:t>usklajenost slovenskega pravnega reda s pravnim redom Evropske unije</w:t>
            </w:r>
          </w:p>
        </w:tc>
        <w:tc>
          <w:tcPr>
            <w:tcW w:w="2271" w:type="dxa"/>
            <w:vAlign w:val="center"/>
          </w:tcPr>
          <w:p w14:paraId="7D51D378"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482636">
              <w:rPr>
                <w:rFonts w:cs="Arial"/>
                <w:b/>
                <w:bCs/>
                <w:szCs w:val="20"/>
                <w:lang w:eastAsia="sl-SI"/>
              </w:rPr>
              <w:t>DA</w:t>
            </w:r>
            <w:r w:rsidRPr="00AE1F83">
              <w:rPr>
                <w:rFonts w:cs="Arial"/>
                <w:szCs w:val="20"/>
                <w:lang w:eastAsia="sl-SI"/>
              </w:rPr>
              <w:t>/</w:t>
            </w:r>
            <w:r w:rsidRPr="00482636">
              <w:rPr>
                <w:rFonts w:cs="Arial"/>
                <w:bCs/>
                <w:szCs w:val="20"/>
                <w:lang w:eastAsia="sl-SI"/>
              </w:rPr>
              <w:t>NE</w:t>
            </w:r>
          </w:p>
        </w:tc>
      </w:tr>
      <w:tr w:rsidR="00AE1F83" w:rsidRPr="00AE1F83" w14:paraId="0A6741B8" w14:textId="77777777" w:rsidTr="00BD6A1D">
        <w:tc>
          <w:tcPr>
            <w:tcW w:w="1448" w:type="dxa"/>
          </w:tcPr>
          <w:p w14:paraId="48BD08FA"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c)</w:t>
            </w:r>
          </w:p>
        </w:tc>
        <w:tc>
          <w:tcPr>
            <w:tcW w:w="5444" w:type="dxa"/>
            <w:gridSpan w:val="2"/>
          </w:tcPr>
          <w:p w14:paraId="170E4852" w14:textId="77777777" w:rsidR="00AE1F83" w:rsidRPr="00AE1F83" w:rsidRDefault="00AE1F83" w:rsidP="002D3C6C">
            <w:pPr>
              <w:overflowPunct w:val="0"/>
              <w:autoSpaceDE w:val="0"/>
              <w:autoSpaceDN w:val="0"/>
              <w:adjustRightInd w:val="0"/>
              <w:spacing w:after="0" w:line="260" w:lineRule="exact"/>
              <w:jc w:val="both"/>
              <w:textAlignment w:val="baseline"/>
              <w:rPr>
                <w:rFonts w:cs="Arial"/>
                <w:iCs/>
                <w:szCs w:val="20"/>
                <w:lang w:eastAsia="sl-SI"/>
              </w:rPr>
            </w:pPr>
            <w:r w:rsidRPr="00AE1F83">
              <w:rPr>
                <w:rFonts w:cs="Arial"/>
                <w:szCs w:val="20"/>
                <w:lang w:eastAsia="sl-SI"/>
              </w:rPr>
              <w:t>administrativne posledice</w:t>
            </w:r>
          </w:p>
        </w:tc>
        <w:tc>
          <w:tcPr>
            <w:tcW w:w="2271" w:type="dxa"/>
            <w:vAlign w:val="center"/>
          </w:tcPr>
          <w:p w14:paraId="19F9420A"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szCs w:val="20"/>
                <w:lang w:eastAsia="sl-SI"/>
              </w:rPr>
            </w:pPr>
            <w:r w:rsidRPr="008942E2">
              <w:rPr>
                <w:rFonts w:cs="Arial"/>
                <w:b/>
                <w:bCs/>
                <w:szCs w:val="20"/>
                <w:lang w:eastAsia="sl-SI"/>
              </w:rPr>
              <w:t>DA</w:t>
            </w:r>
            <w:r w:rsidRPr="00AE1F83">
              <w:rPr>
                <w:rFonts w:cs="Arial"/>
                <w:szCs w:val="20"/>
                <w:lang w:eastAsia="sl-SI"/>
              </w:rPr>
              <w:t>/</w:t>
            </w:r>
            <w:r w:rsidRPr="008942E2">
              <w:rPr>
                <w:rFonts w:cs="Arial"/>
                <w:bCs/>
                <w:szCs w:val="20"/>
                <w:lang w:eastAsia="sl-SI"/>
              </w:rPr>
              <w:t>NE</w:t>
            </w:r>
          </w:p>
        </w:tc>
      </w:tr>
      <w:tr w:rsidR="00AE1F83" w:rsidRPr="00AE1F83" w14:paraId="11FDC109" w14:textId="77777777" w:rsidTr="00BD6A1D">
        <w:tc>
          <w:tcPr>
            <w:tcW w:w="1448" w:type="dxa"/>
          </w:tcPr>
          <w:p w14:paraId="3650D948"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č)</w:t>
            </w:r>
          </w:p>
        </w:tc>
        <w:tc>
          <w:tcPr>
            <w:tcW w:w="5444" w:type="dxa"/>
            <w:gridSpan w:val="2"/>
          </w:tcPr>
          <w:p w14:paraId="56AC63CA"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r w:rsidRPr="00AE1F83">
              <w:rPr>
                <w:rFonts w:cs="Arial"/>
                <w:szCs w:val="20"/>
                <w:lang w:eastAsia="sl-SI"/>
              </w:rPr>
              <w:t>gospodarstvo, zlasti</w:t>
            </w:r>
            <w:r w:rsidRPr="00AE1F83">
              <w:rPr>
                <w:rFonts w:cs="Arial"/>
                <w:bCs/>
                <w:szCs w:val="20"/>
                <w:lang w:eastAsia="sl-SI"/>
              </w:rPr>
              <w:t xml:space="preserve"> mala in srednja podjetja ter konkurenčnost podjetij</w:t>
            </w:r>
          </w:p>
        </w:tc>
        <w:tc>
          <w:tcPr>
            <w:tcW w:w="2271" w:type="dxa"/>
            <w:vAlign w:val="center"/>
          </w:tcPr>
          <w:p w14:paraId="2E7D24E9"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482636">
              <w:rPr>
                <w:rFonts w:cs="Arial"/>
                <w:b/>
                <w:bCs/>
                <w:szCs w:val="20"/>
                <w:lang w:eastAsia="sl-SI"/>
              </w:rPr>
              <w:t>DA</w:t>
            </w:r>
            <w:r w:rsidRPr="00AE1F83">
              <w:rPr>
                <w:rFonts w:cs="Arial"/>
                <w:szCs w:val="20"/>
                <w:lang w:eastAsia="sl-SI"/>
              </w:rPr>
              <w:t>/</w:t>
            </w:r>
            <w:r w:rsidRPr="00482636">
              <w:rPr>
                <w:rFonts w:cs="Arial"/>
                <w:bCs/>
                <w:szCs w:val="20"/>
                <w:lang w:eastAsia="sl-SI"/>
              </w:rPr>
              <w:t>NE</w:t>
            </w:r>
          </w:p>
        </w:tc>
      </w:tr>
      <w:tr w:rsidR="00AE1F83" w:rsidRPr="00AE1F83" w14:paraId="45849D83" w14:textId="77777777" w:rsidTr="00BD6A1D">
        <w:tc>
          <w:tcPr>
            <w:tcW w:w="1448" w:type="dxa"/>
          </w:tcPr>
          <w:p w14:paraId="4EE32732"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d)</w:t>
            </w:r>
          </w:p>
        </w:tc>
        <w:tc>
          <w:tcPr>
            <w:tcW w:w="5444" w:type="dxa"/>
            <w:gridSpan w:val="2"/>
          </w:tcPr>
          <w:p w14:paraId="7B639A74"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okolje, vključno s prostorskimi in varstvenimi vidiki</w:t>
            </w:r>
          </w:p>
        </w:tc>
        <w:tc>
          <w:tcPr>
            <w:tcW w:w="2271" w:type="dxa"/>
            <w:vAlign w:val="center"/>
          </w:tcPr>
          <w:p w14:paraId="3729468F"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AE1F83">
              <w:rPr>
                <w:rFonts w:cs="Arial"/>
                <w:szCs w:val="20"/>
                <w:lang w:eastAsia="sl-SI"/>
              </w:rPr>
              <w:t>DA/</w:t>
            </w:r>
            <w:r w:rsidRPr="00EB0C42">
              <w:rPr>
                <w:rFonts w:cs="Arial"/>
                <w:b/>
                <w:szCs w:val="20"/>
                <w:lang w:eastAsia="sl-SI"/>
              </w:rPr>
              <w:t>NE</w:t>
            </w:r>
          </w:p>
        </w:tc>
      </w:tr>
      <w:tr w:rsidR="00AE1F83" w:rsidRPr="00AE1F83" w14:paraId="71806B0E" w14:textId="77777777" w:rsidTr="00BD6A1D">
        <w:tc>
          <w:tcPr>
            <w:tcW w:w="1448" w:type="dxa"/>
          </w:tcPr>
          <w:p w14:paraId="0B9B81F6"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e)</w:t>
            </w:r>
          </w:p>
        </w:tc>
        <w:tc>
          <w:tcPr>
            <w:tcW w:w="5444" w:type="dxa"/>
            <w:gridSpan w:val="2"/>
          </w:tcPr>
          <w:p w14:paraId="67D565E6"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socialno področje</w:t>
            </w:r>
          </w:p>
        </w:tc>
        <w:tc>
          <w:tcPr>
            <w:tcW w:w="2271" w:type="dxa"/>
            <w:vAlign w:val="center"/>
          </w:tcPr>
          <w:p w14:paraId="00B316DA"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EB0C42">
              <w:rPr>
                <w:rFonts w:cs="Arial"/>
                <w:b/>
                <w:szCs w:val="20"/>
                <w:lang w:eastAsia="sl-SI"/>
              </w:rPr>
              <w:t>DA</w:t>
            </w:r>
            <w:r w:rsidRPr="00AE1F83">
              <w:rPr>
                <w:rFonts w:cs="Arial"/>
                <w:szCs w:val="20"/>
                <w:lang w:eastAsia="sl-SI"/>
              </w:rPr>
              <w:t>/NE</w:t>
            </w:r>
          </w:p>
        </w:tc>
      </w:tr>
      <w:tr w:rsidR="00AE1F83" w:rsidRPr="00AE1F83" w14:paraId="07EF6CC1" w14:textId="77777777" w:rsidTr="00BD6A1D">
        <w:tc>
          <w:tcPr>
            <w:tcW w:w="1448" w:type="dxa"/>
            <w:tcBorders>
              <w:bottom w:val="single" w:sz="4" w:space="0" w:color="auto"/>
            </w:tcBorders>
          </w:tcPr>
          <w:p w14:paraId="6697EB53" w14:textId="77777777" w:rsidR="00AE1F83" w:rsidRPr="00AE1F83" w:rsidRDefault="00AE1F83" w:rsidP="002D3C6C">
            <w:pPr>
              <w:overflowPunct w:val="0"/>
              <w:autoSpaceDE w:val="0"/>
              <w:autoSpaceDN w:val="0"/>
              <w:adjustRightInd w:val="0"/>
              <w:spacing w:after="0" w:line="260" w:lineRule="exact"/>
              <w:ind w:left="360"/>
              <w:jc w:val="both"/>
              <w:textAlignment w:val="baseline"/>
              <w:rPr>
                <w:rFonts w:cs="Arial"/>
                <w:iCs/>
                <w:szCs w:val="20"/>
                <w:lang w:eastAsia="sl-SI"/>
              </w:rPr>
            </w:pPr>
            <w:r w:rsidRPr="00AE1F83">
              <w:rPr>
                <w:rFonts w:cs="Arial"/>
                <w:iCs/>
                <w:szCs w:val="20"/>
                <w:lang w:eastAsia="sl-SI"/>
              </w:rPr>
              <w:t>f)</w:t>
            </w:r>
          </w:p>
        </w:tc>
        <w:tc>
          <w:tcPr>
            <w:tcW w:w="5444" w:type="dxa"/>
            <w:gridSpan w:val="2"/>
            <w:tcBorders>
              <w:bottom w:val="single" w:sz="4" w:space="0" w:color="auto"/>
            </w:tcBorders>
          </w:tcPr>
          <w:p w14:paraId="6D2BC277" w14:textId="77777777" w:rsidR="00AE1F83" w:rsidRPr="00AE1F83" w:rsidRDefault="00AE1F83" w:rsidP="002D3C6C">
            <w:pPr>
              <w:overflowPunct w:val="0"/>
              <w:autoSpaceDE w:val="0"/>
              <w:autoSpaceDN w:val="0"/>
              <w:adjustRightInd w:val="0"/>
              <w:spacing w:after="0" w:line="260" w:lineRule="exact"/>
              <w:jc w:val="both"/>
              <w:textAlignment w:val="baseline"/>
              <w:rPr>
                <w:rFonts w:cs="Arial"/>
                <w:bCs/>
                <w:szCs w:val="20"/>
                <w:lang w:eastAsia="sl-SI"/>
              </w:rPr>
            </w:pPr>
            <w:proofErr w:type="gramStart"/>
            <w:r w:rsidRPr="00AE1F83">
              <w:rPr>
                <w:rFonts w:cs="Arial"/>
                <w:bCs/>
                <w:szCs w:val="20"/>
                <w:lang w:eastAsia="sl-SI"/>
              </w:rPr>
              <w:t>dokumente</w:t>
            </w:r>
            <w:proofErr w:type="gramEnd"/>
            <w:r w:rsidRPr="00AE1F83">
              <w:rPr>
                <w:rFonts w:cs="Arial"/>
                <w:bCs/>
                <w:szCs w:val="20"/>
                <w:lang w:eastAsia="sl-SI"/>
              </w:rPr>
              <w:t xml:space="preserve"> razvojnega načrtovanja:</w:t>
            </w:r>
          </w:p>
          <w:p w14:paraId="42D03DFA" w14:textId="77777777" w:rsidR="00AE1F83" w:rsidRPr="00AE1F83" w:rsidRDefault="00AE1F83" w:rsidP="002D3C6C">
            <w:pPr>
              <w:numPr>
                <w:ilvl w:val="0"/>
                <w:numId w:val="2"/>
              </w:num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nacionalne dokumente razvojnega načrtovanja</w:t>
            </w:r>
          </w:p>
          <w:p w14:paraId="49E66547" w14:textId="77777777" w:rsidR="00AE1F83" w:rsidRPr="00AE1F83" w:rsidRDefault="00AE1F83" w:rsidP="002D3C6C">
            <w:pPr>
              <w:numPr>
                <w:ilvl w:val="0"/>
                <w:numId w:val="2"/>
              </w:num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razvojne politike na ravni programov po strukturi razvojne klasifikacije programskega proračuna</w:t>
            </w:r>
          </w:p>
          <w:p w14:paraId="26C83D3F" w14:textId="77777777" w:rsidR="00AE1F83" w:rsidRPr="00AE1F83" w:rsidRDefault="00AE1F83" w:rsidP="002D3C6C">
            <w:pPr>
              <w:numPr>
                <w:ilvl w:val="0"/>
                <w:numId w:val="2"/>
              </w:numPr>
              <w:overflowPunct w:val="0"/>
              <w:autoSpaceDE w:val="0"/>
              <w:autoSpaceDN w:val="0"/>
              <w:adjustRightInd w:val="0"/>
              <w:spacing w:after="0" w:line="260" w:lineRule="exact"/>
              <w:jc w:val="both"/>
              <w:textAlignment w:val="baseline"/>
              <w:rPr>
                <w:rFonts w:cs="Arial"/>
                <w:bCs/>
                <w:szCs w:val="20"/>
                <w:lang w:eastAsia="sl-SI"/>
              </w:rPr>
            </w:pPr>
            <w:r w:rsidRPr="00AE1F83">
              <w:rPr>
                <w:rFonts w:cs="Arial"/>
                <w:bCs/>
                <w:szCs w:val="20"/>
                <w:lang w:eastAsia="sl-SI"/>
              </w:rPr>
              <w:t>razvojne dokumente Evropske unije in mednarodnih organizacij</w:t>
            </w:r>
          </w:p>
        </w:tc>
        <w:tc>
          <w:tcPr>
            <w:tcW w:w="2271" w:type="dxa"/>
            <w:tcBorders>
              <w:bottom w:val="single" w:sz="4" w:space="0" w:color="auto"/>
            </w:tcBorders>
            <w:vAlign w:val="center"/>
          </w:tcPr>
          <w:p w14:paraId="6AE2554D" w14:textId="77777777" w:rsidR="00AE1F83" w:rsidRPr="00AE1F83" w:rsidRDefault="00AE1F83" w:rsidP="002D3C6C">
            <w:pPr>
              <w:overflowPunct w:val="0"/>
              <w:autoSpaceDE w:val="0"/>
              <w:autoSpaceDN w:val="0"/>
              <w:adjustRightInd w:val="0"/>
              <w:spacing w:after="0" w:line="260" w:lineRule="exact"/>
              <w:jc w:val="center"/>
              <w:textAlignment w:val="baseline"/>
              <w:rPr>
                <w:rFonts w:cs="Arial"/>
                <w:iCs/>
                <w:szCs w:val="20"/>
                <w:lang w:eastAsia="sl-SI"/>
              </w:rPr>
            </w:pPr>
            <w:r w:rsidRPr="00AE1F83">
              <w:rPr>
                <w:rFonts w:cs="Arial"/>
                <w:szCs w:val="20"/>
                <w:lang w:eastAsia="sl-SI"/>
              </w:rPr>
              <w:t>DA/</w:t>
            </w:r>
            <w:r w:rsidRPr="00EB0C42">
              <w:rPr>
                <w:rFonts w:cs="Arial"/>
                <w:b/>
                <w:szCs w:val="20"/>
                <w:lang w:eastAsia="sl-SI"/>
              </w:rPr>
              <w:t>NE</w:t>
            </w:r>
          </w:p>
        </w:tc>
      </w:tr>
      <w:tr w:rsidR="00AE1F83" w:rsidRPr="00AE1F83" w14:paraId="40EF0FBD"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072BCC4F" w14:textId="77777777" w:rsidR="00AE1F83" w:rsidRPr="00AE1F83" w:rsidRDefault="00AE1F83" w:rsidP="002D3C6C">
            <w:pPr>
              <w:widowControl w:val="0"/>
              <w:suppressAutoHyphens/>
              <w:overflowPunct w:val="0"/>
              <w:autoSpaceDE w:val="0"/>
              <w:autoSpaceDN w:val="0"/>
              <w:adjustRightInd w:val="0"/>
              <w:spacing w:after="0" w:line="260" w:lineRule="exact"/>
              <w:textAlignment w:val="baseline"/>
              <w:outlineLvl w:val="3"/>
              <w:rPr>
                <w:rFonts w:cs="Arial"/>
                <w:b/>
                <w:szCs w:val="20"/>
                <w:lang w:eastAsia="sl-SI"/>
              </w:rPr>
            </w:pPr>
            <w:proofErr w:type="spellStart"/>
            <w:r w:rsidRPr="00AE1F83">
              <w:rPr>
                <w:rFonts w:cs="Arial"/>
                <w:b/>
                <w:szCs w:val="20"/>
                <w:lang w:eastAsia="sl-SI"/>
              </w:rPr>
              <w:t>7.a</w:t>
            </w:r>
            <w:proofErr w:type="spellEnd"/>
            <w:r w:rsidRPr="00AE1F83">
              <w:rPr>
                <w:rFonts w:cs="Arial"/>
                <w:b/>
                <w:szCs w:val="20"/>
                <w:lang w:eastAsia="sl-SI"/>
              </w:rPr>
              <w:t xml:space="preserve"> Predstavitev ocene finančnih posledic nad 40.000</w:t>
            </w:r>
            <w:proofErr w:type="gramStart"/>
            <w:r w:rsidRPr="00AE1F83">
              <w:rPr>
                <w:rFonts w:cs="Arial"/>
                <w:b/>
                <w:szCs w:val="20"/>
                <w:lang w:eastAsia="sl-SI"/>
              </w:rPr>
              <w:t xml:space="preserve"> EUR</w:t>
            </w:r>
            <w:proofErr w:type="gramEnd"/>
            <w:r w:rsidRPr="00AE1F83">
              <w:rPr>
                <w:rFonts w:cs="Arial"/>
                <w:b/>
                <w:szCs w:val="20"/>
                <w:lang w:eastAsia="sl-SI"/>
              </w:rPr>
              <w:t>:</w:t>
            </w:r>
          </w:p>
          <w:p w14:paraId="36499BE9" w14:textId="77777777" w:rsidR="00AE1F83" w:rsidRPr="00AE1F83" w:rsidRDefault="00AE1F83" w:rsidP="002D3C6C">
            <w:pPr>
              <w:widowControl w:val="0"/>
              <w:suppressAutoHyphens/>
              <w:overflowPunct w:val="0"/>
              <w:autoSpaceDE w:val="0"/>
              <w:autoSpaceDN w:val="0"/>
              <w:adjustRightInd w:val="0"/>
              <w:spacing w:after="0" w:line="260" w:lineRule="exact"/>
              <w:textAlignment w:val="baseline"/>
              <w:outlineLvl w:val="3"/>
              <w:rPr>
                <w:rFonts w:cs="Arial"/>
                <w:szCs w:val="20"/>
                <w:lang w:eastAsia="sl-SI"/>
              </w:rPr>
            </w:pPr>
          </w:p>
        </w:tc>
      </w:tr>
    </w:tbl>
    <w:p w14:paraId="2E3B9430" w14:textId="77777777" w:rsidR="00AE1F83" w:rsidRPr="00AE1F83" w:rsidRDefault="00AE1F83" w:rsidP="002D3C6C">
      <w:pPr>
        <w:spacing w:after="0" w:line="260" w:lineRule="exact"/>
        <w:rPr>
          <w:rFonts w:cs="Arial"/>
          <w:vanish/>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65"/>
        <w:gridCol w:w="892"/>
        <w:gridCol w:w="1141"/>
        <w:gridCol w:w="690"/>
        <w:gridCol w:w="913"/>
        <w:gridCol w:w="683"/>
        <w:gridCol w:w="385"/>
        <w:gridCol w:w="303"/>
        <w:gridCol w:w="2128"/>
      </w:tblGrid>
      <w:tr w:rsidR="00AE1F83" w:rsidRPr="00AE1F83" w14:paraId="1C5DD2E3" w14:textId="77777777" w:rsidTr="00465007">
        <w:trPr>
          <w:cantSplit/>
          <w:trHeight w:val="35"/>
        </w:trPr>
        <w:tc>
          <w:tcPr>
            <w:tcW w:w="9200" w:type="dxa"/>
            <w:gridSpan w:val="9"/>
            <w:shd w:val="clear" w:color="auto" w:fill="D9D9D9"/>
            <w:tcMar>
              <w:top w:w="57" w:type="dxa"/>
              <w:left w:w="108" w:type="dxa"/>
              <w:bottom w:w="57" w:type="dxa"/>
              <w:right w:w="108" w:type="dxa"/>
            </w:tcMar>
            <w:vAlign w:val="center"/>
          </w:tcPr>
          <w:p w14:paraId="3EB0B6B3" w14:textId="77777777" w:rsidR="00AE1F83" w:rsidRPr="00AE1F83" w:rsidRDefault="00AE1F83" w:rsidP="002D3C6C">
            <w:pPr>
              <w:pageBreakBefore/>
              <w:widowControl w:val="0"/>
              <w:tabs>
                <w:tab w:val="left" w:pos="2340"/>
              </w:tabs>
              <w:spacing w:after="0" w:line="260" w:lineRule="exact"/>
              <w:ind w:left="142" w:hanging="142"/>
              <w:outlineLvl w:val="0"/>
              <w:rPr>
                <w:rFonts w:cs="Arial"/>
                <w:b/>
                <w:kern w:val="32"/>
                <w:szCs w:val="20"/>
                <w:lang w:eastAsia="sl-SI"/>
              </w:rPr>
            </w:pPr>
            <w:r w:rsidRPr="00AE1F83">
              <w:rPr>
                <w:rFonts w:cs="Arial"/>
                <w:b/>
                <w:kern w:val="32"/>
                <w:szCs w:val="20"/>
                <w:lang w:eastAsia="sl-SI"/>
              </w:rPr>
              <w:lastRenderedPageBreak/>
              <w:t>I. Ocena finančnih posledic, ki niso načrtovane v sprejetem proračunu</w:t>
            </w:r>
          </w:p>
        </w:tc>
      </w:tr>
      <w:tr w:rsidR="00AE1F83" w:rsidRPr="00AE1F83" w14:paraId="64D28873" w14:textId="77777777" w:rsidTr="00465007">
        <w:trPr>
          <w:cantSplit/>
          <w:trHeight w:val="276"/>
        </w:trPr>
        <w:tc>
          <w:tcPr>
            <w:tcW w:w="2957" w:type="dxa"/>
            <w:gridSpan w:val="2"/>
            <w:vAlign w:val="center"/>
          </w:tcPr>
          <w:p w14:paraId="56700A7B" w14:textId="77777777" w:rsidR="00AE1F83" w:rsidRPr="00AE1F83" w:rsidRDefault="00AE1F83" w:rsidP="002D3C6C">
            <w:pPr>
              <w:widowControl w:val="0"/>
              <w:spacing w:after="0" w:line="260" w:lineRule="exact"/>
              <w:ind w:left="-122" w:right="-112"/>
              <w:jc w:val="center"/>
              <w:rPr>
                <w:rFonts w:cs="Arial"/>
                <w:szCs w:val="20"/>
              </w:rPr>
            </w:pPr>
          </w:p>
        </w:tc>
        <w:tc>
          <w:tcPr>
            <w:tcW w:w="1831" w:type="dxa"/>
            <w:gridSpan w:val="2"/>
            <w:vAlign w:val="center"/>
          </w:tcPr>
          <w:p w14:paraId="234EFD7B" w14:textId="77777777" w:rsidR="00AE1F83" w:rsidRPr="00AE1F83" w:rsidRDefault="00AE1F83" w:rsidP="002D3C6C">
            <w:pPr>
              <w:widowControl w:val="0"/>
              <w:spacing w:after="0" w:line="260" w:lineRule="exact"/>
              <w:jc w:val="center"/>
              <w:rPr>
                <w:rFonts w:cs="Arial"/>
                <w:szCs w:val="20"/>
              </w:rPr>
            </w:pPr>
            <w:r w:rsidRPr="00AE1F83">
              <w:rPr>
                <w:rFonts w:cs="Arial"/>
                <w:szCs w:val="20"/>
              </w:rPr>
              <w:t>Tekoče leto (t)</w:t>
            </w:r>
          </w:p>
        </w:tc>
        <w:tc>
          <w:tcPr>
            <w:tcW w:w="913" w:type="dxa"/>
            <w:vAlign w:val="center"/>
          </w:tcPr>
          <w:p w14:paraId="285F27A2" w14:textId="77777777" w:rsidR="00AE1F83" w:rsidRPr="00AE1F83" w:rsidRDefault="00AE1F83" w:rsidP="002D3C6C">
            <w:pPr>
              <w:widowControl w:val="0"/>
              <w:spacing w:after="0" w:line="260" w:lineRule="exact"/>
              <w:jc w:val="center"/>
              <w:rPr>
                <w:rFonts w:cs="Arial"/>
                <w:szCs w:val="20"/>
              </w:rPr>
            </w:pPr>
            <w:r w:rsidRPr="00AE1F83">
              <w:rPr>
                <w:rFonts w:cs="Arial"/>
                <w:szCs w:val="20"/>
              </w:rPr>
              <w:t>t + 1</w:t>
            </w:r>
          </w:p>
        </w:tc>
        <w:tc>
          <w:tcPr>
            <w:tcW w:w="1371" w:type="dxa"/>
            <w:gridSpan w:val="3"/>
            <w:vAlign w:val="center"/>
          </w:tcPr>
          <w:p w14:paraId="6580446C" w14:textId="77777777" w:rsidR="00AE1F83" w:rsidRPr="00AE1F83" w:rsidRDefault="00AE1F83" w:rsidP="002D3C6C">
            <w:pPr>
              <w:widowControl w:val="0"/>
              <w:spacing w:after="0" w:line="260" w:lineRule="exact"/>
              <w:jc w:val="center"/>
              <w:rPr>
                <w:rFonts w:cs="Arial"/>
                <w:szCs w:val="20"/>
              </w:rPr>
            </w:pPr>
            <w:r w:rsidRPr="00AE1F83">
              <w:rPr>
                <w:rFonts w:cs="Arial"/>
                <w:szCs w:val="20"/>
              </w:rPr>
              <w:t>t + 2</w:t>
            </w:r>
          </w:p>
        </w:tc>
        <w:tc>
          <w:tcPr>
            <w:tcW w:w="2128" w:type="dxa"/>
            <w:vAlign w:val="center"/>
          </w:tcPr>
          <w:p w14:paraId="04CDC385" w14:textId="77777777" w:rsidR="00AE1F83" w:rsidRPr="00AE1F83" w:rsidRDefault="00AE1F83" w:rsidP="002D3C6C">
            <w:pPr>
              <w:widowControl w:val="0"/>
              <w:spacing w:after="0" w:line="260" w:lineRule="exact"/>
              <w:jc w:val="center"/>
              <w:rPr>
                <w:rFonts w:cs="Arial"/>
                <w:szCs w:val="20"/>
              </w:rPr>
            </w:pPr>
            <w:r w:rsidRPr="00AE1F83">
              <w:rPr>
                <w:rFonts w:cs="Arial"/>
                <w:szCs w:val="20"/>
              </w:rPr>
              <w:t>t + 3</w:t>
            </w:r>
          </w:p>
        </w:tc>
      </w:tr>
      <w:tr w:rsidR="00AE1F83" w:rsidRPr="00AE1F83" w14:paraId="10ADAD73" w14:textId="77777777" w:rsidTr="00465007">
        <w:trPr>
          <w:cantSplit/>
          <w:trHeight w:val="423"/>
        </w:trPr>
        <w:tc>
          <w:tcPr>
            <w:tcW w:w="2957" w:type="dxa"/>
            <w:gridSpan w:val="2"/>
            <w:vAlign w:val="center"/>
          </w:tcPr>
          <w:p w14:paraId="7BC99A63" w14:textId="77777777" w:rsidR="00AE1F83" w:rsidRPr="00AE1F83" w:rsidRDefault="00AE1F83"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državnega proračuna </w:t>
            </w:r>
          </w:p>
        </w:tc>
        <w:tc>
          <w:tcPr>
            <w:tcW w:w="1831" w:type="dxa"/>
            <w:gridSpan w:val="2"/>
            <w:vAlign w:val="center"/>
          </w:tcPr>
          <w:p w14:paraId="0034B66A"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913" w:type="dxa"/>
            <w:vAlign w:val="center"/>
          </w:tcPr>
          <w:p w14:paraId="0146AA19"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1371" w:type="dxa"/>
            <w:gridSpan w:val="3"/>
            <w:vAlign w:val="center"/>
          </w:tcPr>
          <w:p w14:paraId="0EF82D4B"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w:t>
            </w:r>
          </w:p>
        </w:tc>
        <w:tc>
          <w:tcPr>
            <w:tcW w:w="2128" w:type="dxa"/>
            <w:vAlign w:val="center"/>
          </w:tcPr>
          <w:p w14:paraId="61EE5E8A"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0</w:t>
            </w:r>
          </w:p>
        </w:tc>
      </w:tr>
      <w:tr w:rsidR="00AE1F83" w:rsidRPr="00AE1F83" w14:paraId="6187B4E2" w14:textId="77777777" w:rsidTr="00465007">
        <w:trPr>
          <w:cantSplit/>
          <w:trHeight w:val="423"/>
        </w:trPr>
        <w:tc>
          <w:tcPr>
            <w:tcW w:w="2957" w:type="dxa"/>
            <w:gridSpan w:val="2"/>
            <w:vAlign w:val="center"/>
          </w:tcPr>
          <w:p w14:paraId="71E3DC08" w14:textId="77777777" w:rsidR="00AE1F83" w:rsidRPr="00AE1F83" w:rsidRDefault="00AE1F83"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prihodkov občinskih proračunov </w:t>
            </w:r>
          </w:p>
        </w:tc>
        <w:tc>
          <w:tcPr>
            <w:tcW w:w="1831" w:type="dxa"/>
            <w:gridSpan w:val="2"/>
            <w:vAlign w:val="center"/>
          </w:tcPr>
          <w:p w14:paraId="4D7D1525"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913" w:type="dxa"/>
            <w:vAlign w:val="center"/>
          </w:tcPr>
          <w:p w14:paraId="52A0F831" w14:textId="77777777" w:rsidR="00AE1F83"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1371" w:type="dxa"/>
            <w:gridSpan w:val="3"/>
            <w:vAlign w:val="center"/>
          </w:tcPr>
          <w:p w14:paraId="045E6225"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w:t>
            </w:r>
          </w:p>
        </w:tc>
        <w:tc>
          <w:tcPr>
            <w:tcW w:w="2128" w:type="dxa"/>
            <w:vAlign w:val="center"/>
          </w:tcPr>
          <w:p w14:paraId="33E7DFF6" w14:textId="77777777" w:rsidR="00AE1F83"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0</w:t>
            </w:r>
          </w:p>
        </w:tc>
      </w:tr>
      <w:tr w:rsidR="000727ED" w:rsidRPr="00AE1F83" w14:paraId="3E6D6659" w14:textId="77777777" w:rsidTr="00465007">
        <w:trPr>
          <w:cantSplit/>
          <w:trHeight w:val="423"/>
        </w:trPr>
        <w:tc>
          <w:tcPr>
            <w:tcW w:w="2957" w:type="dxa"/>
            <w:gridSpan w:val="2"/>
            <w:vAlign w:val="center"/>
          </w:tcPr>
          <w:p w14:paraId="2E333E1C" w14:textId="77777777" w:rsidR="000727ED" w:rsidRPr="00AE1F83" w:rsidRDefault="000727ED"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xml:space="preserve">) odhodkov državnega proračuna </w:t>
            </w:r>
          </w:p>
        </w:tc>
        <w:tc>
          <w:tcPr>
            <w:tcW w:w="1831" w:type="dxa"/>
            <w:gridSpan w:val="2"/>
            <w:vAlign w:val="center"/>
          </w:tcPr>
          <w:p w14:paraId="7EE2833F" w14:textId="2E0A46A9" w:rsidR="000727ED" w:rsidRPr="00AE1F83" w:rsidRDefault="00A608F0" w:rsidP="002D3C6C">
            <w:pPr>
              <w:widowControl w:val="0"/>
              <w:spacing w:after="0" w:line="260" w:lineRule="exact"/>
              <w:jc w:val="center"/>
              <w:rPr>
                <w:rFonts w:cs="Arial"/>
                <w:szCs w:val="20"/>
              </w:rPr>
            </w:pPr>
            <w:r>
              <w:rPr>
                <w:rFonts w:cs="Arial"/>
                <w:szCs w:val="20"/>
              </w:rPr>
              <w:t>/</w:t>
            </w:r>
          </w:p>
        </w:tc>
        <w:tc>
          <w:tcPr>
            <w:tcW w:w="913" w:type="dxa"/>
            <w:vAlign w:val="center"/>
          </w:tcPr>
          <w:p w14:paraId="52D2083D" w14:textId="2F6A3A13" w:rsidR="000727ED" w:rsidRPr="00AE1F83" w:rsidRDefault="00A608F0" w:rsidP="002D3C6C">
            <w:pPr>
              <w:widowControl w:val="0"/>
              <w:spacing w:after="0" w:line="260" w:lineRule="exact"/>
              <w:jc w:val="center"/>
              <w:rPr>
                <w:rFonts w:cs="Arial"/>
                <w:szCs w:val="20"/>
              </w:rPr>
            </w:pPr>
            <w:r>
              <w:rPr>
                <w:rFonts w:cs="Arial"/>
                <w:szCs w:val="20"/>
              </w:rPr>
              <w:t>/</w:t>
            </w:r>
          </w:p>
        </w:tc>
        <w:tc>
          <w:tcPr>
            <w:tcW w:w="1371" w:type="dxa"/>
            <w:gridSpan w:val="3"/>
            <w:vAlign w:val="center"/>
          </w:tcPr>
          <w:p w14:paraId="5E92EBD8" w14:textId="63B4C7FA" w:rsidR="000727ED" w:rsidRPr="00AE1F83" w:rsidRDefault="00A608F0" w:rsidP="002D3C6C">
            <w:pPr>
              <w:widowControl w:val="0"/>
              <w:spacing w:after="0" w:line="260" w:lineRule="exact"/>
              <w:jc w:val="center"/>
              <w:rPr>
                <w:rFonts w:cs="Arial"/>
                <w:szCs w:val="20"/>
              </w:rPr>
            </w:pPr>
            <w:r>
              <w:rPr>
                <w:rFonts w:cs="Arial"/>
                <w:szCs w:val="20"/>
              </w:rPr>
              <w:t>/</w:t>
            </w:r>
          </w:p>
        </w:tc>
        <w:tc>
          <w:tcPr>
            <w:tcW w:w="2128" w:type="dxa"/>
            <w:vAlign w:val="center"/>
          </w:tcPr>
          <w:p w14:paraId="456E9596" w14:textId="30E8466B" w:rsidR="000727ED" w:rsidRPr="00AE1F83" w:rsidRDefault="00A608F0" w:rsidP="002D3C6C">
            <w:pPr>
              <w:widowControl w:val="0"/>
              <w:spacing w:after="0" w:line="260" w:lineRule="exact"/>
              <w:jc w:val="center"/>
              <w:rPr>
                <w:rFonts w:cs="Arial"/>
                <w:szCs w:val="20"/>
              </w:rPr>
            </w:pPr>
            <w:r>
              <w:rPr>
                <w:rFonts w:cs="Arial"/>
                <w:szCs w:val="20"/>
              </w:rPr>
              <w:t>0</w:t>
            </w:r>
          </w:p>
        </w:tc>
      </w:tr>
      <w:tr w:rsidR="000727ED" w:rsidRPr="00AE1F83" w14:paraId="3CCB6EA8" w14:textId="77777777" w:rsidTr="00465007">
        <w:trPr>
          <w:cantSplit/>
          <w:trHeight w:val="623"/>
        </w:trPr>
        <w:tc>
          <w:tcPr>
            <w:tcW w:w="2957" w:type="dxa"/>
            <w:gridSpan w:val="2"/>
            <w:vAlign w:val="center"/>
          </w:tcPr>
          <w:p w14:paraId="05FC296B" w14:textId="77777777" w:rsidR="000727ED" w:rsidRPr="00AE1F83" w:rsidRDefault="000727ED"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odhodkov občinskih proračunov</w:t>
            </w:r>
          </w:p>
        </w:tc>
        <w:tc>
          <w:tcPr>
            <w:tcW w:w="1831" w:type="dxa"/>
            <w:gridSpan w:val="2"/>
            <w:vAlign w:val="center"/>
          </w:tcPr>
          <w:p w14:paraId="35CDB37B" w14:textId="77777777" w:rsidR="000727ED" w:rsidRPr="00AE1F83" w:rsidRDefault="00C82118" w:rsidP="002D3C6C">
            <w:pPr>
              <w:widowControl w:val="0"/>
              <w:spacing w:after="0" w:line="260" w:lineRule="exact"/>
              <w:jc w:val="center"/>
              <w:rPr>
                <w:rFonts w:cs="Arial"/>
                <w:szCs w:val="20"/>
              </w:rPr>
            </w:pPr>
            <w:r>
              <w:rPr>
                <w:rFonts w:cs="Arial"/>
                <w:szCs w:val="20"/>
              </w:rPr>
              <w:t>/</w:t>
            </w:r>
          </w:p>
        </w:tc>
        <w:tc>
          <w:tcPr>
            <w:tcW w:w="913" w:type="dxa"/>
            <w:vAlign w:val="center"/>
          </w:tcPr>
          <w:p w14:paraId="2F6B45B5" w14:textId="77777777" w:rsidR="000727ED" w:rsidRPr="00AE1F83" w:rsidRDefault="00C82118" w:rsidP="002D3C6C">
            <w:pPr>
              <w:widowControl w:val="0"/>
              <w:spacing w:after="0" w:line="260" w:lineRule="exact"/>
              <w:jc w:val="center"/>
              <w:rPr>
                <w:rFonts w:cs="Arial"/>
                <w:szCs w:val="20"/>
              </w:rPr>
            </w:pPr>
            <w:r>
              <w:rPr>
                <w:rFonts w:cs="Arial"/>
                <w:szCs w:val="20"/>
              </w:rPr>
              <w:t>/</w:t>
            </w:r>
          </w:p>
        </w:tc>
        <w:tc>
          <w:tcPr>
            <w:tcW w:w="1371" w:type="dxa"/>
            <w:gridSpan w:val="3"/>
            <w:vAlign w:val="center"/>
          </w:tcPr>
          <w:p w14:paraId="415E0A4B" w14:textId="77777777" w:rsidR="000727ED" w:rsidRPr="00AE1F83" w:rsidRDefault="00C82118" w:rsidP="002D3C6C">
            <w:pPr>
              <w:widowControl w:val="0"/>
              <w:spacing w:after="0" w:line="260" w:lineRule="exact"/>
              <w:jc w:val="center"/>
              <w:rPr>
                <w:rFonts w:cs="Arial"/>
                <w:szCs w:val="20"/>
              </w:rPr>
            </w:pPr>
            <w:r>
              <w:rPr>
                <w:rFonts w:cs="Arial"/>
                <w:szCs w:val="20"/>
              </w:rPr>
              <w:t>/</w:t>
            </w:r>
          </w:p>
        </w:tc>
        <w:tc>
          <w:tcPr>
            <w:tcW w:w="2128" w:type="dxa"/>
            <w:vAlign w:val="center"/>
          </w:tcPr>
          <w:p w14:paraId="4FBDBB68" w14:textId="77777777" w:rsidR="000727ED" w:rsidRPr="00AE1F83" w:rsidRDefault="00C82118" w:rsidP="002D3C6C">
            <w:pPr>
              <w:widowControl w:val="0"/>
              <w:spacing w:after="0" w:line="260" w:lineRule="exact"/>
              <w:jc w:val="center"/>
              <w:rPr>
                <w:rFonts w:cs="Arial"/>
                <w:szCs w:val="20"/>
              </w:rPr>
            </w:pPr>
            <w:r>
              <w:rPr>
                <w:rFonts w:cs="Arial"/>
                <w:szCs w:val="20"/>
              </w:rPr>
              <w:t>0</w:t>
            </w:r>
          </w:p>
        </w:tc>
      </w:tr>
      <w:tr w:rsidR="000727ED" w:rsidRPr="00AE1F83" w14:paraId="188416D4" w14:textId="77777777" w:rsidTr="00465007">
        <w:trPr>
          <w:cantSplit/>
          <w:trHeight w:val="423"/>
        </w:trPr>
        <w:tc>
          <w:tcPr>
            <w:tcW w:w="2957" w:type="dxa"/>
            <w:gridSpan w:val="2"/>
            <w:vAlign w:val="center"/>
          </w:tcPr>
          <w:p w14:paraId="6360EFC2" w14:textId="77777777" w:rsidR="000727ED" w:rsidRPr="00AE1F83" w:rsidRDefault="000727ED" w:rsidP="002D3C6C">
            <w:pPr>
              <w:widowControl w:val="0"/>
              <w:spacing w:after="0" w:line="260" w:lineRule="exact"/>
              <w:rPr>
                <w:rFonts w:cs="Arial"/>
                <w:bCs/>
                <w:szCs w:val="20"/>
              </w:rPr>
            </w:pPr>
            <w:r w:rsidRPr="00AE1F83">
              <w:rPr>
                <w:rFonts w:cs="Arial"/>
                <w:bCs/>
                <w:szCs w:val="20"/>
              </w:rPr>
              <w:t>Predvideno povečanje (+) ali zmanjšanje (</w:t>
            </w:r>
            <w:r w:rsidRPr="00AE1F83">
              <w:rPr>
                <w:rFonts w:cs="Arial"/>
                <w:b/>
                <w:szCs w:val="20"/>
              </w:rPr>
              <w:t>–</w:t>
            </w:r>
            <w:r w:rsidRPr="00AE1F83">
              <w:rPr>
                <w:rFonts w:cs="Arial"/>
                <w:bCs/>
                <w:szCs w:val="20"/>
              </w:rPr>
              <w:t>) obveznosti za druga javnofinančna sredstva</w:t>
            </w:r>
          </w:p>
        </w:tc>
        <w:tc>
          <w:tcPr>
            <w:tcW w:w="1831" w:type="dxa"/>
            <w:gridSpan w:val="2"/>
            <w:vAlign w:val="center"/>
          </w:tcPr>
          <w:p w14:paraId="18DABF51" w14:textId="77777777" w:rsidR="000727ED"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913" w:type="dxa"/>
            <w:vAlign w:val="center"/>
          </w:tcPr>
          <w:p w14:paraId="1AEA581A" w14:textId="77777777" w:rsidR="000727ED" w:rsidRPr="00AE1F83" w:rsidRDefault="00C82118" w:rsidP="002D3C6C">
            <w:pPr>
              <w:widowControl w:val="0"/>
              <w:tabs>
                <w:tab w:val="left" w:pos="360"/>
              </w:tabs>
              <w:spacing w:after="0" w:line="260" w:lineRule="exact"/>
              <w:jc w:val="center"/>
              <w:outlineLvl w:val="0"/>
              <w:rPr>
                <w:rFonts w:cs="Arial"/>
                <w:bCs/>
                <w:kern w:val="32"/>
                <w:szCs w:val="20"/>
                <w:lang w:eastAsia="sl-SI"/>
              </w:rPr>
            </w:pPr>
            <w:r>
              <w:rPr>
                <w:rFonts w:cs="Arial"/>
                <w:bCs/>
                <w:kern w:val="32"/>
                <w:szCs w:val="20"/>
                <w:lang w:eastAsia="sl-SI"/>
              </w:rPr>
              <w:t>/</w:t>
            </w:r>
          </w:p>
        </w:tc>
        <w:tc>
          <w:tcPr>
            <w:tcW w:w="1371" w:type="dxa"/>
            <w:gridSpan w:val="3"/>
            <w:vAlign w:val="center"/>
          </w:tcPr>
          <w:p w14:paraId="2B429079" w14:textId="77777777" w:rsidR="000727ED"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w:t>
            </w:r>
          </w:p>
        </w:tc>
        <w:tc>
          <w:tcPr>
            <w:tcW w:w="2128" w:type="dxa"/>
            <w:vAlign w:val="center"/>
          </w:tcPr>
          <w:p w14:paraId="33AD402F" w14:textId="77777777" w:rsidR="000727ED" w:rsidRPr="00AE1F83" w:rsidRDefault="00C82118" w:rsidP="002D3C6C">
            <w:pPr>
              <w:widowControl w:val="0"/>
              <w:tabs>
                <w:tab w:val="left" w:pos="360"/>
              </w:tabs>
              <w:spacing w:after="0" w:line="260" w:lineRule="exact"/>
              <w:jc w:val="center"/>
              <w:outlineLvl w:val="0"/>
              <w:rPr>
                <w:rFonts w:cs="Arial"/>
                <w:kern w:val="32"/>
                <w:szCs w:val="20"/>
                <w:lang w:eastAsia="sl-SI"/>
              </w:rPr>
            </w:pPr>
            <w:r>
              <w:rPr>
                <w:rFonts w:cs="Arial"/>
                <w:kern w:val="32"/>
                <w:szCs w:val="20"/>
                <w:lang w:eastAsia="sl-SI"/>
              </w:rPr>
              <w:t>0</w:t>
            </w:r>
          </w:p>
        </w:tc>
      </w:tr>
      <w:tr w:rsidR="000727ED" w:rsidRPr="00AE1F83" w14:paraId="45B68728" w14:textId="77777777" w:rsidTr="00465007">
        <w:trPr>
          <w:cantSplit/>
          <w:trHeight w:val="257"/>
        </w:trPr>
        <w:tc>
          <w:tcPr>
            <w:tcW w:w="9200" w:type="dxa"/>
            <w:gridSpan w:val="9"/>
            <w:shd w:val="clear" w:color="auto" w:fill="E0E0E0"/>
            <w:tcMar>
              <w:top w:w="57" w:type="dxa"/>
              <w:left w:w="108" w:type="dxa"/>
              <w:bottom w:w="57" w:type="dxa"/>
              <w:right w:w="108" w:type="dxa"/>
            </w:tcMar>
            <w:vAlign w:val="center"/>
          </w:tcPr>
          <w:p w14:paraId="1E6C8EFF" w14:textId="77777777" w:rsidR="000727ED" w:rsidRPr="00AE1F83" w:rsidRDefault="000727ED" w:rsidP="002D3C6C">
            <w:pPr>
              <w:widowControl w:val="0"/>
              <w:tabs>
                <w:tab w:val="left" w:pos="2340"/>
              </w:tabs>
              <w:spacing w:after="0" w:line="260" w:lineRule="exact"/>
              <w:ind w:left="142" w:hanging="142"/>
              <w:outlineLvl w:val="0"/>
              <w:rPr>
                <w:rFonts w:cs="Arial"/>
                <w:b/>
                <w:kern w:val="32"/>
                <w:szCs w:val="20"/>
                <w:lang w:eastAsia="sl-SI"/>
              </w:rPr>
            </w:pPr>
            <w:r w:rsidRPr="00AE1F83">
              <w:rPr>
                <w:rFonts w:cs="Arial"/>
                <w:b/>
                <w:kern w:val="32"/>
                <w:szCs w:val="20"/>
                <w:lang w:eastAsia="sl-SI"/>
              </w:rPr>
              <w:t>II. Finančne posledice za državni proračun</w:t>
            </w:r>
          </w:p>
        </w:tc>
      </w:tr>
      <w:tr w:rsidR="000727ED" w:rsidRPr="00AE1F83" w14:paraId="73326E5D" w14:textId="77777777" w:rsidTr="00465007">
        <w:trPr>
          <w:cantSplit/>
          <w:trHeight w:val="257"/>
        </w:trPr>
        <w:tc>
          <w:tcPr>
            <w:tcW w:w="9200" w:type="dxa"/>
            <w:gridSpan w:val="9"/>
            <w:shd w:val="clear" w:color="auto" w:fill="E0E0E0"/>
            <w:tcMar>
              <w:top w:w="57" w:type="dxa"/>
              <w:left w:w="108" w:type="dxa"/>
              <w:bottom w:w="57" w:type="dxa"/>
              <w:right w:w="108" w:type="dxa"/>
            </w:tcMar>
            <w:vAlign w:val="center"/>
          </w:tcPr>
          <w:p w14:paraId="066BDE0E" w14:textId="77777777" w:rsidR="000727ED" w:rsidRPr="00AE1F83" w:rsidRDefault="000727ED" w:rsidP="002D3C6C">
            <w:pPr>
              <w:widowControl w:val="0"/>
              <w:tabs>
                <w:tab w:val="left" w:pos="2340"/>
              </w:tabs>
              <w:spacing w:after="0" w:line="260" w:lineRule="exact"/>
              <w:ind w:left="142" w:hanging="142"/>
              <w:outlineLvl w:val="0"/>
              <w:rPr>
                <w:rFonts w:cs="Arial"/>
                <w:b/>
                <w:kern w:val="32"/>
                <w:szCs w:val="20"/>
                <w:lang w:eastAsia="sl-SI"/>
              </w:rPr>
            </w:pPr>
            <w:proofErr w:type="spellStart"/>
            <w:r w:rsidRPr="00AE1F83">
              <w:rPr>
                <w:rFonts w:cs="Arial"/>
                <w:b/>
                <w:kern w:val="32"/>
                <w:szCs w:val="20"/>
                <w:lang w:eastAsia="sl-SI"/>
              </w:rPr>
              <w:t>II.</w:t>
            </w:r>
            <w:proofErr w:type="gramStart"/>
            <w:r w:rsidRPr="00AE1F83">
              <w:rPr>
                <w:rFonts w:cs="Arial"/>
                <w:b/>
                <w:kern w:val="32"/>
                <w:szCs w:val="20"/>
                <w:lang w:eastAsia="sl-SI"/>
              </w:rPr>
              <w:t>a</w:t>
            </w:r>
            <w:proofErr w:type="spellEnd"/>
            <w:proofErr w:type="gramEnd"/>
            <w:r w:rsidRPr="00AE1F83">
              <w:rPr>
                <w:rFonts w:cs="Arial"/>
                <w:b/>
                <w:kern w:val="32"/>
                <w:szCs w:val="20"/>
                <w:lang w:eastAsia="sl-SI"/>
              </w:rPr>
              <w:t xml:space="preserve"> Pravice porabe za izvedbo predlaganih rešitev so zagotovljene:</w:t>
            </w:r>
          </w:p>
        </w:tc>
      </w:tr>
      <w:tr w:rsidR="000727ED" w:rsidRPr="00AE1F83" w14:paraId="51AEEE6A" w14:textId="77777777" w:rsidTr="000B59F4">
        <w:trPr>
          <w:cantSplit/>
          <w:trHeight w:val="100"/>
        </w:trPr>
        <w:tc>
          <w:tcPr>
            <w:tcW w:w="2065" w:type="dxa"/>
            <w:vAlign w:val="center"/>
          </w:tcPr>
          <w:p w14:paraId="70C0D739"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Ime proračunskega uporabnika </w:t>
            </w:r>
          </w:p>
        </w:tc>
        <w:tc>
          <w:tcPr>
            <w:tcW w:w="2033" w:type="dxa"/>
            <w:gridSpan w:val="2"/>
            <w:vAlign w:val="center"/>
          </w:tcPr>
          <w:p w14:paraId="310DA636" w14:textId="77777777" w:rsidR="000727ED" w:rsidRPr="00AE1F83" w:rsidRDefault="000727ED" w:rsidP="002D3C6C">
            <w:pPr>
              <w:widowControl w:val="0"/>
              <w:spacing w:after="0" w:line="260" w:lineRule="exact"/>
              <w:jc w:val="center"/>
              <w:rPr>
                <w:rFonts w:cs="Arial"/>
                <w:szCs w:val="20"/>
              </w:rPr>
            </w:pPr>
            <w:r w:rsidRPr="00AE1F83">
              <w:rPr>
                <w:rFonts w:cs="Arial"/>
                <w:szCs w:val="20"/>
              </w:rPr>
              <w:t>Šifra in naziv ukrepa, projekta</w:t>
            </w:r>
          </w:p>
        </w:tc>
        <w:tc>
          <w:tcPr>
            <w:tcW w:w="1603" w:type="dxa"/>
            <w:gridSpan w:val="2"/>
            <w:vAlign w:val="center"/>
          </w:tcPr>
          <w:p w14:paraId="73AE2CDF" w14:textId="77777777" w:rsidR="000727ED" w:rsidRPr="00AE1F83" w:rsidRDefault="000727ED" w:rsidP="002D3C6C">
            <w:pPr>
              <w:widowControl w:val="0"/>
              <w:spacing w:after="0" w:line="260" w:lineRule="exact"/>
              <w:jc w:val="center"/>
              <w:rPr>
                <w:rFonts w:cs="Arial"/>
                <w:szCs w:val="20"/>
              </w:rPr>
            </w:pPr>
            <w:r w:rsidRPr="00AE1F83">
              <w:rPr>
                <w:rFonts w:cs="Arial"/>
                <w:szCs w:val="20"/>
              </w:rPr>
              <w:t>Šifra in naziv proračunske postavke</w:t>
            </w:r>
          </w:p>
        </w:tc>
        <w:tc>
          <w:tcPr>
            <w:tcW w:w="1371" w:type="dxa"/>
            <w:gridSpan w:val="3"/>
            <w:vAlign w:val="center"/>
          </w:tcPr>
          <w:p w14:paraId="7BFC5D3F" w14:textId="77777777" w:rsidR="000727ED" w:rsidRPr="00AE1F83" w:rsidRDefault="000727ED" w:rsidP="002D3C6C">
            <w:pPr>
              <w:widowControl w:val="0"/>
              <w:spacing w:after="0" w:line="260" w:lineRule="exact"/>
              <w:jc w:val="center"/>
              <w:rPr>
                <w:rFonts w:cs="Arial"/>
                <w:szCs w:val="20"/>
              </w:rPr>
            </w:pPr>
            <w:r w:rsidRPr="00AE1F83">
              <w:rPr>
                <w:rFonts w:cs="Arial"/>
                <w:szCs w:val="20"/>
              </w:rPr>
              <w:t>Znesek za tekoče leto (t)</w:t>
            </w:r>
          </w:p>
        </w:tc>
        <w:tc>
          <w:tcPr>
            <w:tcW w:w="2128" w:type="dxa"/>
            <w:vAlign w:val="center"/>
          </w:tcPr>
          <w:p w14:paraId="1B922C01" w14:textId="77777777" w:rsidR="000727ED" w:rsidRPr="00AE1F83" w:rsidRDefault="000727ED" w:rsidP="002D3C6C">
            <w:pPr>
              <w:widowControl w:val="0"/>
              <w:spacing w:after="0" w:line="260" w:lineRule="exact"/>
              <w:jc w:val="center"/>
              <w:rPr>
                <w:rFonts w:cs="Arial"/>
                <w:szCs w:val="20"/>
              </w:rPr>
            </w:pPr>
            <w:r w:rsidRPr="00AE1F83">
              <w:rPr>
                <w:rFonts w:cs="Arial"/>
                <w:szCs w:val="20"/>
              </w:rPr>
              <w:t>Znesek za t + 1</w:t>
            </w:r>
          </w:p>
        </w:tc>
      </w:tr>
      <w:tr w:rsidR="000727ED" w:rsidRPr="00AE1F83" w14:paraId="52EDCD0D" w14:textId="77777777" w:rsidTr="000B59F4">
        <w:trPr>
          <w:cantSplit/>
          <w:trHeight w:val="328"/>
        </w:trPr>
        <w:tc>
          <w:tcPr>
            <w:tcW w:w="2065" w:type="dxa"/>
            <w:vAlign w:val="center"/>
          </w:tcPr>
          <w:p w14:paraId="3EFD405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149AD9D3"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13A3234F"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748E5541"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13698A5D"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558ECBDA" w14:textId="77777777" w:rsidTr="000B59F4">
        <w:trPr>
          <w:cantSplit/>
          <w:trHeight w:val="95"/>
        </w:trPr>
        <w:tc>
          <w:tcPr>
            <w:tcW w:w="2065" w:type="dxa"/>
            <w:vAlign w:val="center"/>
          </w:tcPr>
          <w:p w14:paraId="07E05F91"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45BEEA1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482802FF"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4207CDC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406DF64D"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040BF4F6" w14:textId="77777777" w:rsidTr="00465007">
        <w:trPr>
          <w:cantSplit/>
          <w:trHeight w:val="95"/>
        </w:trPr>
        <w:tc>
          <w:tcPr>
            <w:tcW w:w="5701" w:type="dxa"/>
            <w:gridSpan w:val="5"/>
            <w:vAlign w:val="center"/>
          </w:tcPr>
          <w:p w14:paraId="622F48E7"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r w:rsidRPr="00AE1F83">
              <w:rPr>
                <w:rFonts w:cs="Arial"/>
                <w:b/>
                <w:kern w:val="32"/>
                <w:szCs w:val="20"/>
                <w:lang w:eastAsia="sl-SI"/>
              </w:rPr>
              <w:t>SKUPAJ</w:t>
            </w:r>
          </w:p>
        </w:tc>
        <w:tc>
          <w:tcPr>
            <w:tcW w:w="1371" w:type="dxa"/>
            <w:gridSpan w:val="3"/>
            <w:vAlign w:val="center"/>
          </w:tcPr>
          <w:p w14:paraId="4B0CB689" w14:textId="77777777" w:rsidR="000727ED" w:rsidRPr="00AE1F83" w:rsidRDefault="000727ED" w:rsidP="002D3C6C">
            <w:pPr>
              <w:widowControl w:val="0"/>
              <w:spacing w:after="0" w:line="260" w:lineRule="exact"/>
              <w:jc w:val="center"/>
              <w:rPr>
                <w:rFonts w:cs="Arial"/>
                <w:b/>
                <w:szCs w:val="20"/>
              </w:rPr>
            </w:pPr>
          </w:p>
        </w:tc>
        <w:tc>
          <w:tcPr>
            <w:tcW w:w="2128" w:type="dxa"/>
            <w:vAlign w:val="center"/>
          </w:tcPr>
          <w:p w14:paraId="41C37FD5"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r>
      <w:tr w:rsidR="000727ED" w:rsidRPr="00AE1F83" w14:paraId="62298A41" w14:textId="77777777" w:rsidTr="00465007">
        <w:trPr>
          <w:cantSplit/>
          <w:trHeight w:val="294"/>
        </w:trPr>
        <w:tc>
          <w:tcPr>
            <w:tcW w:w="9200" w:type="dxa"/>
            <w:gridSpan w:val="9"/>
            <w:shd w:val="clear" w:color="auto" w:fill="E0E0E0"/>
            <w:tcMar>
              <w:top w:w="57" w:type="dxa"/>
              <w:left w:w="108" w:type="dxa"/>
              <w:bottom w:w="57" w:type="dxa"/>
              <w:right w:w="108" w:type="dxa"/>
            </w:tcMar>
            <w:vAlign w:val="center"/>
          </w:tcPr>
          <w:p w14:paraId="59C12807" w14:textId="77777777" w:rsidR="000727ED" w:rsidRPr="00AE1F83" w:rsidRDefault="000727ED" w:rsidP="002D3C6C">
            <w:pPr>
              <w:widowControl w:val="0"/>
              <w:tabs>
                <w:tab w:val="left" w:pos="2340"/>
              </w:tabs>
              <w:spacing w:after="0" w:line="260" w:lineRule="exact"/>
              <w:outlineLvl w:val="0"/>
              <w:rPr>
                <w:rFonts w:cs="Arial"/>
                <w:b/>
                <w:kern w:val="32"/>
                <w:szCs w:val="20"/>
                <w:lang w:eastAsia="sl-SI"/>
              </w:rPr>
            </w:pPr>
            <w:proofErr w:type="spellStart"/>
            <w:proofErr w:type="gramStart"/>
            <w:r w:rsidRPr="00AE1F83">
              <w:rPr>
                <w:rFonts w:cs="Arial"/>
                <w:b/>
                <w:kern w:val="32"/>
                <w:szCs w:val="20"/>
                <w:lang w:eastAsia="sl-SI"/>
              </w:rPr>
              <w:t>II.</w:t>
            </w:r>
            <w:proofErr w:type="gramEnd"/>
            <w:r w:rsidRPr="00AE1F83">
              <w:rPr>
                <w:rFonts w:cs="Arial"/>
                <w:b/>
                <w:kern w:val="32"/>
                <w:szCs w:val="20"/>
                <w:lang w:eastAsia="sl-SI"/>
              </w:rPr>
              <w:t>b</w:t>
            </w:r>
            <w:proofErr w:type="spellEnd"/>
            <w:r w:rsidRPr="00AE1F83">
              <w:rPr>
                <w:rFonts w:cs="Arial"/>
                <w:b/>
                <w:kern w:val="32"/>
                <w:szCs w:val="20"/>
                <w:lang w:eastAsia="sl-SI"/>
              </w:rPr>
              <w:t xml:space="preserve"> Manjkajoče pravice porabe bodo zagotovljene s prerazporeditvijo:</w:t>
            </w:r>
          </w:p>
        </w:tc>
      </w:tr>
      <w:tr w:rsidR="000727ED" w:rsidRPr="00AE1F83" w14:paraId="3D6151A5" w14:textId="77777777" w:rsidTr="000B59F4">
        <w:trPr>
          <w:cantSplit/>
          <w:trHeight w:val="100"/>
        </w:trPr>
        <w:tc>
          <w:tcPr>
            <w:tcW w:w="2065" w:type="dxa"/>
            <w:vAlign w:val="center"/>
          </w:tcPr>
          <w:p w14:paraId="6EA9C729"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Ime proračunskega uporabnika </w:t>
            </w:r>
          </w:p>
        </w:tc>
        <w:tc>
          <w:tcPr>
            <w:tcW w:w="2033" w:type="dxa"/>
            <w:gridSpan w:val="2"/>
            <w:vAlign w:val="center"/>
          </w:tcPr>
          <w:p w14:paraId="024A7126" w14:textId="77777777" w:rsidR="000727ED" w:rsidRPr="00AE1F83" w:rsidRDefault="000727ED" w:rsidP="002D3C6C">
            <w:pPr>
              <w:widowControl w:val="0"/>
              <w:spacing w:after="0" w:line="260" w:lineRule="exact"/>
              <w:jc w:val="center"/>
              <w:rPr>
                <w:rFonts w:cs="Arial"/>
                <w:szCs w:val="20"/>
              </w:rPr>
            </w:pPr>
            <w:r w:rsidRPr="00AE1F83">
              <w:rPr>
                <w:rFonts w:cs="Arial"/>
                <w:szCs w:val="20"/>
              </w:rPr>
              <w:t>Šifra in naziv ukrepa, projekta</w:t>
            </w:r>
          </w:p>
        </w:tc>
        <w:tc>
          <w:tcPr>
            <w:tcW w:w="1603" w:type="dxa"/>
            <w:gridSpan w:val="2"/>
            <w:vAlign w:val="center"/>
          </w:tcPr>
          <w:p w14:paraId="7CE37F04"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Šifra in naziv proračunske postavke </w:t>
            </w:r>
          </w:p>
        </w:tc>
        <w:tc>
          <w:tcPr>
            <w:tcW w:w="1371" w:type="dxa"/>
            <w:gridSpan w:val="3"/>
            <w:vAlign w:val="center"/>
          </w:tcPr>
          <w:p w14:paraId="3E8CAFD8" w14:textId="77777777" w:rsidR="000727ED" w:rsidRPr="00AE1F83" w:rsidRDefault="000727ED" w:rsidP="002D3C6C">
            <w:pPr>
              <w:widowControl w:val="0"/>
              <w:spacing w:after="0" w:line="260" w:lineRule="exact"/>
              <w:jc w:val="center"/>
              <w:rPr>
                <w:rFonts w:cs="Arial"/>
                <w:szCs w:val="20"/>
              </w:rPr>
            </w:pPr>
            <w:r w:rsidRPr="00AE1F83">
              <w:rPr>
                <w:rFonts w:cs="Arial"/>
                <w:szCs w:val="20"/>
              </w:rPr>
              <w:t>Znesek za tekoče leto (t)</w:t>
            </w:r>
          </w:p>
        </w:tc>
        <w:tc>
          <w:tcPr>
            <w:tcW w:w="2128" w:type="dxa"/>
            <w:vAlign w:val="center"/>
          </w:tcPr>
          <w:p w14:paraId="3642D7E6" w14:textId="77777777" w:rsidR="000727ED" w:rsidRPr="00AE1F83" w:rsidRDefault="000727ED" w:rsidP="002D3C6C">
            <w:pPr>
              <w:widowControl w:val="0"/>
              <w:spacing w:after="0" w:line="260" w:lineRule="exact"/>
              <w:jc w:val="center"/>
              <w:rPr>
                <w:rFonts w:cs="Arial"/>
                <w:szCs w:val="20"/>
              </w:rPr>
            </w:pPr>
            <w:r w:rsidRPr="00AE1F83">
              <w:rPr>
                <w:rFonts w:cs="Arial"/>
                <w:szCs w:val="20"/>
              </w:rPr>
              <w:t xml:space="preserve">Znesek za t + 1 </w:t>
            </w:r>
          </w:p>
        </w:tc>
      </w:tr>
      <w:tr w:rsidR="000727ED" w:rsidRPr="00AE1F83" w14:paraId="7AF1B6F7" w14:textId="77777777" w:rsidTr="000B59F4">
        <w:trPr>
          <w:cantSplit/>
          <w:trHeight w:val="95"/>
        </w:trPr>
        <w:tc>
          <w:tcPr>
            <w:tcW w:w="2065" w:type="dxa"/>
            <w:vAlign w:val="center"/>
          </w:tcPr>
          <w:p w14:paraId="5985FE88"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04828E3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1F966930"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684E196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17322CE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6197F7FA" w14:textId="77777777" w:rsidTr="000B59F4">
        <w:trPr>
          <w:cantSplit/>
          <w:trHeight w:val="95"/>
        </w:trPr>
        <w:tc>
          <w:tcPr>
            <w:tcW w:w="2065" w:type="dxa"/>
            <w:vAlign w:val="center"/>
          </w:tcPr>
          <w:p w14:paraId="26051725"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033" w:type="dxa"/>
            <w:gridSpan w:val="2"/>
            <w:vAlign w:val="center"/>
          </w:tcPr>
          <w:p w14:paraId="2C55B232"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603" w:type="dxa"/>
            <w:gridSpan w:val="2"/>
            <w:vAlign w:val="center"/>
          </w:tcPr>
          <w:p w14:paraId="6EA1F424"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1371" w:type="dxa"/>
            <w:gridSpan w:val="3"/>
            <w:vAlign w:val="center"/>
          </w:tcPr>
          <w:p w14:paraId="561FE9F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128" w:type="dxa"/>
            <w:vAlign w:val="center"/>
          </w:tcPr>
          <w:p w14:paraId="215F56F7"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1F6AF29F" w14:textId="77777777" w:rsidTr="00465007">
        <w:trPr>
          <w:cantSplit/>
          <w:trHeight w:val="95"/>
        </w:trPr>
        <w:tc>
          <w:tcPr>
            <w:tcW w:w="5701" w:type="dxa"/>
            <w:gridSpan w:val="5"/>
            <w:vAlign w:val="center"/>
          </w:tcPr>
          <w:p w14:paraId="1E111F25"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r w:rsidRPr="00AE1F83">
              <w:rPr>
                <w:rFonts w:cs="Arial"/>
                <w:b/>
                <w:kern w:val="32"/>
                <w:szCs w:val="20"/>
                <w:lang w:eastAsia="sl-SI"/>
              </w:rPr>
              <w:t>SKUPAJ</w:t>
            </w:r>
          </w:p>
        </w:tc>
        <w:tc>
          <w:tcPr>
            <w:tcW w:w="1371" w:type="dxa"/>
            <w:gridSpan w:val="3"/>
            <w:vAlign w:val="center"/>
          </w:tcPr>
          <w:p w14:paraId="11E48272"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c>
          <w:tcPr>
            <w:tcW w:w="2128" w:type="dxa"/>
            <w:vAlign w:val="center"/>
          </w:tcPr>
          <w:p w14:paraId="066D0524"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r>
      <w:tr w:rsidR="000727ED" w:rsidRPr="00AE1F83" w14:paraId="156DD024" w14:textId="77777777" w:rsidTr="00465007">
        <w:trPr>
          <w:cantSplit/>
          <w:trHeight w:val="207"/>
        </w:trPr>
        <w:tc>
          <w:tcPr>
            <w:tcW w:w="9200" w:type="dxa"/>
            <w:gridSpan w:val="9"/>
            <w:shd w:val="clear" w:color="auto" w:fill="E6E6E6"/>
            <w:tcMar>
              <w:top w:w="57" w:type="dxa"/>
              <w:left w:w="108" w:type="dxa"/>
              <w:bottom w:w="57" w:type="dxa"/>
              <w:right w:w="108" w:type="dxa"/>
            </w:tcMar>
            <w:vAlign w:val="center"/>
          </w:tcPr>
          <w:p w14:paraId="64EA8E9B" w14:textId="77777777" w:rsidR="000727ED" w:rsidRPr="00AE1F83" w:rsidRDefault="000727ED" w:rsidP="002D3C6C">
            <w:pPr>
              <w:widowControl w:val="0"/>
              <w:tabs>
                <w:tab w:val="left" w:pos="2340"/>
              </w:tabs>
              <w:spacing w:after="0" w:line="260" w:lineRule="exact"/>
              <w:outlineLvl w:val="0"/>
              <w:rPr>
                <w:rFonts w:cs="Arial"/>
                <w:b/>
                <w:kern w:val="32"/>
                <w:szCs w:val="20"/>
                <w:lang w:eastAsia="sl-SI"/>
              </w:rPr>
            </w:pPr>
            <w:proofErr w:type="spellStart"/>
            <w:proofErr w:type="gramStart"/>
            <w:r w:rsidRPr="00AE1F83">
              <w:rPr>
                <w:rFonts w:cs="Arial"/>
                <w:b/>
                <w:kern w:val="32"/>
                <w:szCs w:val="20"/>
                <w:lang w:eastAsia="sl-SI"/>
              </w:rPr>
              <w:t>II.</w:t>
            </w:r>
            <w:proofErr w:type="gramEnd"/>
            <w:r w:rsidRPr="00AE1F83">
              <w:rPr>
                <w:rFonts w:cs="Arial"/>
                <w:b/>
                <w:kern w:val="32"/>
                <w:szCs w:val="20"/>
                <w:lang w:eastAsia="sl-SI"/>
              </w:rPr>
              <w:t>c</w:t>
            </w:r>
            <w:proofErr w:type="spellEnd"/>
            <w:r w:rsidRPr="00AE1F83">
              <w:rPr>
                <w:rFonts w:cs="Arial"/>
                <w:b/>
                <w:kern w:val="32"/>
                <w:szCs w:val="20"/>
                <w:lang w:eastAsia="sl-SI"/>
              </w:rPr>
              <w:t xml:space="preserve"> Načrtovana nadomestitev zmanjšanih prihodkov in povečanih odhodkov proračuna:</w:t>
            </w:r>
          </w:p>
        </w:tc>
      </w:tr>
      <w:tr w:rsidR="000727ED" w:rsidRPr="00AE1F83" w14:paraId="469C09CD" w14:textId="77777777" w:rsidTr="000B59F4">
        <w:trPr>
          <w:cantSplit/>
          <w:trHeight w:val="100"/>
        </w:trPr>
        <w:tc>
          <w:tcPr>
            <w:tcW w:w="4098" w:type="dxa"/>
            <w:gridSpan w:val="3"/>
            <w:vAlign w:val="center"/>
          </w:tcPr>
          <w:p w14:paraId="30D6A3E9" w14:textId="77777777" w:rsidR="000727ED" w:rsidRPr="00AE1F83" w:rsidRDefault="000727ED" w:rsidP="002D3C6C">
            <w:pPr>
              <w:widowControl w:val="0"/>
              <w:spacing w:after="0" w:line="260" w:lineRule="exact"/>
              <w:ind w:left="-122" w:right="-112"/>
              <w:jc w:val="center"/>
              <w:rPr>
                <w:rFonts w:cs="Arial"/>
                <w:szCs w:val="20"/>
              </w:rPr>
            </w:pPr>
            <w:r w:rsidRPr="00AE1F83">
              <w:rPr>
                <w:rFonts w:cs="Arial"/>
                <w:szCs w:val="20"/>
              </w:rPr>
              <w:t>Novi prihodki</w:t>
            </w:r>
          </w:p>
        </w:tc>
        <w:tc>
          <w:tcPr>
            <w:tcW w:w="2286" w:type="dxa"/>
            <w:gridSpan w:val="3"/>
            <w:vAlign w:val="center"/>
          </w:tcPr>
          <w:p w14:paraId="355AE947" w14:textId="77777777" w:rsidR="000727ED" w:rsidRPr="00AE1F83" w:rsidRDefault="000727ED" w:rsidP="002D3C6C">
            <w:pPr>
              <w:widowControl w:val="0"/>
              <w:spacing w:after="0" w:line="260" w:lineRule="exact"/>
              <w:ind w:left="-122" w:right="-112"/>
              <w:jc w:val="center"/>
              <w:rPr>
                <w:rFonts w:cs="Arial"/>
                <w:szCs w:val="20"/>
              </w:rPr>
            </w:pPr>
            <w:r w:rsidRPr="00AE1F83">
              <w:rPr>
                <w:rFonts w:cs="Arial"/>
                <w:szCs w:val="20"/>
              </w:rPr>
              <w:t>Znesek za tekoče leto (t)</w:t>
            </w:r>
          </w:p>
        </w:tc>
        <w:tc>
          <w:tcPr>
            <w:tcW w:w="2816" w:type="dxa"/>
            <w:gridSpan w:val="3"/>
            <w:vAlign w:val="center"/>
          </w:tcPr>
          <w:p w14:paraId="7BB41524" w14:textId="77777777" w:rsidR="000727ED" w:rsidRPr="00AE1F83" w:rsidRDefault="000727ED" w:rsidP="002D3C6C">
            <w:pPr>
              <w:widowControl w:val="0"/>
              <w:spacing w:after="0" w:line="260" w:lineRule="exact"/>
              <w:ind w:left="-122" w:right="-112"/>
              <w:jc w:val="center"/>
              <w:rPr>
                <w:rFonts w:cs="Arial"/>
                <w:szCs w:val="20"/>
              </w:rPr>
            </w:pPr>
            <w:r w:rsidRPr="00AE1F83">
              <w:rPr>
                <w:rFonts w:cs="Arial"/>
                <w:szCs w:val="20"/>
              </w:rPr>
              <w:t>Znesek za t + 1</w:t>
            </w:r>
          </w:p>
        </w:tc>
      </w:tr>
      <w:tr w:rsidR="000727ED" w:rsidRPr="00AE1F83" w14:paraId="776251F7" w14:textId="77777777" w:rsidTr="000B59F4">
        <w:trPr>
          <w:cantSplit/>
          <w:trHeight w:val="95"/>
        </w:trPr>
        <w:tc>
          <w:tcPr>
            <w:tcW w:w="4098" w:type="dxa"/>
            <w:gridSpan w:val="3"/>
            <w:vAlign w:val="center"/>
          </w:tcPr>
          <w:p w14:paraId="6B30E3E6"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286" w:type="dxa"/>
            <w:gridSpan w:val="3"/>
            <w:vAlign w:val="center"/>
          </w:tcPr>
          <w:p w14:paraId="4DA3D402"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816" w:type="dxa"/>
            <w:gridSpan w:val="3"/>
            <w:vAlign w:val="center"/>
          </w:tcPr>
          <w:p w14:paraId="21092878"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70BFF1C0" w14:textId="77777777" w:rsidTr="000B59F4">
        <w:trPr>
          <w:cantSplit/>
          <w:trHeight w:val="95"/>
        </w:trPr>
        <w:tc>
          <w:tcPr>
            <w:tcW w:w="4098" w:type="dxa"/>
            <w:gridSpan w:val="3"/>
            <w:vAlign w:val="center"/>
          </w:tcPr>
          <w:p w14:paraId="11EF70C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286" w:type="dxa"/>
            <w:gridSpan w:val="3"/>
            <w:vAlign w:val="center"/>
          </w:tcPr>
          <w:p w14:paraId="29C692D5"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816" w:type="dxa"/>
            <w:gridSpan w:val="3"/>
            <w:vAlign w:val="center"/>
          </w:tcPr>
          <w:p w14:paraId="41FBB79E"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36706C1A" w14:textId="77777777" w:rsidTr="000B59F4">
        <w:trPr>
          <w:cantSplit/>
          <w:trHeight w:val="95"/>
        </w:trPr>
        <w:tc>
          <w:tcPr>
            <w:tcW w:w="4098" w:type="dxa"/>
            <w:gridSpan w:val="3"/>
            <w:vAlign w:val="center"/>
          </w:tcPr>
          <w:p w14:paraId="0EAA4C4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286" w:type="dxa"/>
            <w:gridSpan w:val="3"/>
            <w:vAlign w:val="center"/>
          </w:tcPr>
          <w:p w14:paraId="363D57F9"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c>
          <w:tcPr>
            <w:tcW w:w="2816" w:type="dxa"/>
            <w:gridSpan w:val="3"/>
            <w:vAlign w:val="center"/>
          </w:tcPr>
          <w:p w14:paraId="6A64C1EC" w14:textId="77777777" w:rsidR="000727ED" w:rsidRPr="00AE1F83" w:rsidRDefault="000727ED" w:rsidP="002D3C6C">
            <w:pPr>
              <w:widowControl w:val="0"/>
              <w:tabs>
                <w:tab w:val="left" w:pos="360"/>
              </w:tabs>
              <w:spacing w:after="0" w:line="260" w:lineRule="exact"/>
              <w:outlineLvl w:val="0"/>
              <w:rPr>
                <w:rFonts w:cs="Arial"/>
                <w:bCs/>
                <w:kern w:val="32"/>
                <w:szCs w:val="20"/>
                <w:lang w:eastAsia="sl-SI"/>
              </w:rPr>
            </w:pPr>
          </w:p>
        </w:tc>
      </w:tr>
      <w:tr w:rsidR="000727ED" w:rsidRPr="00AE1F83" w14:paraId="0938A994" w14:textId="77777777" w:rsidTr="000B59F4">
        <w:trPr>
          <w:cantSplit/>
          <w:trHeight w:val="95"/>
        </w:trPr>
        <w:tc>
          <w:tcPr>
            <w:tcW w:w="4098" w:type="dxa"/>
            <w:gridSpan w:val="3"/>
            <w:vAlign w:val="center"/>
          </w:tcPr>
          <w:p w14:paraId="11EFF478"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r w:rsidRPr="00AE1F83">
              <w:rPr>
                <w:rFonts w:cs="Arial"/>
                <w:b/>
                <w:kern w:val="32"/>
                <w:szCs w:val="20"/>
                <w:lang w:eastAsia="sl-SI"/>
              </w:rPr>
              <w:t>SKUPAJ</w:t>
            </w:r>
          </w:p>
        </w:tc>
        <w:tc>
          <w:tcPr>
            <w:tcW w:w="2286" w:type="dxa"/>
            <w:gridSpan w:val="3"/>
            <w:vAlign w:val="center"/>
          </w:tcPr>
          <w:p w14:paraId="3D825CF6"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c>
          <w:tcPr>
            <w:tcW w:w="2816" w:type="dxa"/>
            <w:gridSpan w:val="3"/>
            <w:vAlign w:val="center"/>
          </w:tcPr>
          <w:p w14:paraId="4D351A24" w14:textId="77777777" w:rsidR="000727ED" w:rsidRPr="00AE1F83" w:rsidRDefault="000727ED" w:rsidP="002D3C6C">
            <w:pPr>
              <w:widowControl w:val="0"/>
              <w:tabs>
                <w:tab w:val="left" w:pos="360"/>
              </w:tabs>
              <w:spacing w:after="0" w:line="260" w:lineRule="exact"/>
              <w:outlineLvl w:val="0"/>
              <w:rPr>
                <w:rFonts w:cs="Arial"/>
                <w:b/>
                <w:kern w:val="32"/>
                <w:szCs w:val="20"/>
                <w:lang w:eastAsia="sl-SI"/>
              </w:rPr>
            </w:pPr>
          </w:p>
        </w:tc>
      </w:tr>
      <w:tr w:rsidR="000727ED" w:rsidRPr="00AE1F83" w14:paraId="4552C6D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5DCE45B7" w14:textId="77777777" w:rsidR="000727ED" w:rsidRPr="00E91DBE" w:rsidRDefault="000727ED" w:rsidP="002D3C6C">
            <w:pPr>
              <w:widowControl w:val="0"/>
              <w:spacing w:after="0" w:line="260" w:lineRule="exact"/>
              <w:rPr>
                <w:rFonts w:cs="Arial"/>
                <w:b/>
                <w:szCs w:val="20"/>
              </w:rPr>
            </w:pPr>
          </w:p>
          <w:p w14:paraId="4D556B1A" w14:textId="77777777" w:rsidR="000727ED" w:rsidRPr="00E91DBE" w:rsidRDefault="000727ED" w:rsidP="002D3C6C">
            <w:pPr>
              <w:widowControl w:val="0"/>
              <w:spacing w:after="0" w:line="260" w:lineRule="exact"/>
              <w:rPr>
                <w:rFonts w:cs="Arial"/>
                <w:b/>
                <w:szCs w:val="20"/>
              </w:rPr>
            </w:pPr>
            <w:r w:rsidRPr="00E91DBE">
              <w:rPr>
                <w:rFonts w:cs="Arial"/>
                <w:b/>
                <w:szCs w:val="20"/>
              </w:rPr>
              <w:t>OBRAZLOŽITEV:</w:t>
            </w:r>
          </w:p>
          <w:p w14:paraId="60FA9451" w14:textId="77777777" w:rsidR="000727ED" w:rsidRPr="00E91DBE" w:rsidRDefault="000727ED" w:rsidP="002D3C6C">
            <w:pPr>
              <w:widowControl w:val="0"/>
              <w:numPr>
                <w:ilvl w:val="0"/>
                <w:numId w:val="1"/>
              </w:numPr>
              <w:suppressAutoHyphens/>
              <w:spacing w:after="0" w:line="260" w:lineRule="exact"/>
              <w:ind w:left="284" w:hanging="284"/>
              <w:jc w:val="both"/>
              <w:rPr>
                <w:rFonts w:cs="Arial"/>
                <w:b/>
                <w:szCs w:val="20"/>
                <w:lang w:eastAsia="sl-SI"/>
              </w:rPr>
            </w:pPr>
            <w:r w:rsidRPr="00E91DBE">
              <w:rPr>
                <w:rFonts w:cs="Arial"/>
                <w:b/>
                <w:szCs w:val="20"/>
                <w:lang w:eastAsia="sl-SI"/>
              </w:rPr>
              <w:t>Ocena finančnih posledic, ki niso načrtovane v sprejetem proračunu</w:t>
            </w:r>
          </w:p>
          <w:p w14:paraId="0818D965" w14:textId="230CE545" w:rsidR="000727ED" w:rsidRPr="00E91DBE" w:rsidRDefault="00E91DBE" w:rsidP="002D3C6C">
            <w:pPr>
              <w:widowControl w:val="0"/>
              <w:suppressAutoHyphens/>
              <w:spacing w:after="0" w:line="260" w:lineRule="exact"/>
              <w:jc w:val="both"/>
              <w:rPr>
                <w:rFonts w:cs="Arial"/>
                <w:szCs w:val="20"/>
              </w:rPr>
            </w:pPr>
            <w:r w:rsidRPr="00E91DBE">
              <w:rPr>
                <w:rFonts w:cs="Arial"/>
                <w:szCs w:val="20"/>
              </w:rPr>
              <w:t xml:space="preserve">Predlog zakona </w:t>
            </w:r>
            <w:r w:rsidR="00A608F0">
              <w:rPr>
                <w:rFonts w:cs="Arial"/>
                <w:szCs w:val="20"/>
              </w:rPr>
              <w:t>n</w:t>
            </w:r>
            <w:r w:rsidRPr="00E91DBE">
              <w:rPr>
                <w:rFonts w:cs="Arial"/>
                <w:szCs w:val="20"/>
              </w:rPr>
              <w:t>ima dodatn</w:t>
            </w:r>
            <w:r w:rsidR="00A608F0">
              <w:rPr>
                <w:rFonts w:cs="Arial"/>
                <w:szCs w:val="20"/>
              </w:rPr>
              <w:t>ih</w:t>
            </w:r>
            <w:r w:rsidRPr="00E91DBE">
              <w:rPr>
                <w:rFonts w:cs="Arial"/>
                <w:szCs w:val="20"/>
              </w:rPr>
              <w:t xml:space="preserve"> finančn</w:t>
            </w:r>
            <w:r w:rsidR="00A608F0">
              <w:rPr>
                <w:rFonts w:cs="Arial"/>
                <w:szCs w:val="20"/>
              </w:rPr>
              <w:t>ih</w:t>
            </w:r>
            <w:r w:rsidRPr="00E91DBE">
              <w:rPr>
                <w:rFonts w:cs="Arial"/>
                <w:szCs w:val="20"/>
              </w:rPr>
              <w:t xml:space="preserve"> posledic</w:t>
            </w:r>
            <w:r w:rsidR="00A608F0">
              <w:rPr>
                <w:rFonts w:cs="Arial"/>
                <w:szCs w:val="20"/>
              </w:rPr>
              <w:t xml:space="preserve">. </w:t>
            </w:r>
            <w:r w:rsidRPr="00E91DBE">
              <w:rPr>
                <w:rFonts w:cs="Arial"/>
                <w:szCs w:val="20"/>
              </w:rPr>
              <w:t xml:space="preserve"> </w:t>
            </w:r>
          </w:p>
          <w:p w14:paraId="3C58B5BC" w14:textId="77777777" w:rsidR="000727ED" w:rsidRPr="00E91DBE" w:rsidRDefault="000727ED" w:rsidP="002D3C6C">
            <w:pPr>
              <w:widowControl w:val="0"/>
              <w:spacing w:after="0" w:line="260" w:lineRule="exact"/>
              <w:ind w:left="284"/>
              <w:rPr>
                <w:rFonts w:cs="Arial"/>
                <w:szCs w:val="20"/>
                <w:lang w:eastAsia="sl-SI"/>
              </w:rPr>
            </w:pPr>
          </w:p>
          <w:p w14:paraId="3240B00F" w14:textId="77777777" w:rsidR="000727ED" w:rsidRPr="00E91DBE" w:rsidRDefault="000727ED" w:rsidP="002D3C6C">
            <w:pPr>
              <w:widowControl w:val="0"/>
              <w:numPr>
                <w:ilvl w:val="0"/>
                <w:numId w:val="1"/>
              </w:numPr>
              <w:suppressAutoHyphens/>
              <w:spacing w:after="0" w:line="260" w:lineRule="exact"/>
              <w:ind w:left="284" w:hanging="284"/>
              <w:jc w:val="both"/>
              <w:rPr>
                <w:rFonts w:cs="Arial"/>
                <w:b/>
                <w:szCs w:val="20"/>
                <w:lang w:eastAsia="sl-SI"/>
              </w:rPr>
            </w:pPr>
            <w:r w:rsidRPr="00E91DBE">
              <w:rPr>
                <w:rFonts w:cs="Arial"/>
                <w:b/>
                <w:szCs w:val="20"/>
                <w:lang w:eastAsia="sl-SI"/>
              </w:rPr>
              <w:t>Finančne posledice za državni proračun</w:t>
            </w:r>
          </w:p>
          <w:p w14:paraId="76AF0337" w14:textId="77777777" w:rsidR="000727ED" w:rsidRPr="00E91DBE" w:rsidRDefault="000727ED" w:rsidP="002D3C6C">
            <w:pPr>
              <w:widowControl w:val="0"/>
              <w:spacing w:after="0" w:line="260" w:lineRule="exact"/>
              <w:ind w:left="284"/>
              <w:jc w:val="both"/>
              <w:rPr>
                <w:rFonts w:cs="Arial"/>
                <w:szCs w:val="20"/>
                <w:lang w:eastAsia="sl-SI"/>
              </w:rPr>
            </w:pPr>
            <w:r w:rsidRPr="00E91DBE">
              <w:rPr>
                <w:rFonts w:cs="Arial"/>
                <w:szCs w:val="20"/>
                <w:lang w:eastAsia="sl-SI"/>
              </w:rPr>
              <w:t>Prikazane morajo biti finančne posledice za državni proračun, ki so na proračunskih postavkah načrtovane v dinamiki projektov oziroma ukrepov:</w:t>
            </w:r>
          </w:p>
          <w:p w14:paraId="331B5808" w14:textId="77777777" w:rsidR="000727ED" w:rsidRPr="00E91DBE" w:rsidRDefault="000727ED" w:rsidP="002D3C6C">
            <w:pPr>
              <w:widowControl w:val="0"/>
              <w:suppressAutoHyphens/>
              <w:spacing w:after="0" w:line="260" w:lineRule="exact"/>
              <w:ind w:left="720"/>
              <w:jc w:val="both"/>
              <w:rPr>
                <w:rFonts w:cs="Arial"/>
                <w:b/>
                <w:szCs w:val="20"/>
                <w:lang w:eastAsia="sl-SI"/>
              </w:rPr>
            </w:pPr>
            <w:proofErr w:type="spellStart"/>
            <w:r w:rsidRPr="00E91DBE">
              <w:rPr>
                <w:rFonts w:cs="Arial"/>
                <w:b/>
                <w:szCs w:val="20"/>
                <w:lang w:eastAsia="sl-SI"/>
              </w:rPr>
              <w:t>II.</w:t>
            </w:r>
            <w:proofErr w:type="gramStart"/>
            <w:r w:rsidRPr="00E91DBE">
              <w:rPr>
                <w:rFonts w:cs="Arial"/>
                <w:b/>
                <w:szCs w:val="20"/>
                <w:lang w:eastAsia="sl-SI"/>
              </w:rPr>
              <w:t>a</w:t>
            </w:r>
            <w:proofErr w:type="spellEnd"/>
            <w:proofErr w:type="gramEnd"/>
            <w:r w:rsidRPr="00E91DBE">
              <w:rPr>
                <w:rFonts w:cs="Arial"/>
                <w:b/>
                <w:szCs w:val="20"/>
                <w:lang w:eastAsia="sl-SI"/>
              </w:rPr>
              <w:t xml:space="preserve"> Pravice porabe za izvedbo predlaganih rešitev so zagotovljene:</w:t>
            </w:r>
          </w:p>
          <w:p w14:paraId="7BB5B97D" w14:textId="0C001637" w:rsidR="00E91DBE" w:rsidRDefault="00D64796" w:rsidP="002D3C6C">
            <w:pPr>
              <w:widowControl w:val="0"/>
              <w:suppressAutoHyphens/>
              <w:spacing w:after="0" w:line="260" w:lineRule="exact"/>
              <w:jc w:val="both"/>
              <w:rPr>
                <w:rFonts w:cs="Arial"/>
                <w:bCs/>
                <w:szCs w:val="20"/>
                <w:lang w:eastAsia="sl-SI"/>
              </w:rPr>
            </w:pPr>
            <w:r w:rsidRPr="00D64796">
              <w:rPr>
                <w:rFonts w:cs="Arial"/>
                <w:bCs/>
                <w:szCs w:val="20"/>
                <w:lang w:eastAsia="sl-SI"/>
              </w:rPr>
              <w:t xml:space="preserve">Na področju gospodarstva predlog zakona ne bo povzročil dodatnih finančnih posledic, saj se bodo naloge še naprej izvajale v okviru obstoječih nalog nadzornih organov. Drugih finančnih posledic na </w:t>
            </w:r>
            <w:r w:rsidRPr="00D64796">
              <w:rPr>
                <w:rFonts w:cs="Arial"/>
                <w:bCs/>
                <w:szCs w:val="20"/>
                <w:lang w:eastAsia="sl-SI"/>
              </w:rPr>
              <w:lastRenderedPageBreak/>
              <w:t>področju gospodarstva ni.</w:t>
            </w:r>
          </w:p>
          <w:p w14:paraId="76B07C00" w14:textId="77777777" w:rsidR="00D64796" w:rsidRDefault="00D64796" w:rsidP="002D3C6C">
            <w:pPr>
              <w:widowControl w:val="0"/>
              <w:suppressAutoHyphens/>
              <w:spacing w:after="0" w:line="260" w:lineRule="exact"/>
              <w:jc w:val="both"/>
              <w:rPr>
                <w:rFonts w:cs="Arial"/>
                <w:bCs/>
                <w:szCs w:val="20"/>
                <w:lang w:eastAsia="sl-SI"/>
              </w:rPr>
            </w:pPr>
          </w:p>
          <w:p w14:paraId="2E38910D" w14:textId="51813A57" w:rsidR="00A65C5B" w:rsidRDefault="00B26E90" w:rsidP="002D3C6C">
            <w:pPr>
              <w:widowControl w:val="0"/>
              <w:suppressAutoHyphens/>
              <w:spacing w:after="0" w:line="260" w:lineRule="exact"/>
              <w:jc w:val="both"/>
              <w:rPr>
                <w:rFonts w:cs="Arial"/>
                <w:bCs/>
                <w:szCs w:val="20"/>
                <w:lang w:eastAsia="sl-SI"/>
              </w:rPr>
            </w:pPr>
            <w:r w:rsidRPr="00B26E90">
              <w:rPr>
                <w:rFonts w:cs="Arial"/>
                <w:bCs/>
                <w:szCs w:val="20"/>
                <w:lang w:eastAsia="sl-SI"/>
              </w:rPr>
              <w:t>Na področjih elektronskih komunikacijskih storitev in oddajanja javnih naročil finančne posledice niso predvidene</w:t>
            </w:r>
            <w:r>
              <w:rPr>
                <w:rFonts w:cs="Arial"/>
                <w:bCs/>
                <w:szCs w:val="20"/>
                <w:lang w:eastAsia="sl-SI"/>
              </w:rPr>
              <w:t>.</w:t>
            </w:r>
          </w:p>
          <w:p w14:paraId="7726CC18" w14:textId="77777777" w:rsidR="00B26E90" w:rsidRDefault="00B26E90" w:rsidP="002D3C6C">
            <w:pPr>
              <w:widowControl w:val="0"/>
              <w:suppressAutoHyphens/>
              <w:spacing w:after="0" w:line="260" w:lineRule="exact"/>
              <w:jc w:val="both"/>
              <w:rPr>
                <w:rFonts w:cs="Arial"/>
                <w:bCs/>
                <w:szCs w:val="20"/>
                <w:lang w:eastAsia="sl-SI"/>
              </w:rPr>
            </w:pPr>
          </w:p>
          <w:p w14:paraId="7294BD5C" w14:textId="14454389" w:rsidR="00BA0DE1" w:rsidRDefault="00A608F0" w:rsidP="002D3C6C">
            <w:pPr>
              <w:widowControl w:val="0"/>
              <w:suppressAutoHyphens/>
              <w:spacing w:after="0" w:line="260" w:lineRule="exact"/>
              <w:jc w:val="both"/>
              <w:rPr>
                <w:rFonts w:cs="Arial"/>
                <w:bCs/>
                <w:szCs w:val="20"/>
                <w:lang w:eastAsia="sl-SI"/>
              </w:rPr>
            </w:pPr>
            <w:r w:rsidRPr="00A608F0">
              <w:rPr>
                <w:rFonts w:cs="Arial"/>
                <w:bCs/>
                <w:szCs w:val="20"/>
                <w:lang w:eastAsia="sl-SI"/>
              </w:rPr>
              <w:t>Za področje storitev železniškega potniškega prevoza, ki se s predlogom zakona na novo določa kot področje uporabe, bo treba zagotoviti dodatna finančna sredstva Ministrstvu za okolje, podnebje in energijo, v obdobju do leta 2028 pa finančne posledice niso predvidene</w:t>
            </w:r>
            <w:r w:rsidR="002A7B3E" w:rsidRPr="002A7B3E">
              <w:rPr>
                <w:rFonts w:cs="Arial"/>
                <w:bCs/>
                <w:szCs w:val="20"/>
                <w:lang w:eastAsia="sl-SI"/>
              </w:rPr>
              <w:t xml:space="preserve"> in ob dodatnih prilagoditvah tako avtobusnega</w:t>
            </w:r>
            <w:proofErr w:type="gramStart"/>
            <w:r w:rsidR="002A7B3E" w:rsidRPr="002A7B3E">
              <w:rPr>
                <w:rFonts w:cs="Arial"/>
                <w:bCs/>
                <w:szCs w:val="20"/>
                <w:lang w:eastAsia="sl-SI"/>
              </w:rPr>
              <w:t xml:space="preserve"> kot</w:t>
            </w:r>
            <w:proofErr w:type="gramEnd"/>
            <w:r w:rsidR="002A7B3E" w:rsidRPr="002A7B3E">
              <w:rPr>
                <w:rFonts w:cs="Arial"/>
                <w:bCs/>
                <w:szCs w:val="20"/>
                <w:lang w:eastAsia="sl-SI"/>
              </w:rPr>
              <w:t xml:space="preserve"> železniškega prometa ne bodo zanemarljive.</w:t>
            </w:r>
            <w:r w:rsidRPr="00A608F0">
              <w:rPr>
                <w:rFonts w:cs="Arial"/>
                <w:bCs/>
                <w:szCs w:val="20"/>
                <w:lang w:eastAsia="sl-SI"/>
              </w:rPr>
              <w:t xml:space="preserve"> Ok</w:t>
            </w:r>
            <w:r w:rsidR="00B26E90">
              <w:rPr>
                <w:rFonts w:cs="Arial"/>
                <w:bCs/>
                <w:szCs w:val="20"/>
                <w:lang w:eastAsia="sl-SI"/>
              </w:rPr>
              <w:t>rog</w:t>
            </w:r>
            <w:r w:rsidRPr="00A608F0">
              <w:rPr>
                <w:rFonts w:cs="Arial"/>
                <w:bCs/>
                <w:szCs w:val="20"/>
                <w:lang w:eastAsia="sl-SI"/>
              </w:rPr>
              <w:t xml:space="preserve"> 70 </w:t>
            </w:r>
            <w:r w:rsidR="00B26E90">
              <w:rPr>
                <w:rFonts w:cs="Arial"/>
                <w:bCs/>
                <w:szCs w:val="20"/>
                <w:lang w:eastAsia="sl-SI"/>
              </w:rPr>
              <w:t xml:space="preserve">odstotkov </w:t>
            </w:r>
            <w:r w:rsidRPr="00A608F0">
              <w:rPr>
                <w:rFonts w:cs="Arial"/>
                <w:bCs/>
                <w:szCs w:val="20"/>
                <w:lang w:eastAsia="sl-SI"/>
              </w:rPr>
              <w:t>voznega parka je prilagojen</w:t>
            </w:r>
            <w:r w:rsidR="00B26E90">
              <w:rPr>
                <w:rFonts w:cs="Arial"/>
                <w:bCs/>
                <w:szCs w:val="20"/>
                <w:lang w:eastAsia="sl-SI"/>
              </w:rPr>
              <w:t>ih</w:t>
            </w:r>
            <w:r w:rsidRPr="00A608F0">
              <w:rPr>
                <w:rFonts w:cs="Arial"/>
                <w:bCs/>
                <w:szCs w:val="20"/>
                <w:lang w:eastAsia="sl-SI"/>
              </w:rPr>
              <w:t xml:space="preserve"> invalidom. Vsak razpis za nakup novih prevoznih sredstev traja vsaj dve leti. </w:t>
            </w:r>
            <w:r w:rsidR="004E3166" w:rsidRPr="004E3166">
              <w:rPr>
                <w:rFonts w:cs="Arial"/>
                <w:bCs/>
                <w:szCs w:val="20"/>
                <w:lang w:eastAsia="sl-SI"/>
              </w:rPr>
              <w:t xml:space="preserve">Za nadaljnjo prilagoditev voznih sredstev, s katero bi dosegli 97 </w:t>
            </w:r>
            <w:r w:rsidR="00B26E90">
              <w:rPr>
                <w:rFonts w:cs="Arial"/>
                <w:bCs/>
                <w:szCs w:val="20"/>
                <w:lang w:eastAsia="sl-SI"/>
              </w:rPr>
              <w:t xml:space="preserve">odstotkov </w:t>
            </w:r>
            <w:r w:rsidR="004E3166" w:rsidRPr="004E3166">
              <w:rPr>
                <w:rFonts w:cs="Arial"/>
                <w:bCs/>
                <w:szCs w:val="20"/>
                <w:lang w:eastAsia="sl-SI"/>
              </w:rPr>
              <w:t xml:space="preserve">prilagojenost voznega parka za prevoz gibalno oviranih oseb v železniškem potniškem prometu, bo </w:t>
            </w:r>
            <w:proofErr w:type="gramStart"/>
            <w:r w:rsidR="004E3166" w:rsidRPr="004E3166">
              <w:rPr>
                <w:rFonts w:cs="Arial"/>
                <w:bCs/>
                <w:szCs w:val="20"/>
                <w:lang w:eastAsia="sl-SI"/>
              </w:rPr>
              <w:t>potrebno</w:t>
            </w:r>
            <w:proofErr w:type="gramEnd"/>
            <w:r w:rsidR="004E3166" w:rsidRPr="004E3166">
              <w:rPr>
                <w:rFonts w:cs="Arial"/>
                <w:bCs/>
                <w:szCs w:val="20"/>
                <w:lang w:eastAsia="sl-SI"/>
              </w:rPr>
              <w:t xml:space="preserve"> izvajati nadaljnjo modernizacijo, ki bo pomenila nabavo 20 potniških vagonov ter 45 potniških voznih sredstev (garnitur). </w:t>
            </w:r>
            <w:r w:rsidR="00C67A72">
              <w:rPr>
                <w:rFonts w:cs="Arial"/>
                <w:bCs/>
                <w:szCs w:val="20"/>
                <w:lang w:eastAsia="sl-SI"/>
              </w:rPr>
              <w:t>Pri čemer je o</w:t>
            </w:r>
            <w:r w:rsidR="004E3166" w:rsidRPr="004E3166">
              <w:rPr>
                <w:rFonts w:cs="Arial"/>
                <w:bCs/>
                <w:szCs w:val="20"/>
                <w:lang w:eastAsia="sl-SI"/>
              </w:rPr>
              <w:t xml:space="preserve">cenjena vrednost finančnih posledic </w:t>
            </w:r>
            <w:r w:rsidR="00C67A72">
              <w:rPr>
                <w:rFonts w:cs="Arial"/>
                <w:bCs/>
                <w:szCs w:val="20"/>
                <w:lang w:eastAsia="sl-SI"/>
              </w:rPr>
              <w:t xml:space="preserve">navedenega </w:t>
            </w:r>
            <w:r w:rsidR="004E3166" w:rsidRPr="004E3166">
              <w:rPr>
                <w:rFonts w:cs="Arial"/>
                <w:bCs/>
                <w:szCs w:val="20"/>
                <w:lang w:eastAsia="sl-SI"/>
              </w:rPr>
              <w:t xml:space="preserve">v višini 520 </w:t>
            </w:r>
            <w:r w:rsidR="00CF08B3" w:rsidRPr="00CF08B3">
              <w:rPr>
                <w:rFonts w:cs="Arial"/>
                <w:bCs/>
                <w:szCs w:val="20"/>
                <w:lang w:eastAsia="sl-SI"/>
              </w:rPr>
              <w:t>milijonov</w:t>
            </w:r>
            <w:r w:rsidR="004E3166" w:rsidRPr="004E3166">
              <w:rPr>
                <w:rFonts w:cs="Arial"/>
                <w:bCs/>
                <w:szCs w:val="20"/>
                <w:lang w:eastAsia="sl-SI"/>
              </w:rPr>
              <w:t xml:space="preserve"> EUR z DDV</w:t>
            </w:r>
            <w:r w:rsidR="00C67A72">
              <w:rPr>
                <w:rFonts w:cs="Arial"/>
                <w:bCs/>
                <w:szCs w:val="20"/>
                <w:lang w:eastAsia="sl-SI"/>
              </w:rPr>
              <w:t xml:space="preserve"> do leta 2031</w:t>
            </w:r>
            <w:r w:rsidR="004E3166" w:rsidRPr="004E3166">
              <w:rPr>
                <w:rFonts w:cs="Arial"/>
                <w:bCs/>
                <w:szCs w:val="20"/>
                <w:lang w:eastAsia="sl-SI"/>
              </w:rPr>
              <w:t xml:space="preserve">, od katerih je okvirna participacija izvajalca (lastna) okoli 10 </w:t>
            </w:r>
            <w:r w:rsidR="00B26E90">
              <w:rPr>
                <w:rFonts w:cs="Arial"/>
                <w:bCs/>
                <w:szCs w:val="20"/>
                <w:lang w:eastAsia="sl-SI"/>
              </w:rPr>
              <w:t>odstotkov</w:t>
            </w:r>
            <w:r w:rsidR="004E3166" w:rsidRPr="004E3166">
              <w:rPr>
                <w:rFonts w:cs="Arial"/>
                <w:bCs/>
                <w:szCs w:val="20"/>
                <w:lang w:eastAsia="sl-SI"/>
              </w:rPr>
              <w:t xml:space="preserve">. Prav tako pa bo izvajalec z letom 2025 morebitni </w:t>
            </w:r>
            <w:proofErr w:type="gramStart"/>
            <w:r w:rsidR="004E3166" w:rsidRPr="004E3166">
              <w:rPr>
                <w:rFonts w:cs="Arial"/>
                <w:bCs/>
                <w:szCs w:val="20"/>
                <w:lang w:eastAsia="sl-SI"/>
              </w:rPr>
              <w:t>realizirani</w:t>
            </w:r>
            <w:proofErr w:type="gramEnd"/>
            <w:r w:rsidR="004E3166" w:rsidRPr="004E3166">
              <w:rPr>
                <w:rFonts w:cs="Arial"/>
                <w:bCs/>
                <w:szCs w:val="20"/>
                <w:lang w:eastAsia="sl-SI"/>
              </w:rPr>
              <w:t xml:space="preserve"> dobiček, ki bo ugotovljen na podlagi izvedenega poračuna, za izvajanje obvezne gospodarske javne službe notranjega železniškega prometa v celoti namenil za nakup novih vlakovnih garnitur v obdobju veljavnosti osnovne pogodbe, to je do leta 2031.</w:t>
            </w:r>
            <w:r w:rsidR="00C67A72">
              <w:rPr>
                <w:rFonts w:cs="Arial"/>
                <w:bCs/>
                <w:szCs w:val="20"/>
                <w:lang w:eastAsia="sl-SI"/>
              </w:rPr>
              <w:t xml:space="preserve"> </w:t>
            </w:r>
          </w:p>
          <w:p w14:paraId="5B44BD62" w14:textId="2F52C342" w:rsidR="00A65C5B" w:rsidRDefault="00A608F0" w:rsidP="002D3C6C">
            <w:pPr>
              <w:widowControl w:val="0"/>
              <w:suppressAutoHyphens/>
              <w:spacing w:after="0" w:line="260" w:lineRule="exact"/>
              <w:jc w:val="both"/>
              <w:rPr>
                <w:rFonts w:cs="Arial"/>
                <w:bCs/>
                <w:szCs w:val="20"/>
                <w:lang w:eastAsia="sl-SI"/>
              </w:rPr>
            </w:pPr>
            <w:r w:rsidRPr="00A608F0">
              <w:rPr>
                <w:rFonts w:cs="Arial"/>
                <w:bCs/>
                <w:szCs w:val="20"/>
                <w:lang w:eastAsia="sl-SI"/>
              </w:rPr>
              <w:t xml:space="preserve">V podnebnem skladu je v letu 2028 zagotovljenih okoli 44 </w:t>
            </w:r>
            <w:r w:rsidR="00CF08B3" w:rsidRPr="00CF08B3">
              <w:rPr>
                <w:rFonts w:cs="Arial"/>
                <w:bCs/>
                <w:szCs w:val="20"/>
                <w:lang w:eastAsia="sl-SI"/>
              </w:rPr>
              <w:t>milijonov</w:t>
            </w:r>
            <w:r w:rsidRPr="00A608F0">
              <w:rPr>
                <w:rFonts w:cs="Arial"/>
                <w:bCs/>
                <w:szCs w:val="20"/>
                <w:lang w:eastAsia="sl-SI"/>
              </w:rPr>
              <w:t xml:space="preserve"> evrov za mednarodne vlake, ki se bodo uporabljali tudi za notranji promet. Ministrstv</w:t>
            </w:r>
            <w:r w:rsidR="00A33E00">
              <w:rPr>
                <w:rFonts w:cs="Arial"/>
                <w:bCs/>
                <w:szCs w:val="20"/>
                <w:lang w:eastAsia="sl-SI"/>
              </w:rPr>
              <w:t>o</w:t>
            </w:r>
            <w:r w:rsidRPr="00A608F0">
              <w:rPr>
                <w:rFonts w:cs="Arial"/>
                <w:bCs/>
                <w:szCs w:val="20"/>
                <w:lang w:eastAsia="sl-SI"/>
              </w:rPr>
              <w:t xml:space="preserve"> za okolje, podnebje in energijo v prihodnjih letih načrtuje tudi prenovo informacijskega sistema, kjer bo tudi nekaj prilagoditev </w:t>
            </w:r>
            <w:r w:rsidR="00A33E00">
              <w:rPr>
                <w:rFonts w:cs="Arial"/>
                <w:bCs/>
                <w:szCs w:val="20"/>
                <w:lang w:eastAsia="sl-SI"/>
              </w:rPr>
              <w:t xml:space="preserve">v okviru </w:t>
            </w:r>
            <w:r w:rsidRPr="00A608F0">
              <w:rPr>
                <w:rFonts w:cs="Arial"/>
                <w:bCs/>
                <w:szCs w:val="20"/>
                <w:lang w:eastAsia="sl-SI"/>
              </w:rPr>
              <w:t xml:space="preserve">ABT sistema za invalide (nakup vozovnic). </w:t>
            </w:r>
            <w:r w:rsidR="00A65C5B">
              <w:rPr>
                <w:rFonts w:cs="Arial"/>
                <w:bCs/>
                <w:szCs w:val="20"/>
                <w:lang w:eastAsia="sl-SI"/>
              </w:rPr>
              <w:t>Na področju infrastrukture finančne posledice niso predvidene.</w:t>
            </w:r>
          </w:p>
          <w:p w14:paraId="1DE30188" w14:textId="77777777" w:rsidR="00D64796" w:rsidRDefault="00D64796" w:rsidP="002D3C6C">
            <w:pPr>
              <w:widowControl w:val="0"/>
              <w:suppressAutoHyphens/>
              <w:spacing w:after="0" w:line="260" w:lineRule="exact"/>
              <w:jc w:val="both"/>
              <w:rPr>
                <w:rFonts w:cs="Arial"/>
                <w:bCs/>
                <w:szCs w:val="20"/>
                <w:lang w:eastAsia="sl-SI"/>
              </w:rPr>
            </w:pPr>
          </w:p>
          <w:p w14:paraId="1A4BF7CE" w14:textId="629A4D34" w:rsidR="00E91DBE" w:rsidRDefault="00A33E00" w:rsidP="00A33E00">
            <w:pPr>
              <w:widowControl w:val="0"/>
              <w:suppressAutoHyphens/>
              <w:spacing w:after="0" w:line="260" w:lineRule="exact"/>
              <w:jc w:val="both"/>
              <w:rPr>
                <w:rFonts w:cs="Arial"/>
                <w:bCs/>
                <w:szCs w:val="20"/>
                <w:lang w:eastAsia="sl-SI"/>
              </w:rPr>
            </w:pPr>
            <w:r w:rsidRPr="00A33E00">
              <w:rPr>
                <w:rFonts w:cs="Arial"/>
                <w:bCs/>
                <w:szCs w:val="20"/>
                <w:lang w:eastAsia="sl-SI"/>
              </w:rPr>
              <w:t xml:space="preserve">Če Republika Slovenija ne izpolni svojih obveznosti iz </w:t>
            </w:r>
            <w:proofErr w:type="gramStart"/>
            <w:r w:rsidRPr="00A33E00">
              <w:rPr>
                <w:rFonts w:cs="Arial"/>
                <w:bCs/>
                <w:szCs w:val="20"/>
                <w:lang w:eastAsia="sl-SI"/>
              </w:rPr>
              <w:t>Direktive</w:t>
            </w:r>
            <w:proofErr w:type="gramEnd"/>
            <w:r w:rsidRPr="00A33E00">
              <w:rPr>
                <w:rFonts w:cs="Arial"/>
                <w:bCs/>
                <w:szCs w:val="20"/>
                <w:lang w:eastAsia="sl-SI"/>
              </w:rPr>
              <w:t xml:space="preserve"> 2019/882/EU in ne sprejme zakona, obstaja neposredno tveganje za finančne sankcije v okviru postopka ugotavljanja kršitve prava Evropske unije. Evropska komisija lahko v tem primeru predlaga finančne kazni, ki se lahko gibljejo od pavšalnega zneska do dnevnih denarnih kazni za obdobje zamude, zato je sprejetje zakona nujno tudi z vidika zaščite državnega proračuna.</w:t>
            </w:r>
          </w:p>
          <w:p w14:paraId="21F37854" w14:textId="77777777" w:rsidR="00A33E00" w:rsidRDefault="00A33E00" w:rsidP="00A33E00">
            <w:pPr>
              <w:widowControl w:val="0"/>
              <w:suppressAutoHyphens/>
              <w:spacing w:after="0" w:line="260" w:lineRule="exact"/>
              <w:jc w:val="both"/>
              <w:rPr>
                <w:rFonts w:cs="Arial"/>
                <w:b/>
                <w:szCs w:val="20"/>
                <w:lang w:eastAsia="sl-SI"/>
              </w:rPr>
            </w:pPr>
          </w:p>
          <w:p w14:paraId="6F6E49B6" w14:textId="77777777" w:rsidR="000727ED" w:rsidRPr="00E91DBE" w:rsidRDefault="000727ED" w:rsidP="002D3C6C">
            <w:pPr>
              <w:widowControl w:val="0"/>
              <w:suppressAutoHyphens/>
              <w:spacing w:after="0" w:line="260" w:lineRule="exact"/>
              <w:ind w:left="714"/>
              <w:jc w:val="both"/>
              <w:rPr>
                <w:rFonts w:cs="Arial"/>
                <w:b/>
                <w:szCs w:val="20"/>
                <w:lang w:eastAsia="sl-SI"/>
              </w:rPr>
            </w:pPr>
            <w:proofErr w:type="spellStart"/>
            <w:proofErr w:type="gramStart"/>
            <w:r w:rsidRPr="00E91DBE">
              <w:rPr>
                <w:rFonts w:cs="Arial"/>
                <w:b/>
                <w:szCs w:val="20"/>
                <w:lang w:eastAsia="sl-SI"/>
              </w:rPr>
              <w:t>II.</w:t>
            </w:r>
            <w:proofErr w:type="gramEnd"/>
            <w:r w:rsidRPr="00E91DBE">
              <w:rPr>
                <w:rFonts w:cs="Arial"/>
                <w:b/>
                <w:szCs w:val="20"/>
                <w:lang w:eastAsia="sl-SI"/>
              </w:rPr>
              <w:t>b</w:t>
            </w:r>
            <w:proofErr w:type="spellEnd"/>
            <w:r w:rsidRPr="00E91DBE">
              <w:rPr>
                <w:rFonts w:cs="Arial"/>
                <w:b/>
                <w:szCs w:val="20"/>
                <w:lang w:eastAsia="sl-SI"/>
              </w:rPr>
              <w:t xml:space="preserve"> Manjkajoče pravice porabe bodo zagotovljene s prerazporeditvijo:</w:t>
            </w:r>
          </w:p>
          <w:p w14:paraId="750ECDF0" w14:textId="77777777" w:rsidR="000727ED" w:rsidRPr="00E91DBE" w:rsidRDefault="000727ED" w:rsidP="002D3C6C">
            <w:pPr>
              <w:widowControl w:val="0"/>
              <w:spacing w:after="0" w:line="260" w:lineRule="exact"/>
              <w:ind w:left="284"/>
              <w:jc w:val="both"/>
              <w:rPr>
                <w:rFonts w:cs="Arial"/>
                <w:szCs w:val="20"/>
                <w:lang w:eastAsia="sl-SI"/>
              </w:rPr>
            </w:pPr>
            <w:r w:rsidRPr="00E91DBE">
              <w:rPr>
                <w:rFonts w:cs="Arial"/>
                <w:szCs w:val="20"/>
                <w:lang w:eastAsia="sl-SI"/>
              </w:rPr>
              <w:t>/</w:t>
            </w:r>
          </w:p>
          <w:p w14:paraId="53FF7615" w14:textId="77777777" w:rsidR="000727ED" w:rsidRPr="00E91DBE" w:rsidRDefault="000727ED" w:rsidP="002D3C6C">
            <w:pPr>
              <w:widowControl w:val="0"/>
              <w:suppressAutoHyphens/>
              <w:spacing w:after="0" w:line="260" w:lineRule="exact"/>
              <w:ind w:left="714"/>
              <w:jc w:val="both"/>
              <w:rPr>
                <w:rFonts w:cs="Arial"/>
                <w:b/>
                <w:szCs w:val="20"/>
                <w:lang w:eastAsia="sl-SI"/>
              </w:rPr>
            </w:pPr>
            <w:proofErr w:type="spellStart"/>
            <w:proofErr w:type="gramStart"/>
            <w:r w:rsidRPr="00E91DBE">
              <w:rPr>
                <w:rFonts w:cs="Arial"/>
                <w:b/>
                <w:szCs w:val="20"/>
                <w:lang w:eastAsia="sl-SI"/>
              </w:rPr>
              <w:t>II.</w:t>
            </w:r>
            <w:proofErr w:type="gramEnd"/>
            <w:r w:rsidRPr="00E91DBE">
              <w:rPr>
                <w:rFonts w:cs="Arial"/>
                <w:b/>
                <w:szCs w:val="20"/>
                <w:lang w:eastAsia="sl-SI"/>
              </w:rPr>
              <w:t>c</w:t>
            </w:r>
            <w:proofErr w:type="spellEnd"/>
            <w:r w:rsidRPr="00E91DBE">
              <w:rPr>
                <w:rFonts w:cs="Arial"/>
                <w:b/>
                <w:szCs w:val="20"/>
                <w:lang w:eastAsia="sl-SI"/>
              </w:rPr>
              <w:t xml:space="preserve"> Načrtovana nadomestitev zmanjšanih prihodkov in povečanih odhodkov proračuna:</w:t>
            </w:r>
          </w:p>
          <w:p w14:paraId="0A61F440" w14:textId="77777777" w:rsidR="000727ED" w:rsidRPr="00E91DBE" w:rsidRDefault="000727ED" w:rsidP="002D3C6C">
            <w:pPr>
              <w:widowControl w:val="0"/>
              <w:spacing w:after="0" w:line="260" w:lineRule="exact"/>
              <w:ind w:left="284"/>
              <w:jc w:val="both"/>
              <w:rPr>
                <w:rFonts w:cs="Arial"/>
                <w:szCs w:val="20"/>
                <w:lang w:eastAsia="sl-SI"/>
              </w:rPr>
            </w:pPr>
            <w:r w:rsidRPr="00E91DBE">
              <w:rPr>
                <w:rFonts w:cs="Arial"/>
                <w:szCs w:val="20"/>
                <w:lang w:eastAsia="sl-SI"/>
              </w:rPr>
              <w:t>/</w:t>
            </w:r>
          </w:p>
          <w:p w14:paraId="6AE3EEF3" w14:textId="77777777" w:rsidR="000727ED" w:rsidRPr="00E91DBE" w:rsidRDefault="000727ED" w:rsidP="002D3C6C">
            <w:pPr>
              <w:widowControl w:val="0"/>
              <w:suppressAutoHyphens/>
              <w:overflowPunct w:val="0"/>
              <w:autoSpaceDE w:val="0"/>
              <w:autoSpaceDN w:val="0"/>
              <w:adjustRightInd w:val="0"/>
              <w:spacing w:after="0" w:line="260" w:lineRule="exact"/>
              <w:jc w:val="both"/>
              <w:textAlignment w:val="baseline"/>
              <w:rPr>
                <w:rFonts w:cs="Arial"/>
                <w:b/>
                <w:bCs/>
                <w:spacing w:val="40"/>
                <w:szCs w:val="20"/>
                <w:lang w:eastAsia="sl-SI"/>
              </w:rPr>
            </w:pPr>
          </w:p>
        </w:tc>
      </w:tr>
      <w:tr w:rsidR="000727ED" w:rsidRPr="00AE1F83" w14:paraId="0E9BA82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200" w:type="dxa"/>
            <w:gridSpan w:val="9"/>
          </w:tcPr>
          <w:p w14:paraId="13A38CAA" w14:textId="77777777" w:rsidR="000727ED" w:rsidRPr="00AE1F83" w:rsidRDefault="000727ED" w:rsidP="002D3C6C">
            <w:pPr>
              <w:spacing w:after="0" w:line="260" w:lineRule="exact"/>
              <w:rPr>
                <w:rFonts w:cs="Arial"/>
                <w:b/>
                <w:szCs w:val="20"/>
              </w:rPr>
            </w:pPr>
            <w:proofErr w:type="spellStart"/>
            <w:r w:rsidRPr="00AE1F83">
              <w:rPr>
                <w:rFonts w:cs="Arial"/>
                <w:b/>
                <w:szCs w:val="20"/>
              </w:rPr>
              <w:lastRenderedPageBreak/>
              <w:t>7.b</w:t>
            </w:r>
            <w:proofErr w:type="spellEnd"/>
            <w:r w:rsidRPr="00AE1F83">
              <w:rPr>
                <w:rFonts w:cs="Arial"/>
                <w:b/>
                <w:szCs w:val="20"/>
              </w:rPr>
              <w:t xml:space="preserve"> Predstavitev ocene finančnih posledic pod 40.000</w:t>
            </w:r>
            <w:proofErr w:type="gramStart"/>
            <w:r w:rsidRPr="00AE1F83">
              <w:rPr>
                <w:rFonts w:cs="Arial"/>
                <w:b/>
                <w:szCs w:val="20"/>
              </w:rPr>
              <w:t xml:space="preserve"> EUR</w:t>
            </w:r>
            <w:proofErr w:type="gramEnd"/>
            <w:r w:rsidRPr="00AE1F83">
              <w:rPr>
                <w:rFonts w:cs="Arial"/>
                <w:b/>
                <w:szCs w:val="20"/>
              </w:rPr>
              <w:t>:</w:t>
            </w:r>
          </w:p>
          <w:p w14:paraId="045805B7" w14:textId="77777777" w:rsidR="000727ED" w:rsidRPr="00AE1F83" w:rsidRDefault="000727ED" w:rsidP="002D3C6C">
            <w:pPr>
              <w:spacing w:after="0" w:line="260" w:lineRule="exact"/>
              <w:rPr>
                <w:rFonts w:cs="Arial"/>
                <w:b/>
                <w:szCs w:val="20"/>
              </w:rPr>
            </w:pPr>
            <w:r w:rsidRPr="00AE1F83">
              <w:rPr>
                <w:rFonts w:cs="Arial"/>
                <w:b/>
                <w:szCs w:val="20"/>
              </w:rPr>
              <w:t>Kratka obrazložitev</w:t>
            </w:r>
          </w:p>
          <w:p w14:paraId="3FDFFA8C" w14:textId="77777777" w:rsidR="000727ED" w:rsidRPr="00AE1F83" w:rsidRDefault="000727ED" w:rsidP="002D3C6C">
            <w:pPr>
              <w:spacing w:after="0" w:line="260" w:lineRule="exact"/>
              <w:rPr>
                <w:rFonts w:cs="Arial"/>
                <w:b/>
                <w:szCs w:val="20"/>
              </w:rPr>
            </w:pPr>
            <w:r>
              <w:rPr>
                <w:rFonts w:cs="Arial"/>
                <w:b/>
                <w:szCs w:val="20"/>
              </w:rPr>
              <w:t>/</w:t>
            </w:r>
          </w:p>
        </w:tc>
      </w:tr>
      <w:tr w:rsidR="000727ED" w:rsidRPr="00AE1F83" w14:paraId="45E37257"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200" w:type="dxa"/>
            <w:gridSpan w:val="9"/>
          </w:tcPr>
          <w:p w14:paraId="048D903F" w14:textId="77777777" w:rsidR="000727ED" w:rsidRPr="00AE1F83" w:rsidRDefault="000727ED" w:rsidP="002D3C6C">
            <w:pPr>
              <w:spacing w:after="0" w:line="260" w:lineRule="exact"/>
              <w:rPr>
                <w:rFonts w:cs="Arial"/>
                <w:b/>
                <w:szCs w:val="20"/>
              </w:rPr>
            </w:pPr>
            <w:r w:rsidRPr="00AE1F83">
              <w:rPr>
                <w:rFonts w:cs="Arial"/>
                <w:b/>
                <w:szCs w:val="20"/>
              </w:rPr>
              <w:t>8. Predstavitev sodelovanja z združenji občin:</w:t>
            </w:r>
          </w:p>
        </w:tc>
      </w:tr>
      <w:tr w:rsidR="000727ED" w:rsidRPr="00AE1F83" w14:paraId="6F5D0EF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41A648F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Vsebina predloženega gradiva (predpisa) vpliva na:</w:t>
            </w:r>
          </w:p>
          <w:p w14:paraId="234967D9" w14:textId="77777777" w:rsidR="000727ED" w:rsidRPr="00AE1F83" w:rsidRDefault="000727ED" w:rsidP="002D3C6C">
            <w:pPr>
              <w:widowControl w:val="0"/>
              <w:numPr>
                <w:ilvl w:val="1"/>
                <w:numId w:val="6"/>
              </w:numPr>
              <w:overflowPunct w:val="0"/>
              <w:autoSpaceDE w:val="0"/>
              <w:autoSpaceDN w:val="0"/>
              <w:adjustRightInd w:val="0"/>
              <w:spacing w:after="0" w:line="260" w:lineRule="exact"/>
              <w:ind w:left="418" w:hanging="426"/>
              <w:jc w:val="both"/>
              <w:textAlignment w:val="baseline"/>
              <w:rPr>
                <w:rFonts w:cs="Arial"/>
                <w:iCs/>
                <w:szCs w:val="20"/>
                <w:lang w:eastAsia="sl-SI"/>
              </w:rPr>
            </w:pPr>
            <w:r w:rsidRPr="00AE1F83">
              <w:rPr>
                <w:rFonts w:cs="Arial"/>
                <w:iCs/>
                <w:szCs w:val="20"/>
                <w:lang w:eastAsia="sl-SI"/>
              </w:rPr>
              <w:t>pristojnosti občin,</w:t>
            </w:r>
          </w:p>
          <w:p w14:paraId="5221B3F1" w14:textId="77777777" w:rsidR="000727ED" w:rsidRPr="00AE1F83" w:rsidRDefault="000727ED" w:rsidP="002D3C6C">
            <w:pPr>
              <w:widowControl w:val="0"/>
              <w:numPr>
                <w:ilvl w:val="1"/>
                <w:numId w:val="6"/>
              </w:numPr>
              <w:overflowPunct w:val="0"/>
              <w:autoSpaceDE w:val="0"/>
              <w:autoSpaceDN w:val="0"/>
              <w:adjustRightInd w:val="0"/>
              <w:spacing w:after="0" w:line="260" w:lineRule="exact"/>
              <w:ind w:left="418" w:hanging="426"/>
              <w:jc w:val="both"/>
              <w:textAlignment w:val="baseline"/>
              <w:rPr>
                <w:rFonts w:cs="Arial"/>
                <w:iCs/>
                <w:szCs w:val="20"/>
                <w:lang w:eastAsia="sl-SI"/>
              </w:rPr>
            </w:pPr>
            <w:r w:rsidRPr="00AE1F83">
              <w:rPr>
                <w:rFonts w:cs="Arial"/>
                <w:iCs/>
                <w:szCs w:val="20"/>
                <w:lang w:eastAsia="sl-SI"/>
              </w:rPr>
              <w:t>delovanje občin,</w:t>
            </w:r>
          </w:p>
          <w:p w14:paraId="720102A8" w14:textId="77777777" w:rsidR="000727ED" w:rsidRPr="00AE1F83" w:rsidRDefault="000727ED" w:rsidP="002D3C6C">
            <w:pPr>
              <w:widowControl w:val="0"/>
              <w:numPr>
                <w:ilvl w:val="1"/>
                <w:numId w:val="3"/>
              </w:numPr>
              <w:overflowPunct w:val="0"/>
              <w:autoSpaceDE w:val="0"/>
              <w:autoSpaceDN w:val="0"/>
              <w:adjustRightInd w:val="0"/>
              <w:spacing w:after="0" w:line="260" w:lineRule="exact"/>
              <w:ind w:left="418" w:hanging="426"/>
              <w:jc w:val="both"/>
              <w:textAlignment w:val="baseline"/>
              <w:rPr>
                <w:rFonts w:cs="Arial"/>
                <w:iCs/>
                <w:szCs w:val="20"/>
                <w:lang w:eastAsia="sl-SI"/>
              </w:rPr>
            </w:pPr>
            <w:r w:rsidRPr="00AE1F83">
              <w:rPr>
                <w:rFonts w:cs="Arial"/>
                <w:iCs/>
                <w:szCs w:val="20"/>
                <w:lang w:eastAsia="sl-SI"/>
              </w:rPr>
              <w:t>financiranje občin.</w:t>
            </w:r>
          </w:p>
          <w:p w14:paraId="2BCFECA1" w14:textId="77777777" w:rsidR="000727ED" w:rsidRPr="00AE1F83" w:rsidRDefault="000727ED" w:rsidP="002D3C6C">
            <w:pPr>
              <w:widowControl w:val="0"/>
              <w:overflowPunct w:val="0"/>
              <w:autoSpaceDE w:val="0"/>
              <w:autoSpaceDN w:val="0"/>
              <w:adjustRightInd w:val="0"/>
              <w:spacing w:after="0" w:line="260" w:lineRule="exact"/>
              <w:ind w:left="1440"/>
              <w:jc w:val="both"/>
              <w:textAlignment w:val="baseline"/>
              <w:rPr>
                <w:rFonts w:cs="Arial"/>
                <w:iCs/>
                <w:szCs w:val="20"/>
                <w:lang w:eastAsia="sl-SI"/>
              </w:rPr>
            </w:pPr>
          </w:p>
        </w:tc>
        <w:tc>
          <w:tcPr>
            <w:tcW w:w="2431" w:type="dxa"/>
            <w:gridSpan w:val="2"/>
          </w:tcPr>
          <w:p w14:paraId="62B5B13B" w14:textId="77777777" w:rsidR="000727ED" w:rsidRPr="00AE1F83" w:rsidRDefault="000727ED" w:rsidP="002D3C6C">
            <w:pPr>
              <w:widowControl w:val="0"/>
              <w:overflowPunct w:val="0"/>
              <w:autoSpaceDE w:val="0"/>
              <w:autoSpaceDN w:val="0"/>
              <w:adjustRightInd w:val="0"/>
              <w:spacing w:after="0" w:line="260" w:lineRule="exact"/>
              <w:jc w:val="center"/>
              <w:textAlignment w:val="baseline"/>
              <w:rPr>
                <w:rFonts w:cs="Arial"/>
                <w:szCs w:val="20"/>
                <w:lang w:eastAsia="sl-SI"/>
              </w:rPr>
            </w:pPr>
            <w:r w:rsidRPr="00AE1F83">
              <w:rPr>
                <w:rFonts w:cs="Arial"/>
                <w:szCs w:val="20"/>
                <w:lang w:eastAsia="sl-SI"/>
              </w:rPr>
              <w:t>DA/</w:t>
            </w:r>
            <w:r w:rsidRPr="00EB0C42">
              <w:rPr>
                <w:rFonts w:cs="Arial"/>
                <w:b/>
                <w:szCs w:val="20"/>
                <w:lang w:eastAsia="sl-SI"/>
              </w:rPr>
              <w:t>NE</w:t>
            </w:r>
          </w:p>
        </w:tc>
      </w:tr>
      <w:tr w:rsidR="000727ED" w:rsidRPr="00AE1F83" w14:paraId="2807ECAB"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6014984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Gradivo (predpis) je bilo poslano v mnenje: </w:t>
            </w:r>
          </w:p>
          <w:p w14:paraId="11221D88" w14:textId="77777777" w:rsidR="000727ED" w:rsidRPr="00EB0C42"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b/>
                <w:iCs/>
                <w:szCs w:val="20"/>
                <w:lang w:eastAsia="sl-SI"/>
              </w:rPr>
            </w:pPr>
            <w:r w:rsidRPr="00AE1F83">
              <w:rPr>
                <w:rFonts w:cs="Arial"/>
                <w:iCs/>
                <w:szCs w:val="20"/>
                <w:lang w:eastAsia="sl-SI"/>
              </w:rPr>
              <w:t>Skupnosti občin Slovenije SOS: DA/</w:t>
            </w:r>
            <w:r w:rsidRPr="00EB0C42">
              <w:rPr>
                <w:rFonts w:cs="Arial"/>
                <w:b/>
                <w:iCs/>
                <w:szCs w:val="20"/>
                <w:lang w:eastAsia="sl-SI"/>
              </w:rPr>
              <w:t>NE</w:t>
            </w:r>
          </w:p>
          <w:p w14:paraId="64D3A00E"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Združenju občin Slovenije </w:t>
            </w:r>
            <w:proofErr w:type="gramStart"/>
            <w:r w:rsidRPr="00AE1F83">
              <w:rPr>
                <w:rFonts w:cs="Arial"/>
                <w:iCs/>
                <w:szCs w:val="20"/>
                <w:lang w:eastAsia="sl-SI"/>
              </w:rPr>
              <w:t>ZOS</w:t>
            </w:r>
            <w:proofErr w:type="gramEnd"/>
            <w:r w:rsidRPr="00AE1F83">
              <w:rPr>
                <w:rFonts w:cs="Arial"/>
                <w:iCs/>
                <w:szCs w:val="20"/>
                <w:lang w:eastAsia="sl-SI"/>
              </w:rPr>
              <w:t>: DA/</w:t>
            </w:r>
            <w:r w:rsidRPr="00EB0C42">
              <w:rPr>
                <w:rFonts w:cs="Arial"/>
                <w:b/>
                <w:iCs/>
                <w:szCs w:val="20"/>
                <w:lang w:eastAsia="sl-SI"/>
              </w:rPr>
              <w:t>NE</w:t>
            </w:r>
          </w:p>
          <w:p w14:paraId="25B01506"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Združenju mestnih občin Slovenije ZMOS: DA/</w:t>
            </w:r>
            <w:r w:rsidRPr="00EB0C42">
              <w:rPr>
                <w:rFonts w:cs="Arial"/>
                <w:b/>
                <w:iCs/>
                <w:szCs w:val="20"/>
                <w:lang w:eastAsia="sl-SI"/>
              </w:rPr>
              <w:t>NE</w:t>
            </w:r>
          </w:p>
          <w:p w14:paraId="6F235C25"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p w14:paraId="3A92F6E5"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Predlogi in pripombe združenj so bili upoštevani:</w:t>
            </w:r>
          </w:p>
          <w:p w14:paraId="331687FC"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v celoti,</w:t>
            </w:r>
          </w:p>
          <w:p w14:paraId="026B8B65"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lastRenderedPageBreak/>
              <w:t>večinoma,</w:t>
            </w:r>
          </w:p>
          <w:p w14:paraId="72CF41AF"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delno,</w:t>
            </w:r>
          </w:p>
          <w:p w14:paraId="1417C5EC" w14:textId="77777777" w:rsidR="000727ED" w:rsidRPr="00AE1F83" w:rsidRDefault="000727ED" w:rsidP="002D3C6C">
            <w:pPr>
              <w:widowControl w:val="0"/>
              <w:numPr>
                <w:ilvl w:val="0"/>
                <w:numId w:val="5"/>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niso bili upoštevani.</w:t>
            </w:r>
          </w:p>
          <w:p w14:paraId="6F10B623" w14:textId="77777777" w:rsidR="000727ED" w:rsidRPr="00AE1F83" w:rsidRDefault="000727ED" w:rsidP="002D3C6C">
            <w:pPr>
              <w:widowControl w:val="0"/>
              <w:overflowPunct w:val="0"/>
              <w:autoSpaceDE w:val="0"/>
              <w:autoSpaceDN w:val="0"/>
              <w:adjustRightInd w:val="0"/>
              <w:spacing w:after="0" w:line="260" w:lineRule="exact"/>
              <w:ind w:left="360"/>
              <w:jc w:val="both"/>
              <w:textAlignment w:val="baseline"/>
              <w:rPr>
                <w:rFonts w:cs="Arial"/>
                <w:iCs/>
                <w:szCs w:val="20"/>
                <w:lang w:eastAsia="sl-SI"/>
              </w:rPr>
            </w:pPr>
          </w:p>
          <w:p w14:paraId="6F2860E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Bistveni predlogi in pripombe, ki niso bili upoštevani.</w:t>
            </w:r>
          </w:p>
          <w:p w14:paraId="7B19CE2F"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tc>
      </w:tr>
      <w:tr w:rsidR="000727ED" w:rsidRPr="00AE1F83" w14:paraId="062097E0"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vAlign w:val="center"/>
          </w:tcPr>
          <w:p w14:paraId="530F1EE2" w14:textId="77777777" w:rsidR="000727ED" w:rsidRPr="00AE1F83" w:rsidRDefault="000727ED" w:rsidP="002D3C6C">
            <w:pPr>
              <w:widowControl w:val="0"/>
              <w:overflowPunct w:val="0"/>
              <w:autoSpaceDE w:val="0"/>
              <w:autoSpaceDN w:val="0"/>
              <w:adjustRightInd w:val="0"/>
              <w:spacing w:after="0" w:line="260" w:lineRule="exact"/>
              <w:textAlignment w:val="baseline"/>
              <w:rPr>
                <w:rFonts w:cs="Arial"/>
                <w:b/>
                <w:szCs w:val="20"/>
                <w:lang w:eastAsia="sl-SI"/>
              </w:rPr>
            </w:pPr>
            <w:r w:rsidRPr="00AE1F83">
              <w:rPr>
                <w:rFonts w:cs="Arial"/>
                <w:b/>
                <w:szCs w:val="20"/>
                <w:lang w:eastAsia="sl-SI"/>
              </w:rPr>
              <w:lastRenderedPageBreak/>
              <w:t>9. Predstavitev sodelovanja javnosti:</w:t>
            </w:r>
          </w:p>
        </w:tc>
      </w:tr>
      <w:tr w:rsidR="000727ED" w:rsidRPr="00AE1F83" w14:paraId="5EB238E2"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tcPr>
          <w:p w14:paraId="2B6F22B3"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szCs w:val="20"/>
                <w:lang w:eastAsia="sl-SI"/>
              </w:rPr>
            </w:pPr>
            <w:r w:rsidRPr="00AE1F83">
              <w:rPr>
                <w:rFonts w:cs="Arial"/>
                <w:iCs/>
                <w:szCs w:val="20"/>
                <w:lang w:eastAsia="sl-SI"/>
              </w:rPr>
              <w:t>Gradivo je bilo predhodno objavljeno na spletni strani predlagatelja:</w:t>
            </w:r>
          </w:p>
        </w:tc>
        <w:tc>
          <w:tcPr>
            <w:tcW w:w="2431" w:type="dxa"/>
            <w:gridSpan w:val="2"/>
          </w:tcPr>
          <w:p w14:paraId="6192FAF3" w14:textId="67ADDA06" w:rsidR="000727ED" w:rsidRPr="00B571CC" w:rsidRDefault="00D64796" w:rsidP="002D3C6C">
            <w:pPr>
              <w:widowControl w:val="0"/>
              <w:overflowPunct w:val="0"/>
              <w:autoSpaceDE w:val="0"/>
              <w:autoSpaceDN w:val="0"/>
              <w:adjustRightInd w:val="0"/>
              <w:spacing w:after="0" w:line="260" w:lineRule="exact"/>
              <w:jc w:val="center"/>
              <w:textAlignment w:val="baseline"/>
              <w:rPr>
                <w:rFonts w:cs="Arial"/>
                <w:iCs/>
                <w:szCs w:val="20"/>
                <w:lang w:eastAsia="sl-SI"/>
              </w:rPr>
            </w:pPr>
            <w:r>
              <w:rPr>
                <w:rFonts w:cs="Arial"/>
                <w:iCs/>
                <w:szCs w:val="20"/>
                <w:lang w:eastAsia="sl-SI"/>
              </w:rPr>
              <w:t>DA</w:t>
            </w:r>
          </w:p>
        </w:tc>
      </w:tr>
      <w:tr w:rsidR="000727ED" w:rsidRPr="00AE1F83" w14:paraId="1FFDFDB3"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63D128F"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tc>
      </w:tr>
      <w:tr w:rsidR="000727ED" w:rsidRPr="00AE1F83" w14:paraId="70780E79"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DFA7858" w14:textId="7B698311" w:rsidR="000727E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Datum objave</w:t>
            </w:r>
            <w:r w:rsidRPr="00E91DBE">
              <w:rPr>
                <w:rFonts w:cs="Arial"/>
                <w:iCs/>
                <w:szCs w:val="20"/>
                <w:lang w:eastAsia="sl-SI"/>
              </w:rPr>
              <w:t xml:space="preserve">: </w:t>
            </w:r>
            <w:proofErr w:type="gramStart"/>
            <w:r w:rsidR="00D64796">
              <w:rPr>
                <w:rFonts w:cs="Arial"/>
                <w:iCs/>
                <w:szCs w:val="20"/>
                <w:lang w:eastAsia="sl-SI"/>
              </w:rPr>
              <w:t>21</w:t>
            </w:r>
            <w:r w:rsidRPr="00E91DBE">
              <w:rPr>
                <w:rFonts w:cs="Arial"/>
                <w:iCs/>
                <w:szCs w:val="20"/>
                <w:lang w:eastAsia="sl-SI"/>
              </w:rPr>
              <w:t xml:space="preserve">. </w:t>
            </w:r>
            <w:r w:rsidR="00D64796">
              <w:rPr>
                <w:rFonts w:cs="Arial"/>
                <w:iCs/>
                <w:szCs w:val="20"/>
                <w:lang w:eastAsia="sl-SI"/>
              </w:rPr>
              <w:t>11</w:t>
            </w:r>
            <w:r w:rsidRPr="00E91DBE">
              <w:rPr>
                <w:rFonts w:cs="Arial"/>
                <w:iCs/>
                <w:szCs w:val="20"/>
                <w:lang w:eastAsia="sl-SI"/>
              </w:rPr>
              <w:t>. 202</w:t>
            </w:r>
            <w:r w:rsidR="00D64796">
              <w:rPr>
                <w:rFonts w:cs="Arial"/>
                <w:iCs/>
                <w:szCs w:val="20"/>
                <w:lang w:eastAsia="sl-SI"/>
              </w:rPr>
              <w:t>5</w:t>
            </w:r>
            <w:proofErr w:type="gramEnd"/>
            <w:r>
              <w:rPr>
                <w:rFonts w:cs="Arial"/>
                <w:iCs/>
                <w:szCs w:val="20"/>
                <w:lang w:eastAsia="sl-SI"/>
              </w:rPr>
              <w:t xml:space="preserve"> na e-Demokraciji</w:t>
            </w:r>
          </w:p>
          <w:p w14:paraId="3CE7AA46" w14:textId="77777777" w:rsidR="000727E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p w14:paraId="1E7C2542" w14:textId="77777777" w:rsidR="000727ED" w:rsidRPr="00AE1F83"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V razpravo so bili vključeni: </w:t>
            </w:r>
          </w:p>
          <w:p w14:paraId="1BAE290C"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nevladne organizacije, </w:t>
            </w:r>
          </w:p>
          <w:p w14:paraId="0369838F" w14:textId="77777777" w:rsidR="000727ED" w:rsidRPr="00AE1F83"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 xml:space="preserve">predstavniki </w:t>
            </w:r>
            <w:proofErr w:type="gramStart"/>
            <w:r w:rsidRPr="00AE1F83">
              <w:rPr>
                <w:rFonts w:cs="Arial"/>
                <w:iCs/>
                <w:szCs w:val="20"/>
                <w:lang w:eastAsia="sl-SI"/>
              </w:rPr>
              <w:t>zainteresirane</w:t>
            </w:r>
            <w:proofErr w:type="gramEnd"/>
            <w:r w:rsidRPr="00AE1F83">
              <w:rPr>
                <w:rFonts w:cs="Arial"/>
                <w:iCs/>
                <w:szCs w:val="20"/>
                <w:lang w:eastAsia="sl-SI"/>
              </w:rPr>
              <w:t xml:space="preserve"> javnosti,</w:t>
            </w:r>
          </w:p>
          <w:p w14:paraId="01E8C265" w14:textId="77777777" w:rsidR="000727ED" w:rsidRPr="00EB0C42" w:rsidRDefault="000727ED" w:rsidP="002D3C6C">
            <w:pPr>
              <w:widowControl w:val="0"/>
              <w:numPr>
                <w:ilvl w:val="0"/>
                <w:numId w:val="4"/>
              </w:numPr>
              <w:overflowPunct w:val="0"/>
              <w:autoSpaceDE w:val="0"/>
              <w:autoSpaceDN w:val="0"/>
              <w:adjustRightInd w:val="0"/>
              <w:spacing w:after="0" w:line="260" w:lineRule="exact"/>
              <w:jc w:val="both"/>
              <w:textAlignment w:val="baseline"/>
              <w:rPr>
                <w:rFonts w:cs="Arial"/>
                <w:iCs/>
                <w:szCs w:val="20"/>
                <w:lang w:eastAsia="sl-SI"/>
              </w:rPr>
            </w:pPr>
            <w:r w:rsidRPr="00AE1F83">
              <w:rPr>
                <w:rFonts w:cs="Arial"/>
                <w:iCs/>
                <w:szCs w:val="20"/>
                <w:lang w:eastAsia="sl-SI"/>
              </w:rPr>
              <w:t>predstavniki strokovne javnosti.</w:t>
            </w:r>
          </w:p>
          <w:p w14:paraId="59764E11" w14:textId="77777777" w:rsidR="000727E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p w14:paraId="538C6DD4" w14:textId="3FDE5650" w:rsidR="0074116C" w:rsidRPr="002549BD" w:rsidRDefault="000727ED" w:rsidP="002D3C6C">
            <w:pPr>
              <w:widowControl w:val="0"/>
              <w:overflowPunct w:val="0"/>
              <w:autoSpaceDE w:val="0"/>
              <w:autoSpaceDN w:val="0"/>
              <w:adjustRightInd w:val="0"/>
              <w:spacing w:after="0" w:line="260" w:lineRule="exact"/>
              <w:jc w:val="both"/>
              <w:textAlignment w:val="baseline"/>
              <w:rPr>
                <w:rFonts w:cs="Arial"/>
                <w:szCs w:val="20"/>
              </w:rPr>
            </w:pPr>
            <w:r w:rsidRPr="002549BD">
              <w:rPr>
                <w:rFonts w:cs="Arial"/>
                <w:szCs w:val="20"/>
              </w:rPr>
              <w:t xml:space="preserve">Predlog zakona je bil </w:t>
            </w:r>
            <w:r w:rsidR="00D64796" w:rsidRPr="002549BD">
              <w:rPr>
                <w:rFonts w:cs="Arial"/>
                <w:szCs w:val="20"/>
              </w:rPr>
              <w:t>21</w:t>
            </w:r>
            <w:r w:rsidR="00E91DBE" w:rsidRPr="002549BD">
              <w:rPr>
                <w:rFonts w:cs="Arial"/>
                <w:szCs w:val="20"/>
              </w:rPr>
              <w:t xml:space="preserve">. </w:t>
            </w:r>
            <w:r w:rsidR="00D64796" w:rsidRPr="002549BD">
              <w:rPr>
                <w:rFonts w:cs="Arial"/>
                <w:szCs w:val="20"/>
              </w:rPr>
              <w:t xml:space="preserve">novembra 2025 </w:t>
            </w:r>
            <w:r w:rsidRPr="002549BD">
              <w:rPr>
                <w:rFonts w:cs="Arial"/>
                <w:szCs w:val="20"/>
              </w:rPr>
              <w:t xml:space="preserve">objavljen na e-demokraciji. Javna obravnava </w:t>
            </w:r>
            <w:r w:rsidR="0074116C" w:rsidRPr="002549BD">
              <w:rPr>
                <w:rFonts w:cs="Arial"/>
                <w:szCs w:val="20"/>
              </w:rPr>
              <w:t>je</w:t>
            </w:r>
            <w:r w:rsidR="00D64796" w:rsidRPr="002549BD">
              <w:rPr>
                <w:rFonts w:cs="Arial"/>
                <w:szCs w:val="20"/>
              </w:rPr>
              <w:t xml:space="preserve"> </w:t>
            </w:r>
            <w:r w:rsidRPr="002549BD">
              <w:rPr>
                <w:rFonts w:cs="Arial"/>
                <w:szCs w:val="20"/>
              </w:rPr>
              <w:t xml:space="preserve">trajala </w:t>
            </w:r>
            <w:r w:rsidR="00AE3957">
              <w:rPr>
                <w:rFonts w:cs="Arial"/>
                <w:szCs w:val="20"/>
              </w:rPr>
              <w:t>deset</w:t>
            </w:r>
            <w:r w:rsidRPr="002549BD">
              <w:rPr>
                <w:rFonts w:cs="Arial"/>
                <w:szCs w:val="20"/>
              </w:rPr>
              <w:t xml:space="preserve"> dni, do </w:t>
            </w:r>
            <w:r w:rsidR="00E91DBE" w:rsidRPr="002549BD">
              <w:rPr>
                <w:rFonts w:cs="Arial"/>
                <w:szCs w:val="20"/>
              </w:rPr>
              <w:t>3</w:t>
            </w:r>
            <w:r w:rsidR="00D64796" w:rsidRPr="002549BD">
              <w:rPr>
                <w:rFonts w:cs="Arial"/>
                <w:szCs w:val="20"/>
              </w:rPr>
              <w:t>0</w:t>
            </w:r>
            <w:r w:rsidRPr="002549BD">
              <w:rPr>
                <w:rFonts w:cs="Arial"/>
                <w:szCs w:val="20"/>
              </w:rPr>
              <w:t xml:space="preserve">. </w:t>
            </w:r>
            <w:r w:rsidR="00D64796" w:rsidRPr="002549BD">
              <w:rPr>
                <w:rFonts w:cs="Arial"/>
                <w:szCs w:val="20"/>
              </w:rPr>
              <w:t>novembra</w:t>
            </w:r>
            <w:r w:rsidRPr="002549BD">
              <w:rPr>
                <w:rFonts w:cs="Arial"/>
                <w:szCs w:val="20"/>
              </w:rPr>
              <w:t xml:space="preserve"> 202</w:t>
            </w:r>
            <w:r w:rsidR="00D64796" w:rsidRPr="002549BD">
              <w:rPr>
                <w:rFonts w:cs="Arial"/>
                <w:szCs w:val="20"/>
              </w:rPr>
              <w:t>5</w:t>
            </w:r>
            <w:r w:rsidR="0074116C" w:rsidRPr="002549BD">
              <w:rPr>
                <w:rFonts w:cs="Arial"/>
                <w:szCs w:val="20"/>
              </w:rPr>
              <w:t xml:space="preserve">, sodelovanje javnosti je bilo mogoče. </w:t>
            </w:r>
          </w:p>
          <w:p w14:paraId="1DBC9735" w14:textId="77777777" w:rsidR="002549BD" w:rsidRPr="002549BD" w:rsidRDefault="002549BD" w:rsidP="002D3C6C">
            <w:pPr>
              <w:widowControl w:val="0"/>
              <w:overflowPunct w:val="0"/>
              <w:autoSpaceDE w:val="0"/>
              <w:autoSpaceDN w:val="0"/>
              <w:adjustRightInd w:val="0"/>
              <w:spacing w:after="0" w:line="260" w:lineRule="exact"/>
              <w:jc w:val="both"/>
              <w:textAlignment w:val="baseline"/>
              <w:rPr>
                <w:rFonts w:cs="Arial"/>
                <w:szCs w:val="20"/>
              </w:rPr>
            </w:pPr>
            <w:bookmarkStart w:id="3" w:name="_Hlk216266098"/>
            <w:r w:rsidRPr="002549BD">
              <w:rPr>
                <w:rFonts w:cs="Arial"/>
                <w:szCs w:val="20"/>
              </w:rPr>
              <w:t>V javni obravnavi so sodelovali:</w:t>
            </w:r>
          </w:p>
          <w:p w14:paraId="70904570" w14:textId="75DCEED2" w:rsidR="002549BD" w:rsidRPr="002549BD" w:rsidRDefault="0074116C" w:rsidP="002549BD">
            <w:pPr>
              <w:pStyle w:val="Odstavekseznama"/>
              <w:widowControl w:val="0"/>
              <w:numPr>
                <w:ilvl w:val="0"/>
                <w:numId w:val="7"/>
              </w:numPr>
              <w:overflowPunct w:val="0"/>
              <w:autoSpaceDE w:val="0"/>
              <w:autoSpaceDN w:val="0"/>
              <w:adjustRightInd w:val="0"/>
              <w:spacing w:after="0" w:line="260" w:lineRule="exact"/>
              <w:jc w:val="both"/>
              <w:textAlignment w:val="baseline"/>
              <w:rPr>
                <w:rFonts w:ascii="Arial" w:hAnsi="Arial" w:cs="Arial"/>
                <w:sz w:val="20"/>
                <w:szCs w:val="20"/>
              </w:rPr>
            </w:pPr>
            <w:r w:rsidRPr="002549BD">
              <w:rPr>
                <w:rFonts w:ascii="Arial" w:hAnsi="Arial" w:cs="Arial"/>
                <w:sz w:val="20"/>
                <w:szCs w:val="20"/>
              </w:rPr>
              <w:t>Boris Matić</w:t>
            </w:r>
            <w:r w:rsidR="002549BD">
              <w:rPr>
                <w:rFonts w:ascii="Arial" w:hAnsi="Arial" w:cs="Arial"/>
                <w:sz w:val="20"/>
                <w:szCs w:val="20"/>
              </w:rPr>
              <w:t xml:space="preserve">, ki predlaga </w:t>
            </w:r>
            <w:r w:rsidR="002549BD" w:rsidRPr="002549BD">
              <w:rPr>
                <w:rFonts w:ascii="Arial" w:hAnsi="Arial" w:cs="Arial"/>
                <w:sz w:val="20"/>
                <w:szCs w:val="20"/>
              </w:rPr>
              <w:t xml:space="preserve">spremembe </w:t>
            </w:r>
            <w:r w:rsidR="002549BD">
              <w:rPr>
                <w:rFonts w:ascii="Arial" w:hAnsi="Arial" w:cs="Arial"/>
                <w:sz w:val="20"/>
                <w:szCs w:val="20"/>
              </w:rPr>
              <w:t xml:space="preserve">posameznih določb, ki </w:t>
            </w:r>
            <w:r w:rsidR="002549BD" w:rsidRPr="002549BD">
              <w:rPr>
                <w:rFonts w:ascii="Arial" w:hAnsi="Arial" w:cs="Arial"/>
                <w:sz w:val="20"/>
                <w:szCs w:val="20"/>
              </w:rPr>
              <w:t>temeljijo na dobrih praksah drugih držav EU in b</w:t>
            </w:r>
            <w:r w:rsidR="002549BD">
              <w:rPr>
                <w:rFonts w:ascii="Arial" w:hAnsi="Arial" w:cs="Arial"/>
                <w:sz w:val="20"/>
                <w:szCs w:val="20"/>
              </w:rPr>
              <w:t>i</w:t>
            </w:r>
            <w:r w:rsidR="002549BD" w:rsidRPr="002549BD">
              <w:rPr>
                <w:rFonts w:ascii="Arial" w:hAnsi="Arial" w:cs="Arial"/>
                <w:sz w:val="20"/>
                <w:szCs w:val="20"/>
              </w:rPr>
              <w:t xml:space="preserve"> zagotovile popolno uskladitev </w:t>
            </w:r>
            <w:proofErr w:type="gramStart"/>
            <w:r w:rsidR="002549BD" w:rsidRPr="002549BD">
              <w:rPr>
                <w:rFonts w:ascii="Arial" w:hAnsi="Arial" w:cs="Arial"/>
                <w:sz w:val="20"/>
                <w:szCs w:val="20"/>
              </w:rPr>
              <w:t>z Direktivo</w:t>
            </w:r>
            <w:proofErr w:type="gramEnd"/>
            <w:r w:rsidR="002549BD" w:rsidRPr="002549BD">
              <w:rPr>
                <w:rFonts w:ascii="Arial" w:hAnsi="Arial" w:cs="Arial"/>
                <w:sz w:val="20"/>
                <w:szCs w:val="20"/>
              </w:rPr>
              <w:t xml:space="preserve"> 2019/882/EU, hkrati pa izboljšale učinkovitost in preglednost izvajanja zakona. Pr</w:t>
            </w:r>
            <w:r w:rsidR="002549BD">
              <w:rPr>
                <w:rFonts w:ascii="Arial" w:hAnsi="Arial" w:cs="Arial"/>
                <w:sz w:val="20"/>
                <w:szCs w:val="20"/>
              </w:rPr>
              <w:t xml:space="preserve">edlaga </w:t>
            </w:r>
            <w:r w:rsidR="002549BD" w:rsidRPr="002549BD">
              <w:rPr>
                <w:rFonts w:ascii="Arial" w:hAnsi="Arial" w:cs="Arial"/>
                <w:sz w:val="20"/>
                <w:szCs w:val="20"/>
              </w:rPr>
              <w:t>vzpostavitev neodvisnega nadzornega telesa s sodelovanjem invalidskih organizacij, kar je ključno za uspešno izvajanje zakona.</w:t>
            </w:r>
          </w:p>
          <w:p w14:paraId="2A9DD6EB" w14:textId="2E3349E7" w:rsidR="000727ED" w:rsidRPr="002549BD" w:rsidRDefault="0074116C" w:rsidP="002549BD">
            <w:pPr>
              <w:pStyle w:val="Odstavekseznama"/>
              <w:widowControl w:val="0"/>
              <w:numPr>
                <w:ilvl w:val="0"/>
                <w:numId w:val="7"/>
              </w:numPr>
              <w:overflowPunct w:val="0"/>
              <w:autoSpaceDE w:val="0"/>
              <w:autoSpaceDN w:val="0"/>
              <w:adjustRightInd w:val="0"/>
              <w:spacing w:after="0" w:line="260" w:lineRule="exact"/>
              <w:jc w:val="both"/>
              <w:textAlignment w:val="baseline"/>
              <w:rPr>
                <w:rFonts w:ascii="Arial" w:hAnsi="Arial" w:cs="Arial"/>
                <w:sz w:val="20"/>
                <w:szCs w:val="20"/>
              </w:rPr>
            </w:pPr>
            <w:r w:rsidRPr="002549BD">
              <w:rPr>
                <w:rFonts w:ascii="Arial" w:hAnsi="Arial" w:cs="Arial"/>
                <w:sz w:val="20"/>
                <w:szCs w:val="20"/>
              </w:rPr>
              <w:t>Sekcij</w:t>
            </w:r>
            <w:r w:rsidR="002549BD" w:rsidRPr="002549BD">
              <w:rPr>
                <w:rFonts w:ascii="Arial" w:hAnsi="Arial" w:cs="Arial"/>
                <w:sz w:val="20"/>
                <w:szCs w:val="20"/>
              </w:rPr>
              <w:t>a</w:t>
            </w:r>
            <w:r w:rsidRPr="002549BD">
              <w:rPr>
                <w:rFonts w:ascii="Arial" w:hAnsi="Arial" w:cs="Arial"/>
                <w:sz w:val="20"/>
                <w:szCs w:val="20"/>
              </w:rPr>
              <w:t xml:space="preserve"> operaterjev elektronskih komunikacij v </w:t>
            </w:r>
            <w:r w:rsidR="002549BD" w:rsidRPr="002549BD">
              <w:rPr>
                <w:rFonts w:ascii="Arial" w:hAnsi="Arial" w:cs="Arial"/>
                <w:sz w:val="20"/>
                <w:szCs w:val="20"/>
              </w:rPr>
              <w:t>Z</w:t>
            </w:r>
            <w:r w:rsidRPr="002549BD">
              <w:rPr>
                <w:rFonts w:ascii="Arial" w:hAnsi="Arial" w:cs="Arial"/>
                <w:sz w:val="20"/>
                <w:szCs w:val="20"/>
              </w:rPr>
              <w:t>druženju za informatiko in telekomunikacije</w:t>
            </w:r>
            <w:r w:rsidR="00AE3957">
              <w:rPr>
                <w:rFonts w:ascii="Arial" w:hAnsi="Arial" w:cs="Arial"/>
                <w:sz w:val="20"/>
                <w:szCs w:val="20"/>
              </w:rPr>
              <w:t xml:space="preserve"> pri</w:t>
            </w:r>
            <w:r w:rsidRPr="002549BD">
              <w:rPr>
                <w:rFonts w:ascii="Arial" w:hAnsi="Arial" w:cs="Arial"/>
                <w:sz w:val="20"/>
                <w:szCs w:val="20"/>
              </w:rPr>
              <w:t xml:space="preserve"> Gospodarsk</w:t>
            </w:r>
            <w:r w:rsidR="00AE3957">
              <w:rPr>
                <w:rFonts w:ascii="Arial" w:hAnsi="Arial" w:cs="Arial"/>
                <w:sz w:val="20"/>
                <w:szCs w:val="20"/>
              </w:rPr>
              <w:t>i</w:t>
            </w:r>
            <w:r w:rsidRPr="002549BD">
              <w:rPr>
                <w:rFonts w:ascii="Arial" w:hAnsi="Arial" w:cs="Arial"/>
                <w:sz w:val="20"/>
                <w:szCs w:val="20"/>
              </w:rPr>
              <w:t xml:space="preserve"> zbornic</w:t>
            </w:r>
            <w:r w:rsidR="00AE3957">
              <w:rPr>
                <w:rFonts w:ascii="Arial" w:hAnsi="Arial" w:cs="Arial"/>
                <w:sz w:val="20"/>
                <w:szCs w:val="20"/>
              </w:rPr>
              <w:t>i</w:t>
            </w:r>
            <w:r w:rsidRPr="002549BD">
              <w:rPr>
                <w:rFonts w:ascii="Arial" w:hAnsi="Arial" w:cs="Arial"/>
                <w:sz w:val="20"/>
                <w:szCs w:val="20"/>
              </w:rPr>
              <w:t xml:space="preserve"> Slovenije</w:t>
            </w:r>
            <w:r w:rsidR="002549BD">
              <w:rPr>
                <w:rFonts w:ascii="Arial" w:hAnsi="Arial" w:cs="Arial"/>
                <w:sz w:val="20"/>
                <w:szCs w:val="20"/>
              </w:rPr>
              <w:t>, ki predlaga uveljavitev predloga zakona šest mesecev po objavi v Uradnem listu Republike Slovenije z namenom pravočasne izvedbe sprememb, ki jih prinaša predlog zakona. Nadalje predlaga, da se v nov peti odstavek 1. člena ZDPSI doda izjema v postopkih javnega naročanja</w:t>
            </w:r>
            <w:r w:rsidR="0087704B">
              <w:rPr>
                <w:rFonts w:ascii="Arial" w:hAnsi="Arial" w:cs="Arial"/>
                <w:sz w:val="20"/>
                <w:szCs w:val="20"/>
              </w:rPr>
              <w:t xml:space="preserve"> ter podaja pripombe glede 6. člena predloga zakona</w:t>
            </w:r>
            <w:r w:rsidR="00656D4B">
              <w:rPr>
                <w:rFonts w:ascii="Arial" w:hAnsi="Arial" w:cs="Arial"/>
                <w:sz w:val="20"/>
                <w:szCs w:val="20"/>
              </w:rPr>
              <w:t xml:space="preserve"> v povezavi z vzpostavitvijo glasovne komunikacije in sprotnega zapisovanja besedila v realnem času med uporabniki različnih mobilnih omrežij. Prav tako </w:t>
            </w:r>
            <w:r w:rsidR="00AE3957">
              <w:rPr>
                <w:rFonts w:ascii="Arial" w:hAnsi="Arial" w:cs="Arial"/>
                <w:sz w:val="20"/>
                <w:szCs w:val="20"/>
              </w:rPr>
              <w:t xml:space="preserve">poudarja </w:t>
            </w:r>
            <w:r w:rsidR="00656D4B">
              <w:rPr>
                <w:rFonts w:ascii="Arial" w:hAnsi="Arial" w:cs="Arial"/>
                <w:sz w:val="20"/>
                <w:szCs w:val="20"/>
              </w:rPr>
              <w:t xml:space="preserve">potrebo po </w:t>
            </w:r>
            <w:r w:rsidR="00AE3957">
              <w:rPr>
                <w:rFonts w:ascii="Arial" w:hAnsi="Arial" w:cs="Arial"/>
                <w:sz w:val="20"/>
                <w:szCs w:val="20"/>
              </w:rPr>
              <w:t>p</w:t>
            </w:r>
            <w:r w:rsidR="00656D4B">
              <w:rPr>
                <w:rFonts w:ascii="Arial" w:hAnsi="Arial" w:cs="Arial"/>
                <w:sz w:val="20"/>
                <w:szCs w:val="20"/>
              </w:rPr>
              <w:t>ravilniku v povezavi z elektronsko komunikacijskimi storitvami.</w:t>
            </w:r>
          </w:p>
          <w:p w14:paraId="044ABFB4" w14:textId="77777777" w:rsidR="000727ED" w:rsidRPr="002549BD" w:rsidRDefault="000727ED" w:rsidP="002D3C6C">
            <w:pPr>
              <w:widowControl w:val="0"/>
              <w:overflowPunct w:val="0"/>
              <w:autoSpaceDE w:val="0"/>
              <w:autoSpaceDN w:val="0"/>
              <w:adjustRightInd w:val="0"/>
              <w:spacing w:after="0" w:line="260" w:lineRule="exact"/>
              <w:jc w:val="both"/>
              <w:textAlignment w:val="baseline"/>
              <w:rPr>
                <w:rFonts w:cs="Arial"/>
                <w:iCs/>
                <w:szCs w:val="20"/>
                <w:lang w:eastAsia="sl-SI"/>
              </w:rPr>
            </w:pPr>
          </w:p>
          <w:bookmarkEnd w:id="3"/>
          <w:p w14:paraId="04529DB0" w14:textId="77777777" w:rsidR="000727ED" w:rsidRPr="00AE1F83" w:rsidRDefault="000727ED" w:rsidP="008533A2">
            <w:pPr>
              <w:widowControl w:val="0"/>
              <w:overflowPunct w:val="0"/>
              <w:autoSpaceDE w:val="0"/>
              <w:autoSpaceDN w:val="0"/>
              <w:adjustRightInd w:val="0"/>
              <w:spacing w:after="0" w:line="260" w:lineRule="exact"/>
              <w:jc w:val="both"/>
              <w:textAlignment w:val="baseline"/>
              <w:rPr>
                <w:rFonts w:cs="Arial"/>
                <w:iCs/>
                <w:szCs w:val="20"/>
                <w:lang w:eastAsia="sl-SI"/>
              </w:rPr>
            </w:pPr>
          </w:p>
        </w:tc>
      </w:tr>
      <w:tr w:rsidR="000727ED" w:rsidRPr="00AE1F83" w14:paraId="5CA453F4"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48D0383C" w14:textId="77777777" w:rsidR="000727ED" w:rsidRPr="00AE1F83" w:rsidRDefault="000727ED" w:rsidP="002D3C6C">
            <w:pPr>
              <w:widowControl w:val="0"/>
              <w:overflowPunct w:val="0"/>
              <w:autoSpaceDE w:val="0"/>
              <w:autoSpaceDN w:val="0"/>
              <w:adjustRightInd w:val="0"/>
              <w:spacing w:after="0" w:line="260" w:lineRule="exact"/>
              <w:textAlignment w:val="baseline"/>
              <w:rPr>
                <w:rFonts w:cs="Arial"/>
                <w:szCs w:val="20"/>
                <w:lang w:eastAsia="sl-SI"/>
              </w:rPr>
            </w:pPr>
            <w:r w:rsidRPr="00AE1F83">
              <w:rPr>
                <w:rFonts w:cs="Arial"/>
                <w:b/>
                <w:szCs w:val="20"/>
                <w:lang w:eastAsia="sl-SI"/>
              </w:rPr>
              <w:t>10. Pri pripravi gradiva so bile upoštevane zahteve iz Resolucije o normativni dejavnosti:</w:t>
            </w:r>
          </w:p>
        </w:tc>
        <w:tc>
          <w:tcPr>
            <w:tcW w:w="2431" w:type="dxa"/>
            <w:gridSpan w:val="2"/>
            <w:vAlign w:val="center"/>
          </w:tcPr>
          <w:p w14:paraId="770A2E6F" w14:textId="77777777" w:rsidR="000727ED" w:rsidRPr="00AE1F83" w:rsidRDefault="000727ED" w:rsidP="002D3C6C">
            <w:pPr>
              <w:widowControl w:val="0"/>
              <w:overflowPunct w:val="0"/>
              <w:autoSpaceDE w:val="0"/>
              <w:autoSpaceDN w:val="0"/>
              <w:adjustRightInd w:val="0"/>
              <w:spacing w:after="0" w:line="260" w:lineRule="exact"/>
              <w:jc w:val="center"/>
              <w:textAlignment w:val="baseline"/>
              <w:rPr>
                <w:rFonts w:cs="Arial"/>
                <w:iCs/>
                <w:szCs w:val="20"/>
                <w:lang w:eastAsia="sl-SI"/>
              </w:rPr>
            </w:pPr>
            <w:r w:rsidRPr="00AE1F83">
              <w:rPr>
                <w:rFonts w:cs="Arial"/>
                <w:szCs w:val="20"/>
                <w:lang w:eastAsia="sl-SI"/>
              </w:rPr>
              <w:t>DA</w:t>
            </w:r>
          </w:p>
        </w:tc>
      </w:tr>
      <w:tr w:rsidR="000727ED" w:rsidRPr="00AE1F83" w14:paraId="692F25A6"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769" w:type="dxa"/>
            <w:gridSpan w:val="7"/>
            <w:vAlign w:val="center"/>
          </w:tcPr>
          <w:p w14:paraId="2735ACC1" w14:textId="77777777" w:rsidR="000727ED" w:rsidRPr="00AE1F83" w:rsidRDefault="000727ED" w:rsidP="002D3C6C">
            <w:pPr>
              <w:widowControl w:val="0"/>
              <w:overflowPunct w:val="0"/>
              <w:autoSpaceDE w:val="0"/>
              <w:autoSpaceDN w:val="0"/>
              <w:adjustRightInd w:val="0"/>
              <w:spacing w:after="0" w:line="260" w:lineRule="exact"/>
              <w:textAlignment w:val="baseline"/>
              <w:rPr>
                <w:rFonts w:cs="Arial"/>
                <w:b/>
                <w:szCs w:val="20"/>
                <w:lang w:eastAsia="sl-SI"/>
              </w:rPr>
            </w:pPr>
            <w:r w:rsidRPr="00AE1F83">
              <w:rPr>
                <w:rFonts w:cs="Arial"/>
                <w:b/>
                <w:szCs w:val="20"/>
                <w:lang w:eastAsia="sl-SI"/>
              </w:rPr>
              <w:t>11. Gradivo je uvrščeno v delovni program vlade:</w:t>
            </w:r>
          </w:p>
        </w:tc>
        <w:tc>
          <w:tcPr>
            <w:tcW w:w="2431" w:type="dxa"/>
            <w:gridSpan w:val="2"/>
            <w:vAlign w:val="center"/>
          </w:tcPr>
          <w:p w14:paraId="51313E48" w14:textId="77777777" w:rsidR="000727ED" w:rsidRPr="00AE1F83" w:rsidRDefault="000727ED" w:rsidP="002D3C6C">
            <w:pPr>
              <w:widowControl w:val="0"/>
              <w:overflowPunct w:val="0"/>
              <w:autoSpaceDE w:val="0"/>
              <w:autoSpaceDN w:val="0"/>
              <w:adjustRightInd w:val="0"/>
              <w:spacing w:after="0" w:line="260" w:lineRule="exact"/>
              <w:jc w:val="center"/>
              <w:textAlignment w:val="baseline"/>
              <w:rPr>
                <w:rFonts w:cs="Arial"/>
                <w:szCs w:val="20"/>
                <w:lang w:eastAsia="sl-SI"/>
              </w:rPr>
            </w:pPr>
            <w:r w:rsidRPr="00AE1F83">
              <w:rPr>
                <w:rFonts w:cs="Arial"/>
                <w:szCs w:val="20"/>
                <w:lang w:eastAsia="sl-SI"/>
              </w:rPr>
              <w:t>NE</w:t>
            </w:r>
          </w:p>
        </w:tc>
      </w:tr>
      <w:tr w:rsidR="000727ED" w:rsidRPr="00AE1F83" w14:paraId="4403F181" w14:textId="77777777" w:rsidTr="00465007">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50C434CF" w14:textId="77777777" w:rsidR="000727ED" w:rsidRPr="00AE1F83" w:rsidRDefault="000727ED" w:rsidP="002D3C6C">
            <w:pPr>
              <w:widowControl w:val="0"/>
              <w:suppressAutoHyphens/>
              <w:overflowPunct w:val="0"/>
              <w:autoSpaceDE w:val="0"/>
              <w:autoSpaceDN w:val="0"/>
              <w:adjustRightInd w:val="0"/>
              <w:spacing w:after="0" w:line="260" w:lineRule="exact"/>
              <w:ind w:left="3400"/>
              <w:textAlignment w:val="baseline"/>
              <w:outlineLvl w:val="3"/>
              <w:rPr>
                <w:rFonts w:cs="Arial"/>
                <w:b/>
                <w:szCs w:val="20"/>
                <w:lang w:eastAsia="sl-SI"/>
              </w:rPr>
            </w:pPr>
          </w:p>
          <w:p w14:paraId="122ACB6F" w14:textId="77777777" w:rsidR="00EB2A93" w:rsidRDefault="00EB2A93" w:rsidP="002D3C6C">
            <w:pPr>
              <w:widowControl w:val="0"/>
              <w:suppressAutoHyphens/>
              <w:overflowPunct w:val="0"/>
              <w:autoSpaceDE w:val="0"/>
              <w:autoSpaceDN w:val="0"/>
              <w:adjustRightInd w:val="0"/>
              <w:spacing w:after="0" w:line="260" w:lineRule="exact"/>
              <w:ind w:left="3400"/>
              <w:textAlignment w:val="baseline"/>
              <w:outlineLvl w:val="3"/>
              <w:rPr>
                <w:rFonts w:cs="Arial"/>
                <w:szCs w:val="20"/>
                <w:lang w:eastAsia="sl-SI"/>
              </w:rPr>
            </w:pPr>
            <w:r>
              <w:rPr>
                <w:rFonts w:cs="Arial"/>
                <w:szCs w:val="20"/>
                <w:lang w:eastAsia="sl-SI"/>
              </w:rPr>
              <w:t>Luka Mesec</w:t>
            </w:r>
          </w:p>
          <w:p w14:paraId="0ECB19D3" w14:textId="77777777" w:rsidR="000727ED" w:rsidRPr="00AE1F83" w:rsidRDefault="000727ED" w:rsidP="002D3C6C">
            <w:pPr>
              <w:widowControl w:val="0"/>
              <w:suppressAutoHyphens/>
              <w:overflowPunct w:val="0"/>
              <w:autoSpaceDE w:val="0"/>
              <w:autoSpaceDN w:val="0"/>
              <w:adjustRightInd w:val="0"/>
              <w:spacing w:after="0" w:line="260" w:lineRule="exact"/>
              <w:ind w:left="3400"/>
              <w:textAlignment w:val="baseline"/>
              <w:outlineLvl w:val="3"/>
              <w:rPr>
                <w:rFonts w:cs="Arial"/>
                <w:szCs w:val="20"/>
                <w:lang w:eastAsia="sl-SI"/>
              </w:rPr>
            </w:pPr>
            <w:r>
              <w:rPr>
                <w:rFonts w:cs="Arial"/>
                <w:szCs w:val="20"/>
                <w:lang w:eastAsia="sl-SI"/>
              </w:rPr>
              <w:t>MINISTER</w:t>
            </w:r>
          </w:p>
          <w:p w14:paraId="20AA657B" w14:textId="77777777" w:rsidR="000727ED" w:rsidRPr="00AE1F83" w:rsidRDefault="000727ED" w:rsidP="002D3C6C">
            <w:pPr>
              <w:widowControl w:val="0"/>
              <w:suppressAutoHyphens/>
              <w:overflowPunct w:val="0"/>
              <w:autoSpaceDE w:val="0"/>
              <w:autoSpaceDN w:val="0"/>
              <w:adjustRightInd w:val="0"/>
              <w:spacing w:after="0" w:line="260" w:lineRule="exact"/>
              <w:ind w:left="3400"/>
              <w:textAlignment w:val="baseline"/>
              <w:outlineLvl w:val="3"/>
              <w:rPr>
                <w:rFonts w:cs="Arial"/>
                <w:b/>
                <w:szCs w:val="20"/>
                <w:lang w:eastAsia="sl-SI"/>
              </w:rPr>
            </w:pPr>
          </w:p>
        </w:tc>
      </w:tr>
    </w:tbl>
    <w:p w14:paraId="6654C930" w14:textId="77777777" w:rsidR="00FB397B" w:rsidRDefault="00FB397B" w:rsidP="002D3C6C">
      <w:pPr>
        <w:spacing w:after="0" w:line="260" w:lineRule="exact"/>
      </w:pPr>
    </w:p>
    <w:p w14:paraId="5DB722C8" w14:textId="77777777" w:rsidR="00B06B4B" w:rsidRDefault="00B06B4B" w:rsidP="002D3C6C">
      <w:pPr>
        <w:spacing w:after="0" w:line="260" w:lineRule="exact"/>
      </w:pPr>
      <w:r>
        <w:br w:type="page"/>
      </w:r>
    </w:p>
    <w:p w14:paraId="7F7DEA9C" w14:textId="0C56A32F" w:rsidR="00B06B4B" w:rsidRDefault="00B06B4B" w:rsidP="002D3C6C">
      <w:pPr>
        <w:spacing w:after="0" w:line="260" w:lineRule="exact"/>
      </w:pPr>
    </w:p>
    <w:p w14:paraId="1C9E6713" w14:textId="77777777" w:rsidR="00B06B4B" w:rsidRDefault="00B06B4B" w:rsidP="002D3C6C">
      <w:pPr>
        <w:spacing w:after="0" w:line="260" w:lineRule="exact"/>
      </w:pPr>
    </w:p>
    <w:p w14:paraId="03E4F5E2" w14:textId="6EFC8266" w:rsidR="00FA0F38" w:rsidRDefault="00EB0C4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Na podlagi drugega odstavka 2. člena Zakona o Vladi Republike Slovenije (Uradni list RS, št. 24/05</w:t>
      </w:r>
      <w:r w:rsidR="004E60AE">
        <w:rPr>
          <w:rFonts w:cs="Arial"/>
          <w:iCs/>
          <w:szCs w:val="20"/>
          <w:lang w:eastAsia="sl-SI"/>
        </w:rPr>
        <w:t xml:space="preserve"> </w:t>
      </w:r>
      <w:r w:rsidR="004E60AE">
        <w:rPr>
          <w:rFonts w:cs="Arial"/>
          <w:iCs/>
          <w:szCs w:val="20"/>
          <w:lang w:eastAsia="sl-SI"/>
        </w:rPr>
        <w:sym w:font="Symbol" w:char="F02D"/>
      </w:r>
      <w:r w:rsidR="004E60AE">
        <w:rPr>
          <w:rFonts w:cs="Arial"/>
          <w:iCs/>
          <w:szCs w:val="20"/>
          <w:lang w:eastAsia="sl-SI"/>
        </w:rPr>
        <w:t xml:space="preserve"> </w:t>
      </w:r>
      <w:r>
        <w:rPr>
          <w:rFonts w:cs="Arial"/>
          <w:iCs/>
          <w:szCs w:val="20"/>
          <w:lang w:eastAsia="sl-SI"/>
        </w:rPr>
        <w:t>uradno prečiščeno besedilo, 109/08, 38/10</w:t>
      </w:r>
      <w:r w:rsidR="004E60AE">
        <w:rPr>
          <w:rFonts w:cs="Arial"/>
          <w:iCs/>
          <w:szCs w:val="20"/>
          <w:lang w:eastAsia="sl-SI"/>
        </w:rPr>
        <w:t xml:space="preserve"> </w:t>
      </w:r>
      <w:r w:rsidR="004E60AE">
        <w:rPr>
          <w:rFonts w:cs="Arial"/>
          <w:iCs/>
          <w:szCs w:val="20"/>
          <w:lang w:eastAsia="sl-SI"/>
        </w:rPr>
        <w:sym w:font="Symbol" w:char="F02D"/>
      </w:r>
      <w:r w:rsidR="004E60AE">
        <w:rPr>
          <w:rFonts w:cs="Arial"/>
          <w:iCs/>
          <w:szCs w:val="20"/>
          <w:lang w:eastAsia="sl-SI"/>
        </w:rPr>
        <w:t xml:space="preserve"> </w:t>
      </w:r>
      <w:r>
        <w:rPr>
          <w:rFonts w:cs="Arial"/>
          <w:iCs/>
          <w:szCs w:val="20"/>
          <w:lang w:eastAsia="sl-SI"/>
        </w:rPr>
        <w:t>ZUKN, 8/12, 21/13, 47/13</w:t>
      </w:r>
      <w:r w:rsidR="004E60AE">
        <w:rPr>
          <w:rFonts w:cs="Arial"/>
          <w:iCs/>
          <w:szCs w:val="20"/>
          <w:lang w:eastAsia="sl-SI"/>
        </w:rPr>
        <w:t xml:space="preserve"> </w:t>
      </w:r>
      <w:r w:rsidR="004E60AE">
        <w:rPr>
          <w:rFonts w:cs="Arial"/>
          <w:iCs/>
          <w:szCs w:val="20"/>
          <w:lang w:eastAsia="sl-SI"/>
        </w:rPr>
        <w:sym w:font="Symbol" w:char="F02D"/>
      </w:r>
      <w:r w:rsidR="004E60AE">
        <w:rPr>
          <w:rFonts w:cs="Arial"/>
          <w:iCs/>
          <w:szCs w:val="20"/>
          <w:lang w:eastAsia="sl-SI"/>
        </w:rPr>
        <w:t xml:space="preserve"> </w:t>
      </w:r>
      <w:r>
        <w:rPr>
          <w:rFonts w:cs="Arial"/>
          <w:iCs/>
          <w:szCs w:val="20"/>
          <w:lang w:eastAsia="sl-SI"/>
        </w:rPr>
        <w:t>ZDU-1G</w:t>
      </w:r>
      <w:r w:rsidR="004E60AE">
        <w:rPr>
          <w:rFonts w:cs="Arial"/>
          <w:iCs/>
          <w:szCs w:val="20"/>
          <w:lang w:eastAsia="sl-SI"/>
        </w:rPr>
        <w:t xml:space="preserve">, </w:t>
      </w:r>
      <w:r>
        <w:rPr>
          <w:rFonts w:cs="Arial"/>
          <w:iCs/>
          <w:szCs w:val="20"/>
          <w:lang w:eastAsia="sl-SI"/>
        </w:rPr>
        <w:t>65/14</w:t>
      </w:r>
      <w:r w:rsidR="007B74D0">
        <w:rPr>
          <w:rFonts w:cs="Arial"/>
          <w:iCs/>
          <w:szCs w:val="20"/>
          <w:lang w:eastAsia="sl-SI"/>
        </w:rPr>
        <w:t xml:space="preserve">, </w:t>
      </w:r>
      <w:r w:rsidR="004E60AE">
        <w:rPr>
          <w:rFonts w:cs="Arial"/>
          <w:iCs/>
          <w:szCs w:val="20"/>
          <w:lang w:eastAsia="sl-SI"/>
        </w:rPr>
        <w:t>55/17</w:t>
      </w:r>
      <w:r w:rsidR="007B74D0">
        <w:rPr>
          <w:rFonts w:cs="Arial"/>
          <w:iCs/>
          <w:szCs w:val="20"/>
          <w:lang w:eastAsia="sl-SI"/>
        </w:rPr>
        <w:t xml:space="preserve"> in 57/25 − ZF</w:t>
      </w:r>
      <w:r>
        <w:rPr>
          <w:rFonts w:cs="Arial"/>
          <w:iCs/>
          <w:szCs w:val="20"/>
          <w:lang w:eastAsia="sl-SI"/>
        </w:rPr>
        <w:t xml:space="preserve">) je Vlada Republike Slovenije na … seji … sprejela </w:t>
      </w:r>
    </w:p>
    <w:p w14:paraId="01B99880" w14:textId="77777777" w:rsidR="00120746" w:rsidRDefault="00120746" w:rsidP="002D3C6C">
      <w:pPr>
        <w:overflowPunct w:val="0"/>
        <w:autoSpaceDE w:val="0"/>
        <w:autoSpaceDN w:val="0"/>
        <w:adjustRightInd w:val="0"/>
        <w:spacing w:after="0" w:line="260" w:lineRule="exact"/>
        <w:jc w:val="both"/>
        <w:textAlignment w:val="baseline"/>
        <w:rPr>
          <w:rFonts w:cs="Arial"/>
          <w:iCs/>
          <w:szCs w:val="20"/>
          <w:lang w:eastAsia="sl-SI"/>
        </w:rPr>
      </w:pPr>
    </w:p>
    <w:p w14:paraId="481C1F38" w14:textId="77777777" w:rsidR="00017317" w:rsidRDefault="00FA0F38" w:rsidP="002D3C6C">
      <w:pPr>
        <w:overflowPunct w:val="0"/>
        <w:autoSpaceDE w:val="0"/>
        <w:autoSpaceDN w:val="0"/>
        <w:adjustRightInd w:val="0"/>
        <w:spacing w:after="0" w:line="260" w:lineRule="exact"/>
        <w:jc w:val="center"/>
        <w:textAlignment w:val="baseline"/>
        <w:rPr>
          <w:rFonts w:cs="Arial"/>
          <w:iCs/>
          <w:szCs w:val="20"/>
          <w:lang w:eastAsia="sl-SI"/>
        </w:rPr>
      </w:pPr>
      <w:r>
        <w:rPr>
          <w:rFonts w:cs="Arial"/>
          <w:iCs/>
          <w:szCs w:val="20"/>
          <w:lang w:eastAsia="sl-SI"/>
        </w:rPr>
        <w:t>SKLEP:</w:t>
      </w:r>
    </w:p>
    <w:p w14:paraId="79E69470" w14:textId="77777777" w:rsidR="00EB0C42" w:rsidRDefault="00EB0C42" w:rsidP="002D3C6C">
      <w:pPr>
        <w:overflowPunct w:val="0"/>
        <w:autoSpaceDE w:val="0"/>
        <w:autoSpaceDN w:val="0"/>
        <w:adjustRightInd w:val="0"/>
        <w:spacing w:after="0" w:line="260" w:lineRule="exact"/>
        <w:jc w:val="both"/>
        <w:textAlignment w:val="baseline"/>
        <w:rPr>
          <w:rFonts w:cs="Arial"/>
          <w:iCs/>
          <w:szCs w:val="20"/>
          <w:lang w:eastAsia="sl-SI"/>
        </w:rPr>
      </w:pPr>
    </w:p>
    <w:p w14:paraId="1DD98F84" w14:textId="27153FC6" w:rsidR="008F5D11" w:rsidRDefault="008F5D11"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 xml:space="preserve">Vlada Republike Slovenije je določila besedilo </w:t>
      </w:r>
      <w:proofErr w:type="gramStart"/>
      <w:r w:rsidR="00C461F5" w:rsidRPr="00C461F5">
        <w:rPr>
          <w:rFonts w:cs="Arial"/>
          <w:iCs/>
          <w:szCs w:val="20"/>
          <w:lang w:eastAsia="sl-SI"/>
        </w:rPr>
        <w:t>p</w:t>
      </w:r>
      <w:r w:rsidRPr="00C461F5">
        <w:rPr>
          <w:rFonts w:cs="Arial"/>
          <w:iCs/>
          <w:szCs w:val="20"/>
          <w:lang w:eastAsia="sl-SI"/>
        </w:rPr>
        <w:t xml:space="preserve">redloga </w:t>
      </w:r>
      <w:r w:rsidR="00C461F5" w:rsidRPr="00C461F5">
        <w:rPr>
          <w:rFonts w:cs="Arial"/>
          <w:iCs/>
          <w:szCs w:val="20"/>
          <w:lang w:eastAsia="sl-SI"/>
        </w:rPr>
        <w:t>Z</w:t>
      </w:r>
      <w:r w:rsidRPr="00C461F5">
        <w:rPr>
          <w:rFonts w:cs="Arial"/>
          <w:iCs/>
          <w:szCs w:val="20"/>
          <w:lang w:eastAsia="sl-SI"/>
        </w:rPr>
        <w:t>akona</w:t>
      </w:r>
      <w:proofErr w:type="gramEnd"/>
      <w:r>
        <w:rPr>
          <w:rFonts w:cs="Arial"/>
          <w:iCs/>
          <w:szCs w:val="20"/>
          <w:lang w:eastAsia="sl-SI"/>
        </w:rPr>
        <w:t xml:space="preserve"> o</w:t>
      </w:r>
      <w:r w:rsidR="00106E5D">
        <w:rPr>
          <w:rFonts w:cs="Arial"/>
          <w:iCs/>
          <w:szCs w:val="20"/>
          <w:lang w:eastAsia="sl-SI"/>
        </w:rPr>
        <w:t xml:space="preserve"> spremembah in dopolnitvah Zakona o</w:t>
      </w:r>
      <w:r>
        <w:rPr>
          <w:rFonts w:cs="Arial"/>
          <w:iCs/>
          <w:szCs w:val="20"/>
          <w:lang w:eastAsia="sl-SI"/>
        </w:rPr>
        <w:t xml:space="preserve"> </w:t>
      </w:r>
      <w:r w:rsidR="00482636" w:rsidRPr="00482636">
        <w:rPr>
          <w:rFonts w:cs="Arial"/>
          <w:iCs/>
          <w:szCs w:val="20"/>
          <w:lang w:eastAsia="sl-SI"/>
        </w:rPr>
        <w:t>dostopnosti do proizvodov in storitev za invalide</w:t>
      </w:r>
      <w:r w:rsidR="00FA0F38">
        <w:rPr>
          <w:rFonts w:cs="Arial"/>
          <w:iCs/>
          <w:szCs w:val="20"/>
          <w:lang w:eastAsia="sl-SI"/>
        </w:rPr>
        <w:t xml:space="preserve"> </w:t>
      </w:r>
      <w:r>
        <w:rPr>
          <w:rFonts w:cs="Arial"/>
          <w:iCs/>
          <w:szCs w:val="20"/>
          <w:lang w:eastAsia="sl-SI"/>
        </w:rPr>
        <w:t>in ga pošlje Državnemu zboru</w:t>
      </w:r>
      <w:r w:rsidR="00832395">
        <w:rPr>
          <w:rFonts w:cs="Arial"/>
          <w:iCs/>
          <w:szCs w:val="20"/>
          <w:lang w:eastAsia="sl-SI"/>
        </w:rPr>
        <w:t xml:space="preserve"> Republike Slovenije</w:t>
      </w:r>
      <w:r>
        <w:rPr>
          <w:rFonts w:cs="Arial"/>
          <w:iCs/>
          <w:szCs w:val="20"/>
          <w:lang w:eastAsia="sl-SI"/>
        </w:rPr>
        <w:t xml:space="preserve"> </w:t>
      </w:r>
      <w:r w:rsidR="00FA0F38">
        <w:rPr>
          <w:rFonts w:cs="Arial"/>
          <w:iCs/>
          <w:szCs w:val="20"/>
          <w:lang w:eastAsia="sl-SI"/>
        </w:rPr>
        <w:t xml:space="preserve">v obravnavo po </w:t>
      </w:r>
      <w:r w:rsidR="00C461F5">
        <w:rPr>
          <w:rFonts w:cs="Arial"/>
          <w:iCs/>
          <w:szCs w:val="20"/>
          <w:lang w:eastAsia="sl-SI"/>
        </w:rPr>
        <w:t xml:space="preserve">skrajšanem </w:t>
      </w:r>
      <w:r w:rsidR="00FA0F38">
        <w:rPr>
          <w:rFonts w:cs="Arial"/>
          <w:iCs/>
          <w:szCs w:val="20"/>
          <w:lang w:eastAsia="sl-SI"/>
        </w:rPr>
        <w:t>postopku</w:t>
      </w:r>
      <w:r>
        <w:rPr>
          <w:rFonts w:cs="Arial"/>
          <w:iCs/>
          <w:szCs w:val="20"/>
          <w:lang w:eastAsia="sl-SI"/>
        </w:rPr>
        <w:t>.</w:t>
      </w:r>
    </w:p>
    <w:p w14:paraId="3E637420" w14:textId="77777777" w:rsidR="003C1061" w:rsidRDefault="003C1061" w:rsidP="002D3C6C">
      <w:pPr>
        <w:overflowPunct w:val="0"/>
        <w:autoSpaceDE w:val="0"/>
        <w:autoSpaceDN w:val="0"/>
        <w:adjustRightInd w:val="0"/>
        <w:spacing w:after="0" w:line="260" w:lineRule="exact"/>
        <w:jc w:val="both"/>
        <w:textAlignment w:val="baseline"/>
        <w:rPr>
          <w:rFonts w:cs="Arial"/>
          <w:iCs/>
          <w:szCs w:val="20"/>
          <w:lang w:eastAsia="sl-SI"/>
        </w:rPr>
      </w:pPr>
    </w:p>
    <w:p w14:paraId="086AB9CF" w14:textId="77777777" w:rsidR="00680092" w:rsidRDefault="003C1061" w:rsidP="002D3C6C">
      <w:pPr>
        <w:overflowPunct w:val="0"/>
        <w:autoSpaceDE w:val="0"/>
        <w:autoSpaceDN w:val="0"/>
        <w:adjustRightInd w:val="0"/>
        <w:spacing w:after="0" w:line="260" w:lineRule="exact"/>
        <w:ind w:left="4248"/>
        <w:jc w:val="both"/>
        <w:textAlignment w:val="baseline"/>
        <w:rPr>
          <w:rFonts w:cs="Arial"/>
          <w:szCs w:val="20"/>
          <w:lang w:eastAsia="sl-SI"/>
        </w:rPr>
      </w:pPr>
      <w:r w:rsidRPr="003C1061">
        <w:rPr>
          <w:rFonts w:cs="Arial"/>
          <w:szCs w:val="20"/>
          <w:lang w:eastAsia="sl-SI"/>
        </w:rPr>
        <w:t>Barbara Kolenko Helbl</w:t>
      </w:r>
    </w:p>
    <w:p w14:paraId="0166E6F0" w14:textId="77777777" w:rsidR="008F5D11" w:rsidRDefault="008F5D11" w:rsidP="002D3C6C">
      <w:pPr>
        <w:overflowPunct w:val="0"/>
        <w:autoSpaceDE w:val="0"/>
        <w:autoSpaceDN w:val="0"/>
        <w:adjustRightInd w:val="0"/>
        <w:spacing w:after="0" w:line="260" w:lineRule="exact"/>
        <w:ind w:left="4248"/>
        <w:jc w:val="both"/>
        <w:textAlignment w:val="baseline"/>
        <w:rPr>
          <w:rFonts w:cs="Arial"/>
          <w:szCs w:val="20"/>
          <w:lang w:eastAsia="sl-SI"/>
        </w:rPr>
      </w:pPr>
      <w:r w:rsidRPr="00EB0C42">
        <w:rPr>
          <w:rFonts w:cs="Arial"/>
          <w:szCs w:val="20"/>
          <w:lang w:eastAsia="sl-SI"/>
        </w:rPr>
        <w:t>generaln</w:t>
      </w:r>
      <w:r w:rsidR="003C1061">
        <w:rPr>
          <w:rFonts w:cs="Arial"/>
          <w:szCs w:val="20"/>
          <w:lang w:eastAsia="sl-SI"/>
        </w:rPr>
        <w:t>a</w:t>
      </w:r>
      <w:r w:rsidRPr="00EB0C42">
        <w:rPr>
          <w:rFonts w:cs="Arial"/>
          <w:szCs w:val="20"/>
          <w:lang w:eastAsia="sl-SI"/>
        </w:rPr>
        <w:t xml:space="preserve"> sekretar</w:t>
      </w:r>
      <w:r w:rsidR="003C1061">
        <w:rPr>
          <w:rFonts w:cs="Arial"/>
          <w:szCs w:val="20"/>
          <w:lang w:eastAsia="sl-SI"/>
        </w:rPr>
        <w:t>ka</w:t>
      </w:r>
    </w:p>
    <w:p w14:paraId="63B62328" w14:textId="77777777" w:rsidR="00EB0C42" w:rsidRDefault="00EB0C42" w:rsidP="002D3C6C">
      <w:pPr>
        <w:overflowPunct w:val="0"/>
        <w:autoSpaceDE w:val="0"/>
        <w:autoSpaceDN w:val="0"/>
        <w:adjustRightInd w:val="0"/>
        <w:spacing w:after="0" w:line="260" w:lineRule="exact"/>
        <w:ind w:left="4248"/>
        <w:jc w:val="both"/>
        <w:textAlignment w:val="baseline"/>
        <w:rPr>
          <w:rFonts w:cs="Arial"/>
          <w:szCs w:val="20"/>
          <w:lang w:eastAsia="sl-SI"/>
        </w:rPr>
      </w:pPr>
    </w:p>
    <w:p w14:paraId="5D6FA88C" w14:textId="77777777" w:rsidR="00EB0C42" w:rsidRDefault="00EB0C42" w:rsidP="002D3C6C">
      <w:pPr>
        <w:overflowPunct w:val="0"/>
        <w:autoSpaceDE w:val="0"/>
        <w:autoSpaceDN w:val="0"/>
        <w:adjustRightInd w:val="0"/>
        <w:spacing w:after="0" w:line="260" w:lineRule="exact"/>
        <w:jc w:val="both"/>
        <w:textAlignment w:val="baseline"/>
        <w:rPr>
          <w:rFonts w:cs="Arial"/>
          <w:szCs w:val="20"/>
          <w:lang w:eastAsia="sl-SI"/>
        </w:rPr>
      </w:pPr>
    </w:p>
    <w:p w14:paraId="1FA1E132" w14:textId="77777777" w:rsidR="00EB0C42" w:rsidRDefault="00EB0C4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Priloga:</w:t>
      </w:r>
    </w:p>
    <w:p w14:paraId="204908F1" w14:textId="24EC6168" w:rsidR="00482636" w:rsidRPr="00482636" w:rsidRDefault="00C461F5" w:rsidP="002D3C6C">
      <w:pPr>
        <w:pStyle w:val="Odstavekseznama"/>
        <w:numPr>
          <w:ilvl w:val="0"/>
          <w:numId w:val="7"/>
        </w:numPr>
        <w:spacing w:line="260" w:lineRule="exact"/>
        <w:rPr>
          <w:rFonts w:ascii="Arial" w:hAnsi="Arial" w:cs="Arial"/>
          <w:iCs/>
          <w:sz w:val="20"/>
          <w:szCs w:val="20"/>
          <w:lang w:eastAsia="sl-SI"/>
        </w:rPr>
      </w:pPr>
      <w:proofErr w:type="gramStart"/>
      <w:r w:rsidRPr="00C461F5">
        <w:rPr>
          <w:rFonts w:ascii="Arial" w:hAnsi="Arial" w:cs="Arial"/>
          <w:iCs/>
          <w:sz w:val="20"/>
          <w:szCs w:val="20"/>
          <w:lang w:eastAsia="sl-SI"/>
        </w:rPr>
        <w:t>p</w:t>
      </w:r>
      <w:r w:rsidR="00EB0C42" w:rsidRPr="00C461F5">
        <w:rPr>
          <w:rFonts w:ascii="Arial" w:hAnsi="Arial" w:cs="Arial"/>
          <w:iCs/>
          <w:sz w:val="20"/>
          <w:szCs w:val="20"/>
          <w:lang w:eastAsia="sl-SI"/>
        </w:rPr>
        <w:t>redlog Zakona</w:t>
      </w:r>
      <w:proofErr w:type="gramEnd"/>
      <w:r w:rsidR="00EB0C42" w:rsidRPr="00C461F5">
        <w:rPr>
          <w:rFonts w:ascii="Arial" w:hAnsi="Arial" w:cs="Arial"/>
          <w:iCs/>
          <w:sz w:val="20"/>
          <w:szCs w:val="20"/>
          <w:lang w:eastAsia="sl-SI"/>
        </w:rPr>
        <w:t xml:space="preserve"> o</w:t>
      </w:r>
      <w:r w:rsidR="00106E5D">
        <w:rPr>
          <w:rFonts w:ascii="Arial" w:hAnsi="Arial" w:cs="Arial"/>
          <w:iCs/>
          <w:sz w:val="20"/>
          <w:szCs w:val="20"/>
          <w:lang w:eastAsia="sl-SI"/>
        </w:rPr>
        <w:t xml:space="preserve"> spremembah in dopolnitvah Zakona o</w:t>
      </w:r>
      <w:r w:rsidR="00EB0C42" w:rsidRPr="00C461F5">
        <w:rPr>
          <w:rFonts w:ascii="Arial" w:hAnsi="Arial" w:cs="Arial"/>
          <w:iCs/>
          <w:sz w:val="20"/>
          <w:szCs w:val="20"/>
          <w:lang w:eastAsia="sl-SI"/>
        </w:rPr>
        <w:t xml:space="preserve"> </w:t>
      </w:r>
      <w:r w:rsidR="00482636" w:rsidRPr="00C461F5">
        <w:rPr>
          <w:rFonts w:ascii="Arial" w:hAnsi="Arial" w:cs="Arial"/>
          <w:iCs/>
          <w:sz w:val="20"/>
          <w:szCs w:val="20"/>
          <w:lang w:eastAsia="sl-SI"/>
        </w:rPr>
        <w:t>dostopnosti</w:t>
      </w:r>
      <w:r w:rsidR="00482636" w:rsidRPr="00482636">
        <w:rPr>
          <w:rFonts w:ascii="Arial" w:hAnsi="Arial" w:cs="Arial"/>
          <w:iCs/>
          <w:sz w:val="20"/>
          <w:szCs w:val="20"/>
          <w:lang w:eastAsia="sl-SI"/>
        </w:rPr>
        <w:t xml:space="preserve"> do proizvodov in storitev za invalide</w:t>
      </w:r>
    </w:p>
    <w:p w14:paraId="70EA692E" w14:textId="3B836743" w:rsidR="00BC5A95" w:rsidRDefault="00BC5A95" w:rsidP="002D3C6C">
      <w:pPr>
        <w:pStyle w:val="Odstavekseznama"/>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6BD1EEDD" w14:textId="77777777" w:rsidR="00EB0C42" w:rsidRDefault="00EB0C42" w:rsidP="002D3C6C">
      <w:pPr>
        <w:pStyle w:val="Odstavekseznama"/>
        <w:overflowPunct w:val="0"/>
        <w:autoSpaceDE w:val="0"/>
        <w:autoSpaceDN w:val="0"/>
        <w:adjustRightInd w:val="0"/>
        <w:spacing w:after="0" w:line="260" w:lineRule="exact"/>
        <w:jc w:val="both"/>
        <w:textAlignment w:val="baseline"/>
        <w:rPr>
          <w:rFonts w:ascii="Arial" w:hAnsi="Arial" w:cs="Arial"/>
          <w:iCs/>
          <w:sz w:val="20"/>
          <w:szCs w:val="20"/>
          <w:lang w:eastAsia="sl-SI"/>
        </w:rPr>
      </w:pPr>
    </w:p>
    <w:p w14:paraId="6FC57683" w14:textId="77777777" w:rsidR="00EB0C42" w:rsidRDefault="00EB0C42" w:rsidP="002D3C6C">
      <w:pPr>
        <w:overflowPunct w:val="0"/>
        <w:autoSpaceDE w:val="0"/>
        <w:autoSpaceDN w:val="0"/>
        <w:adjustRightInd w:val="0"/>
        <w:spacing w:after="0" w:line="260" w:lineRule="exact"/>
        <w:jc w:val="both"/>
        <w:textAlignment w:val="baseline"/>
        <w:rPr>
          <w:rFonts w:cs="Arial"/>
          <w:iCs/>
          <w:szCs w:val="20"/>
          <w:lang w:eastAsia="sl-SI"/>
        </w:rPr>
      </w:pPr>
      <w:r>
        <w:rPr>
          <w:rFonts w:cs="Arial"/>
          <w:iCs/>
          <w:szCs w:val="20"/>
          <w:lang w:eastAsia="sl-SI"/>
        </w:rPr>
        <w:t>Prejemniki:</w:t>
      </w:r>
    </w:p>
    <w:p w14:paraId="7BD58E63" w14:textId="6CB9B6DB"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finance</w:t>
      </w:r>
      <w:r w:rsidR="00832395" w:rsidRPr="00832395">
        <w:t xml:space="preserve"> </w:t>
      </w:r>
      <w:r w:rsidR="00832395" w:rsidRPr="00832395">
        <w:rPr>
          <w:rFonts w:ascii="Arial" w:hAnsi="Arial" w:cs="Arial"/>
          <w:iCs/>
          <w:sz w:val="20"/>
          <w:szCs w:val="20"/>
          <w:lang w:eastAsia="sl-SI"/>
        </w:rPr>
        <w:t>Republike Slovenije</w:t>
      </w:r>
    </w:p>
    <w:p w14:paraId="4AC4546A" w14:textId="21ED3BA4"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gospodarstvo, turizem in šport</w:t>
      </w:r>
      <w:r w:rsidR="00832395" w:rsidRPr="00832395">
        <w:t xml:space="preserve"> </w:t>
      </w:r>
      <w:r w:rsidR="00832395" w:rsidRPr="00832395">
        <w:rPr>
          <w:rFonts w:ascii="Arial" w:hAnsi="Arial" w:cs="Arial"/>
          <w:iCs/>
          <w:sz w:val="20"/>
          <w:szCs w:val="20"/>
          <w:lang w:eastAsia="sl-SI"/>
        </w:rPr>
        <w:t>Republike Slovenije</w:t>
      </w:r>
    </w:p>
    <w:p w14:paraId="68E74870" w14:textId="45B3D33F"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okolje, podnebje in energijo</w:t>
      </w:r>
      <w:r w:rsidR="00832395" w:rsidRPr="00832395">
        <w:t xml:space="preserve"> </w:t>
      </w:r>
      <w:r w:rsidR="00832395" w:rsidRPr="00832395">
        <w:rPr>
          <w:rFonts w:ascii="Arial" w:hAnsi="Arial" w:cs="Arial"/>
          <w:iCs/>
          <w:sz w:val="20"/>
          <w:szCs w:val="20"/>
          <w:lang w:eastAsia="sl-SI"/>
        </w:rPr>
        <w:t>Republike Slovenije</w:t>
      </w:r>
    </w:p>
    <w:p w14:paraId="0BD2DA0A" w14:textId="7ECF7940"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digitalno preobrazbo</w:t>
      </w:r>
      <w:r w:rsidR="00832395" w:rsidRPr="00832395">
        <w:t xml:space="preserve"> </w:t>
      </w:r>
      <w:r w:rsidR="00832395" w:rsidRPr="00832395">
        <w:rPr>
          <w:rFonts w:ascii="Arial" w:hAnsi="Arial" w:cs="Arial"/>
          <w:iCs/>
          <w:sz w:val="20"/>
          <w:szCs w:val="20"/>
          <w:lang w:eastAsia="sl-SI"/>
        </w:rPr>
        <w:t>Republike Slovenije</w:t>
      </w:r>
      <w:r w:rsidR="00832395" w:rsidRPr="00832395">
        <w:t xml:space="preserve"> </w:t>
      </w:r>
      <w:r w:rsidR="00832395" w:rsidRPr="00832395">
        <w:rPr>
          <w:rFonts w:ascii="Arial" w:hAnsi="Arial" w:cs="Arial"/>
          <w:iCs/>
          <w:sz w:val="20"/>
          <w:szCs w:val="20"/>
          <w:lang w:eastAsia="sl-SI"/>
        </w:rPr>
        <w:t>Republike Slovenije</w:t>
      </w:r>
    </w:p>
    <w:p w14:paraId="2683DB3D" w14:textId="24BA3465" w:rsidR="00106E5D" w:rsidRDefault="00106E5D" w:rsidP="00106E5D">
      <w:pPr>
        <w:pStyle w:val="Odstavekseznama"/>
        <w:numPr>
          <w:ilvl w:val="0"/>
          <w:numId w:val="7"/>
        </w:numPr>
        <w:overflowPunct w:val="0"/>
        <w:autoSpaceDE w:val="0"/>
        <w:autoSpaceDN w:val="0"/>
        <w:adjustRightInd w:val="0"/>
        <w:spacing w:after="0" w:line="260" w:lineRule="exact"/>
        <w:jc w:val="both"/>
        <w:textAlignment w:val="baseline"/>
        <w:rPr>
          <w:rFonts w:ascii="Arial" w:hAnsi="Arial" w:cs="Arial"/>
          <w:iCs/>
          <w:sz w:val="20"/>
          <w:szCs w:val="20"/>
          <w:lang w:eastAsia="sl-SI"/>
        </w:rPr>
      </w:pPr>
      <w:r>
        <w:rPr>
          <w:rFonts w:ascii="Arial" w:hAnsi="Arial" w:cs="Arial"/>
          <w:iCs/>
          <w:sz w:val="20"/>
          <w:szCs w:val="20"/>
          <w:lang w:eastAsia="sl-SI"/>
        </w:rPr>
        <w:t>Ministrstvo za javno upravo</w:t>
      </w:r>
      <w:r w:rsidR="00832395" w:rsidRPr="00832395">
        <w:t xml:space="preserve"> </w:t>
      </w:r>
      <w:r w:rsidR="00832395" w:rsidRPr="00832395">
        <w:rPr>
          <w:rFonts w:ascii="Arial" w:hAnsi="Arial" w:cs="Arial"/>
          <w:iCs/>
          <w:sz w:val="20"/>
          <w:szCs w:val="20"/>
          <w:lang w:eastAsia="sl-SI"/>
        </w:rPr>
        <w:t>Republike Slovenije</w:t>
      </w:r>
    </w:p>
    <w:p w14:paraId="41D578EC" w14:textId="1338CD55" w:rsidR="00B72920" w:rsidRPr="00106E5D" w:rsidRDefault="00106E5D" w:rsidP="00106E5D">
      <w:pPr>
        <w:pStyle w:val="Odstavekseznama"/>
        <w:numPr>
          <w:ilvl w:val="0"/>
          <w:numId w:val="7"/>
        </w:numPr>
        <w:spacing w:after="0" w:line="260" w:lineRule="exact"/>
        <w:rPr>
          <w:rFonts w:ascii="Arial" w:hAnsi="Arial" w:cs="Arial"/>
          <w:sz w:val="20"/>
          <w:szCs w:val="20"/>
        </w:rPr>
        <w:sectPr w:rsidR="00B72920" w:rsidRPr="00106E5D" w:rsidSect="00BD6A1D">
          <w:footerReference w:type="default" r:id="rId14"/>
          <w:headerReference w:type="first" r:id="rId15"/>
          <w:pgSz w:w="11906" w:h="16838"/>
          <w:pgMar w:top="1701" w:right="1417" w:bottom="1417" w:left="1417" w:header="708" w:footer="708" w:gutter="0"/>
          <w:cols w:space="708"/>
          <w:titlePg/>
          <w:docGrid w:linePitch="360"/>
        </w:sectPr>
      </w:pPr>
      <w:r w:rsidRPr="00106E5D">
        <w:rPr>
          <w:rFonts w:ascii="Arial" w:hAnsi="Arial" w:cs="Arial"/>
          <w:iCs/>
          <w:sz w:val="20"/>
          <w:szCs w:val="20"/>
          <w:lang w:eastAsia="sl-SI"/>
        </w:rPr>
        <w:t>Služba Vlade Republike Slovenije za zakonodajo</w:t>
      </w:r>
    </w:p>
    <w:p w14:paraId="59C8ED95" w14:textId="77777777" w:rsidR="002D3C6C" w:rsidRPr="00CC0246" w:rsidRDefault="002D3C6C" w:rsidP="002D3C6C">
      <w:pPr>
        <w:spacing w:after="0" w:line="260" w:lineRule="exact"/>
        <w:jc w:val="right"/>
        <w:rPr>
          <w:rFonts w:cs="Arial"/>
          <w:szCs w:val="20"/>
        </w:rPr>
      </w:pPr>
      <w:r w:rsidRPr="00CC0246">
        <w:rPr>
          <w:rFonts w:cs="Arial"/>
          <w:szCs w:val="20"/>
        </w:rPr>
        <w:lastRenderedPageBreak/>
        <w:t>PREDLOG</w:t>
      </w:r>
    </w:p>
    <w:p w14:paraId="0C4F4480" w14:textId="77777777" w:rsidR="002D3C6C" w:rsidRPr="00CC0246" w:rsidRDefault="002D3C6C" w:rsidP="002D3C6C">
      <w:pPr>
        <w:spacing w:after="0" w:line="260" w:lineRule="exact"/>
        <w:jc w:val="right"/>
        <w:rPr>
          <w:rFonts w:cs="Arial"/>
          <w:b/>
          <w:szCs w:val="20"/>
        </w:rPr>
      </w:pPr>
      <w:r w:rsidRPr="00CC0246">
        <w:rPr>
          <w:rFonts w:cs="Arial"/>
          <w:szCs w:val="20"/>
        </w:rPr>
        <w:t>EVA 2025-2611-0051</w:t>
      </w:r>
    </w:p>
    <w:p w14:paraId="58038E08" w14:textId="77777777" w:rsidR="002D3C6C" w:rsidRPr="00CC0246" w:rsidRDefault="002D3C6C" w:rsidP="002D3C6C">
      <w:pPr>
        <w:spacing w:after="0" w:line="260" w:lineRule="exact"/>
        <w:jc w:val="center"/>
        <w:rPr>
          <w:rFonts w:cs="Arial"/>
          <w:b/>
          <w:szCs w:val="20"/>
        </w:rPr>
      </w:pPr>
      <w:r w:rsidRPr="00CC0246">
        <w:rPr>
          <w:rFonts w:cs="Arial"/>
          <w:b/>
          <w:szCs w:val="20"/>
        </w:rPr>
        <w:t>ZAKON</w:t>
      </w:r>
    </w:p>
    <w:p w14:paraId="1B6CB734" w14:textId="77777777" w:rsidR="002D3C6C" w:rsidRPr="00CC0246" w:rsidRDefault="002D3C6C" w:rsidP="002D3C6C">
      <w:pPr>
        <w:spacing w:after="0" w:line="260" w:lineRule="exact"/>
        <w:jc w:val="center"/>
        <w:rPr>
          <w:rFonts w:cs="Arial"/>
          <w:b/>
          <w:szCs w:val="20"/>
        </w:rPr>
      </w:pPr>
      <w:r w:rsidRPr="00CC0246">
        <w:rPr>
          <w:rFonts w:cs="Arial"/>
          <w:b/>
          <w:szCs w:val="20"/>
        </w:rPr>
        <w:t>O SPREMEMBAH IN DOPOLNITVAH ZAKONA O DOSTOPNOSTI DO PROIZVODOV IN STORITEV ZA INVALIDE</w:t>
      </w:r>
    </w:p>
    <w:p w14:paraId="34BD07C1" w14:textId="77777777" w:rsidR="002D3C6C" w:rsidRPr="00CC0246" w:rsidRDefault="002D3C6C" w:rsidP="002D3C6C">
      <w:pPr>
        <w:spacing w:after="0" w:line="260" w:lineRule="exact"/>
        <w:jc w:val="center"/>
        <w:rPr>
          <w:rFonts w:cs="Arial"/>
          <w:b/>
          <w:szCs w:val="20"/>
        </w:rPr>
      </w:pPr>
    </w:p>
    <w:p w14:paraId="52DF43FD" w14:textId="77777777" w:rsidR="002D3C6C" w:rsidRPr="00CC0246" w:rsidRDefault="002D3C6C" w:rsidP="002D3C6C">
      <w:pPr>
        <w:spacing w:after="0" w:line="260" w:lineRule="exact"/>
        <w:jc w:val="both"/>
        <w:rPr>
          <w:rFonts w:cs="Arial"/>
          <w:b/>
          <w:szCs w:val="20"/>
        </w:rPr>
      </w:pPr>
    </w:p>
    <w:p w14:paraId="5A4028AF" w14:textId="77777777" w:rsidR="002D3C6C" w:rsidRPr="00CC0246" w:rsidRDefault="002D3C6C" w:rsidP="002D3C6C">
      <w:pPr>
        <w:spacing w:after="0" w:line="260" w:lineRule="exact"/>
        <w:jc w:val="both"/>
        <w:rPr>
          <w:rFonts w:cs="Arial"/>
          <w:b/>
          <w:szCs w:val="20"/>
        </w:rPr>
      </w:pPr>
      <w:r w:rsidRPr="00CC0246">
        <w:rPr>
          <w:rFonts w:cs="Arial"/>
          <w:b/>
          <w:szCs w:val="20"/>
        </w:rPr>
        <w:t>I. UVOD</w:t>
      </w:r>
    </w:p>
    <w:p w14:paraId="6A65B15D" w14:textId="77777777" w:rsidR="002D3C6C" w:rsidRPr="00CC0246" w:rsidRDefault="002D3C6C" w:rsidP="002D3C6C">
      <w:pPr>
        <w:spacing w:after="0" w:line="260" w:lineRule="exact"/>
        <w:jc w:val="both"/>
        <w:rPr>
          <w:rFonts w:cs="Arial"/>
          <w:b/>
          <w:szCs w:val="20"/>
        </w:rPr>
      </w:pPr>
      <w:r w:rsidRPr="00CC0246">
        <w:rPr>
          <w:rFonts w:cs="Arial"/>
          <w:b/>
          <w:szCs w:val="20"/>
        </w:rPr>
        <w:t>1. OCENA STANJA IN RAZLOGI ZA SPREJEM ZAKONA</w:t>
      </w:r>
    </w:p>
    <w:p w14:paraId="5A523D49" w14:textId="77777777" w:rsidR="002D3C6C" w:rsidRPr="00CC0246" w:rsidRDefault="002D3C6C" w:rsidP="002D3C6C">
      <w:pPr>
        <w:spacing w:after="0" w:line="260" w:lineRule="exact"/>
        <w:rPr>
          <w:rFonts w:cs="Arial"/>
          <w:szCs w:val="20"/>
        </w:rPr>
      </w:pPr>
    </w:p>
    <w:p w14:paraId="20060711" w14:textId="08A566B7" w:rsidR="002D3C6C" w:rsidRPr="00CC0246" w:rsidRDefault="002D3C6C" w:rsidP="002D3C6C">
      <w:pPr>
        <w:spacing w:after="0" w:line="260" w:lineRule="exact"/>
        <w:jc w:val="both"/>
        <w:rPr>
          <w:rFonts w:cs="Arial"/>
          <w:szCs w:val="20"/>
        </w:rPr>
      </w:pPr>
      <w:r w:rsidRPr="00CC0246">
        <w:rPr>
          <w:rFonts w:cs="Arial"/>
          <w:szCs w:val="20"/>
        </w:rPr>
        <w:t>Z Zakonom o dostopnosti do proizvodov in storitev za invalide (Uradni list RS, št. 14/23</w:t>
      </w:r>
      <w:r w:rsidR="007B74D0">
        <w:rPr>
          <w:rFonts w:cs="Arial"/>
          <w:szCs w:val="20"/>
        </w:rPr>
        <w:t>;</w:t>
      </w:r>
      <w:r w:rsidRPr="00CC0246">
        <w:rPr>
          <w:rFonts w:cs="Arial"/>
          <w:szCs w:val="20"/>
        </w:rPr>
        <w:t xml:space="preserve"> v nadaljnjem besedilu: ZDPSI) se je februarja 2023 v pravni red Republike Slovenije prenesla Direktiva (EU) 2019/882 Evropskega parlamenta in Sveta z dne 17. aprila 2019 o zahtevah glede dostopnosti za proizvode in </w:t>
      </w:r>
      <w:proofErr w:type="gramStart"/>
      <w:r w:rsidRPr="00CC0246">
        <w:rPr>
          <w:rFonts w:cs="Arial"/>
          <w:szCs w:val="20"/>
        </w:rPr>
        <w:t>storitve</w:t>
      </w:r>
      <w:proofErr w:type="gramEnd"/>
      <w:r w:rsidRPr="00CC0246">
        <w:rPr>
          <w:rFonts w:cs="Arial"/>
          <w:szCs w:val="20"/>
        </w:rPr>
        <w:t xml:space="preserve"> (UL L št. 151 z dne 7. 6. 2019, str. 70; v nadaljnjem besedilu: Direktiva 2019/882/EU), ki se je začel uporabljati 28. junija 2025. </w:t>
      </w:r>
    </w:p>
    <w:p w14:paraId="2249E015" w14:textId="77777777" w:rsidR="002D3C6C" w:rsidRPr="00CC0246" w:rsidRDefault="002D3C6C" w:rsidP="002D3C6C">
      <w:pPr>
        <w:spacing w:after="0" w:line="260" w:lineRule="exact"/>
        <w:jc w:val="both"/>
        <w:rPr>
          <w:rFonts w:cs="Arial"/>
          <w:szCs w:val="20"/>
        </w:rPr>
      </w:pPr>
    </w:p>
    <w:p w14:paraId="6AFA2D69" w14:textId="77777777" w:rsidR="00395A97" w:rsidRDefault="00395A97" w:rsidP="002D3C6C">
      <w:pPr>
        <w:spacing w:after="0" w:line="260" w:lineRule="exact"/>
        <w:jc w:val="both"/>
        <w:rPr>
          <w:rFonts w:cs="Arial"/>
          <w:szCs w:val="20"/>
        </w:rPr>
      </w:pPr>
      <w:proofErr w:type="gramStart"/>
      <w:r w:rsidRPr="00395A97">
        <w:rPr>
          <w:rFonts w:cs="Arial"/>
          <w:szCs w:val="20"/>
        </w:rPr>
        <w:t>Direktiva</w:t>
      </w:r>
      <w:proofErr w:type="gramEnd"/>
      <w:r w:rsidRPr="00395A97">
        <w:rPr>
          <w:rFonts w:cs="Arial"/>
          <w:szCs w:val="20"/>
        </w:rPr>
        <w:t xml:space="preserve"> 2019/882/EU je bila sprejeta zaradi približevanja zakonodaje držav članic v zvezi z zahtevami glede dostopnosti proizvodov in storitev. Pomeni poenotenje nacionalnih zavez in obveznosti glede dostopnosti, ki izhajajo iz Zakona o ratifikaciji Konvencije o pravicah invalidov in iz Izbirnega protokola h Konvenciji o pravicah invalidov (Uradni list RS − Mednarodne pogodbe, št. 10/08). Dostopnost, ki po opredelitvi preprečuje</w:t>
      </w:r>
      <w:proofErr w:type="gramStart"/>
      <w:r w:rsidRPr="00395A97">
        <w:rPr>
          <w:rFonts w:cs="Arial"/>
          <w:szCs w:val="20"/>
        </w:rPr>
        <w:t xml:space="preserve"> ali</w:t>
      </w:r>
      <w:proofErr w:type="gramEnd"/>
      <w:r w:rsidRPr="00395A97">
        <w:rPr>
          <w:rFonts w:cs="Arial"/>
          <w:szCs w:val="20"/>
        </w:rPr>
        <w:t xml:space="preserve"> odpravlja ovire pri uporabi proizvodov in storitev, je osrednje načelo Konvencije o pravicah invalidov ter hkrati ena od prednostnih nalog iz Evropske strategije o pravicah invalidov za obdobje 2021–2030, ki določa ukrepe za izvajanje konvencije na ravni Evropske unije. </w:t>
      </w:r>
      <w:proofErr w:type="gramStart"/>
      <w:r w:rsidRPr="00395A97">
        <w:rPr>
          <w:rFonts w:cs="Arial"/>
          <w:szCs w:val="20"/>
        </w:rPr>
        <w:t>Direktiva</w:t>
      </w:r>
      <w:proofErr w:type="gramEnd"/>
      <w:r w:rsidRPr="00395A97">
        <w:rPr>
          <w:rFonts w:cs="Arial"/>
          <w:szCs w:val="20"/>
        </w:rPr>
        <w:t xml:space="preserve"> 2019/882/EU tako zagotavlja prosti pretok proizvodov in storitev z opredelitvijo in uporabo skupnih zahtev glede dostopnosti izbranih proizvodov in storitev ter z določitvijo enotnih obveznosti na ravni EU za izboljšanje njihove dostopnosti.</w:t>
      </w:r>
    </w:p>
    <w:p w14:paraId="7A782756" w14:textId="77777777" w:rsidR="00395A97" w:rsidRDefault="00395A97" w:rsidP="002D3C6C">
      <w:pPr>
        <w:spacing w:after="0" w:line="260" w:lineRule="exact"/>
        <w:jc w:val="both"/>
        <w:rPr>
          <w:rFonts w:cs="Arial"/>
          <w:szCs w:val="20"/>
        </w:rPr>
      </w:pPr>
    </w:p>
    <w:p w14:paraId="32D742DB" w14:textId="1AAD03D1" w:rsidR="002D3C6C" w:rsidRPr="00CC0246" w:rsidRDefault="002D3C6C" w:rsidP="002D3C6C">
      <w:pPr>
        <w:spacing w:after="0" w:line="260" w:lineRule="exact"/>
        <w:jc w:val="both"/>
        <w:rPr>
          <w:rFonts w:cs="Arial"/>
          <w:szCs w:val="20"/>
        </w:rPr>
      </w:pPr>
      <w:r w:rsidRPr="00CC0246">
        <w:rPr>
          <w:rFonts w:cs="Arial"/>
          <w:szCs w:val="20"/>
        </w:rPr>
        <w:t>Na podlagi ZDPSI so bili sprejeti tudi trije podzakonski akti:</w:t>
      </w:r>
    </w:p>
    <w:p w14:paraId="072C8D93" w14:textId="77777777" w:rsidR="002D3C6C" w:rsidRPr="00CC0246" w:rsidRDefault="002D3C6C" w:rsidP="004A7298">
      <w:pPr>
        <w:numPr>
          <w:ilvl w:val="0"/>
          <w:numId w:val="12"/>
        </w:numPr>
        <w:spacing w:after="0" w:line="260" w:lineRule="exact"/>
        <w:jc w:val="both"/>
        <w:rPr>
          <w:rFonts w:eastAsia="Calibri" w:cs="Arial"/>
          <w:szCs w:val="20"/>
        </w:rPr>
      </w:pPr>
      <w:r w:rsidRPr="00CC0246">
        <w:rPr>
          <w:rFonts w:eastAsia="Calibri" w:cs="Arial"/>
          <w:szCs w:val="20"/>
        </w:rPr>
        <w:t>Pravilnik o dostopnosti proizvodov za invalide, o označevanju in postopku ugotavljanja skladnosti, ki je začel veljati 17. junija 2023;</w:t>
      </w:r>
    </w:p>
    <w:p w14:paraId="533FF4DA" w14:textId="33A938AA" w:rsidR="002D3C6C" w:rsidRPr="00CC0246" w:rsidRDefault="002D3C6C" w:rsidP="004A7298">
      <w:pPr>
        <w:numPr>
          <w:ilvl w:val="0"/>
          <w:numId w:val="12"/>
        </w:numPr>
        <w:spacing w:after="0" w:line="260" w:lineRule="exact"/>
        <w:jc w:val="both"/>
        <w:rPr>
          <w:rFonts w:eastAsia="Calibri" w:cs="Arial"/>
          <w:szCs w:val="20"/>
        </w:rPr>
      </w:pPr>
      <w:r w:rsidRPr="00CC0246">
        <w:rPr>
          <w:rFonts w:eastAsia="Calibri" w:cs="Arial"/>
          <w:szCs w:val="20"/>
        </w:rPr>
        <w:t>Pravilnik o merilih za oceno nesorazmernega bremena, ki je začel veljati 17. avgusta 2023</w:t>
      </w:r>
      <w:r w:rsidR="00395A97">
        <w:rPr>
          <w:rFonts w:eastAsia="Calibri" w:cs="Arial"/>
          <w:szCs w:val="20"/>
        </w:rPr>
        <w:t>,</w:t>
      </w:r>
      <w:r w:rsidRPr="00CC0246">
        <w:rPr>
          <w:rFonts w:eastAsia="Calibri" w:cs="Arial"/>
          <w:szCs w:val="20"/>
        </w:rPr>
        <w:t xml:space="preserve"> in</w:t>
      </w:r>
    </w:p>
    <w:p w14:paraId="57A12EBA" w14:textId="77777777" w:rsidR="002D3C6C" w:rsidRPr="00CC0246" w:rsidRDefault="002D3C6C" w:rsidP="004A7298">
      <w:pPr>
        <w:numPr>
          <w:ilvl w:val="0"/>
          <w:numId w:val="12"/>
        </w:numPr>
        <w:spacing w:after="0" w:line="260" w:lineRule="exact"/>
        <w:jc w:val="both"/>
        <w:rPr>
          <w:rFonts w:eastAsia="Calibri" w:cs="Arial"/>
          <w:szCs w:val="20"/>
        </w:rPr>
      </w:pPr>
      <w:r w:rsidRPr="00CC0246">
        <w:rPr>
          <w:rFonts w:eastAsia="Calibri" w:cs="Arial"/>
          <w:szCs w:val="20"/>
        </w:rPr>
        <w:t>Pravilnik</w:t>
      </w:r>
      <w:r w:rsidRPr="00CC0246">
        <w:rPr>
          <w:rFonts w:cs="Arial"/>
          <w:szCs w:val="20"/>
        </w:rPr>
        <w:t xml:space="preserve"> o podrobnejših pogojih glede dostopnosti storitev, ki invalidom zagotavljajo dostop do avdiovizualnih medijskih storitev</w:t>
      </w:r>
      <w:r w:rsidRPr="00CC0246">
        <w:rPr>
          <w:rFonts w:eastAsia="Calibri" w:cs="Arial"/>
          <w:szCs w:val="20"/>
        </w:rPr>
        <w:t>, ki je začel veljati 25. septembra 2024.</w:t>
      </w:r>
    </w:p>
    <w:p w14:paraId="5D8A861C" w14:textId="77777777" w:rsidR="002D3C6C" w:rsidRPr="00CC0246" w:rsidRDefault="002D3C6C" w:rsidP="002D3C6C">
      <w:pPr>
        <w:spacing w:after="0" w:line="260" w:lineRule="exact"/>
        <w:jc w:val="both"/>
        <w:rPr>
          <w:rFonts w:cs="Arial"/>
          <w:szCs w:val="20"/>
        </w:rPr>
      </w:pPr>
    </w:p>
    <w:p w14:paraId="51764CBA" w14:textId="77777777" w:rsidR="00395A97" w:rsidRPr="00395A97" w:rsidRDefault="00395A97" w:rsidP="00395A97">
      <w:pPr>
        <w:spacing w:after="0" w:line="260" w:lineRule="exact"/>
        <w:jc w:val="both"/>
        <w:rPr>
          <w:rFonts w:cs="Arial"/>
          <w:szCs w:val="20"/>
        </w:rPr>
      </w:pPr>
      <w:r w:rsidRPr="00395A97">
        <w:rPr>
          <w:rFonts w:cs="Arial"/>
          <w:szCs w:val="20"/>
        </w:rPr>
        <w:t xml:space="preserve">Evropska komisija je zoper Republiko Slovenijo uvedla postopek ugotavljanja kršitve prava Evropske unije, saj Republika Slovenija </w:t>
      </w:r>
      <w:proofErr w:type="gramStart"/>
      <w:r w:rsidRPr="00395A97">
        <w:rPr>
          <w:rFonts w:cs="Arial"/>
          <w:szCs w:val="20"/>
        </w:rPr>
        <w:t>Direktive</w:t>
      </w:r>
      <w:proofErr w:type="gramEnd"/>
      <w:r w:rsidRPr="00395A97">
        <w:rPr>
          <w:rFonts w:cs="Arial"/>
          <w:szCs w:val="20"/>
        </w:rPr>
        <w:t xml:space="preserve"> 2019/882/EU ni prenesla v predpisanem roku, ki se je iztekel 28. junija 2022. ZDPSI je bil sprejet z zamudo, dodatna zamuda pa je nastala tudi pri sprejetju enega izmed podzakonskih aktov. Po uradni notifikaciji vseh izvedbenih predpisov je Evropska komisija v postopku pregleda ugotovila, da so v posameznih določbah še vedno vsebinske pomanjkljivosti, zaradi katerih prenos </w:t>
      </w:r>
      <w:proofErr w:type="gramStart"/>
      <w:r w:rsidRPr="00395A97">
        <w:rPr>
          <w:rFonts w:cs="Arial"/>
          <w:szCs w:val="20"/>
        </w:rPr>
        <w:t>Direktive</w:t>
      </w:r>
      <w:proofErr w:type="gramEnd"/>
      <w:r w:rsidRPr="00395A97">
        <w:rPr>
          <w:rFonts w:cs="Arial"/>
          <w:szCs w:val="20"/>
        </w:rPr>
        <w:t xml:space="preserve"> 2019/882/EU ni popoln.</w:t>
      </w:r>
    </w:p>
    <w:p w14:paraId="426A69F1" w14:textId="77777777" w:rsidR="00395A97" w:rsidRPr="00395A97" w:rsidRDefault="00395A97" w:rsidP="00395A97">
      <w:pPr>
        <w:spacing w:after="0" w:line="260" w:lineRule="exact"/>
        <w:jc w:val="both"/>
        <w:rPr>
          <w:rFonts w:cs="Arial"/>
          <w:szCs w:val="20"/>
        </w:rPr>
      </w:pPr>
    </w:p>
    <w:p w14:paraId="076F0B63" w14:textId="77777777" w:rsidR="00395A97" w:rsidRPr="00395A97" w:rsidRDefault="00395A97" w:rsidP="00395A97">
      <w:pPr>
        <w:spacing w:after="0" w:line="260" w:lineRule="exact"/>
        <w:jc w:val="both"/>
        <w:rPr>
          <w:rFonts w:cs="Arial"/>
          <w:szCs w:val="20"/>
        </w:rPr>
      </w:pPr>
      <w:r w:rsidRPr="00395A97">
        <w:rPr>
          <w:rFonts w:cs="Arial"/>
          <w:szCs w:val="20"/>
        </w:rPr>
        <w:t xml:space="preserve">Na tej podlagi je Republika Slovenija pripravila predlog zakona, s katerim se odpravljajo neskladja in ki vsebinsko dopolnjuje prenos posameznih določb </w:t>
      </w:r>
      <w:proofErr w:type="gramStart"/>
      <w:r w:rsidRPr="00395A97">
        <w:rPr>
          <w:rFonts w:cs="Arial"/>
          <w:szCs w:val="20"/>
        </w:rPr>
        <w:t>Direktive</w:t>
      </w:r>
      <w:proofErr w:type="gramEnd"/>
      <w:r w:rsidRPr="00395A97">
        <w:rPr>
          <w:rFonts w:cs="Arial"/>
          <w:szCs w:val="20"/>
        </w:rPr>
        <w:t xml:space="preserve"> 2019/882/EU. Namen predlaganih sprememb je zagotoviti popolno skladnost nacionalne zakonodaje z zahtevami </w:t>
      </w:r>
      <w:proofErr w:type="gramStart"/>
      <w:r w:rsidRPr="00395A97">
        <w:rPr>
          <w:rFonts w:cs="Arial"/>
          <w:szCs w:val="20"/>
        </w:rPr>
        <w:t>Direktive</w:t>
      </w:r>
      <w:proofErr w:type="gramEnd"/>
      <w:r w:rsidRPr="00395A97">
        <w:rPr>
          <w:rFonts w:cs="Arial"/>
          <w:szCs w:val="20"/>
        </w:rPr>
        <w:t xml:space="preserve"> 2019/882/EU, vključno z dopolnitvami področja uporabe, natančnejšimi tehničnimi zahtevami glede dostopnosti storitev in proizvodov ter uskladitvijo z drugimi področnimi predpisi.</w:t>
      </w:r>
    </w:p>
    <w:p w14:paraId="4A14775B" w14:textId="77777777" w:rsidR="00395A97" w:rsidRPr="00395A97" w:rsidRDefault="00395A97" w:rsidP="00395A97">
      <w:pPr>
        <w:spacing w:after="0" w:line="260" w:lineRule="exact"/>
        <w:jc w:val="both"/>
        <w:rPr>
          <w:rFonts w:cs="Arial"/>
          <w:szCs w:val="20"/>
        </w:rPr>
      </w:pPr>
    </w:p>
    <w:p w14:paraId="0E33C636" w14:textId="77777777" w:rsidR="00395A97" w:rsidRPr="00395A97" w:rsidRDefault="00395A97" w:rsidP="00395A97">
      <w:pPr>
        <w:spacing w:after="0" w:line="260" w:lineRule="exact"/>
        <w:jc w:val="both"/>
        <w:rPr>
          <w:rFonts w:cs="Arial"/>
          <w:szCs w:val="20"/>
        </w:rPr>
      </w:pPr>
      <w:r w:rsidRPr="00395A97">
        <w:rPr>
          <w:rFonts w:cs="Arial"/>
          <w:szCs w:val="20"/>
        </w:rPr>
        <w:t xml:space="preserve">S tem predlogom zakona se nadaljuje izvajanje zavez Republike Slovenije glede invalidov, ki izhajajo iz Konvencije o pravicah invalidov in iz evropskega pravnega reda. Dopolnjeni prenos </w:t>
      </w:r>
      <w:proofErr w:type="gramStart"/>
      <w:r w:rsidRPr="00395A97">
        <w:rPr>
          <w:rFonts w:cs="Arial"/>
          <w:szCs w:val="20"/>
        </w:rPr>
        <w:t>Direktive</w:t>
      </w:r>
      <w:proofErr w:type="gramEnd"/>
      <w:r w:rsidRPr="00395A97">
        <w:rPr>
          <w:rFonts w:cs="Arial"/>
          <w:szCs w:val="20"/>
        </w:rPr>
        <w:t xml:space="preserve"> 2019/882/EU je pomemben korak k izboljšanju dostopnosti proizvodov in storitev, krepitvi neodvisnosti invalidov ter njihovemu enakopravnemu in polnemu sodelovanju v družbi. Z uresničevanjem določb zakona se zagotavlja tudi spoštovanje načela nediskriminacije in enakih možnosti ter spodbuja </w:t>
      </w:r>
      <w:r w:rsidRPr="00395A97">
        <w:rPr>
          <w:rFonts w:cs="Arial"/>
          <w:szCs w:val="20"/>
        </w:rPr>
        <w:lastRenderedPageBreak/>
        <w:t>vključujoče okolje, v katerem lahko vsak posameznik ne glede na invalidnost uresničuje svoje pravice in prispeva k družbenemu razvoju.</w:t>
      </w:r>
    </w:p>
    <w:p w14:paraId="7347CB86" w14:textId="77777777" w:rsidR="00395A97" w:rsidRPr="00395A97" w:rsidRDefault="00395A97" w:rsidP="00395A97">
      <w:pPr>
        <w:spacing w:after="0" w:line="260" w:lineRule="exact"/>
        <w:jc w:val="both"/>
        <w:rPr>
          <w:rFonts w:cs="Arial"/>
          <w:szCs w:val="20"/>
        </w:rPr>
      </w:pPr>
    </w:p>
    <w:p w14:paraId="66EA0810" w14:textId="77777777" w:rsidR="00395A97" w:rsidRDefault="00395A97" w:rsidP="00395A97">
      <w:pPr>
        <w:spacing w:after="0" w:line="260" w:lineRule="exact"/>
        <w:jc w:val="both"/>
        <w:rPr>
          <w:rFonts w:cs="Arial"/>
          <w:szCs w:val="20"/>
        </w:rPr>
      </w:pPr>
      <w:r w:rsidRPr="00395A97">
        <w:rPr>
          <w:rFonts w:cs="Arial"/>
          <w:szCs w:val="20"/>
        </w:rPr>
        <w:t xml:space="preserve">Zaradi ugotovljenih pomanjkljivosti pri prenosu </w:t>
      </w:r>
      <w:proofErr w:type="gramStart"/>
      <w:r w:rsidRPr="00395A97">
        <w:rPr>
          <w:rFonts w:cs="Arial"/>
          <w:szCs w:val="20"/>
        </w:rPr>
        <w:t>Direktive</w:t>
      </w:r>
      <w:proofErr w:type="gramEnd"/>
      <w:r w:rsidRPr="00395A97">
        <w:rPr>
          <w:rFonts w:cs="Arial"/>
          <w:szCs w:val="20"/>
        </w:rPr>
        <w:t xml:space="preserve"> 2019/882/EU je sprejetje zakona nujno, saj bo le tako področje dostopnosti proizvodov in storitev za invalide celovito urejeno in v celoti usklajeno z zahtevami evropskega prava. S tem se bo Republika Slovenija izognila nadaljevanju postopka ugotavljanja kršitve prava Evropske unije in morebitnim finančnim sankcijam v primeru neizpolnitve obveznosti po pravu Evropske unije.</w:t>
      </w:r>
    </w:p>
    <w:p w14:paraId="43A32175" w14:textId="77777777" w:rsidR="00395A97" w:rsidRDefault="00395A97" w:rsidP="00395A97">
      <w:pPr>
        <w:spacing w:after="0" w:line="260" w:lineRule="exact"/>
        <w:jc w:val="both"/>
        <w:rPr>
          <w:rFonts w:cs="Arial"/>
          <w:szCs w:val="20"/>
        </w:rPr>
      </w:pPr>
    </w:p>
    <w:p w14:paraId="02F9C23F" w14:textId="3B443B49" w:rsidR="002D3C6C" w:rsidRPr="00CC0246" w:rsidRDefault="002D3C6C" w:rsidP="00395A97">
      <w:pPr>
        <w:spacing w:after="0" w:line="260" w:lineRule="exact"/>
        <w:jc w:val="both"/>
        <w:rPr>
          <w:rFonts w:cs="Arial"/>
          <w:b/>
          <w:szCs w:val="20"/>
        </w:rPr>
      </w:pPr>
      <w:r w:rsidRPr="00CC0246">
        <w:rPr>
          <w:rFonts w:cs="Arial"/>
          <w:b/>
          <w:szCs w:val="20"/>
        </w:rPr>
        <w:t>2. CILJI, NAČELA IN POGLAVITNE REŠITVE ZAKONA</w:t>
      </w:r>
    </w:p>
    <w:p w14:paraId="429D94B2" w14:textId="77777777" w:rsidR="002D3C6C" w:rsidRPr="00CC0246" w:rsidRDefault="002D3C6C" w:rsidP="002D3C6C">
      <w:pPr>
        <w:spacing w:after="0" w:line="260" w:lineRule="exact"/>
        <w:rPr>
          <w:rFonts w:cs="Arial"/>
          <w:szCs w:val="20"/>
        </w:rPr>
      </w:pPr>
    </w:p>
    <w:p w14:paraId="325E5825" w14:textId="77777777" w:rsidR="002D3C6C" w:rsidRDefault="002D3C6C" w:rsidP="002D3C6C">
      <w:pPr>
        <w:spacing w:after="0" w:line="260" w:lineRule="exact"/>
        <w:rPr>
          <w:rFonts w:cs="Arial"/>
          <w:b/>
          <w:bCs/>
          <w:szCs w:val="20"/>
        </w:rPr>
      </w:pPr>
      <w:proofErr w:type="gramStart"/>
      <w:r w:rsidRPr="00CC0246">
        <w:rPr>
          <w:rFonts w:cs="Arial"/>
          <w:b/>
          <w:bCs/>
          <w:szCs w:val="20"/>
        </w:rPr>
        <w:t>2.1</w:t>
      </w:r>
      <w:proofErr w:type="gramEnd"/>
      <w:r w:rsidRPr="00CC0246">
        <w:rPr>
          <w:rFonts w:cs="Arial"/>
          <w:b/>
          <w:bCs/>
          <w:szCs w:val="20"/>
        </w:rPr>
        <w:t>. Cilji</w:t>
      </w:r>
    </w:p>
    <w:p w14:paraId="68684800" w14:textId="77777777" w:rsidR="002D3C6C" w:rsidRPr="0070205A" w:rsidRDefault="002D3C6C" w:rsidP="002D3C6C">
      <w:pPr>
        <w:spacing w:after="0" w:line="260" w:lineRule="exact"/>
        <w:rPr>
          <w:rFonts w:cs="Arial"/>
          <w:szCs w:val="20"/>
        </w:rPr>
      </w:pPr>
    </w:p>
    <w:p w14:paraId="2BC86B20" w14:textId="77777777" w:rsidR="00DF3AA8" w:rsidRPr="00DF3AA8" w:rsidRDefault="00DF3AA8" w:rsidP="00DF3AA8">
      <w:pPr>
        <w:spacing w:after="0" w:line="260" w:lineRule="exact"/>
        <w:jc w:val="both"/>
        <w:rPr>
          <w:rFonts w:cs="Arial"/>
          <w:szCs w:val="20"/>
        </w:rPr>
      </w:pPr>
      <w:r w:rsidRPr="00DF3AA8">
        <w:rPr>
          <w:rFonts w:cs="Arial"/>
          <w:szCs w:val="20"/>
        </w:rPr>
        <w:t xml:space="preserve">Cilj predloga zakona je zagotoviti popolno uskladitev nacionalne zakonodaje s pravom Evropske unije in celoviti prenos določb </w:t>
      </w:r>
      <w:proofErr w:type="gramStart"/>
      <w:r w:rsidRPr="00DF3AA8">
        <w:rPr>
          <w:rFonts w:cs="Arial"/>
          <w:szCs w:val="20"/>
        </w:rPr>
        <w:t>Direktive</w:t>
      </w:r>
      <w:proofErr w:type="gramEnd"/>
      <w:r w:rsidRPr="00DF3AA8">
        <w:rPr>
          <w:rFonts w:cs="Arial"/>
          <w:szCs w:val="20"/>
        </w:rPr>
        <w:t xml:space="preserve"> 2019/882/EU v slovenski pravni red. S predlogom zakona se odpravljajo vsebinske pomanjkljivosti in neskladnosti, ugotovljene v postopku ugotavljanja kršitve prava Evropske unije. Zagotavlja se celovito izvajanje zahtev glede dostopnosti proizvodov in storitev za invalide.</w:t>
      </w:r>
    </w:p>
    <w:p w14:paraId="42C2660B" w14:textId="77777777" w:rsidR="00DF3AA8" w:rsidRPr="00DF3AA8" w:rsidRDefault="00DF3AA8" w:rsidP="00DF3AA8">
      <w:pPr>
        <w:spacing w:after="0" w:line="260" w:lineRule="exact"/>
        <w:jc w:val="both"/>
        <w:rPr>
          <w:rFonts w:cs="Arial"/>
          <w:szCs w:val="20"/>
        </w:rPr>
      </w:pPr>
    </w:p>
    <w:p w14:paraId="36D19AE9" w14:textId="77777777" w:rsidR="00DF3AA8" w:rsidRPr="00DF3AA8" w:rsidRDefault="00DF3AA8" w:rsidP="00DF3AA8">
      <w:pPr>
        <w:spacing w:after="0" w:line="260" w:lineRule="exact"/>
        <w:jc w:val="both"/>
        <w:rPr>
          <w:rFonts w:cs="Arial"/>
          <w:szCs w:val="20"/>
        </w:rPr>
      </w:pPr>
      <w:r w:rsidRPr="00DF3AA8">
        <w:rPr>
          <w:rFonts w:cs="Arial"/>
          <w:szCs w:val="20"/>
        </w:rPr>
        <w:t>Cilj predloga zakona je izboljšanje dostopnosti za invalide, kar pomeni lažji dostop do določenih proizvodov in storitev ter njihovo uporabo pod enakimi pogoji kot za druge potrošnike. Hkrati krepi pravno varnost gospodarskih subjektov, saj z jasnimi pravili in enotnimi zahtevami omogoča enotni in predvidljivi zakonodajni okvir, usklajen z evropskim pravom.</w:t>
      </w:r>
    </w:p>
    <w:p w14:paraId="2230B5D0" w14:textId="77777777" w:rsidR="00DF3AA8" w:rsidRPr="00DF3AA8" w:rsidRDefault="00DF3AA8" w:rsidP="00DF3AA8">
      <w:pPr>
        <w:spacing w:after="0" w:line="260" w:lineRule="exact"/>
        <w:jc w:val="both"/>
        <w:rPr>
          <w:rFonts w:cs="Arial"/>
          <w:szCs w:val="20"/>
        </w:rPr>
      </w:pPr>
    </w:p>
    <w:p w14:paraId="155D9B9D" w14:textId="77777777" w:rsidR="00DF3AA8" w:rsidRDefault="00DF3AA8" w:rsidP="00DF3AA8">
      <w:pPr>
        <w:spacing w:after="0" w:line="260" w:lineRule="exact"/>
        <w:jc w:val="both"/>
        <w:rPr>
          <w:rFonts w:cs="Arial"/>
          <w:szCs w:val="20"/>
        </w:rPr>
      </w:pPr>
      <w:r w:rsidRPr="00DF3AA8">
        <w:rPr>
          <w:rFonts w:cs="Arial"/>
          <w:szCs w:val="20"/>
        </w:rPr>
        <w:t>Z dopolnitvami zakona se zagotavljata tudi učinkovitejše sodelovanje med pristojnimi organi in jasnejša razmejitev odgovornosti na posameznih področjih, kar bo prispevalo k uspešnejšemu izvajanju zakona in krepitvi mehanizmov nadzora nad njegovo izvedbo.</w:t>
      </w:r>
    </w:p>
    <w:p w14:paraId="618AD8F7" w14:textId="77777777" w:rsidR="00DF3AA8" w:rsidRDefault="00DF3AA8" w:rsidP="00DF3AA8">
      <w:pPr>
        <w:spacing w:after="0" w:line="260" w:lineRule="exact"/>
        <w:jc w:val="both"/>
        <w:rPr>
          <w:rFonts w:cs="Arial"/>
          <w:szCs w:val="20"/>
        </w:rPr>
      </w:pPr>
    </w:p>
    <w:p w14:paraId="0957AE74" w14:textId="43279BA5" w:rsidR="002D3C6C" w:rsidRDefault="002D3C6C" w:rsidP="00DF3AA8">
      <w:pPr>
        <w:spacing w:after="0" w:line="260" w:lineRule="exact"/>
        <w:jc w:val="both"/>
        <w:rPr>
          <w:rFonts w:cs="Arial"/>
          <w:b/>
          <w:bCs/>
          <w:szCs w:val="20"/>
        </w:rPr>
      </w:pPr>
      <w:proofErr w:type="gramStart"/>
      <w:r w:rsidRPr="00CC0246">
        <w:rPr>
          <w:rFonts w:cs="Arial"/>
          <w:b/>
          <w:bCs/>
          <w:szCs w:val="20"/>
        </w:rPr>
        <w:t>2.2</w:t>
      </w:r>
      <w:proofErr w:type="gramEnd"/>
      <w:r w:rsidRPr="00CC0246">
        <w:rPr>
          <w:rFonts w:cs="Arial"/>
          <w:b/>
          <w:bCs/>
          <w:szCs w:val="20"/>
        </w:rPr>
        <w:t>. Načela</w:t>
      </w:r>
    </w:p>
    <w:p w14:paraId="03CC3CA2" w14:textId="77777777" w:rsidR="002D3C6C" w:rsidRPr="0070205A" w:rsidRDefault="002D3C6C" w:rsidP="002D3C6C">
      <w:pPr>
        <w:spacing w:after="0" w:line="260" w:lineRule="exact"/>
        <w:jc w:val="both"/>
        <w:rPr>
          <w:rFonts w:cs="Arial"/>
          <w:szCs w:val="20"/>
        </w:rPr>
      </w:pPr>
    </w:p>
    <w:p w14:paraId="4D3ED7EF" w14:textId="664FA22E" w:rsidR="002D3C6C" w:rsidRPr="00CC0246" w:rsidRDefault="002D3C6C" w:rsidP="002D3C6C">
      <w:pPr>
        <w:spacing w:after="0" w:line="260" w:lineRule="exact"/>
        <w:jc w:val="both"/>
        <w:rPr>
          <w:rFonts w:cs="Arial"/>
          <w:szCs w:val="20"/>
        </w:rPr>
      </w:pPr>
      <w:r w:rsidRPr="00CC0246">
        <w:rPr>
          <w:rFonts w:cs="Arial"/>
          <w:szCs w:val="20"/>
        </w:rPr>
        <w:t xml:space="preserve">Predlog zakona temelji na </w:t>
      </w:r>
      <w:r w:rsidR="00DF3AA8">
        <w:rPr>
          <w:rFonts w:cs="Arial"/>
          <w:szCs w:val="20"/>
        </w:rPr>
        <w:t xml:space="preserve">teh </w:t>
      </w:r>
      <w:r w:rsidRPr="00CC0246">
        <w:rPr>
          <w:rFonts w:cs="Arial"/>
          <w:szCs w:val="20"/>
        </w:rPr>
        <w:t>načelih:</w:t>
      </w:r>
    </w:p>
    <w:p w14:paraId="7EEED7CB" w14:textId="77777777" w:rsidR="002D3C6C" w:rsidRPr="00CC0246" w:rsidRDefault="002D3C6C" w:rsidP="002D3C6C">
      <w:pPr>
        <w:numPr>
          <w:ilvl w:val="0"/>
          <w:numId w:val="5"/>
        </w:numPr>
        <w:spacing w:after="0" w:line="260" w:lineRule="exact"/>
        <w:jc w:val="both"/>
        <w:rPr>
          <w:rFonts w:cs="Arial"/>
          <w:szCs w:val="20"/>
        </w:rPr>
      </w:pPr>
      <w:r w:rsidRPr="00CC0246">
        <w:rPr>
          <w:rFonts w:cs="Arial"/>
          <w:szCs w:val="20"/>
        </w:rPr>
        <w:t>načelo nediskriminacije,</w:t>
      </w:r>
    </w:p>
    <w:p w14:paraId="2BD97D22"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spoštovanja dostojanstva in neodvisnosti invalida,</w:t>
      </w:r>
    </w:p>
    <w:p w14:paraId="51A25AE4"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enakega obravnavanja invalidov pri dostopu do blaga in storitev,</w:t>
      </w:r>
    </w:p>
    <w:p w14:paraId="5C85B8FD"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svobodne izbire blaga in storitev,</w:t>
      </w:r>
    </w:p>
    <w:p w14:paraId="1116ABC9"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omogočanja vključenosti in udeležbe invalidov v družbi,</w:t>
      </w:r>
    </w:p>
    <w:p w14:paraId="2DC90ABF"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individualne obravnave, zagotavljanja enakih možnosti in dostopnosti,</w:t>
      </w:r>
    </w:p>
    <w:p w14:paraId="14AE1B3B" w14:textId="77777777" w:rsidR="002D3C6C" w:rsidRPr="00483B36" w:rsidRDefault="002D3C6C" w:rsidP="002D3C6C">
      <w:pPr>
        <w:numPr>
          <w:ilvl w:val="0"/>
          <w:numId w:val="5"/>
        </w:numPr>
        <w:spacing w:after="0" w:line="260" w:lineRule="exact"/>
        <w:jc w:val="both"/>
        <w:rPr>
          <w:rFonts w:cs="Arial"/>
          <w:szCs w:val="20"/>
        </w:rPr>
      </w:pPr>
      <w:r w:rsidRPr="00483B36">
        <w:rPr>
          <w:rFonts w:cs="Arial"/>
          <w:szCs w:val="20"/>
        </w:rPr>
        <w:t>načelo prostega pretoka proizvodov in storitev,</w:t>
      </w:r>
    </w:p>
    <w:p w14:paraId="765751BD" w14:textId="77777777" w:rsidR="002D3C6C" w:rsidRPr="00CC0246" w:rsidRDefault="002D3C6C" w:rsidP="002D3C6C">
      <w:pPr>
        <w:numPr>
          <w:ilvl w:val="0"/>
          <w:numId w:val="5"/>
        </w:numPr>
        <w:spacing w:after="0" w:line="260" w:lineRule="exact"/>
        <w:jc w:val="both"/>
        <w:rPr>
          <w:rFonts w:cs="Arial"/>
          <w:szCs w:val="20"/>
        </w:rPr>
      </w:pPr>
      <w:r w:rsidRPr="00483B36">
        <w:rPr>
          <w:rFonts w:cs="Arial"/>
          <w:szCs w:val="20"/>
        </w:rPr>
        <w:t>načelo sorazmernosti.</w:t>
      </w:r>
    </w:p>
    <w:p w14:paraId="0EE7BF6B" w14:textId="77777777" w:rsidR="002D3C6C" w:rsidRPr="00CC0246" w:rsidRDefault="002D3C6C" w:rsidP="002D3C6C">
      <w:pPr>
        <w:spacing w:after="0" w:line="260" w:lineRule="exact"/>
        <w:jc w:val="both"/>
        <w:rPr>
          <w:rFonts w:cs="Arial"/>
          <w:szCs w:val="20"/>
        </w:rPr>
      </w:pPr>
    </w:p>
    <w:p w14:paraId="6BA713CE" w14:textId="77777777" w:rsidR="002D3C6C" w:rsidRDefault="002D3C6C" w:rsidP="002D3C6C">
      <w:pPr>
        <w:spacing w:after="0" w:line="260" w:lineRule="exact"/>
        <w:jc w:val="both"/>
        <w:rPr>
          <w:rFonts w:cs="Arial"/>
          <w:b/>
          <w:bCs/>
          <w:szCs w:val="20"/>
        </w:rPr>
      </w:pPr>
      <w:proofErr w:type="gramStart"/>
      <w:r w:rsidRPr="00CC0246">
        <w:rPr>
          <w:rFonts w:cs="Arial"/>
          <w:b/>
          <w:bCs/>
          <w:szCs w:val="20"/>
        </w:rPr>
        <w:t>2.3</w:t>
      </w:r>
      <w:proofErr w:type="gramEnd"/>
      <w:r w:rsidRPr="00CC0246">
        <w:rPr>
          <w:rFonts w:cs="Arial"/>
          <w:b/>
          <w:bCs/>
          <w:szCs w:val="20"/>
        </w:rPr>
        <w:t xml:space="preserve">. Poglavitne rešitve </w:t>
      </w:r>
    </w:p>
    <w:p w14:paraId="03AFBEED" w14:textId="77777777" w:rsidR="002D3C6C" w:rsidRPr="0070205A" w:rsidRDefault="002D3C6C" w:rsidP="002D3C6C">
      <w:pPr>
        <w:spacing w:after="0" w:line="260" w:lineRule="exact"/>
        <w:jc w:val="both"/>
        <w:rPr>
          <w:rFonts w:cs="Arial"/>
          <w:szCs w:val="20"/>
        </w:rPr>
      </w:pPr>
    </w:p>
    <w:p w14:paraId="083C2B98" w14:textId="4A3BB2F6" w:rsidR="002D3C6C" w:rsidRDefault="002D3C6C" w:rsidP="002D3C6C">
      <w:pPr>
        <w:spacing w:after="0" w:line="260" w:lineRule="exact"/>
        <w:jc w:val="both"/>
        <w:rPr>
          <w:rFonts w:cs="Arial"/>
          <w:szCs w:val="20"/>
        </w:rPr>
      </w:pPr>
      <w:r w:rsidRPr="005C3E60">
        <w:rPr>
          <w:rFonts w:cs="Arial"/>
          <w:szCs w:val="20"/>
        </w:rPr>
        <w:t>Predlog zakona vsebuje več rešitev, s katerimi se zagotavlja popoln</w:t>
      </w:r>
      <w:r w:rsidR="006E10F6">
        <w:rPr>
          <w:rFonts w:cs="Arial"/>
          <w:szCs w:val="20"/>
        </w:rPr>
        <w:t>i</w:t>
      </w:r>
      <w:r>
        <w:rPr>
          <w:rFonts w:cs="Arial"/>
          <w:szCs w:val="20"/>
        </w:rPr>
        <w:t xml:space="preserve"> in</w:t>
      </w:r>
      <w:r w:rsidRPr="005C3E60">
        <w:rPr>
          <w:rFonts w:cs="Arial"/>
          <w:szCs w:val="20"/>
        </w:rPr>
        <w:t xml:space="preserve"> skladn</w:t>
      </w:r>
      <w:r w:rsidR="006E10F6">
        <w:rPr>
          <w:rFonts w:cs="Arial"/>
          <w:szCs w:val="20"/>
        </w:rPr>
        <w:t>i</w:t>
      </w:r>
      <w:r w:rsidRPr="005C3E60">
        <w:rPr>
          <w:rFonts w:cs="Arial"/>
          <w:szCs w:val="20"/>
        </w:rPr>
        <w:t xml:space="preserve"> prenos </w:t>
      </w:r>
      <w:proofErr w:type="gramStart"/>
      <w:r w:rsidRPr="005C3E60">
        <w:rPr>
          <w:rFonts w:cs="Arial"/>
          <w:szCs w:val="20"/>
        </w:rPr>
        <w:t>Direktive</w:t>
      </w:r>
      <w:proofErr w:type="gramEnd"/>
      <w:r w:rsidRPr="005C3E60">
        <w:rPr>
          <w:rFonts w:cs="Arial"/>
          <w:szCs w:val="20"/>
        </w:rPr>
        <w:t xml:space="preserve"> 2019/882</w:t>
      </w:r>
      <w:r>
        <w:rPr>
          <w:rFonts w:cs="Arial"/>
          <w:szCs w:val="20"/>
        </w:rPr>
        <w:t>/EU</w:t>
      </w:r>
      <w:r w:rsidRPr="005C3E60">
        <w:rPr>
          <w:rFonts w:cs="Arial"/>
          <w:szCs w:val="20"/>
        </w:rPr>
        <w:t xml:space="preserve"> v slovenski pravni red ter hkrati krepi obstoječi sistem dostopnosti proizvodov in storitev za invalide.</w:t>
      </w:r>
    </w:p>
    <w:p w14:paraId="0761211E" w14:textId="77777777" w:rsidR="002D3C6C" w:rsidRPr="005C3E60" w:rsidRDefault="002D3C6C" w:rsidP="002D3C6C">
      <w:pPr>
        <w:spacing w:after="0" w:line="260" w:lineRule="exact"/>
        <w:jc w:val="both"/>
        <w:rPr>
          <w:rFonts w:cs="Arial"/>
          <w:szCs w:val="20"/>
        </w:rPr>
      </w:pPr>
    </w:p>
    <w:p w14:paraId="34402689" w14:textId="6557D0A4" w:rsidR="002D3C6C" w:rsidRDefault="002D3C6C" w:rsidP="002D3C6C">
      <w:pPr>
        <w:spacing w:after="0" w:line="260" w:lineRule="exact"/>
        <w:jc w:val="both"/>
        <w:rPr>
          <w:rFonts w:cs="Arial"/>
          <w:szCs w:val="20"/>
        </w:rPr>
      </w:pPr>
      <w:r w:rsidRPr="005C3E60">
        <w:rPr>
          <w:rFonts w:cs="Arial"/>
          <w:szCs w:val="20"/>
        </w:rPr>
        <w:t>Predlog zakona razširja področje uporabe ZDPSI, in sicer na železniški potniški prevoz, odgovarjanje na komunikacijo v sili v okviru enotne evropske številke za klic v sili »112«</w:t>
      </w:r>
      <w:r w:rsidR="003E715E">
        <w:rPr>
          <w:rFonts w:cs="Arial"/>
          <w:szCs w:val="20"/>
        </w:rPr>
        <w:t>,</w:t>
      </w:r>
      <w:r w:rsidR="003E715E" w:rsidRPr="003E715E">
        <w:rPr>
          <w:rFonts w:cs="Arial"/>
          <w:szCs w:val="20"/>
        </w:rPr>
        <w:t xml:space="preserve"> številke policije »113« in enotne evropske telefonske številke za prijavo pogrešanih otrok »116 000«</w:t>
      </w:r>
      <w:r w:rsidRPr="005C3E60">
        <w:rPr>
          <w:rFonts w:cs="Arial"/>
          <w:szCs w:val="20"/>
        </w:rPr>
        <w:t xml:space="preserve"> ter na postopke oddaje javnih naročil. </w:t>
      </w:r>
    </w:p>
    <w:p w14:paraId="1C1316CF" w14:textId="77777777" w:rsidR="002D3C6C" w:rsidRDefault="002D3C6C" w:rsidP="002D3C6C">
      <w:pPr>
        <w:spacing w:after="0" w:line="260" w:lineRule="exact"/>
        <w:jc w:val="both"/>
        <w:rPr>
          <w:rFonts w:cs="Arial"/>
          <w:szCs w:val="20"/>
        </w:rPr>
      </w:pPr>
    </w:p>
    <w:p w14:paraId="312006EB" w14:textId="77777777" w:rsidR="00467379" w:rsidRPr="00467379" w:rsidRDefault="00467379" w:rsidP="00467379">
      <w:pPr>
        <w:spacing w:after="0" w:line="260" w:lineRule="exact"/>
        <w:jc w:val="both"/>
        <w:rPr>
          <w:rFonts w:cs="Arial"/>
          <w:szCs w:val="20"/>
        </w:rPr>
      </w:pPr>
      <w:r w:rsidRPr="00467379">
        <w:rPr>
          <w:rFonts w:cs="Arial"/>
          <w:szCs w:val="20"/>
        </w:rPr>
        <w:t>S predlogom zakona se zagotavlja, da bodo tudi storitve železniškega potniškega prevoza dostopne invalidom na primerljiv način</w:t>
      </w:r>
      <w:proofErr w:type="gramStart"/>
      <w:r w:rsidRPr="00467379">
        <w:rPr>
          <w:rFonts w:cs="Arial"/>
          <w:szCs w:val="20"/>
        </w:rPr>
        <w:t xml:space="preserve"> kot</w:t>
      </w:r>
      <w:proofErr w:type="gramEnd"/>
      <w:r w:rsidRPr="00467379">
        <w:rPr>
          <w:rFonts w:cs="Arial"/>
          <w:szCs w:val="20"/>
        </w:rPr>
        <w:t xml:space="preserve"> so storitve avtobusnega, zračnega in vodnega potniškega prevoza. </w:t>
      </w:r>
      <w:r w:rsidRPr="00467379">
        <w:rPr>
          <w:rFonts w:cs="Arial"/>
          <w:szCs w:val="20"/>
        </w:rPr>
        <w:lastRenderedPageBreak/>
        <w:t>Dostopnost se zagotavlja za spletišča ponudnikov, storitve z uporabo mobilnih naprav, vključno z mobilnimi aplikacijami, za elektronske vozovnice in postopke njihove izdaje, informacije o prevoznih storitvah, vključno s potovalnimi informacijami v realnem času</w:t>
      </w:r>
      <w:proofErr w:type="gramStart"/>
      <w:r w:rsidRPr="00467379">
        <w:rPr>
          <w:rFonts w:cs="Arial"/>
          <w:szCs w:val="20"/>
        </w:rPr>
        <w:t>,</w:t>
      </w:r>
      <w:proofErr w:type="gramEnd"/>
      <w:r w:rsidRPr="00467379">
        <w:rPr>
          <w:rFonts w:cs="Arial"/>
          <w:szCs w:val="20"/>
        </w:rPr>
        <w:t xml:space="preserve"> ter za interaktivne samopostrežne terminale, razen tistih, ki so sestavni del tirnih vozil. Poleg tega se določajo dodatni pogoji glede dostopnosti storitev železniškega potniškega prevoza. Ponudnik storitve mora zagotoviti možnost železniškega prevoza pod primerljivimi pogoji kot za druge potnike ter določiti pravila o nediskriminaciji in pomoči med potovanjem; zagotoviti pravico do pomoči na postajah in v prevoznih sredstvih; pri načrtovanju novih postaj in večjih prenovah upoštevati potrebe invalidov ter določiti kontaktne točke, na katerih lahko invalidi sporočijo svoj prihod in potrebo po pomoči; ter si, kjer je to potrebno, prizadevati za izboljšanje obstoječe infrastrukture, da bi prevozniki invalidom omogočili dostop in ustrezno pomoč.</w:t>
      </w:r>
    </w:p>
    <w:p w14:paraId="34B62882" w14:textId="77777777" w:rsidR="00467379" w:rsidRPr="00467379" w:rsidRDefault="00467379" w:rsidP="00467379">
      <w:pPr>
        <w:spacing w:after="0" w:line="260" w:lineRule="exact"/>
        <w:jc w:val="both"/>
        <w:rPr>
          <w:rFonts w:cs="Arial"/>
          <w:szCs w:val="20"/>
        </w:rPr>
      </w:pPr>
    </w:p>
    <w:p w14:paraId="4B3CD379" w14:textId="4F6F7C19" w:rsidR="00467379" w:rsidRPr="00467379" w:rsidRDefault="00467379" w:rsidP="00467379">
      <w:pPr>
        <w:spacing w:after="0" w:line="260" w:lineRule="exact"/>
        <w:jc w:val="both"/>
        <w:rPr>
          <w:rFonts w:cs="Arial"/>
          <w:szCs w:val="20"/>
        </w:rPr>
      </w:pPr>
      <w:r w:rsidRPr="00467379">
        <w:rPr>
          <w:rFonts w:cs="Arial"/>
          <w:szCs w:val="20"/>
        </w:rPr>
        <w:t>Predlog zakona ureja tudi odgovarjanje na komunikacijo v sili v okviru enotne evropske številke za klic v sili »112«</w:t>
      </w:r>
      <w:r w:rsidR="003E715E">
        <w:rPr>
          <w:rFonts w:cs="Arial"/>
          <w:szCs w:val="20"/>
        </w:rPr>
        <w:t xml:space="preserve">, </w:t>
      </w:r>
      <w:r w:rsidR="003E715E" w:rsidRPr="003E715E">
        <w:rPr>
          <w:rFonts w:cs="Arial"/>
          <w:szCs w:val="20"/>
        </w:rPr>
        <w:t>številke policije »113« in enotne evropske telefonske številke za prijavo pogrešanih otrok »116 000«</w:t>
      </w:r>
      <w:r w:rsidRPr="00467379">
        <w:rPr>
          <w:rFonts w:cs="Arial"/>
          <w:szCs w:val="20"/>
        </w:rPr>
        <w:t xml:space="preserve">. Določa se, da mora najprimernejši </w:t>
      </w:r>
      <w:proofErr w:type="gramStart"/>
      <w:r w:rsidRPr="00467379">
        <w:rPr>
          <w:rFonts w:cs="Arial"/>
          <w:szCs w:val="20"/>
        </w:rPr>
        <w:t>center</w:t>
      </w:r>
      <w:proofErr w:type="gramEnd"/>
      <w:r w:rsidRPr="00467379">
        <w:rPr>
          <w:rFonts w:cs="Arial"/>
          <w:szCs w:val="20"/>
        </w:rPr>
        <w:t xml:space="preserve"> za obveščanje odgovarjati na komunikacijo v sili z enakim komunikacijskim sredstvom, kot je bil klic prejet, in z uporabo sinhroniziranega glasu in besedila, vključno z besedilom v realnem času, oziroma storitve celotnega pogovora, kadar je uporabljena video komunikacija. Z navedenim se izpolnjujejo zahteve iz </w:t>
      </w:r>
      <w:proofErr w:type="gramStart"/>
      <w:r w:rsidRPr="00467379">
        <w:rPr>
          <w:rFonts w:cs="Arial"/>
          <w:szCs w:val="20"/>
        </w:rPr>
        <w:t>Direktive</w:t>
      </w:r>
      <w:proofErr w:type="gramEnd"/>
      <w:r w:rsidRPr="00467379">
        <w:rPr>
          <w:rFonts w:cs="Arial"/>
          <w:szCs w:val="20"/>
        </w:rPr>
        <w:t xml:space="preserve"> 2019/882/EU na področju komunikacij v sili in zagotavlja enakovredna dostopnost storitev.</w:t>
      </w:r>
    </w:p>
    <w:p w14:paraId="7789B766" w14:textId="77777777" w:rsidR="00467379" w:rsidRPr="00467379" w:rsidRDefault="00467379" w:rsidP="00467379">
      <w:pPr>
        <w:spacing w:after="0" w:line="260" w:lineRule="exact"/>
        <w:jc w:val="both"/>
        <w:rPr>
          <w:rFonts w:cs="Arial"/>
          <w:szCs w:val="20"/>
        </w:rPr>
      </w:pPr>
    </w:p>
    <w:p w14:paraId="794DBA37" w14:textId="77777777" w:rsidR="00467379" w:rsidRPr="00467379" w:rsidRDefault="00467379" w:rsidP="00467379">
      <w:pPr>
        <w:spacing w:after="0" w:line="260" w:lineRule="exact"/>
        <w:jc w:val="both"/>
        <w:rPr>
          <w:rFonts w:cs="Arial"/>
          <w:szCs w:val="20"/>
        </w:rPr>
      </w:pPr>
      <w:r w:rsidRPr="00467379">
        <w:rPr>
          <w:rFonts w:cs="Arial"/>
          <w:szCs w:val="20"/>
        </w:rPr>
        <w:t xml:space="preserve">V predlog zakona je vključena izrecna določitev, da se pogoji glede dostopnosti po ZDPSI uporabljajo tudi v postopkih oddaje javnih naročil. Pri tem so pogoji dostopnosti obvezne tehnične specifikacije pri oblikovanju dokumentacije v zvezi z oddajo javnega naročila, kadar gre za proizvode in storitve, ki so zajeti v ZDPSI. Rešitev je usklajena z obema javnonaročniškima </w:t>
      </w:r>
      <w:proofErr w:type="gramStart"/>
      <w:r w:rsidRPr="00467379">
        <w:rPr>
          <w:rFonts w:cs="Arial"/>
          <w:szCs w:val="20"/>
        </w:rPr>
        <w:t>direktivama</w:t>
      </w:r>
      <w:proofErr w:type="gramEnd"/>
      <w:r w:rsidRPr="00467379">
        <w:rPr>
          <w:rFonts w:cs="Arial"/>
          <w:szCs w:val="20"/>
        </w:rPr>
        <w:t xml:space="preserve"> Evropske unije, ki določata, da morajo naročniki pri nabavah blaga in storitev, namenjenih uporabi fizičnih oseb, upoštevati merila dostopnosti in zahteve za oblikovanje, prilagojeno vsem uporabnikom.</w:t>
      </w:r>
    </w:p>
    <w:p w14:paraId="35EDBB0E" w14:textId="77777777" w:rsidR="00467379" w:rsidRPr="00467379" w:rsidRDefault="00467379" w:rsidP="00467379">
      <w:pPr>
        <w:spacing w:after="0" w:line="260" w:lineRule="exact"/>
        <w:jc w:val="both"/>
        <w:rPr>
          <w:rFonts w:cs="Arial"/>
          <w:szCs w:val="20"/>
        </w:rPr>
      </w:pPr>
    </w:p>
    <w:p w14:paraId="7C2DD14A" w14:textId="77777777" w:rsidR="00467379" w:rsidRPr="00467379" w:rsidRDefault="00467379" w:rsidP="00467379">
      <w:pPr>
        <w:spacing w:after="0" w:line="260" w:lineRule="exact"/>
        <w:jc w:val="both"/>
        <w:rPr>
          <w:rFonts w:cs="Arial"/>
          <w:szCs w:val="20"/>
        </w:rPr>
      </w:pPr>
      <w:r w:rsidRPr="00467379">
        <w:rPr>
          <w:rFonts w:cs="Arial"/>
          <w:szCs w:val="20"/>
        </w:rPr>
        <w:t>Predlog zakona nadalje določa pravno podlago za sprejetje pravilnika o merilih glede funkcionalne učinkovitosti dostopnosti proizvodov in storitev za invalide. S pravilnikom bodo določena podrobnejša merila glede funkcionalne učinkovitosti dostopnosti proizvodov in storitev za invalide, kadar zahteve glede dostopnosti iz ZDPSI ne obravnavajo načrtovanja in proizvodnje proizvodov ali zagotavljanja storitev. Merila glede funkcionalne učinkovitosti se lahko uporabijo kot alternativa posebni tehnični zahtevi ali več posebnim tehničnim zahtevam, kadar so te navedene v zakonskih pogojih glede dostopnosti, vendar le, če uporaba ustreznega merila glede funkcionalne učinkovitosti izpolnjuje pogoje glede dostopnosti in zagotavlja, da se s takšnim načrtovanjem in proizvodnjo proizvodov ter zagotavljanjem storitev invalidom pri predvidljivi uporabi omogoči enakovredna ali boljša dostopnost.</w:t>
      </w:r>
    </w:p>
    <w:p w14:paraId="04C2EF7C" w14:textId="77777777" w:rsidR="00467379" w:rsidRPr="00467379" w:rsidRDefault="00467379" w:rsidP="00467379">
      <w:pPr>
        <w:spacing w:after="0" w:line="260" w:lineRule="exact"/>
        <w:jc w:val="both"/>
        <w:rPr>
          <w:rFonts w:cs="Arial"/>
          <w:szCs w:val="20"/>
        </w:rPr>
      </w:pPr>
    </w:p>
    <w:p w14:paraId="456A153B" w14:textId="77777777" w:rsidR="00467379" w:rsidRPr="00467379" w:rsidRDefault="00467379" w:rsidP="00467379">
      <w:pPr>
        <w:spacing w:after="0" w:line="260" w:lineRule="exact"/>
        <w:jc w:val="both"/>
        <w:rPr>
          <w:rFonts w:cs="Arial"/>
          <w:szCs w:val="20"/>
        </w:rPr>
      </w:pPr>
      <w:r w:rsidRPr="00467379">
        <w:rPr>
          <w:rFonts w:cs="Arial"/>
          <w:szCs w:val="20"/>
        </w:rPr>
        <w:t xml:space="preserve">Dopolnjujejo se tudi pogoji dostopnosti za storitve e-trgovine. Ponudnik storitve e-trgovine mora pri zagotavljanju dostopa do storitve zagotoviti: informacije o dostopnosti proizvodov in storitev, kadar te informacije zagotavlja odgovorni gospodarski subjekt; funkcionalnost v zvezi z identifikacijo, varnostjo in plačilom, ki je zaznavna, uporabna, razumljiva in zanesljiva, kadar se ta izvaja kot del storitve; ter načine identifikacije, elektronskih podpisov in plačilnih storitev, ki so zaznavni, uporabni, razumljivi in zanesljivi. Z navedenimi rešitvami se v nacionalni pravni red prenašajo zahteve </w:t>
      </w:r>
      <w:proofErr w:type="gramStart"/>
      <w:r w:rsidRPr="00467379">
        <w:rPr>
          <w:rFonts w:cs="Arial"/>
          <w:szCs w:val="20"/>
        </w:rPr>
        <w:t>Direktive</w:t>
      </w:r>
      <w:proofErr w:type="gramEnd"/>
      <w:r w:rsidRPr="00467379">
        <w:rPr>
          <w:rFonts w:cs="Arial"/>
          <w:szCs w:val="20"/>
        </w:rPr>
        <w:t xml:space="preserve"> 2019/882/EU glede dostopnosti ključnih elementov e-trgovine.</w:t>
      </w:r>
    </w:p>
    <w:p w14:paraId="11BD4038" w14:textId="77777777" w:rsidR="00467379" w:rsidRPr="00467379" w:rsidRDefault="00467379" w:rsidP="00467379">
      <w:pPr>
        <w:spacing w:after="0" w:line="260" w:lineRule="exact"/>
        <w:jc w:val="both"/>
        <w:rPr>
          <w:rFonts w:cs="Arial"/>
          <w:szCs w:val="20"/>
        </w:rPr>
      </w:pPr>
    </w:p>
    <w:p w14:paraId="24555845" w14:textId="77777777" w:rsidR="00467379" w:rsidRPr="00467379" w:rsidRDefault="00467379" w:rsidP="00467379">
      <w:pPr>
        <w:spacing w:after="0" w:line="260" w:lineRule="exact"/>
        <w:jc w:val="both"/>
        <w:rPr>
          <w:rFonts w:cs="Arial"/>
          <w:szCs w:val="20"/>
        </w:rPr>
      </w:pPr>
      <w:r w:rsidRPr="00467379">
        <w:rPr>
          <w:rFonts w:cs="Arial"/>
          <w:szCs w:val="20"/>
        </w:rPr>
        <w:t>Predlog zakona razširja krog upravičencev za uveljavljanje pravice do dostopnosti. Potrošnikom se izrecno omogoča začetek postopkov pred pristojnimi organi zaradi neizpolnjevanja zahtev dostopnosti proizvodov in storitev. Poleg tega se uvaja možnost, da v postopkih nastopajo tudi javni organi ter združenja, organizacije in drugi pravni subjekti, ki izkazujejo pravni interes ter delujejo v podporo pritožniku. S tem se krepita pravno varstvo potrošnikov in učinkovito uveljavljanje pravic na področju dostopnosti.</w:t>
      </w:r>
    </w:p>
    <w:p w14:paraId="7928242F" w14:textId="77777777" w:rsidR="00467379" w:rsidRPr="00467379" w:rsidRDefault="00467379" w:rsidP="00467379">
      <w:pPr>
        <w:spacing w:after="0" w:line="260" w:lineRule="exact"/>
        <w:jc w:val="both"/>
        <w:rPr>
          <w:rFonts w:cs="Arial"/>
          <w:szCs w:val="20"/>
        </w:rPr>
      </w:pPr>
    </w:p>
    <w:p w14:paraId="1401061B" w14:textId="77777777" w:rsidR="00467379" w:rsidRPr="00467379" w:rsidRDefault="00467379" w:rsidP="00467379">
      <w:pPr>
        <w:spacing w:after="0" w:line="260" w:lineRule="exact"/>
        <w:jc w:val="both"/>
        <w:rPr>
          <w:rFonts w:cs="Arial"/>
          <w:szCs w:val="20"/>
        </w:rPr>
      </w:pPr>
      <w:r w:rsidRPr="00467379">
        <w:rPr>
          <w:rFonts w:cs="Arial"/>
          <w:szCs w:val="20"/>
        </w:rPr>
        <w:t xml:space="preserve">Na novo se določajo tudi pristojnosti nadzornih organov, zlasti na področju storitev železniškega prevoza, kjer nadzor izvajajo Inšpekcija za ceste, železniški promet, žičniške naprave in smučišča, </w:t>
      </w:r>
      <w:r w:rsidRPr="00467379">
        <w:rPr>
          <w:rFonts w:cs="Arial"/>
          <w:szCs w:val="20"/>
        </w:rPr>
        <w:lastRenderedPageBreak/>
        <w:t>Inšpekcija za cestni promet ter Inšpekcija za javni potniški promet. Dodatno se urejajo pooblaščene osebe agencije, ki izvajajo nadzor po ZDPSI, v skladu z ureditvami v drugih področnih zakonih.</w:t>
      </w:r>
    </w:p>
    <w:p w14:paraId="11DB3DC7" w14:textId="0653E3FF" w:rsidR="002D3C6C" w:rsidRDefault="00467379" w:rsidP="00467379">
      <w:pPr>
        <w:spacing w:after="0" w:line="260" w:lineRule="exact"/>
        <w:jc w:val="both"/>
        <w:rPr>
          <w:rFonts w:cs="Arial"/>
          <w:szCs w:val="20"/>
        </w:rPr>
      </w:pPr>
      <w:r w:rsidRPr="00467379">
        <w:rPr>
          <w:rFonts w:cs="Arial"/>
          <w:szCs w:val="20"/>
        </w:rPr>
        <w:t>V prehodnih in končnih določbah se določa prehodno obdobje za interaktivne samopostrežne terminale, ki so bili zakonito v uporabi pred 28. junijem 2025, in sicer do konca njihove ekonomske življenjske dobe, vendar največ dvajset let. Ureja se tudi dokončanje postopkov javnih naročil, začetih pred začetkom uporabe zakona. Naročniki lahko postopke, ki so v teku, končajo po dosedanji ureditvi, pri čemer lahko, če to dopušča faza postopka, zahteve dostopnosti vključijo tudi v že začete postopke, če rok za oddajo ponudb še ni potekel.</w:t>
      </w:r>
    </w:p>
    <w:p w14:paraId="6D660CE1" w14:textId="77777777" w:rsidR="00467379" w:rsidRPr="00483B36" w:rsidRDefault="00467379" w:rsidP="00467379">
      <w:pPr>
        <w:spacing w:after="0" w:line="260" w:lineRule="exact"/>
        <w:jc w:val="both"/>
        <w:rPr>
          <w:rFonts w:cs="Arial"/>
          <w:szCs w:val="20"/>
        </w:rPr>
      </w:pPr>
    </w:p>
    <w:p w14:paraId="22DDC3E7" w14:textId="77777777" w:rsidR="002D3C6C" w:rsidRPr="00CC0246" w:rsidRDefault="002D3C6C" w:rsidP="002D3C6C">
      <w:pPr>
        <w:spacing w:after="0" w:line="260" w:lineRule="exact"/>
        <w:jc w:val="both"/>
        <w:rPr>
          <w:rFonts w:cs="Arial"/>
          <w:b/>
          <w:szCs w:val="20"/>
        </w:rPr>
      </w:pPr>
      <w:r w:rsidRPr="00CC0246">
        <w:rPr>
          <w:rFonts w:cs="Arial"/>
          <w:b/>
          <w:szCs w:val="20"/>
        </w:rPr>
        <w:t>3. OCENA FINANČNIH POSLEDIC PREDLOGA ZAKONA ZA DRŽAVNI PRORAČUN IN DRUGA JAVNOFINANČNA SREDSTVA</w:t>
      </w:r>
    </w:p>
    <w:p w14:paraId="30B128C5" w14:textId="77777777" w:rsidR="002D3C6C" w:rsidRPr="00CC0246" w:rsidRDefault="002D3C6C" w:rsidP="002D3C6C">
      <w:pPr>
        <w:spacing w:after="0" w:line="260" w:lineRule="exact"/>
        <w:jc w:val="both"/>
        <w:rPr>
          <w:rFonts w:cs="Arial"/>
          <w:szCs w:val="20"/>
        </w:rPr>
      </w:pPr>
    </w:p>
    <w:p w14:paraId="1775DBB8" w14:textId="77777777" w:rsidR="002D3C6C" w:rsidRPr="00CC0246" w:rsidRDefault="002D3C6C" w:rsidP="002D3C6C">
      <w:pPr>
        <w:spacing w:after="0" w:line="260" w:lineRule="exact"/>
        <w:jc w:val="both"/>
        <w:rPr>
          <w:rFonts w:cs="Arial"/>
          <w:szCs w:val="20"/>
        </w:rPr>
      </w:pPr>
      <w:r w:rsidRPr="00CC0246">
        <w:rPr>
          <w:rFonts w:cs="Arial"/>
          <w:szCs w:val="20"/>
        </w:rPr>
        <w:t>Predlog zakona bo imel finančne posledice za državni proračun</w:t>
      </w:r>
      <w:r>
        <w:rPr>
          <w:rFonts w:cs="Arial"/>
          <w:szCs w:val="20"/>
        </w:rPr>
        <w:t xml:space="preserve">, </w:t>
      </w:r>
      <w:r w:rsidRPr="0036330B">
        <w:rPr>
          <w:rFonts w:cs="Arial"/>
          <w:szCs w:val="20"/>
        </w:rPr>
        <w:t>ki se nanašajo predvsem na zagotavljanje pogojev za izvajanje novih oziroma dopolnjenih pristojnosti na posameznih področjih.</w:t>
      </w:r>
    </w:p>
    <w:p w14:paraId="1F7AE6A1" w14:textId="77777777" w:rsidR="002D3C6C" w:rsidRPr="00CC0246" w:rsidRDefault="002D3C6C" w:rsidP="002D3C6C">
      <w:pPr>
        <w:spacing w:after="0" w:line="260" w:lineRule="exact"/>
        <w:jc w:val="both"/>
        <w:rPr>
          <w:rFonts w:cs="Arial"/>
          <w:szCs w:val="20"/>
        </w:rPr>
      </w:pPr>
    </w:p>
    <w:p w14:paraId="48EE7E96" w14:textId="265D5176" w:rsidR="002D3C6C" w:rsidRDefault="002D3C6C" w:rsidP="002D3C6C">
      <w:pPr>
        <w:spacing w:after="0" w:line="260" w:lineRule="exact"/>
        <w:jc w:val="both"/>
        <w:rPr>
          <w:rFonts w:cs="Arial"/>
          <w:szCs w:val="20"/>
        </w:rPr>
      </w:pPr>
      <w:r w:rsidRPr="000F1393">
        <w:rPr>
          <w:rFonts w:cs="Arial"/>
          <w:szCs w:val="20"/>
        </w:rPr>
        <w:t>Za področje storitev železniškega potniškega prevoza, ki se s predlogom zakona na novo določa kot področje uporabe, bo treba zagotoviti dodatna finančna sredstva Ministrstvu za okolje, podnebje in energijo</w:t>
      </w:r>
      <w:r w:rsidR="000F1393" w:rsidRPr="000F1393">
        <w:rPr>
          <w:rFonts w:cs="Arial"/>
          <w:szCs w:val="20"/>
        </w:rPr>
        <w:t>, v obdobju do leta 2028 pa finančne posledice niso predvidene.</w:t>
      </w:r>
      <w:r w:rsidRPr="000F1393">
        <w:rPr>
          <w:rFonts w:cs="Arial"/>
          <w:szCs w:val="20"/>
        </w:rPr>
        <w:t xml:space="preserve"> Ok</w:t>
      </w:r>
      <w:r w:rsidR="00CF08B3">
        <w:rPr>
          <w:rFonts w:cs="Arial"/>
          <w:szCs w:val="20"/>
        </w:rPr>
        <w:t>rog</w:t>
      </w:r>
      <w:r w:rsidRPr="000F1393">
        <w:rPr>
          <w:rFonts w:cs="Arial"/>
          <w:szCs w:val="20"/>
        </w:rPr>
        <w:t xml:space="preserve"> 70 </w:t>
      </w:r>
      <w:r w:rsidR="00CF08B3">
        <w:rPr>
          <w:rFonts w:cs="Arial"/>
          <w:szCs w:val="20"/>
        </w:rPr>
        <w:t>odstotkov</w:t>
      </w:r>
      <w:r w:rsidRPr="000F1393">
        <w:rPr>
          <w:rFonts w:cs="Arial"/>
          <w:szCs w:val="20"/>
        </w:rPr>
        <w:t xml:space="preserve"> voznega parka je prilagojen</w:t>
      </w:r>
      <w:r w:rsidR="00CF08B3">
        <w:rPr>
          <w:rFonts w:cs="Arial"/>
          <w:szCs w:val="20"/>
        </w:rPr>
        <w:t>ih</w:t>
      </w:r>
      <w:r w:rsidRPr="000F1393">
        <w:rPr>
          <w:rFonts w:cs="Arial"/>
          <w:szCs w:val="20"/>
        </w:rPr>
        <w:t xml:space="preserve"> invalidom.</w:t>
      </w:r>
      <w:r w:rsidR="000F1393" w:rsidRPr="000F1393">
        <w:rPr>
          <w:rFonts w:cs="Arial"/>
          <w:szCs w:val="20"/>
        </w:rPr>
        <w:t xml:space="preserve"> </w:t>
      </w:r>
      <w:r w:rsidR="004E3166" w:rsidRPr="004E3166">
        <w:rPr>
          <w:rFonts w:cs="Arial"/>
          <w:szCs w:val="20"/>
        </w:rPr>
        <w:t xml:space="preserve">Vsak razpis za nakup novih prevoznih sredstev traja vsaj dve leti. Za nadaljnjo prilagoditev voznih sredstev, s katero bi dosegli 97 </w:t>
      </w:r>
      <w:r w:rsidR="00CF08B3">
        <w:rPr>
          <w:rFonts w:cs="Arial"/>
          <w:szCs w:val="20"/>
        </w:rPr>
        <w:t>odstotkov</w:t>
      </w:r>
      <w:r w:rsidR="004E3166" w:rsidRPr="004E3166">
        <w:rPr>
          <w:rFonts w:cs="Arial"/>
          <w:szCs w:val="20"/>
        </w:rPr>
        <w:t xml:space="preserve"> prilagojenost voznega parka za prevoz gibalno oviranih oseb v železniškem potniškem prometu, bo </w:t>
      </w:r>
      <w:proofErr w:type="gramStart"/>
      <w:r w:rsidR="004E3166" w:rsidRPr="004E3166">
        <w:rPr>
          <w:rFonts w:cs="Arial"/>
          <w:szCs w:val="20"/>
        </w:rPr>
        <w:t>potrebno</w:t>
      </w:r>
      <w:proofErr w:type="gramEnd"/>
      <w:r w:rsidR="004E3166" w:rsidRPr="004E3166">
        <w:rPr>
          <w:rFonts w:cs="Arial"/>
          <w:szCs w:val="20"/>
        </w:rPr>
        <w:t xml:space="preserve"> izvajati nadaljnjo modernizacijo, ki bo pomenila nabavo 20 potniških vagonov ter 45 potniških voznih sredstev (garnitur). </w:t>
      </w:r>
      <w:r w:rsidR="00705639" w:rsidRPr="00705639">
        <w:rPr>
          <w:rFonts w:cs="Arial"/>
          <w:szCs w:val="20"/>
        </w:rPr>
        <w:t xml:space="preserve">Pri čemer je ocenjena vrednost finančnih posledic navedenega v višini 520 </w:t>
      </w:r>
      <w:r w:rsidR="00CF08B3" w:rsidRPr="00CF08B3">
        <w:rPr>
          <w:rFonts w:cs="Arial"/>
          <w:szCs w:val="20"/>
        </w:rPr>
        <w:t>milijonov</w:t>
      </w:r>
      <w:r w:rsidR="00705639" w:rsidRPr="00705639">
        <w:rPr>
          <w:rFonts w:cs="Arial"/>
          <w:szCs w:val="20"/>
        </w:rPr>
        <w:t xml:space="preserve"> EUR z DDV do leta 2031, od katerih je okvirna participacija izvajalca (lastna) okoli 10 </w:t>
      </w:r>
      <w:r w:rsidR="00CF08B3">
        <w:rPr>
          <w:rFonts w:cs="Arial"/>
          <w:szCs w:val="20"/>
        </w:rPr>
        <w:t>odstotkov</w:t>
      </w:r>
      <w:r w:rsidR="00705639" w:rsidRPr="00705639">
        <w:rPr>
          <w:rFonts w:cs="Arial"/>
          <w:szCs w:val="20"/>
        </w:rPr>
        <w:t xml:space="preserve">. Prav tako pa bo izvajalec z letom 2025 morebitni </w:t>
      </w:r>
      <w:proofErr w:type="gramStart"/>
      <w:r w:rsidR="00705639" w:rsidRPr="00705639">
        <w:rPr>
          <w:rFonts w:cs="Arial"/>
          <w:szCs w:val="20"/>
        </w:rPr>
        <w:t>realizirani</w:t>
      </w:r>
      <w:proofErr w:type="gramEnd"/>
      <w:r w:rsidR="00705639" w:rsidRPr="00705639">
        <w:rPr>
          <w:rFonts w:cs="Arial"/>
          <w:szCs w:val="20"/>
        </w:rPr>
        <w:t xml:space="preserve"> dobiček, ki bo ugotovljen na podlagi izvedenega poračuna, za izvajanje obvezne gospodarske javne službe notranjega železniškega prometa v celoti namenil za nakup novih vlakovnih garnitur v obdobju veljavnosti osnovne pogodbe, to je do leta 2031. </w:t>
      </w:r>
      <w:r w:rsidRPr="000F1393">
        <w:rPr>
          <w:rFonts w:cs="Arial"/>
          <w:szCs w:val="20"/>
        </w:rPr>
        <w:t xml:space="preserve">V podnebnem skladu je v letu 2028 zagotovljenih okoli 44 </w:t>
      </w:r>
      <w:r w:rsidR="00CF08B3" w:rsidRPr="00CF08B3">
        <w:rPr>
          <w:rFonts w:cs="Arial"/>
          <w:szCs w:val="20"/>
        </w:rPr>
        <w:t>milijonov</w:t>
      </w:r>
      <w:r w:rsidRPr="000F1393">
        <w:rPr>
          <w:rFonts w:cs="Arial"/>
          <w:szCs w:val="20"/>
        </w:rPr>
        <w:t xml:space="preserve"> evrov za mednarodne vlake, ki se bodo uporabljali tudi za notranji promet. Ministrstv</w:t>
      </w:r>
      <w:r w:rsidR="00CF08B3">
        <w:rPr>
          <w:rFonts w:cs="Arial"/>
          <w:szCs w:val="20"/>
        </w:rPr>
        <w:t>o</w:t>
      </w:r>
      <w:r w:rsidRPr="000F1393">
        <w:rPr>
          <w:rFonts w:cs="Arial"/>
          <w:szCs w:val="20"/>
        </w:rPr>
        <w:t xml:space="preserve"> za okolje, podnebje in energijo v prihodnjih letih načrtuje tudi prenovo informacijskega sistema, kjer bo tudi nekaj prilagoditev ABT</w:t>
      </w:r>
      <w:r w:rsidR="00CF08B3">
        <w:rPr>
          <w:rFonts w:cs="Arial"/>
          <w:szCs w:val="20"/>
        </w:rPr>
        <w:t xml:space="preserve"> -</w:t>
      </w:r>
      <w:r w:rsidRPr="000F1393">
        <w:rPr>
          <w:rFonts w:cs="Arial"/>
          <w:szCs w:val="20"/>
        </w:rPr>
        <w:t xml:space="preserve"> sistema za invalide (nakup vozovnic). Na</w:t>
      </w:r>
      <w:r>
        <w:rPr>
          <w:rFonts w:cs="Arial"/>
          <w:szCs w:val="20"/>
        </w:rPr>
        <w:t xml:space="preserve"> podočju železniške infrastrukture, ki je v pristojnosti Ministrstva za infrastrukturo, finančne posledice niso predvidene.</w:t>
      </w:r>
    </w:p>
    <w:p w14:paraId="007B2101" w14:textId="77777777" w:rsidR="002D3C6C" w:rsidRDefault="002D3C6C" w:rsidP="002D3C6C">
      <w:pPr>
        <w:spacing w:after="0" w:line="260" w:lineRule="exact"/>
        <w:jc w:val="both"/>
        <w:rPr>
          <w:rFonts w:cs="Arial"/>
          <w:szCs w:val="20"/>
        </w:rPr>
      </w:pPr>
    </w:p>
    <w:p w14:paraId="0EADD50B" w14:textId="77777777" w:rsidR="002D3C6C" w:rsidRPr="00CC0246" w:rsidRDefault="002D3C6C" w:rsidP="002D3C6C">
      <w:pPr>
        <w:spacing w:after="0" w:line="260" w:lineRule="exact"/>
        <w:jc w:val="both"/>
        <w:rPr>
          <w:rFonts w:cs="Arial"/>
          <w:szCs w:val="20"/>
        </w:rPr>
      </w:pPr>
      <w:r>
        <w:rPr>
          <w:rFonts w:cs="Arial"/>
          <w:szCs w:val="20"/>
        </w:rPr>
        <w:t xml:space="preserve">Na področju </w:t>
      </w:r>
      <w:r w:rsidRPr="00CC0246">
        <w:rPr>
          <w:rFonts w:cs="Arial"/>
          <w:szCs w:val="20"/>
        </w:rPr>
        <w:t xml:space="preserve">gospodarstva </w:t>
      </w:r>
      <w:r>
        <w:rPr>
          <w:rFonts w:cs="Arial"/>
          <w:szCs w:val="20"/>
        </w:rPr>
        <w:t>predlog zakona ne bo povzročil dodatnih finančnih posledic, saj se bodo naloge še naprej izvajale v okviru obstoječih nalog nadzornih organov. Drugih finančnih posledic na področju gospodarstva ni.</w:t>
      </w:r>
    </w:p>
    <w:p w14:paraId="3DD2CAE2" w14:textId="77777777" w:rsidR="002D3C6C" w:rsidRDefault="002D3C6C" w:rsidP="002D3C6C">
      <w:pPr>
        <w:spacing w:after="0" w:line="260" w:lineRule="exact"/>
        <w:jc w:val="both"/>
        <w:rPr>
          <w:rFonts w:cs="Arial"/>
          <w:szCs w:val="20"/>
        </w:rPr>
      </w:pPr>
    </w:p>
    <w:p w14:paraId="29F1EB4D" w14:textId="77777777" w:rsidR="006B6C5E" w:rsidRPr="006B6C5E" w:rsidRDefault="006B6C5E" w:rsidP="006B6C5E">
      <w:pPr>
        <w:spacing w:after="0" w:line="260" w:lineRule="exact"/>
        <w:jc w:val="both"/>
        <w:rPr>
          <w:rFonts w:cs="Arial"/>
          <w:szCs w:val="20"/>
        </w:rPr>
      </w:pPr>
      <w:r w:rsidRPr="006B6C5E">
        <w:rPr>
          <w:rFonts w:cs="Arial"/>
          <w:szCs w:val="20"/>
        </w:rPr>
        <w:t>Na področjih elektronskih komunikacijskih storitev ter oddajanja javnih naročil finančne posledice niso predvidene.</w:t>
      </w:r>
    </w:p>
    <w:p w14:paraId="40DCA909" w14:textId="77777777" w:rsidR="006B6C5E" w:rsidRPr="006B6C5E" w:rsidRDefault="006B6C5E" w:rsidP="006B6C5E">
      <w:pPr>
        <w:spacing w:after="0" w:line="260" w:lineRule="exact"/>
        <w:jc w:val="both"/>
        <w:rPr>
          <w:rFonts w:cs="Arial"/>
          <w:szCs w:val="20"/>
        </w:rPr>
      </w:pPr>
    </w:p>
    <w:p w14:paraId="6C4DA3B8" w14:textId="77777777" w:rsidR="006B6C5E" w:rsidRPr="006B6C5E" w:rsidRDefault="006B6C5E" w:rsidP="006B6C5E">
      <w:pPr>
        <w:spacing w:after="0" w:line="260" w:lineRule="exact"/>
        <w:jc w:val="both"/>
        <w:rPr>
          <w:rFonts w:cs="Arial"/>
          <w:szCs w:val="20"/>
        </w:rPr>
      </w:pPr>
      <w:r w:rsidRPr="006B6C5E">
        <w:rPr>
          <w:rFonts w:cs="Arial"/>
          <w:szCs w:val="20"/>
        </w:rPr>
        <w:t>Predlog zakona nima finančnih posledic za druga javnofinančna sredstva.</w:t>
      </w:r>
    </w:p>
    <w:p w14:paraId="798EC7CC" w14:textId="77777777" w:rsidR="006B6C5E" w:rsidRPr="006B6C5E" w:rsidRDefault="006B6C5E" w:rsidP="006B6C5E">
      <w:pPr>
        <w:spacing w:after="0" w:line="260" w:lineRule="exact"/>
        <w:jc w:val="both"/>
        <w:rPr>
          <w:rFonts w:cs="Arial"/>
          <w:szCs w:val="20"/>
        </w:rPr>
      </w:pPr>
    </w:p>
    <w:p w14:paraId="712E3973" w14:textId="7593C3FC" w:rsidR="002D3C6C" w:rsidRDefault="006B6C5E" w:rsidP="006B6C5E">
      <w:pPr>
        <w:spacing w:after="0" w:line="260" w:lineRule="exact"/>
        <w:jc w:val="both"/>
        <w:rPr>
          <w:rFonts w:cs="Arial"/>
          <w:szCs w:val="20"/>
        </w:rPr>
      </w:pPr>
      <w:r w:rsidRPr="006B6C5E">
        <w:rPr>
          <w:rFonts w:cs="Arial"/>
          <w:szCs w:val="20"/>
        </w:rPr>
        <w:t xml:space="preserve">Če Republika Slovenija ne izpolni svojih obveznosti iz </w:t>
      </w:r>
      <w:proofErr w:type="gramStart"/>
      <w:r w:rsidRPr="006B6C5E">
        <w:rPr>
          <w:rFonts w:cs="Arial"/>
          <w:szCs w:val="20"/>
        </w:rPr>
        <w:t>Direktive</w:t>
      </w:r>
      <w:proofErr w:type="gramEnd"/>
      <w:r w:rsidRPr="006B6C5E">
        <w:rPr>
          <w:rFonts w:cs="Arial"/>
          <w:szCs w:val="20"/>
        </w:rPr>
        <w:t xml:space="preserve"> 2019/882/EU in ne sprejme zakona, obstaja neposredno tveganje za finančne sankcije v okviru postopka ugotavljanja kršitve prava Evropske unije. Evropska komisija lahko v tem primeru predlaga finančne kazni, ki se lahko gibljejo od pavšalnega zneska do dnevnih denarnih kazni za obdobje zamude, zato je sprejetje zakona nujno tudi z vidika zaščite državnega proračuna.</w:t>
      </w:r>
    </w:p>
    <w:p w14:paraId="636E7363" w14:textId="77777777" w:rsidR="006B6C5E" w:rsidRPr="008B06AE" w:rsidRDefault="006B6C5E" w:rsidP="006B6C5E">
      <w:pPr>
        <w:spacing w:after="0" w:line="260" w:lineRule="exact"/>
        <w:jc w:val="both"/>
        <w:rPr>
          <w:rFonts w:cs="Arial"/>
          <w:szCs w:val="20"/>
        </w:rPr>
      </w:pPr>
    </w:p>
    <w:p w14:paraId="155EEB96" w14:textId="77777777" w:rsidR="002D3C6C" w:rsidRPr="00CC0246" w:rsidRDefault="002D3C6C" w:rsidP="002D3C6C">
      <w:pPr>
        <w:spacing w:after="0" w:line="260" w:lineRule="exact"/>
        <w:jc w:val="both"/>
        <w:rPr>
          <w:rFonts w:cs="Arial"/>
          <w:b/>
          <w:szCs w:val="20"/>
        </w:rPr>
      </w:pPr>
      <w:r w:rsidRPr="008B06AE">
        <w:rPr>
          <w:rFonts w:cs="Arial"/>
          <w:b/>
          <w:szCs w:val="20"/>
        </w:rPr>
        <w:t>4</w:t>
      </w:r>
      <w:r w:rsidRPr="00CC0246">
        <w:rPr>
          <w:rFonts w:cs="Arial"/>
          <w:b/>
          <w:szCs w:val="20"/>
        </w:rPr>
        <w:t xml:space="preserve">. </w:t>
      </w:r>
      <w:r w:rsidRPr="008B06AE">
        <w:rPr>
          <w:rFonts w:cs="Arial"/>
          <w:b/>
          <w:szCs w:val="20"/>
        </w:rPr>
        <w:t>NAVEDBA, DA SO SREDSTVA ZA IZVAJANJE ZAKONA V DRŽAVNEM PRORAČUNU ZAGOTOVLJENA, ČE PREDLOG ZAKONA PREDVIDEVA PORABO PRORAČUNSKIH SREDSTEV V OBDOBJU, ZA KATERO JE BIL DRŽAVNI PRORAČUN ŽE SPREJET</w:t>
      </w:r>
    </w:p>
    <w:p w14:paraId="7580A83D" w14:textId="77777777" w:rsidR="002D3C6C" w:rsidRDefault="002D3C6C" w:rsidP="002D3C6C">
      <w:pPr>
        <w:spacing w:after="0" w:line="260" w:lineRule="exact"/>
        <w:jc w:val="both"/>
        <w:rPr>
          <w:rFonts w:cs="Arial"/>
          <w:szCs w:val="20"/>
        </w:rPr>
      </w:pPr>
    </w:p>
    <w:p w14:paraId="69779D18" w14:textId="57F316F4" w:rsidR="00AF7ED7" w:rsidRPr="00AF7ED7" w:rsidRDefault="006B6C5E" w:rsidP="00AF7ED7">
      <w:pPr>
        <w:spacing w:after="0" w:line="260" w:lineRule="exact"/>
        <w:jc w:val="both"/>
        <w:rPr>
          <w:rFonts w:cs="Arial"/>
          <w:szCs w:val="20"/>
        </w:rPr>
      </w:pPr>
      <w:r w:rsidRPr="006B6C5E">
        <w:rPr>
          <w:rFonts w:cs="Arial"/>
          <w:szCs w:val="20"/>
        </w:rPr>
        <w:lastRenderedPageBreak/>
        <w:t xml:space="preserve">Predlog zakona ima dodatne finančne posledice za posamezna področna ministrstva. </w:t>
      </w:r>
      <w:r w:rsidR="00AF7ED7" w:rsidRPr="00AF7ED7">
        <w:rPr>
          <w:rFonts w:cs="Arial"/>
          <w:szCs w:val="20"/>
        </w:rPr>
        <w:t>V letu 2026 so finančne posledice predloga zakona že upoštevane v sprejetem proračunu</w:t>
      </w:r>
      <w:r w:rsidR="00AF7ED7">
        <w:rPr>
          <w:rFonts w:cs="Arial"/>
          <w:szCs w:val="20"/>
        </w:rPr>
        <w:t xml:space="preserve">, in sicer za </w:t>
      </w:r>
      <w:r w:rsidR="00AF7ED7" w:rsidRPr="00AF7ED7">
        <w:rPr>
          <w:rFonts w:cs="Arial"/>
          <w:szCs w:val="20"/>
        </w:rPr>
        <w:t>Ministrstvo za digitalno preobrazbo</w:t>
      </w:r>
      <w:r w:rsidR="00AF7ED7">
        <w:rPr>
          <w:rFonts w:cs="Arial"/>
          <w:szCs w:val="20"/>
        </w:rPr>
        <w:t xml:space="preserve"> in </w:t>
      </w:r>
      <w:r w:rsidR="00AF7ED7" w:rsidRPr="00AF7ED7">
        <w:rPr>
          <w:rFonts w:cs="Arial"/>
          <w:szCs w:val="20"/>
        </w:rPr>
        <w:t>Ministrstvo za gospodarstvo, turizem in šport</w:t>
      </w:r>
      <w:r w:rsidR="00AF7ED7">
        <w:rPr>
          <w:rFonts w:cs="Arial"/>
          <w:szCs w:val="20"/>
        </w:rPr>
        <w:t>.</w:t>
      </w:r>
    </w:p>
    <w:p w14:paraId="50FCE3F1" w14:textId="5347B2FA" w:rsidR="002D3C6C" w:rsidRPr="00AF7ED7" w:rsidRDefault="002D3C6C" w:rsidP="00B3628F">
      <w:pPr>
        <w:pStyle w:val="Odstavekseznama"/>
        <w:spacing w:after="0" w:line="260" w:lineRule="exact"/>
        <w:jc w:val="both"/>
        <w:rPr>
          <w:rFonts w:cs="Arial"/>
          <w:szCs w:val="20"/>
        </w:rPr>
      </w:pPr>
    </w:p>
    <w:p w14:paraId="26556E38" w14:textId="77777777" w:rsidR="00AF7ED7" w:rsidRPr="00AF7ED7" w:rsidRDefault="00AF7ED7" w:rsidP="00AF7ED7">
      <w:pPr>
        <w:spacing w:after="0" w:line="260" w:lineRule="exact"/>
        <w:jc w:val="both"/>
        <w:rPr>
          <w:rFonts w:cs="Arial"/>
          <w:szCs w:val="20"/>
        </w:rPr>
      </w:pPr>
      <w:r w:rsidRPr="00AF7ED7">
        <w:rPr>
          <w:rFonts w:cs="Arial"/>
          <w:szCs w:val="20"/>
        </w:rPr>
        <w:t>Na področju gospodarstva predlog zakona ne bo povzročil dodatnih finančnih posledic, saj se bodo naloge še naprej izvajale v okviru obstoječih nalog nadzornih organov. Drugih finančnih posledic na področju gospodarstva ni.</w:t>
      </w:r>
    </w:p>
    <w:p w14:paraId="36721C95" w14:textId="77777777" w:rsidR="00AF7ED7" w:rsidRPr="00AF7ED7" w:rsidRDefault="00AF7ED7" w:rsidP="00AF7ED7">
      <w:pPr>
        <w:spacing w:after="0" w:line="260" w:lineRule="exact"/>
        <w:jc w:val="both"/>
        <w:rPr>
          <w:rFonts w:cs="Arial"/>
          <w:szCs w:val="20"/>
        </w:rPr>
      </w:pPr>
    </w:p>
    <w:p w14:paraId="52BF497C" w14:textId="77777777" w:rsidR="00AF7ED7" w:rsidRPr="00AF7ED7" w:rsidRDefault="00AF7ED7" w:rsidP="00AF7ED7">
      <w:pPr>
        <w:spacing w:after="0" w:line="260" w:lineRule="exact"/>
        <w:jc w:val="both"/>
        <w:rPr>
          <w:rFonts w:cs="Arial"/>
          <w:szCs w:val="20"/>
        </w:rPr>
      </w:pPr>
      <w:r w:rsidRPr="00AF7ED7">
        <w:rPr>
          <w:rFonts w:cs="Arial"/>
          <w:szCs w:val="20"/>
        </w:rPr>
        <w:t>Na področjih elektronskih komunikacijskih storitev in oddajanja javnih naročil finančne posledice niso predvidene.</w:t>
      </w:r>
    </w:p>
    <w:p w14:paraId="0F72ED38" w14:textId="77777777" w:rsidR="00AF7ED7" w:rsidRPr="00AF7ED7" w:rsidRDefault="00AF7ED7" w:rsidP="00AF7ED7">
      <w:pPr>
        <w:spacing w:after="0" w:line="260" w:lineRule="exact"/>
        <w:jc w:val="both"/>
        <w:rPr>
          <w:rFonts w:cs="Arial"/>
          <w:szCs w:val="20"/>
        </w:rPr>
      </w:pPr>
    </w:p>
    <w:p w14:paraId="470348A6" w14:textId="77777777" w:rsidR="00AF7ED7" w:rsidRPr="00AF7ED7" w:rsidRDefault="00AF7ED7" w:rsidP="00AF7ED7">
      <w:pPr>
        <w:spacing w:after="0" w:line="260" w:lineRule="exact"/>
        <w:jc w:val="both"/>
        <w:rPr>
          <w:rFonts w:cs="Arial"/>
          <w:szCs w:val="20"/>
        </w:rPr>
      </w:pPr>
      <w:r w:rsidRPr="00AF7ED7">
        <w:rPr>
          <w:rFonts w:cs="Arial"/>
          <w:szCs w:val="20"/>
        </w:rPr>
        <w:t>Za področje storitev železniškega potniškega prevoza, ki se s predlogom zakona na novo določa kot področje uporabe, bo treba zagotoviti dodatna finančna sredstva Ministrstvu za okolje, podnebje in energijo, v obdobju do leta 2028 pa finančne posledice niso predvidene in ob dodatnih prilagoditvah tako avtobusnega</w:t>
      </w:r>
      <w:proofErr w:type="gramStart"/>
      <w:r w:rsidRPr="00AF7ED7">
        <w:rPr>
          <w:rFonts w:cs="Arial"/>
          <w:szCs w:val="20"/>
        </w:rPr>
        <w:t xml:space="preserve"> kot</w:t>
      </w:r>
      <w:proofErr w:type="gramEnd"/>
      <w:r w:rsidRPr="00AF7ED7">
        <w:rPr>
          <w:rFonts w:cs="Arial"/>
          <w:szCs w:val="20"/>
        </w:rPr>
        <w:t xml:space="preserve"> železniškega prometa ne bodo zanemarljive. Okrog 70 odstotkov voznega parka je prilagojenih invalidom. Vsak razpis za nakup novih prevoznih sredstev traja vsaj dve leti. Za nadaljnjo prilagoditev voznih sredstev, s katero bi dosegli 97 odstotkov prilagojenost voznega parka za prevoz gibalno oviranih oseb v železniškem potniškem prometu, bo </w:t>
      </w:r>
      <w:proofErr w:type="gramStart"/>
      <w:r w:rsidRPr="00AF7ED7">
        <w:rPr>
          <w:rFonts w:cs="Arial"/>
          <w:szCs w:val="20"/>
        </w:rPr>
        <w:t>potrebno</w:t>
      </w:r>
      <w:proofErr w:type="gramEnd"/>
      <w:r w:rsidRPr="00AF7ED7">
        <w:rPr>
          <w:rFonts w:cs="Arial"/>
          <w:szCs w:val="20"/>
        </w:rPr>
        <w:t xml:space="preserve"> izvajati nadaljnjo modernizacijo, ki bo pomenila nabavo 20 potniških vagonov ter 45 potniških voznih sredstev (garnitur). Pri čemer je ocenjena vrednost finančnih posledic navedenega v višini 520 milijonov EUR z DDV do leta 2031, od katerih je okvirna participacija izvajalca (lastna) okoli 10 odstotkov. Prav tako pa bo izvajalec z letom 2025 morebitni </w:t>
      </w:r>
      <w:proofErr w:type="gramStart"/>
      <w:r w:rsidRPr="00AF7ED7">
        <w:rPr>
          <w:rFonts w:cs="Arial"/>
          <w:szCs w:val="20"/>
        </w:rPr>
        <w:t>realizirani</w:t>
      </w:r>
      <w:proofErr w:type="gramEnd"/>
      <w:r w:rsidRPr="00AF7ED7">
        <w:rPr>
          <w:rFonts w:cs="Arial"/>
          <w:szCs w:val="20"/>
        </w:rPr>
        <w:t xml:space="preserve"> dobiček, ki bo ugotovljen na podlagi izvedenega poračuna, za izvajanje obvezne gospodarske javne službe notranjega železniškega prometa v celoti namenil za nakup novih vlakovnih garnitur v obdobju veljavnosti osnovne pogodbe, to je do leta 2031. </w:t>
      </w:r>
    </w:p>
    <w:p w14:paraId="7BEC26A4" w14:textId="6406D0D5" w:rsidR="00AF7ED7" w:rsidRDefault="00AF7ED7" w:rsidP="00AF7ED7">
      <w:pPr>
        <w:spacing w:after="0" w:line="260" w:lineRule="exact"/>
        <w:jc w:val="both"/>
        <w:rPr>
          <w:rFonts w:cs="Arial"/>
          <w:szCs w:val="20"/>
        </w:rPr>
      </w:pPr>
      <w:r w:rsidRPr="00AF7ED7">
        <w:rPr>
          <w:rFonts w:cs="Arial"/>
          <w:szCs w:val="20"/>
        </w:rPr>
        <w:t>V podnebnem skladu je v letu 2028 zagotovljenih okoli 44 milijonov evrov za mednarodne vlake, ki se bodo uporabljali tudi za notranji promet. Ministrstvo za okolje, podnebje in energijo v prihodnjih letih načrtuje tudi prenovo informacijskega sistema, kjer bo tudi nekaj prilagoditev v okviru ABT sistema za invalide (nakup vozovnic). Na področju infrastrukture finančne posledice niso predvidene.</w:t>
      </w:r>
    </w:p>
    <w:p w14:paraId="0DB05422" w14:textId="77777777" w:rsidR="00AF7ED7" w:rsidRDefault="00AF7ED7" w:rsidP="00AF7ED7">
      <w:pPr>
        <w:spacing w:after="0" w:line="260" w:lineRule="exact"/>
        <w:jc w:val="both"/>
        <w:rPr>
          <w:rFonts w:cs="Arial"/>
          <w:szCs w:val="20"/>
        </w:rPr>
      </w:pPr>
    </w:p>
    <w:p w14:paraId="10C185FF" w14:textId="77777777" w:rsidR="002D3C6C" w:rsidRDefault="002D3C6C" w:rsidP="002D3C6C">
      <w:pPr>
        <w:spacing w:after="0" w:line="260" w:lineRule="exact"/>
        <w:jc w:val="both"/>
        <w:rPr>
          <w:rFonts w:cs="Arial"/>
          <w:b/>
          <w:bCs/>
          <w:szCs w:val="20"/>
        </w:rPr>
      </w:pPr>
      <w:r w:rsidRPr="001451D5">
        <w:rPr>
          <w:rFonts w:cs="Arial"/>
          <w:b/>
          <w:bCs/>
          <w:szCs w:val="20"/>
        </w:rPr>
        <w:t>5. PRIKAZ UREDITVE V DRUGIH PRAVNIH SISTEMIH IN PRILAGOJENOST PREDLAGANE UREDITVE V PRAVU EVROPSKE UNIJE</w:t>
      </w:r>
    </w:p>
    <w:p w14:paraId="6B3E3B43" w14:textId="77777777" w:rsidR="002D3C6C" w:rsidRPr="001451D5" w:rsidRDefault="002D3C6C" w:rsidP="002D3C6C">
      <w:pPr>
        <w:spacing w:after="0" w:line="260" w:lineRule="exact"/>
        <w:jc w:val="both"/>
        <w:rPr>
          <w:rFonts w:cs="Arial"/>
          <w:szCs w:val="20"/>
        </w:rPr>
      </w:pPr>
    </w:p>
    <w:p w14:paraId="2DF97D66" w14:textId="77777777" w:rsidR="00B9695C" w:rsidRPr="00B9695C" w:rsidRDefault="00B9695C" w:rsidP="00B9695C">
      <w:pPr>
        <w:spacing w:after="0" w:line="260" w:lineRule="exact"/>
        <w:jc w:val="both"/>
        <w:rPr>
          <w:rFonts w:cs="Arial"/>
          <w:szCs w:val="20"/>
        </w:rPr>
      </w:pPr>
      <w:r w:rsidRPr="00B9695C">
        <w:rPr>
          <w:rFonts w:cs="Arial"/>
          <w:szCs w:val="20"/>
        </w:rPr>
        <w:t xml:space="preserve">Države članice Evropske unije so morale prenesti </w:t>
      </w:r>
      <w:proofErr w:type="gramStart"/>
      <w:r w:rsidRPr="00B9695C">
        <w:rPr>
          <w:rFonts w:cs="Arial"/>
          <w:szCs w:val="20"/>
        </w:rPr>
        <w:t>Direktivo</w:t>
      </w:r>
      <w:proofErr w:type="gramEnd"/>
      <w:r w:rsidRPr="00B9695C">
        <w:rPr>
          <w:rFonts w:cs="Arial"/>
          <w:szCs w:val="20"/>
        </w:rPr>
        <w:t xml:space="preserve"> 2019/882/EU v svoj pravni red do 28. junija 2022. Pogoji glede dostopnosti proizvodov in storitev so začeli veljati 28. junija 2025.</w:t>
      </w:r>
    </w:p>
    <w:p w14:paraId="574C87EC" w14:textId="77777777" w:rsidR="00B9695C" w:rsidRPr="00B9695C" w:rsidRDefault="00B9695C" w:rsidP="00B9695C">
      <w:pPr>
        <w:spacing w:after="0" w:line="260" w:lineRule="exact"/>
        <w:jc w:val="both"/>
        <w:rPr>
          <w:rFonts w:cs="Arial"/>
          <w:szCs w:val="20"/>
        </w:rPr>
      </w:pPr>
    </w:p>
    <w:p w14:paraId="6F4CEB1C" w14:textId="2E0748B8" w:rsidR="002D3C6C" w:rsidRDefault="00B9695C" w:rsidP="00B9695C">
      <w:pPr>
        <w:spacing w:after="0" w:line="260" w:lineRule="exact"/>
        <w:jc w:val="both"/>
        <w:rPr>
          <w:rFonts w:cs="Arial"/>
          <w:szCs w:val="20"/>
        </w:rPr>
      </w:pPr>
      <w:r w:rsidRPr="00B9695C">
        <w:rPr>
          <w:rFonts w:cs="Arial"/>
          <w:szCs w:val="20"/>
        </w:rPr>
        <w:t xml:space="preserve">Namen prenosa </w:t>
      </w:r>
      <w:proofErr w:type="gramStart"/>
      <w:r w:rsidRPr="00B9695C">
        <w:rPr>
          <w:rFonts w:cs="Arial"/>
          <w:szCs w:val="20"/>
        </w:rPr>
        <w:t>Direktive</w:t>
      </w:r>
      <w:proofErr w:type="gramEnd"/>
      <w:r w:rsidRPr="00B9695C">
        <w:rPr>
          <w:rFonts w:cs="Arial"/>
          <w:szCs w:val="20"/>
        </w:rPr>
        <w:t xml:space="preserve"> 2019/882/EU v slovenski pravni red je uskladiti zahteve glede dostopnosti proizvodov in storitev za invalide z odpravo in preprečevanjem ovir za prosti pretok proizvodov in storitev tako na slovenskem kot tudi evropskem trgu.</w:t>
      </w:r>
    </w:p>
    <w:p w14:paraId="39EF1119" w14:textId="77777777" w:rsidR="00B9695C" w:rsidRPr="001451D5" w:rsidRDefault="00B9695C" w:rsidP="00B9695C">
      <w:pPr>
        <w:spacing w:after="0" w:line="260" w:lineRule="exact"/>
        <w:jc w:val="both"/>
        <w:rPr>
          <w:rFonts w:cs="Arial"/>
          <w:szCs w:val="20"/>
        </w:rPr>
      </w:pPr>
    </w:p>
    <w:p w14:paraId="74E480AA" w14:textId="77777777" w:rsidR="002D3C6C" w:rsidRPr="00072734" w:rsidRDefault="002D3C6C" w:rsidP="002D3C6C">
      <w:pPr>
        <w:spacing w:after="0" w:line="260" w:lineRule="exact"/>
        <w:jc w:val="both"/>
        <w:rPr>
          <w:rFonts w:cs="Arial"/>
          <w:b/>
          <w:bCs/>
          <w:szCs w:val="20"/>
        </w:rPr>
      </w:pPr>
      <w:r w:rsidRPr="00072734">
        <w:rPr>
          <w:rFonts w:cs="Arial"/>
          <w:b/>
          <w:bCs/>
          <w:szCs w:val="20"/>
        </w:rPr>
        <w:t>Hrvaška</w:t>
      </w:r>
    </w:p>
    <w:p w14:paraId="643D0716" w14:textId="77777777" w:rsidR="00B9695C" w:rsidRPr="00B9695C" w:rsidRDefault="00B9695C" w:rsidP="00B9695C">
      <w:pPr>
        <w:spacing w:after="0" w:line="260" w:lineRule="exact"/>
        <w:jc w:val="both"/>
        <w:rPr>
          <w:rFonts w:cs="Arial"/>
          <w:szCs w:val="20"/>
        </w:rPr>
      </w:pPr>
      <w:r w:rsidRPr="00B9695C">
        <w:rPr>
          <w:rFonts w:cs="Arial"/>
          <w:szCs w:val="20"/>
        </w:rPr>
        <w:t xml:space="preserve">Republika Hrvaška je junija 2025 sprejela Zakon o zahtevah glede dostopnosti proizvodov in storitev, ki je začel veljati 28. junija 2025. Zakon v celoti prenaša Direktivo 2019/882/EU v hrvaški pravni red, pri čemer so bili nekateri deli direktive že pred tem delno preneseni z Zakonom o elektronskih komunikacijah (Narodne </w:t>
      </w:r>
      <w:proofErr w:type="spellStart"/>
      <w:proofErr w:type="gramStart"/>
      <w:r w:rsidRPr="00B9695C">
        <w:rPr>
          <w:rFonts w:cs="Arial"/>
          <w:szCs w:val="20"/>
        </w:rPr>
        <w:t>novine</w:t>
      </w:r>
      <w:proofErr w:type="spellEnd"/>
      <w:proofErr w:type="gramEnd"/>
      <w:r w:rsidRPr="00B9695C">
        <w:rPr>
          <w:rFonts w:cs="Arial"/>
          <w:szCs w:val="20"/>
        </w:rPr>
        <w:t xml:space="preserve">, št. 76/22 in 14/24) ter s Tehničnim predpisom o zagotavljanju dostopnosti objektov za invalide in osebe z zmanjšano mobilnostjo (Narodne </w:t>
      </w:r>
      <w:proofErr w:type="spellStart"/>
      <w:r w:rsidRPr="00B9695C">
        <w:rPr>
          <w:rFonts w:cs="Arial"/>
          <w:szCs w:val="20"/>
        </w:rPr>
        <w:t>novine</w:t>
      </w:r>
      <w:proofErr w:type="spellEnd"/>
      <w:r w:rsidRPr="00B9695C">
        <w:rPr>
          <w:rFonts w:cs="Arial"/>
          <w:szCs w:val="20"/>
        </w:rPr>
        <w:t xml:space="preserve">, št. 12/23). </w:t>
      </w:r>
    </w:p>
    <w:p w14:paraId="1445C4EA" w14:textId="77777777" w:rsidR="00B9695C" w:rsidRPr="00B9695C" w:rsidRDefault="00B9695C" w:rsidP="00B9695C">
      <w:pPr>
        <w:spacing w:after="0" w:line="260" w:lineRule="exact"/>
        <w:jc w:val="both"/>
        <w:rPr>
          <w:rFonts w:cs="Arial"/>
          <w:szCs w:val="20"/>
        </w:rPr>
      </w:pPr>
    </w:p>
    <w:p w14:paraId="53A00A64" w14:textId="77777777" w:rsidR="00B9695C" w:rsidRPr="00B9695C" w:rsidRDefault="00B9695C" w:rsidP="00B9695C">
      <w:pPr>
        <w:spacing w:after="0" w:line="260" w:lineRule="exact"/>
        <w:jc w:val="both"/>
        <w:rPr>
          <w:rFonts w:cs="Arial"/>
          <w:szCs w:val="20"/>
        </w:rPr>
      </w:pPr>
      <w:r w:rsidRPr="00B9695C">
        <w:rPr>
          <w:rFonts w:cs="Arial"/>
          <w:szCs w:val="20"/>
        </w:rPr>
        <w:t xml:space="preserve">Zakon o zahtevah glede dostopnosti proizvodov in storitev določa proizvode in storitve, za katere se zahteve glede dostopnosti uporabljajo, opredeljuje zahteve glede dostopnosti, ureja obveznosti gospodarskih subjektov v zvezi z zagotavljanjem dostopnosti proizvodov in storitev invalidom ter osebam z zmanjšano mobilnostjo, ureja postopke ugotavljanja skladnosti in domneve skladnosti z zahtevami dostopnosti, nadzor nad izvajanjem ter pristojnosti organov v postopkih po zakonu kakor tudi prekrškovne določbe. </w:t>
      </w:r>
    </w:p>
    <w:p w14:paraId="3DBB7FCF" w14:textId="77777777" w:rsidR="00B9695C" w:rsidRPr="00B9695C" w:rsidRDefault="00B9695C" w:rsidP="00B9695C">
      <w:pPr>
        <w:spacing w:after="0" w:line="260" w:lineRule="exact"/>
        <w:jc w:val="both"/>
        <w:rPr>
          <w:rFonts w:cs="Arial"/>
          <w:szCs w:val="20"/>
        </w:rPr>
      </w:pPr>
    </w:p>
    <w:p w14:paraId="25FCFFC0" w14:textId="5D230E1A" w:rsidR="002D3C6C" w:rsidRDefault="00B9695C" w:rsidP="00B9695C">
      <w:pPr>
        <w:spacing w:after="0" w:line="260" w:lineRule="exact"/>
        <w:jc w:val="both"/>
        <w:rPr>
          <w:rFonts w:cs="Arial"/>
          <w:szCs w:val="20"/>
        </w:rPr>
      </w:pPr>
      <w:r w:rsidRPr="00B9695C">
        <w:rPr>
          <w:rFonts w:cs="Arial"/>
          <w:szCs w:val="20"/>
        </w:rPr>
        <w:lastRenderedPageBreak/>
        <w:t>Za pripravo zakona je bilo pristojno Ministrstvo za delo, pokojninski sistem, družino in socialno politiko, izvajanje in nadzor pa sta razdeljena med več organov v skladu z njihovo stvarno pristojnostjo: Hrvaški regulator za mrežne dejavnosti (HAKOM) za nadzor nad proizvodi, ki imajo lastnosti radijske opreme, nad trgom elektronskih komunikacijskih storitev, e-knjigami in železniškim potniškim prometom; Državni inšpektorat za nadzor nad proizvodi, ki nimajo lastnosti radijske opreme, ter nad storitvami e-trgovine; Agencija za elektronske medije za storitve, ki omogočajo dostop do avdiovizualnih medijskih storitev; Ministrstvo za morje, promet in infrastrukturo za nadzor nad avtobusnim in vodnim potniškim prometom; Hrvaška agencija za civilno letalstvo za nadzor nad letalskim potniškim prometom; ter Hrvaška narodna banka in Hrvaška agencija za nadzor finančnih storitev (HANFA) za nadzor nad trgom bančnih in finančnih storitev.</w:t>
      </w:r>
    </w:p>
    <w:p w14:paraId="3AB08671" w14:textId="77777777" w:rsidR="00B9695C" w:rsidRDefault="00B9695C" w:rsidP="00B9695C">
      <w:pPr>
        <w:spacing w:after="0" w:line="260" w:lineRule="exact"/>
        <w:jc w:val="both"/>
        <w:rPr>
          <w:rFonts w:cs="Arial"/>
          <w:szCs w:val="20"/>
        </w:rPr>
      </w:pPr>
    </w:p>
    <w:p w14:paraId="75EC32B4" w14:textId="77777777" w:rsidR="002D3C6C" w:rsidRPr="005D4775" w:rsidRDefault="002D3C6C" w:rsidP="002D3C6C">
      <w:pPr>
        <w:spacing w:after="0" w:line="260" w:lineRule="exact"/>
        <w:jc w:val="both"/>
        <w:rPr>
          <w:rFonts w:cs="Arial"/>
          <w:b/>
          <w:bCs/>
          <w:szCs w:val="20"/>
        </w:rPr>
      </w:pPr>
      <w:r w:rsidRPr="005D4775">
        <w:rPr>
          <w:rFonts w:cs="Arial"/>
          <w:b/>
          <w:bCs/>
          <w:szCs w:val="20"/>
        </w:rPr>
        <w:t>Latvija</w:t>
      </w:r>
    </w:p>
    <w:p w14:paraId="28D79FC3" w14:textId="1E3301B4" w:rsidR="002D3C6C" w:rsidRDefault="00B9695C" w:rsidP="002D3C6C">
      <w:pPr>
        <w:spacing w:after="0" w:line="260" w:lineRule="exact"/>
        <w:jc w:val="both"/>
        <w:rPr>
          <w:rFonts w:cs="Arial"/>
          <w:szCs w:val="20"/>
        </w:rPr>
      </w:pPr>
      <w:r w:rsidRPr="00B9695C">
        <w:rPr>
          <w:rFonts w:cs="Arial"/>
          <w:szCs w:val="20"/>
        </w:rPr>
        <w:t xml:space="preserve">Republika Latvija je </w:t>
      </w:r>
      <w:proofErr w:type="gramStart"/>
      <w:r w:rsidRPr="00B9695C">
        <w:rPr>
          <w:rFonts w:cs="Arial"/>
          <w:szCs w:val="20"/>
        </w:rPr>
        <w:t>Direktivo</w:t>
      </w:r>
      <w:proofErr w:type="gramEnd"/>
      <w:r w:rsidRPr="00B9695C">
        <w:rPr>
          <w:rFonts w:cs="Arial"/>
          <w:szCs w:val="20"/>
        </w:rPr>
        <w:t xml:space="preserve"> 2019/882/EU prenesla z novim Zakonom o dostopnosti proizvodov in storitev, ki je temeljni nacionalni akt in prenaša večino vsebine direktive. Na podlagi tega zakona je bila sprejeta tudi Uredba kabineta ministrov o zahtevah glede dostopnosti proizvodov in storitev, ki kot izvedbeni predpis prenaša določbe iz priloge I </w:t>
      </w:r>
      <w:proofErr w:type="gramStart"/>
      <w:r w:rsidRPr="00B9695C">
        <w:rPr>
          <w:rFonts w:cs="Arial"/>
          <w:szCs w:val="20"/>
        </w:rPr>
        <w:t>direktive</w:t>
      </w:r>
      <w:proofErr w:type="gramEnd"/>
      <w:r w:rsidRPr="00B9695C">
        <w:rPr>
          <w:rFonts w:cs="Arial"/>
          <w:szCs w:val="20"/>
        </w:rPr>
        <w:t xml:space="preserve">. Poleg tega je Latvija izvedla več sektorskih sprememb zakonodaje: z dopolnitvami Zakona o javnem naročanju ter Zakona o naročanju pri izvajalcih javnih služb je bil prenesen prvi odstavek 24. člena </w:t>
      </w:r>
      <w:proofErr w:type="gramStart"/>
      <w:r w:rsidRPr="00B9695C">
        <w:rPr>
          <w:rFonts w:cs="Arial"/>
          <w:szCs w:val="20"/>
        </w:rPr>
        <w:t>direktive</w:t>
      </w:r>
      <w:proofErr w:type="gramEnd"/>
      <w:r w:rsidRPr="00B9695C">
        <w:rPr>
          <w:rFonts w:cs="Arial"/>
          <w:szCs w:val="20"/>
        </w:rPr>
        <w:t xml:space="preserve">, z dopolnitvami Zakona o ocenjevanju skladnosti so bile prenesene določbe glede pristojnosti organov za nadzor trga in preverjanje skladnosti, z dopolnitvami Zakona o elektronskih komunikacijah pa določene zahteve, povezane z elektronskimi komunikacijskimi storitvami. Latvija je tako </w:t>
      </w:r>
      <w:proofErr w:type="gramStart"/>
      <w:r w:rsidRPr="00B9695C">
        <w:rPr>
          <w:rFonts w:cs="Arial"/>
          <w:szCs w:val="20"/>
        </w:rPr>
        <w:t>Direktivo</w:t>
      </w:r>
      <w:proofErr w:type="gramEnd"/>
      <w:r w:rsidRPr="00B9695C">
        <w:rPr>
          <w:rFonts w:cs="Arial"/>
          <w:szCs w:val="20"/>
        </w:rPr>
        <w:t xml:space="preserve"> 2019/882/EU v svoj pravni red prenesla z novim samostojnim zakonom, podzakonskim izvedbenim aktom in več spremembami sektorske zakonodaje.</w:t>
      </w:r>
    </w:p>
    <w:p w14:paraId="4336F466" w14:textId="77777777" w:rsidR="00B9695C" w:rsidRDefault="00B9695C" w:rsidP="002D3C6C">
      <w:pPr>
        <w:spacing w:after="0" w:line="260" w:lineRule="exact"/>
        <w:jc w:val="both"/>
        <w:rPr>
          <w:rFonts w:cs="Arial"/>
          <w:szCs w:val="20"/>
        </w:rPr>
      </w:pPr>
    </w:p>
    <w:p w14:paraId="7318D54D" w14:textId="77777777" w:rsidR="002D3C6C" w:rsidRPr="00534E93" w:rsidRDefault="002D3C6C" w:rsidP="002D3C6C">
      <w:pPr>
        <w:spacing w:after="0" w:line="260" w:lineRule="exact"/>
        <w:jc w:val="both"/>
        <w:rPr>
          <w:rFonts w:cs="Arial"/>
          <w:b/>
          <w:bCs/>
          <w:szCs w:val="20"/>
        </w:rPr>
      </w:pPr>
      <w:r w:rsidRPr="00534E93">
        <w:rPr>
          <w:rFonts w:cs="Arial"/>
          <w:b/>
          <w:bCs/>
          <w:szCs w:val="20"/>
        </w:rPr>
        <w:t>Litva</w:t>
      </w:r>
    </w:p>
    <w:p w14:paraId="3740F34D" w14:textId="2726C82F" w:rsidR="002D3C6C" w:rsidRDefault="00B9695C" w:rsidP="002D3C6C">
      <w:pPr>
        <w:spacing w:after="0" w:line="260" w:lineRule="exact"/>
        <w:jc w:val="both"/>
        <w:rPr>
          <w:rFonts w:cs="Arial"/>
          <w:szCs w:val="20"/>
        </w:rPr>
      </w:pPr>
      <w:r w:rsidRPr="00B9695C">
        <w:rPr>
          <w:rFonts w:cs="Arial"/>
          <w:szCs w:val="20"/>
        </w:rPr>
        <w:t xml:space="preserve">Republika Litva je </w:t>
      </w:r>
      <w:proofErr w:type="gramStart"/>
      <w:r w:rsidRPr="00B9695C">
        <w:rPr>
          <w:rFonts w:cs="Arial"/>
          <w:szCs w:val="20"/>
        </w:rPr>
        <w:t>Direktivo</w:t>
      </w:r>
      <w:proofErr w:type="gramEnd"/>
      <w:r w:rsidRPr="00B9695C">
        <w:rPr>
          <w:rFonts w:cs="Arial"/>
          <w:szCs w:val="20"/>
        </w:rPr>
        <w:t xml:space="preserve"> 2019/882/EU prenesla v svoj pravni red s sprejetjem novega zakona. Decembra 2022 je bil sprejet Zakon o zahtevah glede dostopnosti proizvodov in storitev, ki je temeljni pravni akt za prenos </w:t>
      </w:r>
      <w:proofErr w:type="gramStart"/>
      <w:r w:rsidRPr="00B9695C">
        <w:rPr>
          <w:rFonts w:cs="Arial"/>
          <w:szCs w:val="20"/>
        </w:rPr>
        <w:t>direktive</w:t>
      </w:r>
      <w:proofErr w:type="gramEnd"/>
      <w:r w:rsidRPr="00B9695C">
        <w:rPr>
          <w:rFonts w:cs="Arial"/>
          <w:szCs w:val="20"/>
        </w:rPr>
        <w:t xml:space="preserve"> v nacionalni pravni red. Nekatere posamične določbe, povezane z dostopnostjo, so bile že predhodno vključene v druge sektorske predpise, pri čemer Litva v uradnem seznamu prenosa navaja skupno 25 zakonov, vendar ti vsebujejo le manjše prilagoditve, medtem ko je večina zahtev </w:t>
      </w:r>
      <w:proofErr w:type="gramStart"/>
      <w:r w:rsidRPr="00B9695C">
        <w:rPr>
          <w:rFonts w:cs="Arial"/>
          <w:szCs w:val="20"/>
        </w:rPr>
        <w:t>direktive</w:t>
      </w:r>
      <w:proofErr w:type="gramEnd"/>
      <w:r w:rsidRPr="00B9695C">
        <w:rPr>
          <w:rFonts w:cs="Arial"/>
          <w:szCs w:val="20"/>
        </w:rPr>
        <w:t xml:space="preserve"> prenesena s posebnim zakonom. Za celovito izvajanje je pristojno Ministrstvo za socialno varnost in delo, pri čemer sodeluje še sedem drugih ministrstev v okviru svojih pristojnosti. Metodološko podporo nudijo Agencija za varstvo pravic invalidov, </w:t>
      </w:r>
      <w:proofErr w:type="gramStart"/>
      <w:r w:rsidRPr="00B9695C">
        <w:rPr>
          <w:rFonts w:cs="Arial"/>
          <w:szCs w:val="20"/>
        </w:rPr>
        <w:t>Litovska</w:t>
      </w:r>
      <w:proofErr w:type="gramEnd"/>
      <w:r w:rsidRPr="00B9695C">
        <w:rPr>
          <w:rFonts w:cs="Arial"/>
          <w:szCs w:val="20"/>
        </w:rPr>
        <w:t xml:space="preserve"> </w:t>
      </w:r>
      <w:proofErr w:type="spellStart"/>
      <w:r w:rsidRPr="00B9695C">
        <w:rPr>
          <w:rFonts w:cs="Arial"/>
          <w:szCs w:val="20"/>
        </w:rPr>
        <w:t>avdiosenzorična</w:t>
      </w:r>
      <w:proofErr w:type="spellEnd"/>
      <w:r w:rsidRPr="00B9695C">
        <w:rPr>
          <w:rFonts w:cs="Arial"/>
          <w:szCs w:val="20"/>
        </w:rPr>
        <w:t xml:space="preserve"> knjižnica (na področju e-knjig) in Banka Litve (na področju finančnih storitev). Nadzor nad izvajanjem zahtev zakona izvajajo štirje organi nadzora trga. Ustanovljena je bila tudi koordinacijska komisija za vprašanja dostopnosti proizvodov in storitev, ki deluje kot posvetovalno telo in pripravlja priporočila za ministrstva ter druge institucije; v njeni sestavi so predstavniki ministrstev, organov nadzora trga, strokovnih institucij, invalidskih organizacij, poslovnih združenj in akademske sfere. Litva zdaj pripravlja spremembe Zakona o zahtevah glede dostopnosti proizvodov in storitev na podlagi najnovejših pripomb Evropske komisije v zvezi s popolnostjo prenosa </w:t>
      </w:r>
      <w:proofErr w:type="gramStart"/>
      <w:r w:rsidRPr="00B9695C">
        <w:rPr>
          <w:rFonts w:cs="Arial"/>
          <w:szCs w:val="20"/>
        </w:rPr>
        <w:t>Direktive</w:t>
      </w:r>
      <w:proofErr w:type="gramEnd"/>
      <w:r w:rsidRPr="00B9695C">
        <w:rPr>
          <w:rFonts w:cs="Arial"/>
          <w:szCs w:val="20"/>
        </w:rPr>
        <w:t xml:space="preserve"> 2019/882/EU.</w:t>
      </w:r>
    </w:p>
    <w:p w14:paraId="4E7BD90F" w14:textId="77777777" w:rsidR="00B9695C" w:rsidRDefault="00B9695C" w:rsidP="002D3C6C">
      <w:pPr>
        <w:spacing w:after="0" w:line="260" w:lineRule="exact"/>
        <w:jc w:val="both"/>
        <w:rPr>
          <w:rFonts w:cs="Arial"/>
          <w:b/>
          <w:bCs/>
          <w:szCs w:val="20"/>
        </w:rPr>
      </w:pPr>
    </w:p>
    <w:p w14:paraId="51C29502" w14:textId="77777777" w:rsidR="002D3C6C" w:rsidRPr="00FC1F18" w:rsidRDefault="002D3C6C" w:rsidP="002D3C6C">
      <w:pPr>
        <w:spacing w:after="0" w:line="260" w:lineRule="exact"/>
        <w:jc w:val="both"/>
        <w:rPr>
          <w:rFonts w:cs="Arial"/>
          <w:b/>
          <w:bCs/>
          <w:szCs w:val="20"/>
        </w:rPr>
      </w:pPr>
      <w:r w:rsidRPr="00FC1F18">
        <w:rPr>
          <w:rFonts w:cs="Arial"/>
          <w:b/>
          <w:bCs/>
          <w:szCs w:val="20"/>
        </w:rPr>
        <w:t>Avstrija</w:t>
      </w:r>
    </w:p>
    <w:p w14:paraId="66EDDC00" w14:textId="12A5269D" w:rsidR="002D3C6C" w:rsidRDefault="00B9695C" w:rsidP="002D3C6C">
      <w:pPr>
        <w:spacing w:after="0" w:line="260" w:lineRule="exact"/>
        <w:jc w:val="both"/>
        <w:rPr>
          <w:rFonts w:cs="Arial"/>
          <w:szCs w:val="20"/>
        </w:rPr>
      </w:pPr>
      <w:r w:rsidRPr="00B9695C">
        <w:rPr>
          <w:rFonts w:cs="Arial"/>
          <w:szCs w:val="20"/>
        </w:rPr>
        <w:t xml:space="preserve">Republika Avstrija je </w:t>
      </w:r>
      <w:proofErr w:type="gramStart"/>
      <w:r w:rsidRPr="00B9695C">
        <w:rPr>
          <w:rFonts w:cs="Arial"/>
          <w:szCs w:val="20"/>
        </w:rPr>
        <w:t>Direktivo</w:t>
      </w:r>
      <w:proofErr w:type="gramEnd"/>
      <w:r w:rsidRPr="00B9695C">
        <w:rPr>
          <w:rFonts w:cs="Arial"/>
          <w:szCs w:val="20"/>
        </w:rPr>
        <w:t xml:space="preserve"> (EU) 2019/882 prenesla s sprejetjem posebnega zveznega zakona o zahtevah glede dostopnosti proizvodov in storitev (</w:t>
      </w:r>
      <w:proofErr w:type="spellStart"/>
      <w:r w:rsidRPr="00B9695C">
        <w:rPr>
          <w:rFonts w:cs="Arial"/>
          <w:szCs w:val="20"/>
        </w:rPr>
        <w:t>Barrierefreiheitsgesetz</w:t>
      </w:r>
      <w:proofErr w:type="spellEnd"/>
      <w:r w:rsidRPr="00B9695C">
        <w:rPr>
          <w:rFonts w:cs="Arial"/>
          <w:szCs w:val="20"/>
        </w:rPr>
        <w:t xml:space="preserve">), ki je osrednji pravni akt za prenos. </w:t>
      </w:r>
      <w:proofErr w:type="gramStart"/>
      <w:r w:rsidRPr="00B9695C">
        <w:rPr>
          <w:rFonts w:cs="Arial"/>
          <w:szCs w:val="20"/>
        </w:rPr>
        <w:t>Direktiva</w:t>
      </w:r>
      <w:proofErr w:type="gramEnd"/>
      <w:r w:rsidRPr="00B9695C">
        <w:rPr>
          <w:rFonts w:cs="Arial"/>
          <w:szCs w:val="20"/>
        </w:rPr>
        <w:t xml:space="preserve"> je v celoti prenesena v ta zakon, razen področja klicev v sili, ki je v Avstriji urejeno v Zakonu o telekomunikacijah. V okviru priprave prenosa je delovala medresorska delovna skupina, v kateri je bilo ugotovljeno, da je za ustrezni prenos najprimernejše sprejetje samostojnega zakona. Predlog zakona je pripravilo Zvezno ministrstvo za socialne zadeve, nato je potekala šesttedenska javna razprava (september–november 2022), julija 2023 pa je bil zakon sprejet v avstrijskem parlamentu.</w:t>
      </w:r>
    </w:p>
    <w:p w14:paraId="674FFAD0" w14:textId="77777777" w:rsidR="00B9695C" w:rsidRDefault="00B9695C" w:rsidP="002D3C6C">
      <w:pPr>
        <w:spacing w:after="0" w:line="260" w:lineRule="exact"/>
        <w:jc w:val="both"/>
        <w:rPr>
          <w:rFonts w:cs="Arial"/>
          <w:szCs w:val="20"/>
        </w:rPr>
      </w:pPr>
    </w:p>
    <w:p w14:paraId="4E1DE6A8" w14:textId="77777777" w:rsidR="002D3C6C" w:rsidRPr="00FC1F18" w:rsidRDefault="002D3C6C" w:rsidP="002D3C6C">
      <w:pPr>
        <w:spacing w:after="0" w:line="260" w:lineRule="exact"/>
        <w:jc w:val="both"/>
        <w:rPr>
          <w:rFonts w:cs="Arial"/>
          <w:b/>
          <w:bCs/>
          <w:szCs w:val="20"/>
        </w:rPr>
      </w:pPr>
      <w:r w:rsidRPr="00FC1F18">
        <w:rPr>
          <w:rFonts w:cs="Arial"/>
          <w:b/>
          <w:bCs/>
          <w:szCs w:val="20"/>
        </w:rPr>
        <w:t>Nemčija</w:t>
      </w:r>
    </w:p>
    <w:p w14:paraId="2126C9CC" w14:textId="72A8DCA1" w:rsidR="002D3C6C" w:rsidRDefault="00B9695C" w:rsidP="002D3C6C">
      <w:pPr>
        <w:spacing w:after="0" w:line="260" w:lineRule="exact"/>
        <w:jc w:val="both"/>
        <w:rPr>
          <w:rFonts w:cs="Arial"/>
          <w:szCs w:val="20"/>
        </w:rPr>
      </w:pPr>
      <w:r w:rsidRPr="00B9695C">
        <w:rPr>
          <w:rFonts w:cs="Arial"/>
          <w:szCs w:val="20"/>
        </w:rPr>
        <w:t xml:space="preserve">Zvezna republika Nemčija je </w:t>
      </w:r>
      <w:proofErr w:type="gramStart"/>
      <w:r w:rsidRPr="00B9695C">
        <w:rPr>
          <w:rFonts w:cs="Arial"/>
          <w:szCs w:val="20"/>
        </w:rPr>
        <w:t>Direktivo</w:t>
      </w:r>
      <w:proofErr w:type="gramEnd"/>
      <w:r w:rsidRPr="00B9695C">
        <w:rPr>
          <w:rFonts w:cs="Arial"/>
          <w:szCs w:val="20"/>
        </w:rPr>
        <w:t xml:space="preserve"> 2019/882/EU prenesla s kombinacijo treh vrst zakonodajnih instrumentov. Na zvezni ravni sta bila sprejeta poseben zakon o dostopnosti in pripadajoča uredba, dodatno pa so posamezne zvezne dežele v okviru svojih pristojnosti zahteve </w:t>
      </w:r>
      <w:proofErr w:type="gramStart"/>
      <w:r w:rsidRPr="00B9695C">
        <w:rPr>
          <w:rFonts w:cs="Arial"/>
          <w:szCs w:val="20"/>
        </w:rPr>
        <w:t>direktive</w:t>
      </w:r>
      <w:proofErr w:type="gramEnd"/>
      <w:r w:rsidRPr="00B9695C">
        <w:rPr>
          <w:rFonts w:cs="Arial"/>
          <w:szCs w:val="20"/>
        </w:rPr>
        <w:t xml:space="preserve"> prenesle s </w:t>
      </w:r>
      <w:r w:rsidRPr="00B9695C">
        <w:rPr>
          <w:rFonts w:cs="Arial"/>
          <w:szCs w:val="20"/>
        </w:rPr>
        <w:lastRenderedPageBreak/>
        <w:t xml:space="preserve">spremembami sektorske zakonodaje. Postopek priprave se je začel leta 2019, zakonodajni postopek pa se je uradno začel konec leta 2020. Namenski zakon o dostopnosti je bil sprejet julija 2021, ustrezna izvedbena uredba pa julija 2022. Ta zakonodajni okvir skupaj zagotavlja izvajanje zahtev </w:t>
      </w:r>
      <w:proofErr w:type="gramStart"/>
      <w:r w:rsidRPr="00B9695C">
        <w:rPr>
          <w:rFonts w:cs="Arial"/>
          <w:szCs w:val="20"/>
        </w:rPr>
        <w:t>direktive</w:t>
      </w:r>
      <w:proofErr w:type="gramEnd"/>
      <w:r w:rsidRPr="00B9695C">
        <w:rPr>
          <w:rFonts w:cs="Arial"/>
          <w:szCs w:val="20"/>
        </w:rPr>
        <w:t xml:space="preserve"> na vseh področjih, za katera so v Nemčiji pristojne različne ravni oblasti.</w:t>
      </w:r>
    </w:p>
    <w:p w14:paraId="49A0B1FD" w14:textId="77777777" w:rsidR="00B9695C" w:rsidRDefault="00B9695C" w:rsidP="002D3C6C">
      <w:pPr>
        <w:spacing w:after="0" w:line="260" w:lineRule="exact"/>
        <w:jc w:val="both"/>
        <w:rPr>
          <w:rFonts w:cs="Arial"/>
          <w:szCs w:val="20"/>
        </w:rPr>
      </w:pPr>
    </w:p>
    <w:p w14:paraId="681849AF" w14:textId="77777777" w:rsidR="002D3C6C" w:rsidRPr="001451D5" w:rsidRDefault="002D3C6C" w:rsidP="002D3C6C">
      <w:pPr>
        <w:spacing w:after="0" w:line="260" w:lineRule="exact"/>
        <w:jc w:val="both"/>
        <w:rPr>
          <w:rFonts w:cs="Arial"/>
          <w:b/>
          <w:bCs/>
          <w:szCs w:val="20"/>
        </w:rPr>
      </w:pPr>
      <w:r w:rsidRPr="001451D5">
        <w:rPr>
          <w:rFonts w:cs="Arial"/>
          <w:b/>
          <w:bCs/>
          <w:szCs w:val="20"/>
        </w:rPr>
        <w:t>6. PRESOJA POSLEDIC, KI JIH BO IMEL SPREJEM ZAKONA</w:t>
      </w:r>
    </w:p>
    <w:p w14:paraId="06CFAFB8" w14:textId="77777777" w:rsidR="002D3C6C" w:rsidRPr="001451D5" w:rsidRDefault="002D3C6C" w:rsidP="002D3C6C">
      <w:pPr>
        <w:spacing w:after="0" w:line="260" w:lineRule="exact"/>
        <w:jc w:val="both"/>
        <w:rPr>
          <w:rFonts w:cs="Arial"/>
          <w:szCs w:val="20"/>
        </w:rPr>
      </w:pPr>
    </w:p>
    <w:p w14:paraId="6894E3F5" w14:textId="77777777" w:rsidR="002D3C6C" w:rsidRPr="001451D5" w:rsidRDefault="002D3C6C" w:rsidP="002D3C6C">
      <w:pPr>
        <w:spacing w:after="0" w:line="260" w:lineRule="exact"/>
        <w:jc w:val="both"/>
        <w:rPr>
          <w:rFonts w:cs="Arial"/>
          <w:b/>
          <w:bCs/>
          <w:szCs w:val="20"/>
        </w:rPr>
      </w:pPr>
      <w:r w:rsidRPr="001451D5">
        <w:rPr>
          <w:rFonts w:cs="Arial"/>
          <w:b/>
          <w:bCs/>
          <w:szCs w:val="20"/>
        </w:rPr>
        <w:t xml:space="preserve">6.1 Presoja administrativnih posledic </w:t>
      </w:r>
    </w:p>
    <w:p w14:paraId="32FA1E19" w14:textId="77777777" w:rsidR="002D3C6C" w:rsidRPr="001451D5" w:rsidRDefault="002D3C6C" w:rsidP="002D3C6C">
      <w:pPr>
        <w:spacing w:after="0" w:line="260" w:lineRule="exact"/>
        <w:jc w:val="both"/>
        <w:rPr>
          <w:rFonts w:cs="Arial"/>
          <w:szCs w:val="20"/>
        </w:rPr>
      </w:pPr>
    </w:p>
    <w:p w14:paraId="406174BB" w14:textId="77777777" w:rsidR="002D3C6C" w:rsidRPr="001451D5" w:rsidRDefault="002D3C6C" w:rsidP="002D3C6C">
      <w:pPr>
        <w:spacing w:after="0" w:line="260" w:lineRule="exact"/>
        <w:jc w:val="both"/>
        <w:rPr>
          <w:rFonts w:cs="Arial"/>
          <w:b/>
          <w:bCs/>
          <w:szCs w:val="20"/>
        </w:rPr>
      </w:pPr>
      <w:r w:rsidRPr="001451D5">
        <w:rPr>
          <w:rFonts w:cs="Arial"/>
          <w:b/>
          <w:bCs/>
          <w:szCs w:val="20"/>
        </w:rPr>
        <w:t xml:space="preserve">a) v postopkih oziroma poslovanju javne uprave ali pravosodnih organov: </w:t>
      </w:r>
    </w:p>
    <w:p w14:paraId="75C806FE" w14:textId="4CF45287" w:rsidR="002D3C6C" w:rsidRDefault="002D3C6C" w:rsidP="002D3C6C">
      <w:pPr>
        <w:spacing w:after="0" w:line="260" w:lineRule="exact"/>
        <w:jc w:val="both"/>
        <w:rPr>
          <w:rFonts w:cs="Arial"/>
          <w:szCs w:val="20"/>
        </w:rPr>
      </w:pPr>
      <w:r w:rsidRPr="001451D5">
        <w:rPr>
          <w:rFonts w:cs="Arial"/>
          <w:szCs w:val="20"/>
        </w:rPr>
        <w:t xml:space="preserve">Predlog zakona ima posledice glede postopkov oziroma poslovanja javne uprave predvsem pri zagotavljanju nadzora nad pogoji dostopnosti, ki jih opredeljuje predlog zakona. </w:t>
      </w:r>
      <w:r w:rsidRPr="0036330B">
        <w:rPr>
          <w:rFonts w:cs="Arial"/>
          <w:szCs w:val="20"/>
        </w:rPr>
        <w:t xml:space="preserve">Posledice se bodo odražale v dodatnih nalogah pristojnih organov, zlasti na področju železniškega potniškega prometa in zagotavljanja komunikacije v sili v okviru enotne evropske številke za klic v sili </w:t>
      </w:r>
      <w:r>
        <w:rPr>
          <w:rFonts w:cs="Arial"/>
          <w:szCs w:val="20"/>
        </w:rPr>
        <w:t>»</w:t>
      </w:r>
      <w:r w:rsidRPr="0036330B">
        <w:rPr>
          <w:rFonts w:cs="Arial"/>
          <w:szCs w:val="20"/>
        </w:rPr>
        <w:t>112</w:t>
      </w:r>
      <w:r>
        <w:rPr>
          <w:rFonts w:cs="Arial"/>
          <w:szCs w:val="20"/>
        </w:rPr>
        <w:t>«</w:t>
      </w:r>
      <w:proofErr w:type="gramStart"/>
      <w:r w:rsidR="003E715E">
        <w:rPr>
          <w:rFonts w:cs="Arial"/>
          <w:szCs w:val="20"/>
        </w:rPr>
        <w:t xml:space="preserve">, </w:t>
      </w:r>
      <w:r w:rsidR="003E715E" w:rsidRPr="003E715E">
        <w:rPr>
          <w:rFonts w:cs="Arial"/>
          <w:szCs w:val="20"/>
        </w:rPr>
        <w:t xml:space="preserve"> </w:t>
      </w:r>
      <w:proofErr w:type="gramEnd"/>
      <w:r w:rsidR="003E715E" w:rsidRPr="003E715E">
        <w:rPr>
          <w:rFonts w:cs="Arial"/>
          <w:szCs w:val="20"/>
        </w:rPr>
        <w:t>številke policije »113« in enotne evropske telefonske številke za prijavo pogrešanih otrok »116 000«</w:t>
      </w:r>
      <w:r w:rsidRPr="0036330B">
        <w:rPr>
          <w:rFonts w:cs="Arial"/>
          <w:szCs w:val="20"/>
        </w:rPr>
        <w:t>.</w:t>
      </w:r>
    </w:p>
    <w:p w14:paraId="15C12F0B" w14:textId="77777777" w:rsidR="002D3C6C" w:rsidRDefault="002D3C6C" w:rsidP="002D3C6C">
      <w:pPr>
        <w:spacing w:after="0" w:line="260" w:lineRule="exact"/>
        <w:jc w:val="both"/>
        <w:rPr>
          <w:rFonts w:cs="Arial"/>
          <w:szCs w:val="20"/>
        </w:rPr>
      </w:pPr>
    </w:p>
    <w:p w14:paraId="2F367AB6" w14:textId="0BDFC7A1" w:rsidR="002D3C6C" w:rsidRPr="001451D5" w:rsidRDefault="002D3C6C" w:rsidP="002D3C6C">
      <w:pPr>
        <w:spacing w:after="0" w:line="260" w:lineRule="exact"/>
        <w:jc w:val="both"/>
        <w:rPr>
          <w:rFonts w:cs="Arial"/>
          <w:szCs w:val="20"/>
        </w:rPr>
      </w:pPr>
      <w:r w:rsidRPr="0036330B">
        <w:rPr>
          <w:rFonts w:cs="Arial"/>
          <w:szCs w:val="20"/>
        </w:rPr>
        <w:t>Za učinkovito izvajanje nadzora bo treb</w:t>
      </w:r>
      <w:r w:rsidR="00B9695C">
        <w:rPr>
          <w:rFonts w:cs="Arial"/>
          <w:szCs w:val="20"/>
        </w:rPr>
        <w:t>a</w:t>
      </w:r>
      <w:r w:rsidRPr="0036330B">
        <w:rPr>
          <w:rFonts w:cs="Arial"/>
          <w:szCs w:val="20"/>
        </w:rPr>
        <w:t xml:space="preserve"> zagotoviti ustrezne kadrovske in tehnične pogoje, vendar se bistveno povečanje obsega dela javne uprave ne pričakuje, saj gre predvsem za dopolnitve obstoječih pristojnosti</w:t>
      </w:r>
      <w:r>
        <w:rPr>
          <w:rFonts w:cs="Arial"/>
          <w:szCs w:val="20"/>
        </w:rPr>
        <w:t>.</w:t>
      </w:r>
    </w:p>
    <w:p w14:paraId="580E570E" w14:textId="77777777" w:rsidR="002D3C6C" w:rsidRPr="001451D5" w:rsidRDefault="002D3C6C" w:rsidP="002D3C6C">
      <w:pPr>
        <w:spacing w:after="0" w:line="260" w:lineRule="exact"/>
        <w:jc w:val="both"/>
        <w:rPr>
          <w:rFonts w:cs="Arial"/>
          <w:szCs w:val="20"/>
        </w:rPr>
      </w:pPr>
    </w:p>
    <w:p w14:paraId="392EA41B" w14:textId="77777777" w:rsidR="002D3C6C" w:rsidRPr="001451D5" w:rsidRDefault="002D3C6C" w:rsidP="002D3C6C">
      <w:pPr>
        <w:spacing w:after="0" w:line="260" w:lineRule="exact"/>
        <w:jc w:val="both"/>
        <w:rPr>
          <w:rFonts w:cs="Arial"/>
          <w:b/>
          <w:bCs/>
          <w:szCs w:val="20"/>
        </w:rPr>
      </w:pPr>
      <w:r w:rsidRPr="001451D5">
        <w:rPr>
          <w:rFonts w:cs="Arial"/>
          <w:b/>
          <w:bCs/>
          <w:szCs w:val="20"/>
        </w:rPr>
        <w:t>b) pri obveznostih strank do javne uprave ali pravosodnih organov:</w:t>
      </w:r>
    </w:p>
    <w:p w14:paraId="4D5A687D" w14:textId="77777777" w:rsidR="002D3C6C" w:rsidRDefault="002D3C6C" w:rsidP="002D3C6C">
      <w:pPr>
        <w:spacing w:after="0" w:line="260" w:lineRule="exact"/>
        <w:jc w:val="both"/>
        <w:rPr>
          <w:rFonts w:cs="Arial"/>
          <w:szCs w:val="20"/>
        </w:rPr>
      </w:pPr>
      <w:r w:rsidRPr="001451D5">
        <w:rPr>
          <w:rFonts w:cs="Arial"/>
          <w:szCs w:val="20"/>
        </w:rPr>
        <w:t>Predlog zakona nima</w:t>
      </w:r>
      <w:r>
        <w:rPr>
          <w:rFonts w:cs="Arial"/>
          <w:szCs w:val="20"/>
        </w:rPr>
        <w:t xml:space="preserve"> novih posledic pri obveznostih strank do javne uprave ali pravosodnih organov.</w:t>
      </w:r>
      <w:r w:rsidRPr="001451D5">
        <w:rPr>
          <w:rFonts w:cs="Arial"/>
          <w:szCs w:val="20"/>
        </w:rPr>
        <w:t xml:space="preserve"> </w:t>
      </w:r>
    </w:p>
    <w:p w14:paraId="20676498" w14:textId="77777777" w:rsidR="002D3C6C" w:rsidRDefault="002D3C6C" w:rsidP="002D3C6C">
      <w:pPr>
        <w:spacing w:after="0" w:line="260" w:lineRule="exact"/>
        <w:jc w:val="both"/>
        <w:rPr>
          <w:rFonts w:cs="Arial"/>
          <w:szCs w:val="20"/>
        </w:rPr>
      </w:pPr>
    </w:p>
    <w:p w14:paraId="398AE540" w14:textId="77777777" w:rsidR="002D3C6C" w:rsidRPr="001451D5" w:rsidRDefault="002D3C6C" w:rsidP="002D3C6C">
      <w:pPr>
        <w:spacing w:after="0" w:line="260" w:lineRule="exact"/>
        <w:jc w:val="both"/>
        <w:rPr>
          <w:rFonts w:cs="Arial"/>
          <w:b/>
          <w:bCs/>
          <w:szCs w:val="20"/>
        </w:rPr>
      </w:pPr>
      <w:r w:rsidRPr="001451D5">
        <w:rPr>
          <w:rFonts w:cs="Arial"/>
          <w:b/>
          <w:bCs/>
          <w:szCs w:val="20"/>
        </w:rPr>
        <w:t>6.2 Presoja posledic za okolje, vključno s prostorskimi in varstvenimi vidiki, in sicer za:</w:t>
      </w:r>
    </w:p>
    <w:p w14:paraId="20898D69" w14:textId="77777777" w:rsidR="002D3C6C" w:rsidRPr="001451D5" w:rsidRDefault="002D3C6C" w:rsidP="002D3C6C">
      <w:pPr>
        <w:spacing w:after="0" w:line="260" w:lineRule="exact"/>
        <w:jc w:val="both"/>
        <w:rPr>
          <w:rFonts w:cs="Arial"/>
          <w:szCs w:val="20"/>
        </w:rPr>
      </w:pPr>
      <w:r w:rsidRPr="001451D5">
        <w:rPr>
          <w:rFonts w:cs="Arial"/>
          <w:szCs w:val="20"/>
        </w:rPr>
        <w:t>Predlog zakona nima posledic za okolje.</w:t>
      </w:r>
    </w:p>
    <w:p w14:paraId="5802C1B8" w14:textId="77777777" w:rsidR="002D3C6C" w:rsidRPr="001451D5" w:rsidRDefault="002D3C6C" w:rsidP="002D3C6C">
      <w:pPr>
        <w:spacing w:after="0" w:line="260" w:lineRule="exact"/>
        <w:jc w:val="both"/>
        <w:rPr>
          <w:rFonts w:cs="Arial"/>
          <w:szCs w:val="20"/>
        </w:rPr>
      </w:pPr>
    </w:p>
    <w:p w14:paraId="7CCEA21B" w14:textId="77777777" w:rsidR="002D3C6C" w:rsidRPr="001451D5" w:rsidRDefault="002D3C6C" w:rsidP="002D3C6C">
      <w:pPr>
        <w:spacing w:after="0" w:line="260" w:lineRule="exact"/>
        <w:jc w:val="both"/>
        <w:rPr>
          <w:rFonts w:cs="Arial"/>
          <w:b/>
          <w:bCs/>
          <w:szCs w:val="20"/>
        </w:rPr>
      </w:pPr>
      <w:r w:rsidRPr="001451D5">
        <w:rPr>
          <w:rFonts w:cs="Arial"/>
          <w:b/>
          <w:bCs/>
          <w:szCs w:val="20"/>
        </w:rPr>
        <w:t>6.3 Presoja posledic za gospodarstvo, in sicer za:</w:t>
      </w:r>
    </w:p>
    <w:p w14:paraId="1E2DE617" w14:textId="77777777" w:rsidR="002D3C6C" w:rsidRPr="0036330B" w:rsidRDefault="002D3C6C" w:rsidP="002D3C6C">
      <w:pPr>
        <w:spacing w:after="0" w:line="260" w:lineRule="exact"/>
        <w:jc w:val="both"/>
        <w:rPr>
          <w:rFonts w:cs="Arial"/>
          <w:szCs w:val="20"/>
        </w:rPr>
      </w:pPr>
      <w:r w:rsidRPr="0036330B">
        <w:rPr>
          <w:rFonts w:cs="Arial"/>
          <w:szCs w:val="20"/>
        </w:rPr>
        <w:t xml:space="preserve">Predlog zakona ima posledice za gospodarstvo predvsem z vidika uskladitve </w:t>
      </w:r>
      <w:r>
        <w:rPr>
          <w:rFonts w:cs="Arial"/>
          <w:szCs w:val="20"/>
        </w:rPr>
        <w:t xml:space="preserve">pogojev </w:t>
      </w:r>
      <w:r w:rsidRPr="0036330B">
        <w:rPr>
          <w:rFonts w:cs="Arial"/>
          <w:szCs w:val="20"/>
        </w:rPr>
        <w:t>glede dostopnosti proizvodov in storitev za invalide, kar pomeni, da bodo gospodarski subjekti morali še naprej zagotavljati skladnost proizvodov in storitev z veljavnimi standardi, pri čemer se s predlogom zakona vsebinsko ne povečujejo obveznosti, ampak se obstoječe natančneje opredeljujejo in usklajujejo z zahtevami evropskega prava.</w:t>
      </w:r>
    </w:p>
    <w:p w14:paraId="61E0B2A1" w14:textId="77777777" w:rsidR="002D3C6C" w:rsidRPr="0036330B" w:rsidRDefault="002D3C6C" w:rsidP="002D3C6C">
      <w:pPr>
        <w:spacing w:after="0" w:line="260" w:lineRule="exact"/>
        <w:jc w:val="both"/>
        <w:rPr>
          <w:rFonts w:cs="Arial"/>
          <w:szCs w:val="20"/>
        </w:rPr>
      </w:pPr>
    </w:p>
    <w:p w14:paraId="0431C620" w14:textId="2E848A80" w:rsidR="002D3C6C" w:rsidRDefault="002D3C6C" w:rsidP="002D3C6C">
      <w:pPr>
        <w:spacing w:after="0" w:line="260" w:lineRule="exact"/>
        <w:jc w:val="both"/>
        <w:rPr>
          <w:rFonts w:cs="Arial"/>
          <w:szCs w:val="20"/>
        </w:rPr>
      </w:pPr>
      <w:r w:rsidRPr="0036330B">
        <w:rPr>
          <w:rFonts w:cs="Arial"/>
          <w:szCs w:val="20"/>
        </w:rPr>
        <w:t>Predlog zakona prispeva k pravni varnosti in predvidljivosti za gospodarske subjekte, saj zagotavlja jasnejše določbe o obveznostih in nadzoru, hkrati pa utrjuje prosti pretok blaga in storitev ter s tem pozitivno vpliva na konkurenčnost ponudnikov in svobodno izbiro potrošnikov, zlasti invalidov.</w:t>
      </w:r>
    </w:p>
    <w:p w14:paraId="048A61DE" w14:textId="77777777" w:rsidR="002D3C6C" w:rsidRDefault="002D3C6C" w:rsidP="002D3C6C">
      <w:pPr>
        <w:spacing w:after="0" w:line="260" w:lineRule="exact"/>
        <w:jc w:val="both"/>
        <w:rPr>
          <w:rFonts w:cs="Arial"/>
          <w:szCs w:val="20"/>
        </w:rPr>
      </w:pPr>
    </w:p>
    <w:p w14:paraId="4BD92384" w14:textId="77777777" w:rsidR="002D3C6C" w:rsidRPr="001451D5" w:rsidRDefault="002D3C6C" w:rsidP="002D3C6C">
      <w:pPr>
        <w:spacing w:after="0" w:line="260" w:lineRule="exact"/>
        <w:jc w:val="both"/>
        <w:rPr>
          <w:rFonts w:cs="Arial"/>
          <w:b/>
          <w:bCs/>
          <w:szCs w:val="20"/>
        </w:rPr>
      </w:pPr>
      <w:r w:rsidRPr="001451D5">
        <w:rPr>
          <w:rFonts w:cs="Arial"/>
          <w:b/>
          <w:bCs/>
          <w:szCs w:val="20"/>
        </w:rPr>
        <w:t>6.4 Presoja posledic za socialno področje, in sicer za:</w:t>
      </w:r>
    </w:p>
    <w:p w14:paraId="64345CB0" w14:textId="0633B1E3" w:rsidR="002D3C6C" w:rsidRDefault="002D3C6C" w:rsidP="002D3C6C">
      <w:pPr>
        <w:spacing w:after="0" w:line="260" w:lineRule="exact"/>
        <w:jc w:val="both"/>
        <w:rPr>
          <w:rFonts w:cs="Arial"/>
          <w:szCs w:val="20"/>
        </w:rPr>
      </w:pPr>
      <w:r w:rsidRPr="0036330B">
        <w:rPr>
          <w:rFonts w:cs="Arial"/>
          <w:szCs w:val="20"/>
        </w:rPr>
        <w:t>Predlog zakona bo prispeval k izboljšanju kakovosti življenja invalidov in uresničevanju načela enakega obravnavanja pri dostopu do blaga in storitev. Z dopolnitvami in jasnejšo določitvijo pristojnosti pristojnih organov se krepi izvajanje politik vključevanja in dostopnosti ter omogoča</w:t>
      </w:r>
      <w:r w:rsidR="002A4602">
        <w:rPr>
          <w:rFonts w:cs="Arial"/>
          <w:szCs w:val="20"/>
        </w:rPr>
        <w:t>ta</w:t>
      </w:r>
      <w:r w:rsidRPr="0036330B">
        <w:rPr>
          <w:rFonts w:cs="Arial"/>
          <w:szCs w:val="20"/>
        </w:rPr>
        <w:t xml:space="preserve"> večja </w:t>
      </w:r>
      <w:r>
        <w:rPr>
          <w:rFonts w:cs="Arial"/>
          <w:szCs w:val="20"/>
        </w:rPr>
        <w:t xml:space="preserve">neodvisnost </w:t>
      </w:r>
      <w:r w:rsidRPr="0036330B">
        <w:rPr>
          <w:rFonts w:cs="Arial"/>
          <w:szCs w:val="20"/>
        </w:rPr>
        <w:t>in enakopravno sodelovanje invalidov v družbi.</w:t>
      </w:r>
    </w:p>
    <w:p w14:paraId="47D4AEB1" w14:textId="77777777" w:rsidR="002D3C6C" w:rsidRDefault="002D3C6C" w:rsidP="002D3C6C">
      <w:pPr>
        <w:spacing w:after="0" w:line="260" w:lineRule="exact"/>
        <w:jc w:val="both"/>
        <w:rPr>
          <w:rFonts w:cs="Arial"/>
          <w:szCs w:val="20"/>
        </w:rPr>
      </w:pPr>
    </w:p>
    <w:p w14:paraId="453EA593" w14:textId="77777777" w:rsidR="002D3C6C" w:rsidRPr="001451D5" w:rsidRDefault="002D3C6C" w:rsidP="002D3C6C">
      <w:pPr>
        <w:spacing w:after="0" w:line="260" w:lineRule="exact"/>
        <w:jc w:val="both"/>
        <w:rPr>
          <w:rFonts w:cs="Arial"/>
          <w:b/>
          <w:bCs/>
          <w:szCs w:val="20"/>
        </w:rPr>
      </w:pPr>
      <w:r w:rsidRPr="001451D5">
        <w:rPr>
          <w:rFonts w:cs="Arial"/>
          <w:b/>
          <w:bCs/>
          <w:szCs w:val="20"/>
        </w:rPr>
        <w:t>6.5 Presoja posledic za dokumente razvojnega načrtovanja, in sicer za:</w:t>
      </w:r>
    </w:p>
    <w:p w14:paraId="0F62DA1D" w14:textId="77777777" w:rsidR="002D3C6C" w:rsidRPr="001451D5" w:rsidRDefault="002D3C6C" w:rsidP="002D3C6C">
      <w:pPr>
        <w:spacing w:after="0" w:line="260" w:lineRule="exact"/>
        <w:jc w:val="both"/>
        <w:rPr>
          <w:rFonts w:cs="Arial"/>
          <w:szCs w:val="20"/>
        </w:rPr>
      </w:pPr>
      <w:r w:rsidRPr="001451D5">
        <w:rPr>
          <w:rFonts w:cs="Arial"/>
          <w:szCs w:val="20"/>
        </w:rPr>
        <w:t>Predlog zakona nima posledic za dokumente razvojnega načrtovanja.</w:t>
      </w:r>
    </w:p>
    <w:p w14:paraId="5E56389D" w14:textId="77777777" w:rsidR="002D3C6C" w:rsidRPr="001451D5" w:rsidRDefault="002D3C6C" w:rsidP="002D3C6C">
      <w:pPr>
        <w:spacing w:after="0" w:line="260" w:lineRule="exact"/>
        <w:jc w:val="both"/>
        <w:rPr>
          <w:rFonts w:cs="Arial"/>
          <w:szCs w:val="20"/>
        </w:rPr>
      </w:pPr>
    </w:p>
    <w:p w14:paraId="2CC6D413" w14:textId="77777777" w:rsidR="002D3C6C" w:rsidRPr="001451D5" w:rsidRDefault="002D3C6C" w:rsidP="002D3C6C">
      <w:pPr>
        <w:spacing w:after="0" w:line="260" w:lineRule="exact"/>
        <w:jc w:val="both"/>
        <w:rPr>
          <w:rFonts w:cs="Arial"/>
          <w:b/>
          <w:bCs/>
          <w:szCs w:val="20"/>
        </w:rPr>
      </w:pPr>
      <w:r w:rsidRPr="001451D5">
        <w:rPr>
          <w:rFonts w:cs="Arial"/>
          <w:b/>
          <w:bCs/>
          <w:szCs w:val="20"/>
        </w:rPr>
        <w:t>6.6 Presoja posledic za druga področja</w:t>
      </w:r>
    </w:p>
    <w:p w14:paraId="62C2AC1A" w14:textId="185D7A40" w:rsidR="002D3C6C" w:rsidRPr="0036330B" w:rsidRDefault="002D3C6C" w:rsidP="002D3C6C">
      <w:pPr>
        <w:spacing w:after="0" w:line="260" w:lineRule="exact"/>
        <w:jc w:val="both"/>
        <w:rPr>
          <w:rFonts w:cs="Arial"/>
          <w:szCs w:val="20"/>
        </w:rPr>
      </w:pPr>
      <w:r w:rsidRPr="0036330B">
        <w:rPr>
          <w:rFonts w:cs="Arial"/>
          <w:szCs w:val="20"/>
        </w:rPr>
        <w:t xml:space="preserve">Predlog zakona ima učinke predvsem na področjih, ki so povezana z izvajanjem železniškega potniškega prometa ter zagotavljanjem komunikacije v sili v okviru enotne evropske številke za klic v sili </w:t>
      </w:r>
      <w:r>
        <w:rPr>
          <w:rFonts w:cs="Arial"/>
          <w:szCs w:val="20"/>
        </w:rPr>
        <w:t>»</w:t>
      </w:r>
      <w:r w:rsidRPr="0036330B">
        <w:rPr>
          <w:rFonts w:cs="Arial"/>
          <w:szCs w:val="20"/>
        </w:rPr>
        <w:t>112</w:t>
      </w:r>
      <w:r>
        <w:rPr>
          <w:rFonts w:cs="Arial"/>
          <w:szCs w:val="20"/>
        </w:rPr>
        <w:t>«</w:t>
      </w:r>
      <w:r w:rsidR="003E715E">
        <w:rPr>
          <w:rFonts w:cs="Arial"/>
          <w:szCs w:val="20"/>
        </w:rPr>
        <w:t>,</w:t>
      </w:r>
      <w:r w:rsidR="003E715E" w:rsidRPr="003E715E">
        <w:rPr>
          <w:rFonts w:cs="Arial"/>
          <w:szCs w:val="20"/>
        </w:rPr>
        <w:t xml:space="preserve"> številke policije »113« in enotne evropske telefonske številke za prijavo pogrešanih otrok »116 000«</w:t>
      </w:r>
      <w:proofErr w:type="gramStart"/>
      <w:r w:rsidR="003E715E">
        <w:rPr>
          <w:rFonts w:cs="Arial"/>
          <w:szCs w:val="20"/>
        </w:rPr>
        <w:t xml:space="preserve"> </w:t>
      </w:r>
      <w:r w:rsidRPr="0036330B">
        <w:rPr>
          <w:rFonts w:cs="Arial"/>
          <w:szCs w:val="20"/>
        </w:rPr>
        <w:t>.</w:t>
      </w:r>
      <w:proofErr w:type="gramEnd"/>
      <w:r w:rsidRPr="0036330B">
        <w:rPr>
          <w:rFonts w:cs="Arial"/>
          <w:szCs w:val="20"/>
        </w:rPr>
        <w:t xml:space="preserve"> Predlagane dopolnitve se nanašajo na natančnejšo opredelitev dostopnosti storitev na teh področjih in uskladitev pristojnosti pristojnih organov.</w:t>
      </w:r>
    </w:p>
    <w:p w14:paraId="61513B0F" w14:textId="77777777" w:rsidR="002D3C6C" w:rsidRPr="0036330B" w:rsidRDefault="002D3C6C" w:rsidP="002D3C6C">
      <w:pPr>
        <w:spacing w:after="0" w:line="260" w:lineRule="exact"/>
        <w:jc w:val="both"/>
        <w:rPr>
          <w:rFonts w:cs="Arial"/>
          <w:szCs w:val="20"/>
        </w:rPr>
      </w:pPr>
    </w:p>
    <w:p w14:paraId="04539195" w14:textId="77777777" w:rsidR="002D3C6C" w:rsidRDefault="002D3C6C" w:rsidP="002D3C6C">
      <w:pPr>
        <w:spacing w:after="0" w:line="260" w:lineRule="exact"/>
        <w:jc w:val="both"/>
        <w:rPr>
          <w:rFonts w:cs="Arial"/>
          <w:szCs w:val="20"/>
        </w:rPr>
      </w:pPr>
      <w:r w:rsidRPr="0036330B">
        <w:rPr>
          <w:rFonts w:cs="Arial"/>
          <w:szCs w:val="20"/>
        </w:rPr>
        <w:lastRenderedPageBreak/>
        <w:t>Na drugih področjih, ki jih zakon že ureja, predlog zakona ne prinaša vsebinskih sprememb, temveč zagotavlja enotno in usklajeno izvajanje evropskih zahtev glede dostopnosti.</w:t>
      </w:r>
    </w:p>
    <w:p w14:paraId="1504C085" w14:textId="77777777" w:rsidR="002D3C6C" w:rsidRDefault="002D3C6C" w:rsidP="002D3C6C">
      <w:pPr>
        <w:spacing w:after="0" w:line="260" w:lineRule="exact"/>
        <w:jc w:val="both"/>
        <w:rPr>
          <w:rFonts w:cs="Arial"/>
          <w:szCs w:val="20"/>
        </w:rPr>
      </w:pPr>
    </w:p>
    <w:p w14:paraId="725A7B6A" w14:textId="77777777" w:rsidR="002D3C6C" w:rsidRPr="001451D5" w:rsidRDefault="002D3C6C" w:rsidP="002D3C6C">
      <w:pPr>
        <w:spacing w:after="0" w:line="260" w:lineRule="exact"/>
        <w:jc w:val="both"/>
        <w:rPr>
          <w:rFonts w:cs="Arial"/>
          <w:b/>
          <w:bCs/>
          <w:szCs w:val="20"/>
        </w:rPr>
      </w:pPr>
      <w:r w:rsidRPr="001451D5">
        <w:rPr>
          <w:rFonts w:cs="Arial"/>
          <w:b/>
          <w:bCs/>
          <w:szCs w:val="20"/>
        </w:rPr>
        <w:t>6.7 Izvajanje sprejetega predpisa:</w:t>
      </w:r>
    </w:p>
    <w:p w14:paraId="647D3888" w14:textId="77777777" w:rsidR="00516A1E" w:rsidRPr="00516A1E" w:rsidRDefault="00516A1E" w:rsidP="00516A1E">
      <w:pPr>
        <w:spacing w:after="0" w:line="260" w:lineRule="exact"/>
        <w:jc w:val="both"/>
        <w:rPr>
          <w:rFonts w:cs="Arial"/>
          <w:szCs w:val="20"/>
        </w:rPr>
      </w:pPr>
      <w:r w:rsidRPr="00516A1E">
        <w:rPr>
          <w:rFonts w:cs="Arial"/>
          <w:szCs w:val="20"/>
        </w:rPr>
        <w:t>S sprejetim zakonom bo javnost seznanjena na spletnih straneh ministrstva za delo, družino, socialne zadeve in enake možnosti ter posameznih področnih ministrstev, ki jih zajema zakon, in v medijih.</w:t>
      </w:r>
    </w:p>
    <w:p w14:paraId="32EE939F" w14:textId="77777777" w:rsidR="00516A1E" w:rsidRPr="00516A1E" w:rsidRDefault="00516A1E" w:rsidP="00516A1E">
      <w:pPr>
        <w:spacing w:after="0" w:line="260" w:lineRule="exact"/>
        <w:jc w:val="both"/>
        <w:rPr>
          <w:rFonts w:cs="Arial"/>
          <w:szCs w:val="20"/>
        </w:rPr>
      </w:pPr>
    </w:p>
    <w:p w14:paraId="05A208EA" w14:textId="77777777" w:rsidR="00516A1E" w:rsidRPr="00516A1E" w:rsidRDefault="00516A1E" w:rsidP="00516A1E">
      <w:pPr>
        <w:spacing w:after="0" w:line="260" w:lineRule="exact"/>
        <w:jc w:val="both"/>
        <w:rPr>
          <w:rFonts w:cs="Arial"/>
          <w:szCs w:val="20"/>
        </w:rPr>
      </w:pPr>
      <w:r w:rsidRPr="00516A1E">
        <w:rPr>
          <w:rFonts w:cs="Arial"/>
          <w:szCs w:val="20"/>
        </w:rPr>
        <w:t>b) Spremljanje izvajanja sprejetega predpisa:</w:t>
      </w:r>
    </w:p>
    <w:p w14:paraId="343CBDCB" w14:textId="77777777" w:rsidR="00516A1E" w:rsidRPr="00516A1E" w:rsidRDefault="00516A1E" w:rsidP="00516A1E">
      <w:pPr>
        <w:spacing w:after="0" w:line="260" w:lineRule="exact"/>
        <w:jc w:val="both"/>
        <w:rPr>
          <w:rFonts w:cs="Arial"/>
          <w:szCs w:val="20"/>
        </w:rPr>
      </w:pPr>
      <w:r w:rsidRPr="00516A1E">
        <w:rPr>
          <w:rFonts w:cs="Arial"/>
          <w:szCs w:val="20"/>
        </w:rPr>
        <w:t>Izvajanje zakona se bo spremljalo na podlagi letnih poročil ministrstev, pristojnih za zagotavljanje dostopnosti posameznega proizvoda ali storitve na podlagi tega zakona. Prav tako se bo izvajanje zakona spremljalo zaradi poročanja Evropski komisiji.</w:t>
      </w:r>
    </w:p>
    <w:p w14:paraId="1949E4D9" w14:textId="77777777" w:rsidR="00516A1E" w:rsidRPr="00516A1E" w:rsidRDefault="00516A1E" w:rsidP="00516A1E">
      <w:pPr>
        <w:spacing w:after="0" w:line="260" w:lineRule="exact"/>
        <w:jc w:val="both"/>
        <w:rPr>
          <w:rFonts w:cs="Arial"/>
          <w:szCs w:val="20"/>
        </w:rPr>
      </w:pPr>
    </w:p>
    <w:p w14:paraId="42DD12FA" w14:textId="77777777" w:rsidR="00516A1E" w:rsidRPr="00516A1E" w:rsidRDefault="00516A1E" w:rsidP="00516A1E">
      <w:pPr>
        <w:spacing w:after="0" w:line="260" w:lineRule="exact"/>
        <w:jc w:val="both"/>
        <w:rPr>
          <w:rFonts w:cs="Arial"/>
          <w:szCs w:val="20"/>
        </w:rPr>
      </w:pPr>
      <w:r w:rsidRPr="00516A1E">
        <w:rPr>
          <w:rFonts w:cs="Arial"/>
          <w:szCs w:val="20"/>
        </w:rPr>
        <w:t>6.8 Druge pomembne okoliščine v zvezi z vprašanji, ki jih ureja predlog zakona</w:t>
      </w:r>
    </w:p>
    <w:p w14:paraId="362DD8DD" w14:textId="77777777" w:rsidR="00516A1E" w:rsidRPr="00516A1E" w:rsidRDefault="00516A1E" w:rsidP="00516A1E">
      <w:pPr>
        <w:spacing w:after="0" w:line="260" w:lineRule="exact"/>
        <w:jc w:val="both"/>
        <w:rPr>
          <w:rFonts w:cs="Arial"/>
          <w:szCs w:val="20"/>
        </w:rPr>
      </w:pPr>
      <w:r w:rsidRPr="00516A1E">
        <w:rPr>
          <w:rFonts w:cs="Arial"/>
          <w:szCs w:val="20"/>
        </w:rPr>
        <w:t xml:space="preserve">Pomembna okoliščina v zvezi s predlogom zakona je, da je Republika Slovenija v postopku ugotavljanja kršitve prava Evropske unije zaradi nepopolnega prenosa </w:t>
      </w:r>
      <w:proofErr w:type="gramStart"/>
      <w:r w:rsidRPr="00516A1E">
        <w:rPr>
          <w:rFonts w:cs="Arial"/>
          <w:szCs w:val="20"/>
        </w:rPr>
        <w:t>Direktive</w:t>
      </w:r>
      <w:proofErr w:type="gramEnd"/>
      <w:r w:rsidRPr="00516A1E">
        <w:rPr>
          <w:rFonts w:cs="Arial"/>
          <w:szCs w:val="20"/>
        </w:rPr>
        <w:t xml:space="preserve"> 2019/882/EU. Sprejetje zakona je zato nujno, da se zagotovi celovita uskladitev z evropskim pravom, s čimer se bo omogočilo končanje postopka pred Evropsko komisijo.</w:t>
      </w:r>
    </w:p>
    <w:p w14:paraId="17E55A2C" w14:textId="77777777" w:rsidR="00516A1E" w:rsidRPr="00516A1E" w:rsidRDefault="00516A1E" w:rsidP="00516A1E">
      <w:pPr>
        <w:spacing w:after="0" w:line="260" w:lineRule="exact"/>
        <w:jc w:val="both"/>
        <w:rPr>
          <w:rFonts w:cs="Arial"/>
          <w:szCs w:val="20"/>
        </w:rPr>
      </w:pPr>
    </w:p>
    <w:p w14:paraId="06D67933" w14:textId="54C11330" w:rsidR="002D3C6C" w:rsidRDefault="00516A1E" w:rsidP="00516A1E">
      <w:pPr>
        <w:spacing w:after="0" w:line="260" w:lineRule="exact"/>
        <w:jc w:val="both"/>
        <w:rPr>
          <w:rFonts w:cs="Arial"/>
          <w:szCs w:val="20"/>
        </w:rPr>
      </w:pPr>
      <w:r w:rsidRPr="00516A1E">
        <w:rPr>
          <w:rFonts w:cs="Arial"/>
          <w:szCs w:val="20"/>
        </w:rPr>
        <w:t>Nepravočasna uskladitev ali nesprejetje zakona bi lahko povzročila finančne posledice za Republiko Slovenijo v obliki sankcij zaradi kršitve prava Evropske unije, zato je sprejetje zakona v javnem interesu in v interesu zagotavljanja pravne varnosti.</w:t>
      </w:r>
    </w:p>
    <w:p w14:paraId="70AB39B4" w14:textId="77777777" w:rsidR="00516A1E" w:rsidRDefault="00516A1E" w:rsidP="00516A1E">
      <w:pPr>
        <w:spacing w:after="0" w:line="260" w:lineRule="exact"/>
        <w:jc w:val="both"/>
        <w:rPr>
          <w:rFonts w:cs="Arial"/>
          <w:szCs w:val="20"/>
        </w:rPr>
      </w:pPr>
    </w:p>
    <w:p w14:paraId="6CF456BE" w14:textId="77777777" w:rsidR="002D3C6C" w:rsidRPr="000E05AE" w:rsidRDefault="002D3C6C" w:rsidP="002D3C6C">
      <w:pPr>
        <w:spacing w:after="0" w:line="260" w:lineRule="exact"/>
        <w:jc w:val="both"/>
        <w:rPr>
          <w:rFonts w:cs="Arial"/>
          <w:b/>
          <w:bCs/>
          <w:szCs w:val="20"/>
        </w:rPr>
      </w:pPr>
      <w:r w:rsidRPr="000E05AE">
        <w:rPr>
          <w:rFonts w:cs="Arial"/>
          <w:b/>
          <w:bCs/>
          <w:szCs w:val="20"/>
        </w:rPr>
        <w:t>7. PRIKAZ SODELOVANJA JAVNOSTI PRI PRIPRAVI PREDLOGA ZAKONA:</w:t>
      </w:r>
    </w:p>
    <w:p w14:paraId="74B0A038" w14:textId="77777777" w:rsidR="002D3C6C" w:rsidRDefault="002D3C6C" w:rsidP="002D3C6C">
      <w:pPr>
        <w:spacing w:after="0" w:line="260" w:lineRule="exact"/>
        <w:jc w:val="both"/>
        <w:rPr>
          <w:rFonts w:cs="Arial"/>
          <w:szCs w:val="20"/>
        </w:rPr>
      </w:pPr>
    </w:p>
    <w:p w14:paraId="36FF8572" w14:textId="5FA71029" w:rsidR="002D3C6C" w:rsidRDefault="002D3C6C" w:rsidP="002D3C6C">
      <w:pPr>
        <w:spacing w:after="0" w:line="260" w:lineRule="exact"/>
        <w:jc w:val="both"/>
        <w:rPr>
          <w:rFonts w:cs="Arial"/>
          <w:szCs w:val="20"/>
        </w:rPr>
      </w:pPr>
      <w:r>
        <w:rPr>
          <w:rFonts w:cs="Arial"/>
          <w:szCs w:val="20"/>
        </w:rPr>
        <w:t xml:space="preserve">Predlog zakona je </w:t>
      </w:r>
      <w:r w:rsidRPr="00FE7B37">
        <w:rPr>
          <w:rFonts w:cs="Arial"/>
          <w:szCs w:val="20"/>
        </w:rPr>
        <w:t xml:space="preserve">bil objavljen na e-demokraciji 21. novembra 2025. Javna obravnava je trajala </w:t>
      </w:r>
      <w:r w:rsidR="00516A1E">
        <w:rPr>
          <w:rFonts w:cs="Arial"/>
          <w:szCs w:val="20"/>
        </w:rPr>
        <w:t>deset</w:t>
      </w:r>
      <w:r w:rsidRPr="00FE7B37">
        <w:rPr>
          <w:rFonts w:cs="Arial"/>
          <w:szCs w:val="20"/>
        </w:rPr>
        <w:t xml:space="preserve"> dni, do 30. novembra 2025.</w:t>
      </w:r>
      <w:r>
        <w:rPr>
          <w:rFonts w:cs="Arial"/>
          <w:szCs w:val="20"/>
        </w:rPr>
        <w:t xml:space="preserve"> </w:t>
      </w:r>
    </w:p>
    <w:p w14:paraId="4CED9314" w14:textId="77777777" w:rsidR="0015697E" w:rsidRPr="0015697E" w:rsidRDefault="0015697E" w:rsidP="0015697E">
      <w:pPr>
        <w:spacing w:after="0" w:line="260" w:lineRule="exact"/>
        <w:jc w:val="both"/>
        <w:rPr>
          <w:rFonts w:cs="Arial"/>
          <w:szCs w:val="20"/>
        </w:rPr>
      </w:pPr>
      <w:r w:rsidRPr="0015697E">
        <w:rPr>
          <w:rFonts w:cs="Arial"/>
          <w:szCs w:val="20"/>
        </w:rPr>
        <w:t>V javni obravnavi so sodelovali:</w:t>
      </w:r>
    </w:p>
    <w:p w14:paraId="513032C4" w14:textId="1ADA24DD" w:rsidR="0015697E" w:rsidRPr="0015697E" w:rsidRDefault="0015697E" w:rsidP="0015697E">
      <w:pPr>
        <w:spacing w:after="0" w:line="260" w:lineRule="exact"/>
        <w:jc w:val="both"/>
        <w:rPr>
          <w:rFonts w:cs="Arial"/>
          <w:szCs w:val="20"/>
        </w:rPr>
      </w:pPr>
      <w:r w:rsidRPr="0015697E">
        <w:rPr>
          <w:rFonts w:cs="Arial"/>
          <w:szCs w:val="20"/>
        </w:rPr>
        <w:t>-</w:t>
      </w:r>
      <w:r w:rsidRPr="0015697E">
        <w:rPr>
          <w:rFonts w:cs="Arial"/>
          <w:szCs w:val="20"/>
        </w:rPr>
        <w:tab/>
        <w:t xml:space="preserve">Boris Matić, ki predlaga spremembe posameznih določb, ki temeljijo na dobrih praksah drugih držav EU in bi zagotovile popolno uskladitev </w:t>
      </w:r>
      <w:proofErr w:type="gramStart"/>
      <w:r w:rsidRPr="0015697E">
        <w:rPr>
          <w:rFonts w:cs="Arial"/>
          <w:szCs w:val="20"/>
        </w:rPr>
        <w:t>z Direktivo</w:t>
      </w:r>
      <w:proofErr w:type="gramEnd"/>
      <w:r w:rsidRPr="0015697E">
        <w:rPr>
          <w:rFonts w:cs="Arial"/>
          <w:szCs w:val="20"/>
        </w:rPr>
        <w:t xml:space="preserve"> 2019/882/EU, hkrati pa izboljšale učinkovitost in preglednost izvajanja zakona. Predlaga vzpostavitev neodvisnega nadzornega telesa s sodelovanjem invalidskih organizacij, kar je ključno za uspešno izvajanje zakona.</w:t>
      </w:r>
    </w:p>
    <w:p w14:paraId="41187480" w14:textId="23926314" w:rsidR="0015697E" w:rsidRPr="0015697E" w:rsidRDefault="0015697E" w:rsidP="0015697E">
      <w:pPr>
        <w:spacing w:after="0" w:line="260" w:lineRule="exact"/>
        <w:jc w:val="both"/>
        <w:rPr>
          <w:rFonts w:cs="Arial"/>
          <w:szCs w:val="20"/>
        </w:rPr>
      </w:pPr>
      <w:r w:rsidRPr="0015697E">
        <w:rPr>
          <w:rFonts w:cs="Arial"/>
          <w:szCs w:val="20"/>
        </w:rPr>
        <w:t>-</w:t>
      </w:r>
      <w:r w:rsidRPr="0015697E">
        <w:rPr>
          <w:rFonts w:cs="Arial"/>
          <w:szCs w:val="20"/>
        </w:rPr>
        <w:tab/>
        <w:t>Sekcija operaterjev elektronskih komunikacij v Združenju za informatiko in telekomunikacije</w:t>
      </w:r>
      <w:r w:rsidR="00516A1E">
        <w:rPr>
          <w:rFonts w:cs="Arial"/>
          <w:szCs w:val="20"/>
        </w:rPr>
        <w:t xml:space="preserve"> </w:t>
      </w:r>
      <w:proofErr w:type="gramStart"/>
      <w:r w:rsidR="00516A1E">
        <w:rPr>
          <w:rFonts w:cs="Arial"/>
          <w:szCs w:val="20"/>
        </w:rPr>
        <w:t xml:space="preserve">pri </w:t>
      </w:r>
      <w:r w:rsidRPr="0015697E">
        <w:rPr>
          <w:rFonts w:cs="Arial"/>
          <w:szCs w:val="20"/>
        </w:rPr>
        <w:t xml:space="preserve"> </w:t>
      </w:r>
      <w:proofErr w:type="gramEnd"/>
      <w:r w:rsidRPr="0015697E">
        <w:rPr>
          <w:rFonts w:cs="Arial"/>
          <w:szCs w:val="20"/>
        </w:rPr>
        <w:t>Gospodarsk</w:t>
      </w:r>
      <w:r w:rsidR="00516A1E">
        <w:rPr>
          <w:rFonts w:cs="Arial"/>
          <w:szCs w:val="20"/>
        </w:rPr>
        <w:t>i</w:t>
      </w:r>
      <w:r w:rsidRPr="0015697E">
        <w:rPr>
          <w:rFonts w:cs="Arial"/>
          <w:szCs w:val="20"/>
        </w:rPr>
        <w:t xml:space="preserve"> zbornic</w:t>
      </w:r>
      <w:r w:rsidR="00516A1E">
        <w:rPr>
          <w:rFonts w:cs="Arial"/>
          <w:szCs w:val="20"/>
        </w:rPr>
        <w:t>i</w:t>
      </w:r>
      <w:r w:rsidRPr="0015697E">
        <w:rPr>
          <w:rFonts w:cs="Arial"/>
          <w:szCs w:val="20"/>
        </w:rPr>
        <w:t xml:space="preserve"> Slovenije, ki predlaga uveljavitev predloga zakona šest mesecev po objavi v Uradnem listu Republike Slovenije z namenom pravočasne izvedbe sprememb, ki jih prinaša predlog zakona. Nadalje predlaga, da se v nov</w:t>
      </w:r>
      <w:r w:rsidR="00516A1E">
        <w:rPr>
          <w:rFonts w:cs="Arial"/>
          <w:szCs w:val="20"/>
        </w:rPr>
        <w:t>i</w:t>
      </w:r>
      <w:r w:rsidRPr="0015697E">
        <w:rPr>
          <w:rFonts w:cs="Arial"/>
          <w:szCs w:val="20"/>
        </w:rPr>
        <w:t xml:space="preserve"> peti odstavek 1. člena ZDPSI doda izjema v postopkih javnega naročanja ter podaja pripombe glede 6. člena predloga zakona v povezavi z vzpostavitvijo glasovne komunikacije in sprotnega zapisovanja besedila v realnem času med uporabniki različnih mobilnih omrežij. Prav tako </w:t>
      </w:r>
      <w:r w:rsidR="00516A1E">
        <w:rPr>
          <w:rFonts w:cs="Arial"/>
          <w:szCs w:val="20"/>
        </w:rPr>
        <w:t>poudarja</w:t>
      </w:r>
      <w:r w:rsidRPr="0015697E">
        <w:rPr>
          <w:rFonts w:cs="Arial"/>
          <w:szCs w:val="20"/>
        </w:rPr>
        <w:t xml:space="preserve"> potrebo po </w:t>
      </w:r>
      <w:r w:rsidR="00516A1E">
        <w:rPr>
          <w:rFonts w:cs="Arial"/>
          <w:szCs w:val="20"/>
        </w:rPr>
        <w:t>p</w:t>
      </w:r>
      <w:r w:rsidRPr="0015697E">
        <w:rPr>
          <w:rFonts w:cs="Arial"/>
          <w:szCs w:val="20"/>
        </w:rPr>
        <w:t>ravilniku v povezavi z elektronsko komunikacijskimi storitvami.</w:t>
      </w:r>
    </w:p>
    <w:p w14:paraId="03AF3F0F" w14:textId="77777777" w:rsidR="002D3C6C" w:rsidRDefault="002D3C6C" w:rsidP="002D3C6C">
      <w:pPr>
        <w:spacing w:after="0" w:line="260" w:lineRule="exact"/>
        <w:jc w:val="both"/>
        <w:rPr>
          <w:rFonts w:cs="Arial"/>
          <w:szCs w:val="20"/>
        </w:rPr>
      </w:pPr>
    </w:p>
    <w:p w14:paraId="7512D15A" w14:textId="77777777" w:rsidR="002D3C6C" w:rsidRPr="000E05AE" w:rsidRDefault="002D3C6C" w:rsidP="002D3C6C">
      <w:pPr>
        <w:spacing w:after="0" w:line="260" w:lineRule="exact"/>
        <w:jc w:val="both"/>
        <w:rPr>
          <w:rFonts w:cs="Arial"/>
          <w:b/>
          <w:bCs/>
          <w:szCs w:val="20"/>
        </w:rPr>
      </w:pPr>
      <w:r w:rsidRPr="000E05AE">
        <w:rPr>
          <w:rFonts w:cs="Arial"/>
          <w:b/>
          <w:bCs/>
          <w:szCs w:val="20"/>
        </w:rPr>
        <w:t>8. PODATEK O ZUNANJEM STROKOVNJAKU OZIROMA PRAVNI OSEBI, KI JE SODELOVALA PRI PRIPRAVI PREDLOGA ZAKONA IN ZNESKU PLAČILA ZA TA NAMEN:</w:t>
      </w:r>
    </w:p>
    <w:p w14:paraId="6DF65EA8" w14:textId="77777777" w:rsidR="002D3C6C" w:rsidRDefault="002D3C6C" w:rsidP="002D3C6C">
      <w:pPr>
        <w:spacing w:after="0" w:line="260" w:lineRule="exact"/>
        <w:jc w:val="both"/>
        <w:rPr>
          <w:rFonts w:cs="Arial"/>
          <w:szCs w:val="20"/>
        </w:rPr>
      </w:pPr>
    </w:p>
    <w:p w14:paraId="1F9A41B4" w14:textId="77777777" w:rsidR="002D3C6C" w:rsidRDefault="002D3C6C" w:rsidP="002D3C6C">
      <w:pPr>
        <w:spacing w:after="0" w:line="260" w:lineRule="exact"/>
        <w:jc w:val="both"/>
        <w:rPr>
          <w:rFonts w:cs="Arial"/>
          <w:szCs w:val="20"/>
        </w:rPr>
      </w:pPr>
      <w:r w:rsidRPr="000E05AE">
        <w:rPr>
          <w:rFonts w:cs="Arial"/>
          <w:szCs w:val="20"/>
        </w:rPr>
        <w:t>Pri pripravi zakona zunanji sodelavci niso sodelovali.</w:t>
      </w:r>
    </w:p>
    <w:p w14:paraId="7BD754CD" w14:textId="77777777" w:rsidR="002D3C6C" w:rsidRDefault="002D3C6C" w:rsidP="002D3C6C">
      <w:pPr>
        <w:spacing w:after="0" w:line="260" w:lineRule="exact"/>
        <w:jc w:val="both"/>
        <w:rPr>
          <w:rFonts w:cs="Arial"/>
          <w:szCs w:val="20"/>
        </w:rPr>
      </w:pPr>
    </w:p>
    <w:p w14:paraId="0EDD4871" w14:textId="77777777" w:rsidR="002D3C6C" w:rsidRPr="000E05AE" w:rsidRDefault="002D3C6C" w:rsidP="002D3C6C">
      <w:pPr>
        <w:spacing w:after="0" w:line="260" w:lineRule="exact"/>
        <w:jc w:val="both"/>
        <w:rPr>
          <w:rFonts w:cs="Arial"/>
          <w:b/>
          <w:bCs/>
          <w:szCs w:val="20"/>
        </w:rPr>
      </w:pPr>
      <w:r w:rsidRPr="000E05AE">
        <w:rPr>
          <w:rFonts w:cs="Arial"/>
          <w:b/>
          <w:bCs/>
          <w:szCs w:val="20"/>
        </w:rPr>
        <w:t>9. NAVEDBA, KATERI PREDSTAVNIKI PREDLAGATELJA BODO SODELOVALI PRI DELU DRŽAVNEGA ZBORA IN DELOVNIH TELES</w:t>
      </w:r>
    </w:p>
    <w:p w14:paraId="5A30D637" w14:textId="77777777" w:rsidR="002D3C6C" w:rsidRDefault="002D3C6C" w:rsidP="002D3C6C">
      <w:pPr>
        <w:spacing w:after="0" w:line="260" w:lineRule="exact"/>
        <w:jc w:val="both"/>
        <w:rPr>
          <w:rFonts w:cs="Arial"/>
          <w:szCs w:val="20"/>
        </w:rPr>
      </w:pPr>
    </w:p>
    <w:p w14:paraId="1E96DA8B" w14:textId="77777777" w:rsidR="002D3C6C" w:rsidRPr="000E05AE" w:rsidRDefault="002D3C6C" w:rsidP="002D3C6C">
      <w:pPr>
        <w:spacing w:after="0" w:line="260" w:lineRule="exact"/>
        <w:jc w:val="both"/>
        <w:rPr>
          <w:rFonts w:cs="Arial"/>
          <w:szCs w:val="20"/>
        </w:rPr>
      </w:pPr>
      <w:r>
        <w:rPr>
          <w:rFonts w:cs="Arial"/>
          <w:szCs w:val="20"/>
        </w:rPr>
        <w:t xml:space="preserve">- </w:t>
      </w:r>
      <w:r w:rsidRPr="000E05AE">
        <w:rPr>
          <w:rFonts w:cs="Arial"/>
          <w:szCs w:val="20"/>
        </w:rPr>
        <w:t>Luka Mesec, minister</w:t>
      </w:r>
    </w:p>
    <w:p w14:paraId="1C4AC2D1" w14:textId="77777777" w:rsidR="002D3C6C" w:rsidRPr="000E05AE" w:rsidRDefault="002D3C6C" w:rsidP="002D3C6C">
      <w:pPr>
        <w:spacing w:after="0" w:line="260" w:lineRule="exact"/>
        <w:jc w:val="both"/>
        <w:rPr>
          <w:rFonts w:cs="Arial"/>
          <w:szCs w:val="20"/>
        </w:rPr>
      </w:pPr>
      <w:r>
        <w:rPr>
          <w:rFonts w:cs="Arial"/>
          <w:szCs w:val="20"/>
        </w:rPr>
        <w:t>- Igor Feketija</w:t>
      </w:r>
      <w:r w:rsidRPr="000E05AE">
        <w:rPr>
          <w:rFonts w:cs="Arial"/>
          <w:szCs w:val="20"/>
        </w:rPr>
        <w:t>, državni sekretar</w:t>
      </w:r>
    </w:p>
    <w:p w14:paraId="7B2087DD" w14:textId="77777777" w:rsidR="002D3C6C" w:rsidRPr="000E05AE" w:rsidRDefault="002D3C6C" w:rsidP="002D3C6C">
      <w:pPr>
        <w:spacing w:after="0" w:line="260" w:lineRule="exact"/>
        <w:jc w:val="both"/>
        <w:rPr>
          <w:rFonts w:cs="Arial"/>
          <w:szCs w:val="20"/>
        </w:rPr>
      </w:pPr>
      <w:r>
        <w:rPr>
          <w:rFonts w:cs="Arial"/>
          <w:szCs w:val="20"/>
        </w:rPr>
        <w:t xml:space="preserve">- </w:t>
      </w:r>
      <w:r w:rsidRPr="000E05AE">
        <w:rPr>
          <w:rFonts w:cs="Arial"/>
          <w:szCs w:val="20"/>
        </w:rPr>
        <w:t>mag. Andrejka Znoj, generalna direktorica Direktorata za invalide</w:t>
      </w:r>
    </w:p>
    <w:p w14:paraId="2A09357A" w14:textId="77777777" w:rsidR="002D3C6C" w:rsidRDefault="002D3C6C" w:rsidP="002D3C6C">
      <w:pPr>
        <w:spacing w:after="0" w:line="260" w:lineRule="exact"/>
        <w:jc w:val="both"/>
        <w:rPr>
          <w:rFonts w:cs="Arial"/>
          <w:szCs w:val="20"/>
        </w:rPr>
      </w:pPr>
      <w:r w:rsidRPr="003652CC">
        <w:rPr>
          <w:rFonts w:cs="Arial"/>
          <w:szCs w:val="20"/>
        </w:rPr>
        <w:t xml:space="preserve">- Simona Kamšek, </w:t>
      </w:r>
      <w:r>
        <w:rPr>
          <w:rFonts w:cs="Arial"/>
          <w:szCs w:val="20"/>
        </w:rPr>
        <w:t>vodja Sektorja za izenačevanje možnosti invalidov</w:t>
      </w:r>
      <w:r w:rsidRPr="003652CC">
        <w:rPr>
          <w:rFonts w:cs="Arial"/>
          <w:szCs w:val="20"/>
        </w:rPr>
        <w:t>, Direktorat za invalide</w:t>
      </w:r>
    </w:p>
    <w:p w14:paraId="3E555D77" w14:textId="77777777" w:rsidR="002D3C6C" w:rsidRPr="001451D5" w:rsidRDefault="002D3C6C" w:rsidP="002D3C6C">
      <w:pPr>
        <w:spacing w:after="0" w:line="260" w:lineRule="exact"/>
        <w:jc w:val="both"/>
        <w:rPr>
          <w:rFonts w:cs="Arial"/>
          <w:szCs w:val="20"/>
        </w:rPr>
      </w:pPr>
      <w:r>
        <w:rPr>
          <w:rFonts w:cs="Arial"/>
          <w:szCs w:val="20"/>
        </w:rPr>
        <w:t>- Metka Voler, sekretarka, Sektor za izenačevanje možnosti invalidov, Direktorat za invalide</w:t>
      </w:r>
      <w:r w:rsidRPr="003652CC">
        <w:rPr>
          <w:rFonts w:cs="Arial"/>
          <w:szCs w:val="20"/>
        </w:rPr>
        <w:t>.</w:t>
      </w:r>
    </w:p>
    <w:p w14:paraId="6BEF7765" w14:textId="77777777" w:rsidR="002D3C6C" w:rsidRDefault="002D3C6C" w:rsidP="002D3C6C">
      <w:pPr>
        <w:spacing w:line="260" w:lineRule="exact"/>
        <w:rPr>
          <w:rFonts w:cs="Arial"/>
          <w:szCs w:val="20"/>
        </w:rPr>
      </w:pPr>
      <w:r>
        <w:rPr>
          <w:rFonts w:cs="Arial"/>
          <w:szCs w:val="20"/>
        </w:rPr>
        <w:br w:type="page"/>
      </w:r>
    </w:p>
    <w:p w14:paraId="5CC43D60" w14:textId="77777777" w:rsidR="002D3C6C" w:rsidRPr="00B664B8" w:rsidRDefault="002D3C6C" w:rsidP="002D3C6C">
      <w:pPr>
        <w:suppressAutoHyphens/>
        <w:overflowPunct w:val="0"/>
        <w:autoSpaceDE w:val="0"/>
        <w:autoSpaceDN w:val="0"/>
        <w:adjustRightInd w:val="0"/>
        <w:spacing w:after="0" w:line="260" w:lineRule="exact"/>
        <w:textAlignment w:val="baseline"/>
        <w:outlineLvl w:val="3"/>
        <w:rPr>
          <w:rFonts w:cs="Arial"/>
          <w:b/>
          <w:szCs w:val="20"/>
          <w:lang w:eastAsia="sl-SI"/>
        </w:rPr>
      </w:pPr>
      <w:r w:rsidRPr="00B664B8">
        <w:rPr>
          <w:rFonts w:cs="Arial"/>
          <w:b/>
          <w:szCs w:val="20"/>
          <w:lang w:eastAsia="sl-SI"/>
        </w:rPr>
        <w:lastRenderedPageBreak/>
        <w:t>BESEDILO ČLENOV</w:t>
      </w:r>
    </w:p>
    <w:p w14:paraId="6F736410" w14:textId="77777777" w:rsidR="002D3C6C" w:rsidRPr="00B664B8" w:rsidRDefault="002D3C6C" w:rsidP="002D3C6C">
      <w:pPr>
        <w:spacing w:after="0" w:line="260" w:lineRule="exact"/>
        <w:rPr>
          <w:rFonts w:cs="Arial"/>
          <w:szCs w:val="20"/>
        </w:rPr>
      </w:pPr>
    </w:p>
    <w:p w14:paraId="38D2B200" w14:textId="77777777" w:rsidR="002D3C6C" w:rsidRPr="00B664B8" w:rsidRDefault="002D3C6C" w:rsidP="002D3C6C">
      <w:pPr>
        <w:spacing w:after="0" w:line="260" w:lineRule="exact"/>
        <w:jc w:val="center"/>
        <w:rPr>
          <w:rFonts w:cs="Arial"/>
          <w:szCs w:val="20"/>
        </w:rPr>
      </w:pPr>
      <w:r w:rsidRPr="00B664B8">
        <w:rPr>
          <w:rFonts w:cs="Arial"/>
          <w:szCs w:val="20"/>
        </w:rPr>
        <w:t>1. člen</w:t>
      </w:r>
    </w:p>
    <w:p w14:paraId="06036AF7" w14:textId="77777777" w:rsidR="002D3C6C" w:rsidRPr="00B664B8" w:rsidRDefault="002D3C6C" w:rsidP="002D3C6C">
      <w:pPr>
        <w:spacing w:after="0" w:line="260" w:lineRule="exact"/>
        <w:jc w:val="center"/>
        <w:rPr>
          <w:rFonts w:cs="Arial"/>
          <w:szCs w:val="20"/>
        </w:rPr>
      </w:pPr>
    </w:p>
    <w:p w14:paraId="4C2B4BB7" w14:textId="5F6BF982" w:rsidR="002D3C6C" w:rsidRPr="00392F92" w:rsidRDefault="002D3C6C" w:rsidP="002D3C6C">
      <w:pPr>
        <w:spacing w:after="0" w:line="260" w:lineRule="exact"/>
        <w:jc w:val="both"/>
        <w:rPr>
          <w:rFonts w:cs="Arial"/>
          <w:szCs w:val="20"/>
        </w:rPr>
      </w:pPr>
      <w:bookmarkStart w:id="4" w:name="_Hlk213334033"/>
      <w:r w:rsidRPr="00392F92">
        <w:rPr>
          <w:rFonts w:cs="Arial"/>
          <w:szCs w:val="20"/>
        </w:rPr>
        <w:t xml:space="preserve">V Zakonu o dostopnosti do proizvodov in storitev za invalide (Uradni list RS, št. 14/23) se v 3. členu </w:t>
      </w:r>
      <w:r w:rsidR="00BB3E89">
        <w:rPr>
          <w:rFonts w:cs="Arial"/>
          <w:szCs w:val="20"/>
        </w:rPr>
        <w:t xml:space="preserve">v </w:t>
      </w:r>
      <w:r w:rsidRPr="00392F92">
        <w:rPr>
          <w:rFonts w:cs="Arial"/>
          <w:szCs w:val="20"/>
        </w:rPr>
        <w:t xml:space="preserve">prvem odstavku </w:t>
      </w:r>
      <w:r w:rsidR="00BB3E89">
        <w:rPr>
          <w:rFonts w:cs="Arial"/>
          <w:szCs w:val="20"/>
        </w:rPr>
        <w:t xml:space="preserve">v 2. </w:t>
      </w:r>
      <w:r w:rsidRPr="00392F92">
        <w:rPr>
          <w:rFonts w:cs="Arial"/>
          <w:szCs w:val="20"/>
        </w:rPr>
        <w:t xml:space="preserve">točki </w:t>
      </w:r>
      <w:r w:rsidR="003C0A45">
        <w:rPr>
          <w:rFonts w:cs="Arial"/>
          <w:szCs w:val="20"/>
        </w:rPr>
        <w:t xml:space="preserve">pod b) </w:t>
      </w:r>
      <w:r w:rsidRPr="00392F92">
        <w:rPr>
          <w:rFonts w:cs="Arial"/>
          <w:szCs w:val="20"/>
        </w:rPr>
        <w:t>četrta alineja spremeni tako, da se glasi:</w:t>
      </w:r>
    </w:p>
    <w:p w14:paraId="58B7F87E" w14:textId="77777777" w:rsidR="00130303" w:rsidRDefault="00130303" w:rsidP="002D3C6C">
      <w:pPr>
        <w:spacing w:after="0" w:line="260" w:lineRule="exact"/>
        <w:jc w:val="both"/>
        <w:rPr>
          <w:rFonts w:cs="Arial"/>
          <w:szCs w:val="20"/>
        </w:rPr>
      </w:pPr>
    </w:p>
    <w:p w14:paraId="340477FC" w14:textId="15F25784" w:rsidR="002D3C6C" w:rsidRPr="00392F92" w:rsidRDefault="002D3C6C" w:rsidP="002D3C6C">
      <w:pPr>
        <w:spacing w:after="0" w:line="260" w:lineRule="exact"/>
        <w:jc w:val="both"/>
        <w:rPr>
          <w:rFonts w:cs="Arial"/>
          <w:szCs w:val="20"/>
        </w:rPr>
      </w:pPr>
      <w:r w:rsidRPr="00392F92">
        <w:rPr>
          <w:rFonts w:cs="Arial"/>
          <w:szCs w:val="20"/>
        </w:rPr>
        <w:t>»</w:t>
      </w:r>
      <w:r w:rsidR="00BB3E89">
        <w:rPr>
          <w:rFonts w:cs="Arial"/>
          <w:szCs w:val="20"/>
        </w:rPr>
        <w:t>−</w:t>
      </w:r>
      <w:r w:rsidRPr="00392F92">
        <w:rPr>
          <w:rFonts w:cs="Arial"/>
          <w:szCs w:val="20"/>
        </w:rPr>
        <w:t xml:space="preserve"> interaktivne samopostrežne terminale za zagotavljanje informacij, razen terminalov, ki so nameščeni kot sestavni deli vozil, zrakoplovov, ladij ali tirnih vozil;«.</w:t>
      </w:r>
    </w:p>
    <w:p w14:paraId="2A7BC37C" w14:textId="77777777" w:rsidR="002D3C6C" w:rsidRPr="00392F92" w:rsidRDefault="002D3C6C" w:rsidP="002D3C6C">
      <w:pPr>
        <w:spacing w:after="0" w:line="260" w:lineRule="exact"/>
        <w:jc w:val="both"/>
        <w:rPr>
          <w:rFonts w:cs="Arial"/>
          <w:szCs w:val="20"/>
        </w:rPr>
      </w:pPr>
    </w:p>
    <w:p w14:paraId="1E526DA8" w14:textId="5232DD2B" w:rsidR="00B773FC" w:rsidRDefault="002D3C6C" w:rsidP="002D3C6C">
      <w:pPr>
        <w:spacing w:after="0" w:line="260" w:lineRule="exact"/>
        <w:jc w:val="both"/>
        <w:rPr>
          <w:rFonts w:cs="Arial"/>
          <w:szCs w:val="20"/>
        </w:rPr>
      </w:pPr>
      <w:r w:rsidRPr="00392F92">
        <w:rPr>
          <w:rFonts w:cs="Arial"/>
          <w:szCs w:val="20"/>
        </w:rPr>
        <w:t xml:space="preserve">V drugem odstavku se </w:t>
      </w:r>
      <w:r w:rsidR="002C5603">
        <w:rPr>
          <w:rFonts w:cs="Arial"/>
          <w:szCs w:val="20"/>
        </w:rPr>
        <w:t>3.</w:t>
      </w:r>
      <w:r w:rsidRPr="00392F92">
        <w:rPr>
          <w:rFonts w:cs="Arial"/>
          <w:szCs w:val="20"/>
        </w:rPr>
        <w:t xml:space="preserve"> točka spremeni tako, da se glasi:</w:t>
      </w:r>
    </w:p>
    <w:p w14:paraId="0187EBA2" w14:textId="77777777" w:rsidR="00B773FC" w:rsidRPr="00392F92" w:rsidRDefault="00B773FC" w:rsidP="002D3C6C">
      <w:pPr>
        <w:spacing w:after="0" w:line="260" w:lineRule="exact"/>
        <w:jc w:val="both"/>
        <w:rPr>
          <w:rFonts w:cs="Arial"/>
          <w:szCs w:val="20"/>
        </w:rPr>
      </w:pPr>
    </w:p>
    <w:p w14:paraId="51F2221C" w14:textId="47CCFC1C" w:rsidR="002D3C6C" w:rsidRPr="00392F92" w:rsidRDefault="002D3C6C" w:rsidP="00C27B01">
      <w:pPr>
        <w:spacing w:after="0" w:line="260" w:lineRule="exact"/>
        <w:jc w:val="both"/>
        <w:rPr>
          <w:rFonts w:cs="Arial"/>
          <w:szCs w:val="20"/>
          <w:lang w:eastAsia="sl-SI"/>
        </w:rPr>
      </w:pPr>
      <w:r w:rsidRPr="00392F92">
        <w:rPr>
          <w:rFonts w:cs="Arial"/>
          <w:szCs w:val="20"/>
        </w:rPr>
        <w:t>»</w:t>
      </w:r>
      <w:r w:rsidRPr="00392F92">
        <w:rPr>
          <w:rFonts w:cs="Arial"/>
          <w:szCs w:val="20"/>
          <w:lang w:eastAsia="sl-SI"/>
        </w:rPr>
        <w:t>3.      storitve zračnega, avtobusnega, železniškega in vodnega potniškega prevoza, in sicer:</w:t>
      </w:r>
    </w:p>
    <w:p w14:paraId="511364F6" w14:textId="77777777" w:rsidR="002D3C6C" w:rsidRPr="00392F92" w:rsidRDefault="002D3C6C" w:rsidP="002D3C6C">
      <w:pPr>
        <w:spacing w:after="0" w:line="260" w:lineRule="exact"/>
        <w:jc w:val="both"/>
        <w:rPr>
          <w:rFonts w:cs="Arial"/>
          <w:szCs w:val="20"/>
          <w:lang w:eastAsia="sl-SI"/>
        </w:rPr>
      </w:pPr>
      <w:r w:rsidRPr="00392F92">
        <w:rPr>
          <w:rFonts w:cs="Arial"/>
          <w:szCs w:val="20"/>
          <w:lang w:eastAsia="sl-SI"/>
        </w:rPr>
        <w:t>a)    spletišča,</w:t>
      </w:r>
    </w:p>
    <w:p w14:paraId="70151492" w14:textId="61EAD128" w:rsidR="002D3C6C" w:rsidRPr="00392F92" w:rsidRDefault="002D3C6C" w:rsidP="002D3C6C">
      <w:pPr>
        <w:spacing w:after="0" w:line="260" w:lineRule="exact"/>
        <w:jc w:val="both"/>
        <w:rPr>
          <w:rFonts w:cs="Arial"/>
          <w:szCs w:val="20"/>
          <w:lang w:eastAsia="sl-SI"/>
        </w:rPr>
      </w:pPr>
      <w:r w:rsidRPr="00392F92">
        <w:rPr>
          <w:rFonts w:cs="Arial"/>
          <w:szCs w:val="20"/>
          <w:lang w:eastAsia="sl-SI"/>
        </w:rPr>
        <w:t xml:space="preserve">b)    storitve </w:t>
      </w:r>
      <w:r w:rsidR="00A52669" w:rsidRPr="00A52669">
        <w:rPr>
          <w:rFonts w:cs="Arial"/>
          <w:szCs w:val="20"/>
          <w:lang w:eastAsia="sl-SI"/>
        </w:rPr>
        <w:t>z uporabo</w:t>
      </w:r>
      <w:r w:rsidR="00A52669">
        <w:rPr>
          <w:rFonts w:cs="Arial"/>
          <w:szCs w:val="20"/>
          <w:lang w:eastAsia="sl-SI"/>
        </w:rPr>
        <w:t xml:space="preserve"> </w:t>
      </w:r>
      <w:r w:rsidRPr="00392F92">
        <w:rPr>
          <w:rFonts w:cs="Arial"/>
          <w:szCs w:val="20"/>
          <w:lang w:eastAsia="sl-SI"/>
        </w:rPr>
        <w:t xml:space="preserve">mobilnih naprav, vključno z mobilnimi </w:t>
      </w:r>
      <w:proofErr w:type="gramStart"/>
      <w:r w:rsidRPr="00392F92">
        <w:rPr>
          <w:rFonts w:cs="Arial"/>
          <w:szCs w:val="20"/>
          <w:lang w:eastAsia="sl-SI"/>
        </w:rPr>
        <w:t>aplikacijami</w:t>
      </w:r>
      <w:proofErr w:type="gramEnd"/>
      <w:r w:rsidRPr="00392F92">
        <w:rPr>
          <w:rFonts w:cs="Arial"/>
          <w:szCs w:val="20"/>
          <w:lang w:eastAsia="sl-SI"/>
        </w:rPr>
        <w:t>,</w:t>
      </w:r>
    </w:p>
    <w:p w14:paraId="73C311C2" w14:textId="77777777" w:rsidR="002D3C6C" w:rsidRPr="00392F92" w:rsidRDefault="002D3C6C" w:rsidP="002D3C6C">
      <w:pPr>
        <w:spacing w:after="0" w:line="260" w:lineRule="exact"/>
        <w:jc w:val="both"/>
        <w:rPr>
          <w:rFonts w:cs="Arial"/>
          <w:szCs w:val="20"/>
          <w:lang w:eastAsia="sl-SI"/>
        </w:rPr>
      </w:pPr>
      <w:r w:rsidRPr="00392F92">
        <w:rPr>
          <w:rFonts w:cs="Arial"/>
          <w:szCs w:val="20"/>
          <w:lang w:eastAsia="sl-SI"/>
        </w:rPr>
        <w:t>c)    elektronske vozovnice in storitev izdajanja elektronskih vozovnic,</w:t>
      </w:r>
    </w:p>
    <w:p w14:paraId="1D8D2EE6" w14:textId="77777777" w:rsidR="002D3C6C" w:rsidRPr="00392F92" w:rsidRDefault="002D3C6C" w:rsidP="002D3C6C">
      <w:pPr>
        <w:spacing w:after="0" w:line="260" w:lineRule="exact"/>
        <w:jc w:val="both"/>
        <w:rPr>
          <w:rFonts w:cs="Arial"/>
          <w:szCs w:val="20"/>
          <w:lang w:eastAsia="sl-SI"/>
        </w:rPr>
      </w:pPr>
      <w:r w:rsidRPr="00392F92">
        <w:rPr>
          <w:rFonts w:cs="Arial"/>
          <w:szCs w:val="20"/>
          <w:lang w:eastAsia="sl-SI"/>
        </w:rPr>
        <w:t>č)    zagotavljanje informacij o prevoznih storitvah, vključno s potovalnimi informacijami v realnem času, v primeru informativnih zaslonov je to omejeno le na interaktivne zaslone,</w:t>
      </w:r>
    </w:p>
    <w:p w14:paraId="4C4CE4ED" w14:textId="77777777" w:rsidR="002D3C6C" w:rsidRPr="00392F92" w:rsidRDefault="002D3C6C" w:rsidP="002D3C6C">
      <w:pPr>
        <w:spacing w:after="0" w:line="260" w:lineRule="exact"/>
        <w:jc w:val="both"/>
        <w:rPr>
          <w:rFonts w:cs="Arial"/>
          <w:szCs w:val="20"/>
        </w:rPr>
      </w:pPr>
      <w:r w:rsidRPr="00392F92">
        <w:rPr>
          <w:rFonts w:cs="Arial"/>
          <w:szCs w:val="20"/>
          <w:lang w:eastAsia="sl-SI"/>
        </w:rPr>
        <w:t>d)    interaktivne samopostrežne terminale, razen tistih, ki so nameščeni</w:t>
      </w:r>
      <w:proofErr w:type="gramStart"/>
      <w:r w:rsidRPr="00392F92">
        <w:rPr>
          <w:rFonts w:cs="Arial"/>
          <w:szCs w:val="20"/>
          <w:lang w:eastAsia="sl-SI"/>
        </w:rPr>
        <w:t xml:space="preserve"> kot</w:t>
      </w:r>
      <w:proofErr w:type="gramEnd"/>
      <w:r w:rsidRPr="00392F92">
        <w:rPr>
          <w:rFonts w:cs="Arial"/>
          <w:szCs w:val="20"/>
          <w:lang w:eastAsia="sl-SI"/>
        </w:rPr>
        <w:t xml:space="preserve"> sestavni deli vozil, zrakoplovov, ladij ali tirnih vozil, ki se uporabljajo za zagotavljanje katerega koli dela takšnih storitev potniškega prevoza;</w:t>
      </w:r>
      <w:r w:rsidRPr="00392F92">
        <w:rPr>
          <w:rFonts w:cs="Arial"/>
          <w:szCs w:val="20"/>
        </w:rPr>
        <w:t>«.</w:t>
      </w:r>
    </w:p>
    <w:bookmarkEnd w:id="4"/>
    <w:p w14:paraId="3CF73ADB" w14:textId="77777777" w:rsidR="002D3C6C" w:rsidRDefault="002D3C6C" w:rsidP="002D3C6C">
      <w:pPr>
        <w:spacing w:after="0" w:line="260" w:lineRule="exact"/>
        <w:jc w:val="both"/>
        <w:rPr>
          <w:rFonts w:cs="Arial"/>
          <w:szCs w:val="20"/>
        </w:rPr>
      </w:pPr>
    </w:p>
    <w:p w14:paraId="7399A677" w14:textId="17F532DE" w:rsidR="002D3C6C" w:rsidRPr="00392F92" w:rsidRDefault="002D3C6C" w:rsidP="002D3C6C">
      <w:pPr>
        <w:spacing w:after="0" w:line="260" w:lineRule="exact"/>
        <w:jc w:val="both"/>
        <w:rPr>
          <w:rFonts w:cs="Arial"/>
          <w:szCs w:val="20"/>
        </w:rPr>
      </w:pPr>
      <w:r w:rsidRPr="00392F92">
        <w:rPr>
          <w:rFonts w:cs="Arial"/>
          <w:szCs w:val="20"/>
        </w:rPr>
        <w:t xml:space="preserve">Tretji </w:t>
      </w:r>
      <w:r w:rsidR="00806240">
        <w:rPr>
          <w:rFonts w:cs="Arial"/>
          <w:szCs w:val="20"/>
        </w:rPr>
        <w:t xml:space="preserve">in četrti </w:t>
      </w:r>
      <w:r w:rsidRPr="00392F92">
        <w:rPr>
          <w:rFonts w:cs="Arial"/>
          <w:szCs w:val="20"/>
        </w:rPr>
        <w:t>odstavek se spremeni tako, da se glasi</w:t>
      </w:r>
      <w:r w:rsidR="00806240">
        <w:rPr>
          <w:rFonts w:cs="Arial"/>
          <w:szCs w:val="20"/>
        </w:rPr>
        <w:t>ta</w:t>
      </w:r>
      <w:r w:rsidRPr="00392F92">
        <w:rPr>
          <w:rFonts w:cs="Arial"/>
          <w:szCs w:val="20"/>
        </w:rPr>
        <w:t>:</w:t>
      </w:r>
    </w:p>
    <w:p w14:paraId="68942B4C" w14:textId="193C21D5" w:rsidR="002D3C6C" w:rsidRPr="00392F92" w:rsidRDefault="002D3C6C" w:rsidP="002D3C6C">
      <w:pPr>
        <w:spacing w:after="0" w:line="260" w:lineRule="exact"/>
        <w:jc w:val="both"/>
        <w:rPr>
          <w:rFonts w:cs="Arial"/>
          <w:szCs w:val="20"/>
        </w:rPr>
      </w:pPr>
      <w:r w:rsidRPr="00392F92">
        <w:rPr>
          <w:rFonts w:cs="Arial"/>
          <w:szCs w:val="20"/>
        </w:rPr>
        <w:t xml:space="preserve">»(3) Ne glede na 3. točko prejšnjega odstavka se za storitve mestnega in medkrajevnega prevoza uporabljajo le storitve iz 3. točke </w:t>
      </w:r>
      <w:r w:rsidR="002C5603">
        <w:rPr>
          <w:rFonts w:cs="Arial"/>
          <w:szCs w:val="20"/>
        </w:rPr>
        <w:t xml:space="preserve">pod d) </w:t>
      </w:r>
      <w:r w:rsidRPr="00392F92">
        <w:rPr>
          <w:rFonts w:cs="Arial"/>
          <w:szCs w:val="20"/>
        </w:rPr>
        <w:t>prejšnjega odstavka.</w:t>
      </w:r>
    </w:p>
    <w:p w14:paraId="5F8A8A0F" w14:textId="66A69F2C" w:rsidR="002D3C6C" w:rsidRPr="00392F92" w:rsidRDefault="002D3C6C" w:rsidP="002D3C6C">
      <w:pPr>
        <w:spacing w:after="0" w:line="260" w:lineRule="exact"/>
        <w:jc w:val="both"/>
        <w:rPr>
          <w:rFonts w:cs="Arial"/>
          <w:szCs w:val="20"/>
        </w:rPr>
      </w:pPr>
      <w:r w:rsidRPr="00392F92">
        <w:rPr>
          <w:rFonts w:cs="Arial"/>
          <w:szCs w:val="20"/>
        </w:rPr>
        <w:t>(4) Ta zakon se uporablja za odgovarjanje na komunikacijo v sili v okviru enotne evropske številke za klic v sili »112«</w:t>
      </w:r>
      <w:r w:rsidR="003E715E">
        <w:t>,</w:t>
      </w:r>
      <w:r w:rsidR="003E715E" w:rsidRPr="003E715E">
        <w:rPr>
          <w:rFonts w:cs="Arial"/>
          <w:szCs w:val="20"/>
        </w:rPr>
        <w:t xml:space="preserve"> številke policije »113« in enotne evropske telefonske številke za prijavo pogrešanih otrok »116 000«</w:t>
      </w:r>
      <w:r w:rsidRPr="00392F92">
        <w:rPr>
          <w:rFonts w:cs="Arial"/>
          <w:szCs w:val="20"/>
        </w:rPr>
        <w:t>.«.</w:t>
      </w:r>
    </w:p>
    <w:p w14:paraId="60DF3B10" w14:textId="77777777" w:rsidR="002D3C6C" w:rsidRPr="00392F92" w:rsidRDefault="002D3C6C" w:rsidP="002D3C6C">
      <w:pPr>
        <w:spacing w:after="0" w:line="260" w:lineRule="exact"/>
        <w:jc w:val="both"/>
        <w:rPr>
          <w:rFonts w:cs="Arial"/>
          <w:szCs w:val="20"/>
        </w:rPr>
      </w:pPr>
    </w:p>
    <w:p w14:paraId="13BA7B72" w14:textId="53AE1367" w:rsidR="00B773FC" w:rsidRDefault="002C5603" w:rsidP="002D3C6C">
      <w:pPr>
        <w:spacing w:after="0" w:line="260" w:lineRule="exact"/>
        <w:jc w:val="both"/>
        <w:rPr>
          <w:rFonts w:cs="Arial"/>
          <w:szCs w:val="20"/>
        </w:rPr>
      </w:pPr>
      <w:r>
        <w:rPr>
          <w:rFonts w:cs="Arial"/>
          <w:szCs w:val="20"/>
        </w:rPr>
        <w:t xml:space="preserve">Za </w:t>
      </w:r>
      <w:r w:rsidR="000F5354">
        <w:rPr>
          <w:rFonts w:cs="Arial"/>
          <w:szCs w:val="20"/>
        </w:rPr>
        <w:t>četrtim odstavkom se d</w:t>
      </w:r>
      <w:r w:rsidR="002D3C6C" w:rsidRPr="00392F92">
        <w:rPr>
          <w:rFonts w:cs="Arial"/>
          <w:szCs w:val="20"/>
        </w:rPr>
        <w:t>oda nov</w:t>
      </w:r>
      <w:r w:rsidR="000F5354">
        <w:rPr>
          <w:rFonts w:cs="Arial"/>
          <w:szCs w:val="20"/>
        </w:rPr>
        <w:t>,</w:t>
      </w:r>
      <w:r w:rsidR="002D3C6C" w:rsidRPr="00392F92">
        <w:rPr>
          <w:rFonts w:cs="Arial"/>
          <w:szCs w:val="20"/>
        </w:rPr>
        <w:t xml:space="preserve"> peti odstavek, ki se glasi:</w:t>
      </w:r>
    </w:p>
    <w:p w14:paraId="6E9DE8B5" w14:textId="77777777" w:rsidR="00B773FC" w:rsidRPr="00392F92" w:rsidRDefault="00B773FC" w:rsidP="002D3C6C">
      <w:pPr>
        <w:spacing w:after="0" w:line="260" w:lineRule="exact"/>
        <w:jc w:val="both"/>
        <w:rPr>
          <w:rFonts w:cs="Arial"/>
          <w:szCs w:val="20"/>
        </w:rPr>
      </w:pPr>
    </w:p>
    <w:p w14:paraId="6CF44396" w14:textId="6C2DB0AC" w:rsidR="002D3C6C" w:rsidRDefault="002D3C6C" w:rsidP="00A52669">
      <w:pPr>
        <w:spacing w:after="0" w:line="260" w:lineRule="exact"/>
        <w:jc w:val="both"/>
        <w:rPr>
          <w:rFonts w:cs="Arial"/>
          <w:szCs w:val="20"/>
        </w:rPr>
      </w:pPr>
      <w:r w:rsidRPr="00392F92">
        <w:rPr>
          <w:rFonts w:cs="Arial"/>
          <w:szCs w:val="20"/>
        </w:rPr>
        <w:t xml:space="preserve">»(5) </w:t>
      </w:r>
      <w:r w:rsidR="00A52669" w:rsidRPr="00A52669">
        <w:rPr>
          <w:rFonts w:cs="Arial"/>
          <w:szCs w:val="20"/>
        </w:rPr>
        <w:t>Pogoji glede dostopnosti za proizvode in storitve iz tega zakona se uporabljajo tudi v postopkih oddaje javnih naročil. Šteje se, da so zahteve glede dostopnosti po tem zakonu obvezne zahteve glede dostopnosti, ki se v postopkih oddaje javnih naročil upoštevajo pri oblikovanju tehničnih specifikacij javnega naročila, v skladu s predpisom, ki ureja javno naročanje.«.</w:t>
      </w:r>
    </w:p>
    <w:p w14:paraId="33569C5C" w14:textId="77777777" w:rsidR="00A52669" w:rsidRPr="00392F92" w:rsidRDefault="00A52669" w:rsidP="00A52669">
      <w:pPr>
        <w:spacing w:after="0" w:line="260" w:lineRule="exact"/>
        <w:jc w:val="both"/>
        <w:rPr>
          <w:rFonts w:cs="Arial"/>
          <w:szCs w:val="20"/>
        </w:rPr>
      </w:pPr>
    </w:p>
    <w:p w14:paraId="71D1B5BE" w14:textId="77777777" w:rsidR="002D3C6C" w:rsidRPr="00B664B8" w:rsidRDefault="002D3C6C" w:rsidP="002D3C6C">
      <w:pPr>
        <w:spacing w:after="0" w:line="260" w:lineRule="exact"/>
        <w:jc w:val="center"/>
        <w:rPr>
          <w:rFonts w:cs="Arial"/>
          <w:szCs w:val="20"/>
        </w:rPr>
      </w:pPr>
      <w:bookmarkStart w:id="5" w:name="_Hlk213335461"/>
      <w:r w:rsidRPr="00B664B8">
        <w:rPr>
          <w:rFonts w:cs="Arial"/>
          <w:szCs w:val="20"/>
        </w:rPr>
        <w:t>2. člen</w:t>
      </w:r>
    </w:p>
    <w:bookmarkEnd w:id="5"/>
    <w:p w14:paraId="15363BBA" w14:textId="77777777" w:rsidR="002D3C6C" w:rsidRPr="00B664B8" w:rsidRDefault="002D3C6C" w:rsidP="002D3C6C">
      <w:pPr>
        <w:spacing w:after="0" w:line="260" w:lineRule="exact"/>
        <w:rPr>
          <w:rFonts w:cs="Arial"/>
          <w:szCs w:val="20"/>
        </w:rPr>
      </w:pPr>
    </w:p>
    <w:p w14:paraId="5C9E123B" w14:textId="7ED7456C" w:rsidR="002D3C6C" w:rsidRDefault="002D3C6C" w:rsidP="002D3C6C">
      <w:pPr>
        <w:spacing w:after="0" w:line="260" w:lineRule="exact"/>
        <w:jc w:val="both"/>
        <w:rPr>
          <w:rFonts w:cs="Arial"/>
          <w:szCs w:val="20"/>
        </w:rPr>
      </w:pPr>
      <w:r>
        <w:rPr>
          <w:rFonts w:cs="Arial"/>
          <w:szCs w:val="20"/>
        </w:rPr>
        <w:t>V 4.</w:t>
      </w:r>
      <w:r w:rsidRPr="00B664B8">
        <w:rPr>
          <w:rFonts w:cs="Arial"/>
          <w:szCs w:val="20"/>
        </w:rPr>
        <w:t xml:space="preserve"> člen</w:t>
      </w:r>
      <w:r>
        <w:rPr>
          <w:rFonts w:cs="Arial"/>
          <w:szCs w:val="20"/>
        </w:rPr>
        <w:t xml:space="preserve">u se tretji odstavek </w:t>
      </w:r>
      <w:r w:rsidR="000E7117">
        <w:rPr>
          <w:rFonts w:cs="Arial"/>
          <w:szCs w:val="20"/>
        </w:rPr>
        <w:t xml:space="preserve">spremeni tako, da se glasi: </w:t>
      </w:r>
    </w:p>
    <w:p w14:paraId="29FF8113" w14:textId="77777777" w:rsidR="00B773FC" w:rsidRDefault="00B773FC" w:rsidP="002D3C6C">
      <w:pPr>
        <w:spacing w:after="0" w:line="260" w:lineRule="exact"/>
        <w:jc w:val="both"/>
        <w:rPr>
          <w:rFonts w:cs="Arial"/>
          <w:szCs w:val="20"/>
        </w:rPr>
      </w:pPr>
    </w:p>
    <w:p w14:paraId="372E3C19" w14:textId="61F1B253" w:rsidR="002D3C6C" w:rsidRDefault="002D3C6C" w:rsidP="002D3C6C">
      <w:pPr>
        <w:spacing w:after="0" w:line="260" w:lineRule="exact"/>
        <w:jc w:val="both"/>
        <w:rPr>
          <w:rFonts w:cs="Arial"/>
          <w:szCs w:val="20"/>
        </w:rPr>
      </w:pPr>
      <w:r>
        <w:rPr>
          <w:rFonts w:cs="Arial"/>
          <w:szCs w:val="20"/>
        </w:rPr>
        <w:t xml:space="preserve">»(3) </w:t>
      </w:r>
      <w:proofErr w:type="spellStart"/>
      <w:r>
        <w:rPr>
          <w:rFonts w:cs="Arial"/>
          <w:szCs w:val="20"/>
        </w:rPr>
        <w:t>25.a</w:t>
      </w:r>
      <w:proofErr w:type="spellEnd"/>
      <w:r>
        <w:rPr>
          <w:rFonts w:cs="Arial"/>
          <w:szCs w:val="20"/>
        </w:rPr>
        <w:t xml:space="preserve"> člen</w:t>
      </w:r>
      <w:r w:rsidR="000E7117">
        <w:rPr>
          <w:rFonts w:cs="Arial"/>
          <w:szCs w:val="20"/>
        </w:rPr>
        <w:t xml:space="preserve"> </w:t>
      </w:r>
      <w:r w:rsidRPr="0011025F">
        <w:rPr>
          <w:rFonts w:cs="Arial"/>
          <w:szCs w:val="20"/>
        </w:rPr>
        <w:t xml:space="preserve">in VII. </w:t>
      </w:r>
      <w:r>
        <w:rPr>
          <w:rFonts w:cs="Arial"/>
          <w:szCs w:val="20"/>
        </w:rPr>
        <w:t>poglavj</w:t>
      </w:r>
      <w:r w:rsidR="000E7117">
        <w:rPr>
          <w:rFonts w:cs="Arial"/>
          <w:szCs w:val="20"/>
        </w:rPr>
        <w:t>e</w:t>
      </w:r>
      <w:r>
        <w:rPr>
          <w:rFonts w:cs="Arial"/>
          <w:szCs w:val="20"/>
        </w:rPr>
        <w:t xml:space="preserve"> </w:t>
      </w:r>
      <w:r w:rsidRPr="0011025F">
        <w:rPr>
          <w:rFonts w:cs="Arial"/>
          <w:szCs w:val="20"/>
        </w:rPr>
        <w:t>tega zakona se ne uporablja</w:t>
      </w:r>
      <w:r w:rsidR="00D665EE">
        <w:rPr>
          <w:rFonts w:cs="Arial"/>
          <w:szCs w:val="20"/>
        </w:rPr>
        <w:t>ta</w:t>
      </w:r>
      <w:r w:rsidRPr="0011025F">
        <w:rPr>
          <w:rFonts w:cs="Arial"/>
          <w:szCs w:val="20"/>
        </w:rPr>
        <w:t xml:space="preserve"> za postopke javnega naročanja, za katere se uporablja zakon, ki ureja javno naročanje.</w:t>
      </w:r>
      <w:r>
        <w:rPr>
          <w:rFonts w:cs="Arial"/>
          <w:szCs w:val="20"/>
        </w:rPr>
        <w:t>«.</w:t>
      </w:r>
    </w:p>
    <w:p w14:paraId="03C45CAF" w14:textId="77777777" w:rsidR="002D3C6C" w:rsidRDefault="002D3C6C" w:rsidP="002D3C6C">
      <w:pPr>
        <w:spacing w:after="0" w:line="260" w:lineRule="exact"/>
        <w:rPr>
          <w:rFonts w:cs="Arial"/>
          <w:szCs w:val="20"/>
        </w:rPr>
      </w:pPr>
    </w:p>
    <w:p w14:paraId="1F2451A2" w14:textId="77777777" w:rsidR="002D3C6C" w:rsidRPr="00B773FC" w:rsidRDefault="002D3C6C" w:rsidP="002D3C6C">
      <w:pPr>
        <w:spacing w:after="0" w:line="260" w:lineRule="exact"/>
        <w:jc w:val="center"/>
        <w:rPr>
          <w:rFonts w:cs="Arial"/>
          <w:szCs w:val="20"/>
        </w:rPr>
      </w:pPr>
      <w:r w:rsidRPr="00B773FC">
        <w:rPr>
          <w:rFonts w:cs="Arial"/>
          <w:szCs w:val="20"/>
        </w:rPr>
        <w:t>3. člen</w:t>
      </w:r>
    </w:p>
    <w:p w14:paraId="4F5C8632" w14:textId="77777777" w:rsidR="002D3C6C" w:rsidRPr="00B773FC" w:rsidRDefault="002D3C6C" w:rsidP="002D3C6C">
      <w:pPr>
        <w:spacing w:after="0" w:line="260" w:lineRule="exact"/>
        <w:rPr>
          <w:rFonts w:cs="Arial"/>
          <w:szCs w:val="20"/>
        </w:rPr>
      </w:pPr>
    </w:p>
    <w:p w14:paraId="2B951DE8" w14:textId="2701A97A" w:rsidR="002D3C6C" w:rsidRPr="00B773FC" w:rsidRDefault="00795AF0" w:rsidP="002D3C6C">
      <w:pPr>
        <w:spacing w:after="0" w:line="260" w:lineRule="exact"/>
        <w:rPr>
          <w:rFonts w:cs="Arial"/>
          <w:szCs w:val="20"/>
        </w:rPr>
      </w:pPr>
      <w:bookmarkStart w:id="6" w:name="_Hlk213337297"/>
      <w:r>
        <w:rPr>
          <w:rFonts w:cs="Arial"/>
          <w:szCs w:val="20"/>
        </w:rPr>
        <w:t xml:space="preserve">V </w:t>
      </w:r>
      <w:r w:rsidR="002D3C6C" w:rsidRPr="00B773FC">
        <w:rPr>
          <w:rFonts w:cs="Arial"/>
          <w:szCs w:val="20"/>
        </w:rPr>
        <w:t>5. člen</w:t>
      </w:r>
      <w:r>
        <w:rPr>
          <w:rFonts w:cs="Arial"/>
          <w:szCs w:val="20"/>
        </w:rPr>
        <w:t>u</w:t>
      </w:r>
      <w:r w:rsidR="002D3C6C" w:rsidRPr="00B773FC">
        <w:rPr>
          <w:rFonts w:cs="Arial"/>
          <w:szCs w:val="20"/>
        </w:rPr>
        <w:t xml:space="preserve"> se</w:t>
      </w:r>
      <w:r w:rsidR="00ED2744">
        <w:rPr>
          <w:rFonts w:cs="Arial"/>
          <w:szCs w:val="20"/>
        </w:rPr>
        <w:t>:</w:t>
      </w:r>
      <w:r w:rsidR="002D3C6C" w:rsidRPr="00B773FC">
        <w:rPr>
          <w:rFonts w:cs="Arial"/>
          <w:szCs w:val="20"/>
        </w:rPr>
        <w:t xml:space="preserve"> </w:t>
      </w:r>
    </w:p>
    <w:p w14:paraId="2967A018" w14:textId="77777777" w:rsidR="001D1D0F" w:rsidRPr="001D1D0F" w:rsidRDefault="001D1D0F" w:rsidP="0011732E">
      <w:pPr>
        <w:spacing w:after="0" w:line="260" w:lineRule="exact"/>
        <w:jc w:val="both"/>
        <w:rPr>
          <w:rFonts w:cs="Arial"/>
          <w:szCs w:val="20"/>
        </w:rPr>
      </w:pPr>
    </w:p>
    <w:p w14:paraId="28471954" w14:textId="5545A1E0" w:rsidR="002D3C6C" w:rsidRPr="00075A87" w:rsidRDefault="00ED2744" w:rsidP="0011732E">
      <w:pPr>
        <w:jc w:val="both"/>
      </w:pPr>
      <w:r>
        <w:rPr>
          <w:rFonts w:cs="Arial"/>
        </w:rPr>
        <w:t>−</w:t>
      </w:r>
      <w:r>
        <w:t xml:space="preserve"> </w:t>
      </w:r>
      <w:r w:rsidR="001D1D0F" w:rsidRPr="00633B9C">
        <w:t xml:space="preserve">za 29. točko doda </w:t>
      </w:r>
      <w:r w:rsidRPr="0011732E">
        <w:t>nova</w:t>
      </w:r>
      <w:r w:rsidR="00633B9C" w:rsidRPr="0011732E">
        <w:t>,</w:t>
      </w:r>
      <w:r w:rsidR="00B204F4">
        <w:t xml:space="preserve"> </w:t>
      </w:r>
      <w:proofErr w:type="spellStart"/>
      <w:r w:rsidR="001D1D0F" w:rsidRPr="00633B9C">
        <w:t>29.a</w:t>
      </w:r>
      <w:proofErr w:type="spellEnd"/>
      <w:r w:rsidR="001D1D0F" w:rsidRPr="00633B9C">
        <w:t xml:space="preserve"> točka,</w:t>
      </w:r>
      <w:r w:rsidR="001D1D0F">
        <w:t xml:space="preserve"> ki se glasi:</w:t>
      </w:r>
      <w:r w:rsidR="00633B9C">
        <w:t xml:space="preserve"> </w:t>
      </w:r>
      <w:r w:rsidR="002D3C6C" w:rsidRPr="00075A87">
        <w:t>»</w:t>
      </w:r>
      <w:proofErr w:type="spellStart"/>
      <w:r>
        <w:t>29.</w:t>
      </w:r>
      <w:r w:rsidRPr="009818E2">
        <w:t>a</w:t>
      </w:r>
      <w:proofErr w:type="spellEnd"/>
      <w:r w:rsidRPr="009818E2">
        <w:t xml:space="preserve"> </w:t>
      </w:r>
      <w:r w:rsidR="00A10EFE">
        <w:t>»</w:t>
      </w:r>
      <w:r w:rsidR="002D3C6C" w:rsidRPr="009818E2">
        <w:t>služba za pomoč v sili«</w:t>
      </w:r>
      <w:r w:rsidR="002D3C6C" w:rsidRPr="00075A87">
        <w:t xml:space="preserve"> pomeni interventno storitev, kot je opredeljena v zakonu, ki ureja elektronske komunikacije</w:t>
      </w:r>
      <w:r w:rsidR="00633B9C">
        <w:t>;</w:t>
      </w:r>
      <w:r>
        <w:t>«</w:t>
      </w:r>
      <w:r w:rsidR="002D3C6C" w:rsidRPr="00075A87">
        <w:t>;</w:t>
      </w:r>
    </w:p>
    <w:p w14:paraId="7929A050" w14:textId="782A1390" w:rsidR="002D3C6C" w:rsidRPr="00075A87" w:rsidRDefault="00ED2744" w:rsidP="0011732E">
      <w:pPr>
        <w:jc w:val="both"/>
      </w:pPr>
      <w:r>
        <w:rPr>
          <w:rFonts w:cs="Arial"/>
          <w:szCs w:val="20"/>
        </w:rPr>
        <w:t>−</w:t>
      </w:r>
      <w:bookmarkStart w:id="7" w:name="_Hlk213938684"/>
      <w:r w:rsidR="001D1D0F" w:rsidRPr="00633B9C">
        <w:t>32. točka spremeni tako, da se glasi</w:t>
      </w:r>
      <w:r>
        <w:rPr>
          <w:b/>
          <w:bCs/>
        </w:rPr>
        <w:t>:</w:t>
      </w:r>
      <w:r w:rsidR="00633B9C">
        <w:rPr>
          <w:b/>
          <w:bCs/>
        </w:rPr>
        <w:t xml:space="preserve"> </w:t>
      </w:r>
      <w:r w:rsidR="002D3C6C" w:rsidRPr="00075A87">
        <w:t>»</w:t>
      </w:r>
      <w:r>
        <w:t xml:space="preserve">32. </w:t>
      </w:r>
      <w:r w:rsidR="00633B9C">
        <w:t>»</w:t>
      </w:r>
      <w:r w:rsidR="002D3C6C" w:rsidRPr="009818E2">
        <w:t>storitev avtobusnega potniškega prevoza«</w:t>
      </w:r>
      <w:r w:rsidR="002D3C6C" w:rsidRPr="00075A87">
        <w:t xml:space="preserve"> pomeni storitve avtobusnega potniškega prevoza v skladu s prvim in drugim odstavkom 2. člena</w:t>
      </w:r>
      <w:r w:rsidR="00541C67" w:rsidRPr="00541C67">
        <w:rPr>
          <w:rFonts w:asciiTheme="minorHAnsi" w:eastAsiaTheme="minorHAnsi" w:hAnsiTheme="minorHAnsi" w:cstheme="minorBidi"/>
          <w:kern w:val="2"/>
          <w:sz w:val="22"/>
          <w14:ligatures w14:val="standardContextual"/>
        </w:rPr>
        <w:t xml:space="preserve"> </w:t>
      </w:r>
      <w:r w:rsidR="00541C67" w:rsidRPr="00541C67">
        <w:t xml:space="preserve">Uredbe (EU) št. 181/2011 Evropskega parlamenta in Sveta z dne 16. februarja 2011 o pravicah potnikov v avtobusnem prevozu in spremembi Uredbe (ES) št. 2006/2004 (UL L št. 55 z dne </w:t>
      </w:r>
      <w:proofErr w:type="gramStart"/>
      <w:r w:rsidR="00541C67" w:rsidRPr="00541C67">
        <w:t>28. 2. 2011</w:t>
      </w:r>
      <w:proofErr w:type="gramEnd"/>
      <w:r w:rsidR="00541C67" w:rsidRPr="00541C67">
        <w:t>, str. 1);«;</w:t>
      </w:r>
    </w:p>
    <w:bookmarkEnd w:id="7"/>
    <w:p w14:paraId="4CF80FDA" w14:textId="0C9880B6" w:rsidR="002D3C6C" w:rsidRPr="001D1D0F" w:rsidRDefault="00ED2744" w:rsidP="0011732E">
      <w:pPr>
        <w:spacing w:after="0" w:line="260" w:lineRule="exact"/>
        <w:jc w:val="both"/>
        <w:rPr>
          <w:rFonts w:cs="Arial"/>
          <w:szCs w:val="20"/>
        </w:rPr>
      </w:pPr>
      <w:r w:rsidRPr="0011732E">
        <w:rPr>
          <w:rFonts w:cs="Arial"/>
          <w:szCs w:val="20"/>
        </w:rPr>
        <w:lastRenderedPageBreak/>
        <w:t xml:space="preserve">− </w:t>
      </w:r>
      <w:r w:rsidR="001D1D0F" w:rsidRPr="00633B9C">
        <w:rPr>
          <w:rFonts w:cs="Arial"/>
          <w:szCs w:val="20"/>
        </w:rPr>
        <w:t>za 32. točko doda nova</w:t>
      </w:r>
      <w:r w:rsidR="00633B9C" w:rsidRPr="0011732E">
        <w:rPr>
          <w:rFonts w:cs="Arial"/>
          <w:szCs w:val="20"/>
        </w:rPr>
        <w:t>,</w:t>
      </w:r>
      <w:r w:rsidR="001D1D0F" w:rsidRPr="00633B9C">
        <w:rPr>
          <w:rFonts w:cs="Arial"/>
          <w:szCs w:val="20"/>
        </w:rPr>
        <w:t xml:space="preserve"> </w:t>
      </w:r>
      <w:proofErr w:type="spellStart"/>
      <w:r w:rsidR="001D1D0F" w:rsidRPr="00633B9C">
        <w:rPr>
          <w:rFonts w:cs="Arial"/>
          <w:szCs w:val="20"/>
        </w:rPr>
        <w:t>32.a</w:t>
      </w:r>
      <w:proofErr w:type="spellEnd"/>
      <w:r w:rsidR="001D1D0F" w:rsidRPr="00633B9C">
        <w:rPr>
          <w:rFonts w:cs="Arial"/>
          <w:szCs w:val="20"/>
        </w:rPr>
        <w:t xml:space="preserve"> točka, ki se glasi</w:t>
      </w:r>
      <w:r w:rsidR="00633B9C" w:rsidRPr="0011732E">
        <w:rPr>
          <w:rFonts w:cs="Arial"/>
          <w:szCs w:val="20"/>
        </w:rPr>
        <w:t>:</w:t>
      </w:r>
      <w:r w:rsidR="001D1D0F">
        <w:rPr>
          <w:rFonts w:cs="Arial"/>
          <w:szCs w:val="20"/>
        </w:rPr>
        <w:t xml:space="preserve"> </w:t>
      </w:r>
      <w:r w:rsidR="002D3C6C" w:rsidRPr="001D1D0F">
        <w:rPr>
          <w:rFonts w:cs="Arial"/>
          <w:szCs w:val="20"/>
        </w:rPr>
        <w:t>»</w:t>
      </w:r>
      <w:proofErr w:type="spellStart"/>
      <w:r>
        <w:rPr>
          <w:rFonts w:cs="Arial"/>
          <w:szCs w:val="20"/>
        </w:rPr>
        <w:t>32.a</w:t>
      </w:r>
      <w:proofErr w:type="spellEnd"/>
      <w:r>
        <w:rPr>
          <w:rFonts w:cs="Arial"/>
          <w:szCs w:val="20"/>
        </w:rPr>
        <w:t xml:space="preserve"> </w:t>
      </w:r>
      <w:r w:rsidR="00633B9C">
        <w:rPr>
          <w:rFonts w:cs="Arial"/>
          <w:szCs w:val="20"/>
        </w:rPr>
        <w:t>»</w:t>
      </w:r>
      <w:r w:rsidR="002D3C6C" w:rsidRPr="009818E2">
        <w:rPr>
          <w:rFonts w:cs="Arial"/>
          <w:szCs w:val="20"/>
        </w:rPr>
        <w:t>storitev celotnega pogovora«</w:t>
      </w:r>
      <w:r w:rsidR="002D3C6C" w:rsidRPr="001D1D0F">
        <w:rPr>
          <w:rFonts w:cs="Arial"/>
          <w:szCs w:val="20"/>
        </w:rPr>
        <w:t xml:space="preserve"> je storitev celotnega pogovora, kot je opredeljena v zakonu, ki ureja elektronske komunikacije</w:t>
      </w:r>
      <w:r w:rsidR="00633B9C">
        <w:rPr>
          <w:rFonts w:cs="Arial"/>
          <w:szCs w:val="20"/>
        </w:rPr>
        <w:t>;</w:t>
      </w:r>
      <w:r>
        <w:rPr>
          <w:rFonts w:cs="Arial"/>
          <w:szCs w:val="20"/>
        </w:rPr>
        <w:t>«</w:t>
      </w:r>
      <w:r w:rsidR="002D3C6C" w:rsidRPr="001D1D0F">
        <w:rPr>
          <w:rFonts w:cs="Arial"/>
          <w:szCs w:val="20"/>
        </w:rPr>
        <w:t xml:space="preserve">; </w:t>
      </w:r>
    </w:p>
    <w:p w14:paraId="5FF9B0F4" w14:textId="77777777" w:rsidR="001D1D0F" w:rsidRPr="001D1D0F" w:rsidRDefault="001D1D0F" w:rsidP="0011732E">
      <w:pPr>
        <w:spacing w:after="0" w:line="260" w:lineRule="exact"/>
        <w:jc w:val="both"/>
        <w:rPr>
          <w:rFonts w:cs="Arial"/>
          <w:szCs w:val="20"/>
        </w:rPr>
      </w:pPr>
    </w:p>
    <w:p w14:paraId="2E92D9A2" w14:textId="6FEE14F0" w:rsidR="002D3C6C" w:rsidRPr="00075A87" w:rsidRDefault="00ED2744" w:rsidP="0011732E">
      <w:pPr>
        <w:jc w:val="both"/>
      </w:pPr>
      <w:r>
        <w:rPr>
          <w:rFonts w:cs="Arial"/>
        </w:rPr>
        <w:t>−</w:t>
      </w:r>
      <w:r>
        <w:t xml:space="preserve"> </w:t>
      </w:r>
      <w:r w:rsidR="001D1D0F" w:rsidRPr="00633B9C">
        <w:t>za 34. točko doda nova</w:t>
      </w:r>
      <w:r w:rsidR="00633B9C" w:rsidRPr="0011732E">
        <w:t>,</w:t>
      </w:r>
      <w:r w:rsidR="001D1D0F" w:rsidRPr="00633B9C">
        <w:t xml:space="preserve"> </w:t>
      </w:r>
      <w:proofErr w:type="spellStart"/>
      <w:r w:rsidR="001D1D0F" w:rsidRPr="00633B9C">
        <w:t>34.a</w:t>
      </w:r>
      <w:proofErr w:type="spellEnd"/>
      <w:r w:rsidR="001D1D0F" w:rsidRPr="00633B9C">
        <w:t xml:space="preserve"> točka, ki se glasi:</w:t>
      </w:r>
      <w:r w:rsidRPr="0011732E">
        <w:t xml:space="preserve"> </w:t>
      </w:r>
      <w:r w:rsidR="002D3C6C" w:rsidRPr="00633B9C">
        <w:t>»</w:t>
      </w:r>
      <w:proofErr w:type="spellStart"/>
      <w:r w:rsidRPr="0011732E">
        <w:t>34.a</w:t>
      </w:r>
      <w:proofErr w:type="spellEnd"/>
      <w:r w:rsidRPr="0011732E">
        <w:t xml:space="preserve"> </w:t>
      </w:r>
      <w:r w:rsidR="00633B9C" w:rsidRPr="0011732E">
        <w:t>»</w:t>
      </w:r>
      <w:r w:rsidR="002D3C6C" w:rsidRPr="009818E2">
        <w:t>storit</w:t>
      </w:r>
      <w:r w:rsidR="00DA2A6A" w:rsidRPr="0011732E">
        <w:t>ev</w:t>
      </w:r>
      <w:r w:rsidR="002D3C6C" w:rsidRPr="009818E2">
        <w:t xml:space="preserve"> mestnega in medkrajevnega prevoza« pomeni storitve mestnega in medkrajevnega prevoza,</w:t>
      </w:r>
      <w:r w:rsidR="002D3C6C" w:rsidRPr="00075A87">
        <w:t xml:space="preserve"> kot je opredeljeno v zakonu, ki ureja prevoze v cestnem prometu</w:t>
      </w:r>
      <w:r w:rsidR="00633B9C">
        <w:t>;</w:t>
      </w:r>
      <w:r>
        <w:t>«</w:t>
      </w:r>
      <w:r w:rsidR="002D3C6C" w:rsidRPr="00075A87">
        <w:t xml:space="preserve">;  </w:t>
      </w:r>
    </w:p>
    <w:p w14:paraId="4671ABBB" w14:textId="77777777" w:rsidR="00A10EFE" w:rsidRDefault="00ED2744" w:rsidP="0011732E">
      <w:pPr>
        <w:jc w:val="both"/>
      </w:pPr>
      <w:r>
        <w:rPr>
          <w:rFonts w:cs="Arial"/>
          <w:szCs w:val="20"/>
        </w:rPr>
        <w:t>−</w:t>
      </w:r>
      <w:r w:rsidR="00A10EFE" w:rsidRPr="00A10EFE">
        <w:t xml:space="preserve">35. točka spremeni tako, da se glasi: »35. »storitev zračnega potniškega prevoza« pomeni storitve komercialnega potniškega zračnega prevoza, kot so opredeljene v točki (l) člena 2 Uredbe (ES) št. 1107/2006 Evropskega parlamenta in Sveta z dne 5. julija 2006 o pravicah invalidnih oseb in oseb z omejeno mobilnostjo v zračnem prevozu (UL L št. 204 z </w:t>
      </w:r>
      <w:proofErr w:type="gramStart"/>
      <w:r w:rsidR="00A10EFE" w:rsidRPr="00A10EFE">
        <w:t xml:space="preserve">dne  </w:t>
      </w:r>
      <w:proofErr w:type="gramEnd"/>
      <w:r w:rsidR="00A10EFE" w:rsidRPr="00A10EFE">
        <w:t xml:space="preserve">26. 7. 2006, str. 1), ki se lahko opravlja kot redni ali posebni zračni prevoz, kot sta opredeljena v zakonu, ki ureja letalstvo, pri odhodu z letališča, pri prihodu na letališče ali v tranzitu skozi letališče, kadar se letališče nahaja na ozemlju države članice, vključno z odhodnimi leti z letališča, ki se nahaja v tretji državi, na letališče, ki se nahaja na ozemlju države članice, pri katerih storitve opravljajo letalski prevozniki Unije.;«;  </w:t>
      </w:r>
    </w:p>
    <w:p w14:paraId="20E7B506" w14:textId="1F98EA18" w:rsidR="00A10EFE" w:rsidRPr="00075A87" w:rsidRDefault="00700FB3" w:rsidP="00A10EFE">
      <w:pPr>
        <w:jc w:val="both"/>
      </w:pPr>
      <w:r>
        <w:rPr>
          <w:rFonts w:cs="Arial"/>
        </w:rPr>
        <w:t>−</w:t>
      </w:r>
      <w:r w:rsidR="00A10EFE">
        <w:t xml:space="preserve"> za 37. točko doda nova, </w:t>
      </w:r>
      <w:proofErr w:type="spellStart"/>
      <w:r w:rsidR="00A10EFE">
        <w:t>37.a</w:t>
      </w:r>
      <w:proofErr w:type="spellEnd"/>
      <w:r w:rsidR="00A10EFE">
        <w:t xml:space="preserve"> točka, ki se glasi </w:t>
      </w:r>
      <w:r w:rsidR="00A10EFE" w:rsidRPr="00075A87">
        <w:t>»</w:t>
      </w:r>
      <w:proofErr w:type="spellStart"/>
      <w:r w:rsidR="00A10EFE">
        <w:t>37.a</w:t>
      </w:r>
      <w:proofErr w:type="spellEnd"/>
      <w:r w:rsidR="00A10EFE">
        <w:t xml:space="preserve"> »</w:t>
      </w:r>
      <w:r w:rsidR="00A10EFE" w:rsidRPr="009818E2">
        <w:t>storit</w:t>
      </w:r>
      <w:r w:rsidR="00A10EFE" w:rsidRPr="0011732E">
        <w:t>ev</w:t>
      </w:r>
      <w:r w:rsidR="00A10EFE" w:rsidRPr="009818E2">
        <w:t xml:space="preserve"> železniškega potniškega prevoza« pomeni storitve železniškega potniškega prevoza v skladu</w:t>
      </w:r>
      <w:r w:rsidR="00A10EFE" w:rsidRPr="00075A87">
        <w:t xml:space="preserve"> z Uredbo (EU) št. 2021/782</w:t>
      </w:r>
      <w:r w:rsidR="00A10EFE">
        <w:t xml:space="preserve"> Evropskega parlamenta in Sveta z dne 29. aprila 2021 o pravicah in obveznostih potnikov v železniškem prometu </w:t>
      </w:r>
      <w:r w:rsidR="00A10EFE" w:rsidRPr="00075A87">
        <w:t xml:space="preserve">(UL L </w:t>
      </w:r>
      <w:r w:rsidR="00A10EFE">
        <w:t xml:space="preserve">št. </w:t>
      </w:r>
      <w:r w:rsidR="00A10EFE" w:rsidRPr="00075A87">
        <w:t xml:space="preserve">172 z dne </w:t>
      </w:r>
      <w:proofErr w:type="gramStart"/>
      <w:r w:rsidR="00A10EFE">
        <w:t>17</w:t>
      </w:r>
      <w:r w:rsidR="00A10EFE" w:rsidRPr="00075A87">
        <w:t xml:space="preserve">. </w:t>
      </w:r>
      <w:r w:rsidR="00A10EFE">
        <w:t>5</w:t>
      </w:r>
      <w:r w:rsidR="00A10EFE" w:rsidRPr="00075A87">
        <w:t>. 2021</w:t>
      </w:r>
      <w:proofErr w:type="gramEnd"/>
      <w:r w:rsidR="00A10EFE">
        <w:t>,</w:t>
      </w:r>
      <w:r w:rsidR="00A10EFE" w:rsidRPr="00075A87">
        <w:t xml:space="preserve"> str. 1</w:t>
      </w:r>
      <w:r w:rsidR="00A10EFE">
        <w:t>; v nadaljnjem besedilu: Uredba 782/2021/EU</w:t>
      </w:r>
      <w:r w:rsidR="00A10EFE" w:rsidRPr="00075A87">
        <w:t>);</w:t>
      </w:r>
      <w:r w:rsidR="00A10EFE">
        <w:t>«.</w:t>
      </w:r>
    </w:p>
    <w:p w14:paraId="4A1C703D" w14:textId="74187314" w:rsidR="002D3C6C" w:rsidRDefault="002D3C6C" w:rsidP="00A10EFE">
      <w:pPr>
        <w:jc w:val="both"/>
        <w:rPr>
          <w:rFonts w:cs="Arial"/>
          <w:szCs w:val="20"/>
        </w:rPr>
      </w:pPr>
      <w:r>
        <w:rPr>
          <w:rFonts w:cs="Arial"/>
          <w:szCs w:val="20"/>
        </w:rPr>
        <w:t xml:space="preserve"> </w:t>
      </w:r>
    </w:p>
    <w:bookmarkEnd w:id="6"/>
    <w:p w14:paraId="400AA588" w14:textId="77777777" w:rsidR="002D3C6C" w:rsidRPr="00B664B8" w:rsidRDefault="002D3C6C" w:rsidP="002D3C6C">
      <w:pPr>
        <w:spacing w:after="0" w:line="260" w:lineRule="exact"/>
        <w:jc w:val="center"/>
        <w:rPr>
          <w:rFonts w:cs="Arial"/>
          <w:szCs w:val="20"/>
        </w:rPr>
      </w:pPr>
      <w:r>
        <w:rPr>
          <w:rFonts w:cs="Arial"/>
          <w:szCs w:val="20"/>
        </w:rPr>
        <w:t>4</w:t>
      </w:r>
      <w:r w:rsidRPr="00B664B8">
        <w:rPr>
          <w:rFonts w:cs="Arial"/>
          <w:szCs w:val="20"/>
        </w:rPr>
        <w:t>. člen</w:t>
      </w:r>
    </w:p>
    <w:p w14:paraId="737D3648" w14:textId="77777777" w:rsidR="002D3C6C" w:rsidRDefault="002D3C6C" w:rsidP="002D3C6C">
      <w:pPr>
        <w:spacing w:after="0" w:line="260" w:lineRule="exact"/>
        <w:rPr>
          <w:rFonts w:cs="Arial"/>
          <w:szCs w:val="20"/>
        </w:rPr>
      </w:pPr>
    </w:p>
    <w:p w14:paraId="25986D3B" w14:textId="2E41FA43" w:rsidR="002D3C6C" w:rsidRDefault="002D3C6C" w:rsidP="002D3C6C">
      <w:pPr>
        <w:spacing w:after="0" w:line="260" w:lineRule="exact"/>
        <w:rPr>
          <w:rFonts w:cs="Arial"/>
          <w:szCs w:val="20"/>
        </w:rPr>
      </w:pPr>
      <w:r>
        <w:rPr>
          <w:rFonts w:cs="Arial"/>
          <w:szCs w:val="20"/>
        </w:rPr>
        <w:t xml:space="preserve">V 6. členu se </w:t>
      </w:r>
      <w:r w:rsidR="009A6314">
        <w:rPr>
          <w:rFonts w:cs="Arial"/>
          <w:szCs w:val="20"/>
        </w:rPr>
        <w:t>za besedilom člena, ki se označi kot prvi odstavek, doda nov</w:t>
      </w:r>
      <w:r w:rsidR="00633B9C">
        <w:rPr>
          <w:rFonts w:cs="Arial"/>
          <w:szCs w:val="20"/>
        </w:rPr>
        <w:t>,</w:t>
      </w:r>
      <w:r w:rsidR="001F2F00">
        <w:rPr>
          <w:rFonts w:cs="Arial"/>
          <w:szCs w:val="20"/>
        </w:rPr>
        <w:t xml:space="preserve"> </w:t>
      </w:r>
      <w:r>
        <w:rPr>
          <w:rFonts w:cs="Arial"/>
          <w:szCs w:val="20"/>
        </w:rPr>
        <w:t>drugi odstavek, ki se glasi:</w:t>
      </w:r>
    </w:p>
    <w:p w14:paraId="27DEDC51" w14:textId="77777777" w:rsidR="004D234D" w:rsidRDefault="004D234D" w:rsidP="002D3C6C">
      <w:pPr>
        <w:spacing w:after="0" w:line="260" w:lineRule="exact"/>
        <w:jc w:val="both"/>
        <w:rPr>
          <w:rFonts w:cs="Arial"/>
          <w:szCs w:val="20"/>
        </w:rPr>
      </w:pPr>
    </w:p>
    <w:p w14:paraId="63A33AB0" w14:textId="797989D3" w:rsidR="002D3C6C" w:rsidRDefault="002D3C6C" w:rsidP="002D3C6C">
      <w:pPr>
        <w:spacing w:after="0" w:line="260" w:lineRule="exact"/>
        <w:jc w:val="both"/>
        <w:rPr>
          <w:rFonts w:cs="Arial"/>
          <w:szCs w:val="20"/>
        </w:rPr>
      </w:pPr>
      <w:r>
        <w:rPr>
          <w:rFonts w:cs="Arial"/>
          <w:szCs w:val="20"/>
        </w:rPr>
        <w:t xml:space="preserve">»(2) Da se invalidom omogoči optimalna uporaba proizvodov in storitev, se kot alternativa enemu ali več tehničnim pogojem lahko uporabijo merila glede funkcionalne učinkovitosti, </w:t>
      </w:r>
      <w:r w:rsidRPr="00006F7F">
        <w:rPr>
          <w:rFonts w:cs="Arial"/>
          <w:szCs w:val="20"/>
        </w:rPr>
        <w:t>ki jih predpiše minister,</w:t>
      </w:r>
      <w:r>
        <w:rPr>
          <w:rFonts w:cs="Arial"/>
          <w:szCs w:val="20"/>
        </w:rPr>
        <w:t xml:space="preserve"> pristojen za invalidsko varstvo.«.</w:t>
      </w:r>
    </w:p>
    <w:p w14:paraId="080F4C01" w14:textId="77777777" w:rsidR="002D3C6C" w:rsidRDefault="002D3C6C" w:rsidP="002D3C6C">
      <w:pPr>
        <w:spacing w:after="0" w:line="260" w:lineRule="exact"/>
        <w:rPr>
          <w:rFonts w:cs="Arial"/>
          <w:szCs w:val="20"/>
        </w:rPr>
      </w:pPr>
    </w:p>
    <w:p w14:paraId="4DE38294" w14:textId="77777777" w:rsidR="002D3C6C" w:rsidRPr="0075201C" w:rsidRDefault="002D3C6C" w:rsidP="002D3C6C">
      <w:pPr>
        <w:spacing w:after="0" w:line="260" w:lineRule="exact"/>
        <w:jc w:val="center"/>
        <w:rPr>
          <w:rFonts w:cs="Arial"/>
          <w:szCs w:val="20"/>
        </w:rPr>
      </w:pPr>
      <w:r w:rsidRPr="00AC7C69">
        <w:rPr>
          <w:rFonts w:cs="Arial"/>
          <w:szCs w:val="20"/>
        </w:rPr>
        <w:t>5. člen</w:t>
      </w:r>
    </w:p>
    <w:p w14:paraId="2C1534CB" w14:textId="77777777" w:rsidR="002D3C6C" w:rsidRDefault="002D3C6C" w:rsidP="002D3C6C">
      <w:pPr>
        <w:spacing w:after="0" w:line="260" w:lineRule="exact"/>
        <w:rPr>
          <w:rFonts w:cs="Arial"/>
          <w:szCs w:val="20"/>
        </w:rPr>
      </w:pPr>
    </w:p>
    <w:p w14:paraId="44971F18" w14:textId="54FB8684" w:rsidR="002D3C6C" w:rsidRDefault="002D3C6C" w:rsidP="002D3C6C">
      <w:pPr>
        <w:spacing w:after="0" w:line="260" w:lineRule="exact"/>
        <w:rPr>
          <w:rFonts w:cs="Arial"/>
          <w:szCs w:val="20"/>
        </w:rPr>
      </w:pPr>
      <w:r>
        <w:rPr>
          <w:rFonts w:cs="Arial"/>
          <w:szCs w:val="20"/>
        </w:rPr>
        <w:t xml:space="preserve">V 8. členu se </w:t>
      </w:r>
      <w:r w:rsidR="000B26E6">
        <w:rPr>
          <w:rFonts w:cs="Arial"/>
          <w:szCs w:val="20"/>
        </w:rPr>
        <w:t>besedilo</w:t>
      </w:r>
      <w:r w:rsidR="0075201C">
        <w:rPr>
          <w:rFonts w:cs="Arial"/>
          <w:szCs w:val="20"/>
        </w:rPr>
        <w:t xml:space="preserve"> </w:t>
      </w:r>
      <w:r w:rsidR="00633B9C">
        <w:rPr>
          <w:rFonts w:cs="Arial"/>
          <w:szCs w:val="20"/>
        </w:rPr>
        <w:t xml:space="preserve">člena </w:t>
      </w:r>
      <w:r w:rsidR="0075201C">
        <w:rPr>
          <w:rFonts w:cs="Arial"/>
          <w:szCs w:val="20"/>
        </w:rPr>
        <w:t>označi kot prvi odstavek</w:t>
      </w:r>
      <w:r w:rsidR="000B26E6">
        <w:rPr>
          <w:rFonts w:cs="Arial"/>
          <w:szCs w:val="20"/>
        </w:rPr>
        <w:t>, napovedni stavek pa</w:t>
      </w:r>
      <w:r w:rsidR="0075201C">
        <w:rPr>
          <w:rFonts w:cs="Arial"/>
          <w:szCs w:val="20"/>
        </w:rPr>
        <w:t xml:space="preserve"> </w:t>
      </w:r>
      <w:r>
        <w:rPr>
          <w:rFonts w:cs="Arial"/>
          <w:szCs w:val="20"/>
        </w:rPr>
        <w:t>spremeni tako, da se glasi:</w:t>
      </w:r>
    </w:p>
    <w:p w14:paraId="7490C344" w14:textId="5EA52FC9" w:rsidR="002D3C6C" w:rsidRPr="001A7EDC" w:rsidRDefault="00633B9C" w:rsidP="002D3C6C">
      <w:pPr>
        <w:spacing w:after="0" w:line="260" w:lineRule="exact"/>
        <w:jc w:val="both"/>
        <w:rPr>
          <w:rFonts w:cs="Arial"/>
          <w:szCs w:val="20"/>
        </w:rPr>
      </w:pPr>
      <w:r>
        <w:rPr>
          <w:rFonts w:cs="Arial"/>
          <w:szCs w:val="20"/>
        </w:rPr>
        <w:t>»</w:t>
      </w:r>
      <w:r w:rsidR="002D3C6C">
        <w:rPr>
          <w:rFonts w:cs="Arial"/>
          <w:szCs w:val="20"/>
        </w:rPr>
        <w:t xml:space="preserve">(1) </w:t>
      </w:r>
      <w:r w:rsidR="002D3C6C" w:rsidRPr="001A7EDC">
        <w:rPr>
          <w:rFonts w:cs="Arial"/>
          <w:szCs w:val="20"/>
        </w:rPr>
        <w:t xml:space="preserve">Da se invalidom omogoči ustrezna uporaba, morajo storitve iz drugega odstavka 3. člena tega zakona, razen storitev mestnega in </w:t>
      </w:r>
      <w:r w:rsidR="002D3C6C">
        <w:rPr>
          <w:rFonts w:cs="Arial"/>
          <w:szCs w:val="20"/>
        </w:rPr>
        <w:t>medkrajevnega</w:t>
      </w:r>
      <w:r w:rsidR="002D3C6C" w:rsidRPr="001A7EDC">
        <w:rPr>
          <w:rFonts w:cs="Arial"/>
          <w:szCs w:val="20"/>
        </w:rPr>
        <w:t xml:space="preserve"> prevoza, izpolnjevati splošne pogoje glede dostopnosti, in sicer se storitve zagotavljajo </w:t>
      </w:r>
      <w:r w:rsidR="00612150">
        <w:rPr>
          <w:rFonts w:cs="Arial"/>
          <w:szCs w:val="20"/>
        </w:rPr>
        <w:t>s temi</w:t>
      </w:r>
      <w:r w:rsidR="002D3C6C" w:rsidRPr="001A7EDC">
        <w:rPr>
          <w:rFonts w:cs="Arial"/>
          <w:szCs w:val="20"/>
        </w:rPr>
        <w:t xml:space="preserve"> podpornimi tehnologijami:</w:t>
      </w:r>
      <w:r w:rsidR="002D3C6C">
        <w:rPr>
          <w:rFonts w:cs="Arial"/>
          <w:szCs w:val="20"/>
        </w:rPr>
        <w:t>«.</w:t>
      </w:r>
    </w:p>
    <w:p w14:paraId="70A008F4" w14:textId="77777777" w:rsidR="002D3C6C" w:rsidRDefault="002D3C6C" w:rsidP="002D3C6C">
      <w:pPr>
        <w:spacing w:after="0" w:line="260" w:lineRule="exact"/>
        <w:rPr>
          <w:rFonts w:cs="Arial"/>
          <w:szCs w:val="20"/>
        </w:rPr>
      </w:pPr>
    </w:p>
    <w:p w14:paraId="46845F38" w14:textId="7BFCCB3A" w:rsidR="002D3C6C" w:rsidRDefault="002D3C6C" w:rsidP="002D3C6C">
      <w:pPr>
        <w:spacing w:after="0" w:line="260" w:lineRule="exact"/>
        <w:rPr>
          <w:rFonts w:cs="Arial"/>
          <w:szCs w:val="20"/>
        </w:rPr>
      </w:pPr>
      <w:r>
        <w:rPr>
          <w:rFonts w:cs="Arial"/>
          <w:szCs w:val="20"/>
        </w:rPr>
        <w:t xml:space="preserve">V 5. </w:t>
      </w:r>
      <w:r w:rsidR="0075201C">
        <w:rPr>
          <w:rFonts w:cs="Arial"/>
          <w:szCs w:val="20"/>
        </w:rPr>
        <w:t>točki</w:t>
      </w:r>
      <w:r w:rsidR="00806240">
        <w:rPr>
          <w:rFonts w:cs="Arial"/>
          <w:szCs w:val="20"/>
        </w:rPr>
        <w:t xml:space="preserve"> novega prvega odstavka</w:t>
      </w:r>
      <w:r w:rsidR="0075201C">
        <w:rPr>
          <w:rFonts w:cs="Arial"/>
          <w:szCs w:val="20"/>
        </w:rPr>
        <w:t xml:space="preserve"> </w:t>
      </w:r>
      <w:r>
        <w:rPr>
          <w:rFonts w:cs="Arial"/>
          <w:szCs w:val="20"/>
        </w:rPr>
        <w:t>se za besedo »avtobusnega« doda</w:t>
      </w:r>
      <w:r w:rsidR="000B26E6">
        <w:rPr>
          <w:rFonts w:cs="Arial"/>
          <w:szCs w:val="20"/>
        </w:rPr>
        <w:t>ta</w:t>
      </w:r>
      <w:r>
        <w:rPr>
          <w:rFonts w:cs="Arial"/>
          <w:szCs w:val="20"/>
        </w:rPr>
        <w:t xml:space="preserve"> vejica in beseda »železniškega«. </w:t>
      </w:r>
    </w:p>
    <w:p w14:paraId="5F45B472" w14:textId="77777777" w:rsidR="002D3C6C" w:rsidRDefault="002D3C6C" w:rsidP="002D3C6C">
      <w:pPr>
        <w:spacing w:after="0" w:line="260" w:lineRule="exact"/>
        <w:rPr>
          <w:rFonts w:cs="Arial"/>
          <w:szCs w:val="20"/>
        </w:rPr>
      </w:pPr>
    </w:p>
    <w:p w14:paraId="10284FBC" w14:textId="4D3BCAAF" w:rsidR="002D3C6C" w:rsidRDefault="0075201C" w:rsidP="002D3C6C">
      <w:pPr>
        <w:spacing w:after="0" w:line="260" w:lineRule="exact"/>
        <w:rPr>
          <w:rFonts w:cs="Arial"/>
          <w:szCs w:val="20"/>
        </w:rPr>
      </w:pPr>
      <w:r>
        <w:rPr>
          <w:rFonts w:cs="Arial"/>
          <w:szCs w:val="20"/>
        </w:rPr>
        <w:t>Za prvim odstavkom se d</w:t>
      </w:r>
      <w:r w:rsidR="002D3C6C">
        <w:rPr>
          <w:rFonts w:cs="Arial"/>
          <w:szCs w:val="20"/>
        </w:rPr>
        <w:t xml:space="preserve">odajo </w:t>
      </w:r>
      <w:r>
        <w:rPr>
          <w:rFonts w:cs="Arial"/>
          <w:szCs w:val="20"/>
        </w:rPr>
        <w:t>novi</w:t>
      </w:r>
      <w:r w:rsidR="000B26E6">
        <w:rPr>
          <w:rFonts w:cs="Arial"/>
          <w:szCs w:val="20"/>
        </w:rPr>
        <w:t>,</w:t>
      </w:r>
      <w:r>
        <w:rPr>
          <w:rFonts w:cs="Arial"/>
          <w:szCs w:val="20"/>
        </w:rPr>
        <w:t xml:space="preserve"> </w:t>
      </w:r>
      <w:r w:rsidR="002D3C6C">
        <w:rPr>
          <w:rFonts w:cs="Arial"/>
          <w:szCs w:val="20"/>
        </w:rPr>
        <w:t>drugi, tretji in četrti odstavek</w:t>
      </w:r>
      <w:r w:rsidR="000B26E6">
        <w:rPr>
          <w:rFonts w:cs="Arial"/>
          <w:szCs w:val="20"/>
        </w:rPr>
        <w:t>, ki</w:t>
      </w:r>
      <w:r w:rsidR="002D3C6C">
        <w:rPr>
          <w:rFonts w:cs="Arial"/>
          <w:szCs w:val="20"/>
        </w:rPr>
        <w:t xml:space="preserve"> se glasijo: </w:t>
      </w:r>
    </w:p>
    <w:p w14:paraId="0B9ABEDD" w14:textId="77777777" w:rsidR="0075201C" w:rsidRDefault="0075201C" w:rsidP="002D3C6C">
      <w:pPr>
        <w:spacing w:after="0" w:line="260" w:lineRule="exact"/>
        <w:jc w:val="both"/>
        <w:rPr>
          <w:rFonts w:cs="Arial"/>
          <w:szCs w:val="20"/>
        </w:rPr>
      </w:pPr>
    </w:p>
    <w:p w14:paraId="75879C5C" w14:textId="20FAA0BE" w:rsidR="002D3C6C" w:rsidRDefault="002D3C6C" w:rsidP="002D3C6C">
      <w:pPr>
        <w:spacing w:after="0" w:line="260" w:lineRule="exact"/>
        <w:jc w:val="both"/>
        <w:rPr>
          <w:rFonts w:cs="Arial"/>
          <w:szCs w:val="20"/>
        </w:rPr>
      </w:pPr>
      <w:r>
        <w:rPr>
          <w:rFonts w:cs="Arial"/>
          <w:szCs w:val="20"/>
        </w:rPr>
        <w:t xml:space="preserve">»(2) </w:t>
      </w:r>
      <w:r w:rsidRPr="00AA4E1A">
        <w:rPr>
          <w:rFonts w:cs="Arial"/>
          <w:szCs w:val="20"/>
        </w:rPr>
        <w:t>Ponudnik storitve v splošnih pogojih ali enakovrednem dokumentu navede, kako storitev izpolnjuje zahteve glede dostopnosti iz</w:t>
      </w:r>
      <w:r>
        <w:rPr>
          <w:rFonts w:cs="Arial"/>
          <w:szCs w:val="20"/>
        </w:rPr>
        <w:t xml:space="preserve"> tega zakona. </w:t>
      </w:r>
      <w:r w:rsidRPr="00AA4E1A">
        <w:rPr>
          <w:rFonts w:cs="Arial"/>
          <w:szCs w:val="20"/>
        </w:rPr>
        <w:t xml:space="preserve">Te informacije zajemajo opis </w:t>
      </w:r>
      <w:r>
        <w:rPr>
          <w:rFonts w:cs="Arial"/>
          <w:szCs w:val="20"/>
        </w:rPr>
        <w:t>pogojev dostopnosti</w:t>
      </w:r>
      <w:r w:rsidRPr="00AA4E1A">
        <w:rPr>
          <w:rFonts w:cs="Arial"/>
          <w:szCs w:val="20"/>
        </w:rPr>
        <w:t xml:space="preserve">, ki se uporabljajo, in obseg, kolikor je </w:t>
      </w:r>
      <w:r w:rsidR="00612150">
        <w:rPr>
          <w:rFonts w:cs="Arial"/>
          <w:szCs w:val="20"/>
        </w:rPr>
        <w:t>potreben</w:t>
      </w:r>
      <w:r w:rsidRPr="00AA4E1A">
        <w:rPr>
          <w:rFonts w:cs="Arial"/>
          <w:szCs w:val="20"/>
        </w:rPr>
        <w:t xml:space="preserve"> za ugotavljanje, oblikovanje in delovanje storitve</w:t>
      </w:r>
      <w:r>
        <w:rPr>
          <w:rFonts w:cs="Arial"/>
          <w:szCs w:val="20"/>
        </w:rPr>
        <w:t>.</w:t>
      </w:r>
      <w:r w:rsidRPr="00AA4E1A">
        <w:t xml:space="preserve"> </w:t>
      </w:r>
      <w:r w:rsidRPr="00AA4E1A">
        <w:rPr>
          <w:rFonts w:cs="Arial"/>
          <w:szCs w:val="20"/>
        </w:rPr>
        <w:t xml:space="preserve">Poleg zahtev glede </w:t>
      </w:r>
      <w:r>
        <w:rPr>
          <w:rFonts w:cs="Arial"/>
          <w:szCs w:val="20"/>
        </w:rPr>
        <w:t>informacij po zakonu, ki ureja varstvo potrošnikov, ta informacija vsebuje tudi:</w:t>
      </w:r>
    </w:p>
    <w:p w14:paraId="6E86770C" w14:textId="6408AAB6" w:rsidR="002D3C6C" w:rsidRPr="00D30A2F" w:rsidRDefault="000B26E6" w:rsidP="00AC7C69">
      <w:pPr>
        <w:pStyle w:val="Odstavekseznama"/>
        <w:spacing w:after="0" w:line="260" w:lineRule="exact"/>
        <w:ind w:left="357"/>
        <w:contextualSpacing w:val="0"/>
        <w:jc w:val="both"/>
        <w:rPr>
          <w:rFonts w:ascii="Arial" w:hAnsi="Arial" w:cs="Arial"/>
          <w:sz w:val="20"/>
          <w:szCs w:val="20"/>
        </w:rPr>
      </w:pPr>
      <w:r>
        <w:rPr>
          <w:rFonts w:ascii="Arial" w:hAnsi="Arial" w:cs="Arial"/>
          <w:sz w:val="20"/>
          <w:szCs w:val="20"/>
        </w:rPr>
        <w:t xml:space="preserve">– </w:t>
      </w:r>
      <w:r w:rsidR="002D3C6C" w:rsidRPr="00D30A2F">
        <w:rPr>
          <w:rFonts w:ascii="Arial" w:hAnsi="Arial" w:cs="Arial"/>
          <w:sz w:val="20"/>
          <w:szCs w:val="20"/>
        </w:rPr>
        <w:t>splošn</w:t>
      </w:r>
      <w:r w:rsidR="00612150">
        <w:rPr>
          <w:rFonts w:ascii="Arial" w:hAnsi="Arial" w:cs="Arial"/>
          <w:sz w:val="20"/>
          <w:szCs w:val="20"/>
        </w:rPr>
        <w:t>i</w:t>
      </w:r>
      <w:r w:rsidR="002D3C6C" w:rsidRPr="00D30A2F">
        <w:rPr>
          <w:rFonts w:ascii="Arial" w:hAnsi="Arial" w:cs="Arial"/>
          <w:sz w:val="20"/>
          <w:szCs w:val="20"/>
        </w:rPr>
        <w:t xml:space="preserve"> opis storitve v dostopnih oblikah;</w:t>
      </w:r>
    </w:p>
    <w:p w14:paraId="3791EA7E" w14:textId="39BB6C7E" w:rsidR="002D3C6C" w:rsidRPr="00D30A2F" w:rsidRDefault="000B26E6" w:rsidP="00AC7C69">
      <w:pPr>
        <w:pStyle w:val="Odstavekseznama"/>
        <w:spacing w:after="0" w:line="260" w:lineRule="exact"/>
        <w:ind w:left="357"/>
        <w:contextualSpacing w:val="0"/>
        <w:jc w:val="both"/>
        <w:rPr>
          <w:rFonts w:ascii="Arial" w:hAnsi="Arial" w:cs="Arial"/>
          <w:sz w:val="20"/>
          <w:szCs w:val="20"/>
        </w:rPr>
      </w:pPr>
      <w:r>
        <w:rPr>
          <w:rFonts w:ascii="Arial" w:hAnsi="Arial" w:cs="Arial"/>
          <w:sz w:val="20"/>
          <w:szCs w:val="20"/>
        </w:rPr>
        <w:t xml:space="preserve">– </w:t>
      </w:r>
      <w:r w:rsidR="002D3C6C" w:rsidRPr="00D30A2F">
        <w:rPr>
          <w:rFonts w:ascii="Arial" w:hAnsi="Arial" w:cs="Arial"/>
          <w:sz w:val="20"/>
          <w:szCs w:val="20"/>
        </w:rPr>
        <w:t>opis in potrebne razlage za razumevanje delovanja storitve;</w:t>
      </w:r>
    </w:p>
    <w:p w14:paraId="73DDA33C" w14:textId="20B718D1" w:rsidR="002D3C6C" w:rsidRPr="00D30A2F" w:rsidRDefault="000B26E6" w:rsidP="00AC7C69">
      <w:pPr>
        <w:pStyle w:val="Odstavekseznama"/>
        <w:spacing w:after="0" w:line="260" w:lineRule="exact"/>
        <w:ind w:left="357"/>
        <w:contextualSpacing w:val="0"/>
        <w:jc w:val="both"/>
        <w:rPr>
          <w:rFonts w:ascii="Arial" w:hAnsi="Arial" w:cs="Arial"/>
          <w:sz w:val="20"/>
          <w:szCs w:val="20"/>
        </w:rPr>
      </w:pPr>
      <w:r>
        <w:rPr>
          <w:rFonts w:ascii="Arial" w:hAnsi="Arial" w:cs="Arial"/>
          <w:sz w:val="20"/>
          <w:szCs w:val="20"/>
        </w:rPr>
        <w:t xml:space="preserve">– </w:t>
      </w:r>
      <w:r w:rsidR="002D3C6C" w:rsidRPr="00D30A2F">
        <w:rPr>
          <w:rFonts w:ascii="Arial" w:hAnsi="Arial" w:cs="Arial"/>
          <w:sz w:val="20"/>
          <w:szCs w:val="20"/>
        </w:rPr>
        <w:t>opis, kako storitev izpolnjuje ustrezne zahteve glede dostopnosti iz tega zakona.</w:t>
      </w:r>
    </w:p>
    <w:p w14:paraId="18CC2F3C" w14:textId="77777777" w:rsidR="002D3C6C" w:rsidRDefault="002D3C6C" w:rsidP="002D3C6C">
      <w:pPr>
        <w:spacing w:after="0" w:line="260" w:lineRule="exact"/>
        <w:jc w:val="both"/>
        <w:rPr>
          <w:rFonts w:cs="Arial"/>
          <w:szCs w:val="20"/>
        </w:rPr>
      </w:pPr>
    </w:p>
    <w:p w14:paraId="6C3CBCC7" w14:textId="77777777" w:rsidR="002D3C6C" w:rsidRDefault="002D3C6C" w:rsidP="002D3C6C">
      <w:pPr>
        <w:spacing w:after="0" w:line="260" w:lineRule="exact"/>
        <w:jc w:val="both"/>
        <w:rPr>
          <w:rFonts w:cs="Arial"/>
          <w:szCs w:val="20"/>
        </w:rPr>
      </w:pPr>
      <w:r>
        <w:rPr>
          <w:rFonts w:cs="Arial"/>
          <w:szCs w:val="20"/>
        </w:rPr>
        <w:t xml:space="preserve">(3) </w:t>
      </w:r>
      <w:r w:rsidRPr="00A60DD5">
        <w:rPr>
          <w:rFonts w:cs="Arial"/>
          <w:szCs w:val="20"/>
        </w:rPr>
        <w:t xml:space="preserve">Za uskladitev </w:t>
      </w:r>
      <w:r>
        <w:rPr>
          <w:rFonts w:cs="Arial"/>
          <w:szCs w:val="20"/>
        </w:rPr>
        <w:t xml:space="preserve">obveznosti iz prejšnjega odstavka </w:t>
      </w:r>
      <w:r w:rsidRPr="00A60DD5">
        <w:rPr>
          <w:rFonts w:cs="Arial"/>
          <w:szCs w:val="20"/>
        </w:rPr>
        <w:t>lahko ponudnik storitve v celoti ali delno uporablja harmonizirane standarde in tehnične specifikacije, katerih sklici so bili objavljeni v Uradnem listu Evropske unije.</w:t>
      </w:r>
      <w:r>
        <w:rPr>
          <w:rFonts w:cs="Arial"/>
          <w:szCs w:val="20"/>
        </w:rPr>
        <w:t xml:space="preserve"> </w:t>
      </w:r>
    </w:p>
    <w:p w14:paraId="71231008" w14:textId="77777777" w:rsidR="002D3C6C" w:rsidRDefault="002D3C6C" w:rsidP="002D3C6C">
      <w:pPr>
        <w:spacing w:after="0" w:line="260" w:lineRule="exact"/>
        <w:jc w:val="both"/>
        <w:rPr>
          <w:rFonts w:cs="Arial"/>
          <w:szCs w:val="20"/>
        </w:rPr>
      </w:pPr>
    </w:p>
    <w:p w14:paraId="692AF8EB" w14:textId="6EA618C5" w:rsidR="002D3C6C" w:rsidRDefault="002D3C6C" w:rsidP="002D3C6C">
      <w:pPr>
        <w:spacing w:after="0" w:line="260" w:lineRule="exact"/>
        <w:jc w:val="both"/>
        <w:rPr>
          <w:rFonts w:cs="Arial"/>
          <w:szCs w:val="20"/>
        </w:rPr>
      </w:pPr>
      <w:r>
        <w:rPr>
          <w:rFonts w:cs="Arial"/>
          <w:szCs w:val="20"/>
        </w:rPr>
        <w:lastRenderedPageBreak/>
        <w:t xml:space="preserve">(4) </w:t>
      </w:r>
      <w:r w:rsidRPr="00A60DD5">
        <w:rPr>
          <w:rFonts w:cs="Arial"/>
          <w:szCs w:val="20"/>
        </w:rPr>
        <w:t xml:space="preserve">Ponudnik storitve zagotovi informacije, ki dokazujejo, da izvajanje storitve in njeno spremljanje zagotavljata skladnost storitve </w:t>
      </w:r>
      <w:r>
        <w:rPr>
          <w:rFonts w:cs="Arial"/>
          <w:szCs w:val="20"/>
        </w:rPr>
        <w:t xml:space="preserve">s pogoji iz drugega odstavka tega člena </w:t>
      </w:r>
      <w:r w:rsidRPr="00A60DD5">
        <w:rPr>
          <w:rFonts w:cs="Arial"/>
          <w:szCs w:val="20"/>
        </w:rPr>
        <w:t>in</w:t>
      </w:r>
      <w:r w:rsidR="00612150">
        <w:rPr>
          <w:rFonts w:cs="Arial"/>
          <w:szCs w:val="20"/>
        </w:rPr>
        <w:t xml:space="preserve"> s</w:t>
      </w:r>
      <w:r>
        <w:rPr>
          <w:rFonts w:cs="Arial"/>
          <w:szCs w:val="20"/>
        </w:rPr>
        <w:t xml:space="preserve"> pogoji dostopnosti iz tega zakona.«.</w:t>
      </w:r>
    </w:p>
    <w:p w14:paraId="309C2C82" w14:textId="77777777" w:rsidR="002D3C6C" w:rsidRDefault="002D3C6C" w:rsidP="002D3C6C">
      <w:pPr>
        <w:spacing w:after="0" w:line="260" w:lineRule="exact"/>
        <w:jc w:val="both"/>
        <w:rPr>
          <w:rFonts w:cs="Arial"/>
          <w:szCs w:val="20"/>
        </w:rPr>
      </w:pPr>
    </w:p>
    <w:p w14:paraId="72644899" w14:textId="77777777" w:rsidR="002D3C6C" w:rsidRDefault="002D3C6C" w:rsidP="002D3C6C">
      <w:pPr>
        <w:spacing w:after="0" w:line="260" w:lineRule="exact"/>
        <w:jc w:val="center"/>
        <w:rPr>
          <w:rFonts w:cs="Arial"/>
          <w:szCs w:val="20"/>
        </w:rPr>
      </w:pPr>
      <w:r>
        <w:rPr>
          <w:rFonts w:cs="Arial"/>
          <w:szCs w:val="20"/>
        </w:rPr>
        <w:t>6</w:t>
      </w:r>
      <w:r w:rsidRPr="00B664B8">
        <w:rPr>
          <w:rFonts w:cs="Arial"/>
          <w:szCs w:val="20"/>
        </w:rPr>
        <w:t>. člen</w:t>
      </w:r>
    </w:p>
    <w:p w14:paraId="0C41F977" w14:textId="77777777" w:rsidR="002D3C6C" w:rsidRDefault="002D3C6C" w:rsidP="002D3C6C">
      <w:pPr>
        <w:spacing w:after="0" w:line="260" w:lineRule="exact"/>
        <w:rPr>
          <w:rFonts w:cs="Arial"/>
          <w:szCs w:val="20"/>
        </w:rPr>
      </w:pPr>
    </w:p>
    <w:p w14:paraId="5A0C02A6" w14:textId="176F4C8E" w:rsidR="002D3C6C" w:rsidRDefault="002D3C6C" w:rsidP="002D3C6C">
      <w:pPr>
        <w:spacing w:after="0" w:line="260" w:lineRule="exact"/>
        <w:jc w:val="both"/>
        <w:rPr>
          <w:rFonts w:cs="Arial"/>
          <w:szCs w:val="20"/>
        </w:rPr>
      </w:pPr>
      <w:r>
        <w:rPr>
          <w:rFonts w:cs="Arial"/>
          <w:szCs w:val="20"/>
        </w:rPr>
        <w:t xml:space="preserve">V 9. členu se </w:t>
      </w:r>
      <w:r w:rsidR="00473B04">
        <w:rPr>
          <w:rFonts w:cs="Arial"/>
          <w:szCs w:val="20"/>
        </w:rPr>
        <w:t xml:space="preserve">v prvem odstavku </w:t>
      </w:r>
      <w:r>
        <w:rPr>
          <w:rFonts w:cs="Arial"/>
          <w:szCs w:val="20"/>
        </w:rPr>
        <w:t xml:space="preserve">prva alineja </w:t>
      </w:r>
      <w:r w:rsidR="00473B04">
        <w:rPr>
          <w:rFonts w:cs="Arial"/>
          <w:szCs w:val="20"/>
        </w:rPr>
        <w:t>spremeni</w:t>
      </w:r>
      <w:r>
        <w:rPr>
          <w:rFonts w:cs="Arial"/>
          <w:szCs w:val="20"/>
        </w:rPr>
        <w:t xml:space="preserve"> tako, da se glasi:</w:t>
      </w:r>
    </w:p>
    <w:p w14:paraId="19CE91E5" w14:textId="4A472E88" w:rsidR="002D3C6C" w:rsidRDefault="002D3C6C" w:rsidP="002D3C6C">
      <w:pPr>
        <w:spacing w:after="0" w:line="260" w:lineRule="exact"/>
        <w:jc w:val="both"/>
        <w:rPr>
          <w:rFonts w:cs="Arial"/>
          <w:szCs w:val="20"/>
        </w:rPr>
      </w:pPr>
      <w:r>
        <w:rPr>
          <w:rFonts w:cs="Arial"/>
          <w:szCs w:val="20"/>
        </w:rPr>
        <w:t>»</w:t>
      </w:r>
      <w:r w:rsidR="00473B04">
        <w:rPr>
          <w:rFonts w:cs="Arial"/>
          <w:szCs w:val="20"/>
        </w:rPr>
        <w:t>−</w:t>
      </w:r>
      <w:r>
        <w:rPr>
          <w:rFonts w:cs="Arial"/>
          <w:szCs w:val="20"/>
        </w:rPr>
        <w:t xml:space="preserve"> </w:t>
      </w:r>
      <w:r w:rsidRPr="00CD31C9">
        <w:rPr>
          <w:rFonts w:cs="Arial"/>
          <w:szCs w:val="20"/>
        </w:rPr>
        <w:t>glasovno komunikacijo in sprotno zapisovanje besedila v realnem času</w:t>
      </w:r>
      <w:r>
        <w:rPr>
          <w:rFonts w:cs="Arial"/>
          <w:szCs w:val="20"/>
        </w:rPr>
        <w:t>;«.</w:t>
      </w:r>
    </w:p>
    <w:p w14:paraId="24BFADC6" w14:textId="77777777" w:rsidR="002D3C6C" w:rsidRDefault="002D3C6C" w:rsidP="002D3C6C">
      <w:pPr>
        <w:spacing w:after="0" w:line="260" w:lineRule="exact"/>
        <w:jc w:val="both"/>
        <w:rPr>
          <w:rFonts w:cs="Arial"/>
          <w:szCs w:val="20"/>
        </w:rPr>
      </w:pPr>
    </w:p>
    <w:p w14:paraId="687A4584" w14:textId="27D0F60B" w:rsidR="002D3C6C" w:rsidRPr="00482AF2" w:rsidRDefault="002D3C6C" w:rsidP="002D3C6C">
      <w:pPr>
        <w:spacing w:after="0" w:line="260" w:lineRule="exact"/>
        <w:jc w:val="both"/>
        <w:rPr>
          <w:rFonts w:cs="Arial"/>
          <w:szCs w:val="20"/>
        </w:rPr>
      </w:pPr>
      <w:r>
        <w:rPr>
          <w:rFonts w:cs="Arial"/>
          <w:szCs w:val="20"/>
        </w:rPr>
        <w:t xml:space="preserve">Drugi </w:t>
      </w:r>
      <w:r w:rsidRPr="00482AF2">
        <w:rPr>
          <w:rFonts w:cs="Arial"/>
          <w:szCs w:val="20"/>
        </w:rPr>
        <w:t xml:space="preserve">odstavek se </w:t>
      </w:r>
      <w:r w:rsidR="00473B04">
        <w:rPr>
          <w:rFonts w:cs="Arial"/>
          <w:szCs w:val="20"/>
        </w:rPr>
        <w:t xml:space="preserve">spremeni tako, da se glasi: </w:t>
      </w:r>
    </w:p>
    <w:p w14:paraId="192A0166" w14:textId="71FE302E" w:rsidR="002D3C6C" w:rsidRDefault="002D3C6C" w:rsidP="002D3C6C">
      <w:pPr>
        <w:spacing w:after="0" w:line="260" w:lineRule="exact"/>
        <w:jc w:val="both"/>
        <w:rPr>
          <w:rFonts w:cs="Arial"/>
          <w:szCs w:val="20"/>
        </w:rPr>
      </w:pPr>
      <w:r w:rsidRPr="00482AF2">
        <w:rPr>
          <w:rFonts w:cs="Arial"/>
          <w:szCs w:val="20"/>
        </w:rPr>
        <w:t xml:space="preserve">»(2) </w:t>
      </w:r>
      <w:r w:rsidR="00612150" w:rsidRPr="00612150">
        <w:rPr>
          <w:rFonts w:cs="Arial"/>
          <w:szCs w:val="20"/>
        </w:rPr>
        <w:t xml:space="preserve">Najprimernejši </w:t>
      </w:r>
      <w:proofErr w:type="gramStart"/>
      <w:r w:rsidR="00612150" w:rsidRPr="00612150">
        <w:rPr>
          <w:rFonts w:cs="Arial"/>
          <w:szCs w:val="20"/>
        </w:rPr>
        <w:t>center</w:t>
      </w:r>
      <w:proofErr w:type="gramEnd"/>
      <w:r w:rsidR="00612150" w:rsidRPr="00612150">
        <w:rPr>
          <w:rFonts w:cs="Arial"/>
          <w:szCs w:val="20"/>
        </w:rPr>
        <w:t xml:space="preserve"> za obveščanje ustrezno odgovarja na komunikacijo v sili v okviru enotne evropske številke za klic v sili »112«</w:t>
      </w:r>
      <w:r w:rsidR="00DD0F53">
        <w:rPr>
          <w:rFonts w:cs="Arial"/>
          <w:szCs w:val="20"/>
        </w:rPr>
        <w:t>,</w:t>
      </w:r>
      <w:r w:rsidR="00DD0F53" w:rsidRPr="00DD0F53">
        <w:rPr>
          <w:rFonts w:cs="Arial"/>
          <w:szCs w:val="20"/>
        </w:rPr>
        <w:t xml:space="preserve"> številk</w:t>
      </w:r>
      <w:r w:rsidR="00DD0F53">
        <w:rPr>
          <w:rFonts w:cs="Arial"/>
          <w:szCs w:val="20"/>
        </w:rPr>
        <w:t>e</w:t>
      </w:r>
      <w:r w:rsidR="00DD0F53" w:rsidRPr="00DD0F53">
        <w:rPr>
          <w:rFonts w:cs="Arial"/>
          <w:szCs w:val="20"/>
        </w:rPr>
        <w:t xml:space="preserve"> policije </w:t>
      </w:r>
      <w:r w:rsidR="00DD0F53">
        <w:rPr>
          <w:rFonts w:cs="Arial"/>
          <w:szCs w:val="20"/>
        </w:rPr>
        <w:t>»</w:t>
      </w:r>
      <w:r w:rsidR="00DD0F53" w:rsidRPr="00DD0F53">
        <w:rPr>
          <w:rFonts w:cs="Arial"/>
          <w:szCs w:val="20"/>
        </w:rPr>
        <w:t>113</w:t>
      </w:r>
      <w:r w:rsidR="00DD0F53">
        <w:rPr>
          <w:rFonts w:cs="Arial"/>
          <w:szCs w:val="20"/>
        </w:rPr>
        <w:t>«</w:t>
      </w:r>
      <w:r w:rsidR="00DD0F53" w:rsidRPr="00DD0F53">
        <w:rPr>
          <w:rFonts w:cs="Arial"/>
          <w:szCs w:val="20"/>
        </w:rPr>
        <w:t xml:space="preserve"> in enotn</w:t>
      </w:r>
      <w:r w:rsidR="00DD0F53">
        <w:rPr>
          <w:rFonts w:cs="Arial"/>
          <w:szCs w:val="20"/>
        </w:rPr>
        <w:t>e</w:t>
      </w:r>
      <w:r w:rsidR="00DD0F53" w:rsidRPr="00DD0F53">
        <w:rPr>
          <w:rFonts w:cs="Arial"/>
          <w:szCs w:val="20"/>
        </w:rPr>
        <w:t xml:space="preserve"> evropsk</w:t>
      </w:r>
      <w:r w:rsidR="00DD0F53">
        <w:rPr>
          <w:rFonts w:cs="Arial"/>
          <w:szCs w:val="20"/>
        </w:rPr>
        <w:t>e telef</w:t>
      </w:r>
      <w:r w:rsidR="00DD0F53" w:rsidRPr="00DD0F53">
        <w:rPr>
          <w:rFonts w:cs="Arial"/>
          <w:szCs w:val="20"/>
        </w:rPr>
        <w:t>onska številk</w:t>
      </w:r>
      <w:r w:rsidR="00DD0F53">
        <w:rPr>
          <w:rFonts w:cs="Arial"/>
          <w:szCs w:val="20"/>
        </w:rPr>
        <w:t>e</w:t>
      </w:r>
      <w:r w:rsidR="00DD0F53" w:rsidRPr="00DD0F53">
        <w:rPr>
          <w:rFonts w:cs="Arial"/>
          <w:szCs w:val="20"/>
        </w:rPr>
        <w:t xml:space="preserve"> za prijavo pogrešanih otrok </w:t>
      </w:r>
      <w:r w:rsidR="00DD0F53">
        <w:rPr>
          <w:rFonts w:cs="Arial"/>
          <w:szCs w:val="20"/>
        </w:rPr>
        <w:t>»</w:t>
      </w:r>
      <w:r w:rsidR="00DD0F53" w:rsidRPr="00DD0F53">
        <w:rPr>
          <w:rFonts w:cs="Arial"/>
          <w:szCs w:val="20"/>
        </w:rPr>
        <w:t>116 000</w:t>
      </w:r>
      <w:r w:rsidR="00DD0F53">
        <w:rPr>
          <w:rFonts w:cs="Arial"/>
          <w:szCs w:val="20"/>
        </w:rPr>
        <w:t>«</w:t>
      </w:r>
      <w:r w:rsidR="00612150" w:rsidRPr="00612150">
        <w:rPr>
          <w:rFonts w:cs="Arial"/>
          <w:szCs w:val="20"/>
        </w:rPr>
        <w:t xml:space="preserve"> z enakim komunikacijskim sredstvom, s katerega je bila komunikacija prejeta, in z uporabo sinhroniziranega glasu in besedila (vključno z besedilom v realnem času) ali, kadar je uporabljen video klic, s sinhronizacijo glasu, besedila (vključno z besedilom v realnem času) in videa v obliki storitve celotnega pogovora.«.</w:t>
      </w:r>
    </w:p>
    <w:p w14:paraId="55FCDE9E" w14:textId="77777777" w:rsidR="00473B04" w:rsidRDefault="00473B04" w:rsidP="002D3C6C">
      <w:pPr>
        <w:spacing w:after="0" w:line="260" w:lineRule="exact"/>
        <w:jc w:val="both"/>
        <w:rPr>
          <w:rFonts w:cs="Arial"/>
          <w:szCs w:val="20"/>
        </w:rPr>
      </w:pPr>
    </w:p>
    <w:p w14:paraId="7B84691D" w14:textId="77777777" w:rsidR="002D3C6C" w:rsidRDefault="002D3C6C" w:rsidP="002D3C6C">
      <w:pPr>
        <w:spacing w:after="0" w:line="260" w:lineRule="exact"/>
        <w:jc w:val="center"/>
        <w:rPr>
          <w:rFonts w:cs="Arial"/>
          <w:szCs w:val="20"/>
        </w:rPr>
      </w:pPr>
      <w:r>
        <w:rPr>
          <w:rFonts w:cs="Arial"/>
          <w:szCs w:val="20"/>
        </w:rPr>
        <w:t>7</w:t>
      </w:r>
      <w:r w:rsidRPr="00B664B8">
        <w:rPr>
          <w:rFonts w:cs="Arial"/>
          <w:szCs w:val="20"/>
        </w:rPr>
        <w:t>. člen</w:t>
      </w:r>
    </w:p>
    <w:p w14:paraId="21C16D2E" w14:textId="4F56C1EE" w:rsidR="002D3C6C" w:rsidRDefault="002D3C6C" w:rsidP="002D3C6C">
      <w:pPr>
        <w:spacing w:after="0" w:line="260" w:lineRule="exact"/>
        <w:rPr>
          <w:rFonts w:cs="Arial"/>
          <w:szCs w:val="20"/>
        </w:rPr>
      </w:pPr>
      <w:r>
        <w:rPr>
          <w:rFonts w:cs="Arial"/>
          <w:szCs w:val="20"/>
        </w:rPr>
        <w:t>Za 9. členom se doda nov</w:t>
      </w:r>
      <w:r w:rsidR="000B26E6">
        <w:rPr>
          <w:rFonts w:cs="Arial"/>
          <w:szCs w:val="20"/>
        </w:rPr>
        <w:t>,</w:t>
      </w:r>
      <w:r>
        <w:rPr>
          <w:rFonts w:cs="Arial"/>
          <w:szCs w:val="20"/>
        </w:rPr>
        <w:t xml:space="preserve"> </w:t>
      </w:r>
      <w:proofErr w:type="spellStart"/>
      <w:r>
        <w:rPr>
          <w:rFonts w:cs="Arial"/>
          <w:szCs w:val="20"/>
        </w:rPr>
        <w:t>9.a</w:t>
      </w:r>
      <w:proofErr w:type="spellEnd"/>
      <w:r>
        <w:rPr>
          <w:rFonts w:cs="Arial"/>
          <w:szCs w:val="20"/>
        </w:rPr>
        <w:t xml:space="preserve"> člen, ki se glasi:</w:t>
      </w:r>
    </w:p>
    <w:p w14:paraId="14864A11" w14:textId="77777777" w:rsidR="002D3C6C" w:rsidRDefault="002D3C6C" w:rsidP="002D3C6C">
      <w:pPr>
        <w:spacing w:after="0" w:line="260" w:lineRule="exact"/>
        <w:rPr>
          <w:rFonts w:cs="Arial"/>
          <w:szCs w:val="20"/>
        </w:rPr>
      </w:pPr>
    </w:p>
    <w:p w14:paraId="7ED4252B" w14:textId="77777777" w:rsidR="002D3C6C" w:rsidRDefault="002D3C6C" w:rsidP="002D3C6C">
      <w:pPr>
        <w:spacing w:after="0" w:line="260" w:lineRule="exact"/>
        <w:jc w:val="center"/>
        <w:rPr>
          <w:rFonts w:cs="Arial"/>
          <w:szCs w:val="20"/>
        </w:rPr>
      </w:pPr>
      <w:r>
        <w:rPr>
          <w:rFonts w:cs="Arial"/>
          <w:szCs w:val="20"/>
        </w:rPr>
        <w:t>»</w:t>
      </w:r>
      <w:proofErr w:type="spellStart"/>
      <w:r>
        <w:rPr>
          <w:rFonts w:cs="Arial"/>
          <w:szCs w:val="20"/>
        </w:rPr>
        <w:t>9.a</w:t>
      </w:r>
      <w:proofErr w:type="spellEnd"/>
      <w:r>
        <w:rPr>
          <w:rFonts w:cs="Arial"/>
          <w:szCs w:val="20"/>
        </w:rPr>
        <w:t xml:space="preserve"> člen</w:t>
      </w:r>
    </w:p>
    <w:p w14:paraId="2BA2EF43" w14:textId="77777777" w:rsidR="002D3C6C" w:rsidRDefault="002D3C6C" w:rsidP="002D3C6C">
      <w:pPr>
        <w:spacing w:after="0" w:line="260" w:lineRule="exact"/>
        <w:jc w:val="center"/>
        <w:rPr>
          <w:rFonts w:cs="Arial"/>
          <w:szCs w:val="20"/>
        </w:rPr>
      </w:pPr>
      <w:r>
        <w:rPr>
          <w:rFonts w:cs="Arial"/>
          <w:szCs w:val="20"/>
        </w:rPr>
        <w:t>(dodatni pogoji glede dostopnosti storitev e-trgovine)</w:t>
      </w:r>
    </w:p>
    <w:p w14:paraId="24C1B4EF" w14:textId="77777777" w:rsidR="002D3C6C" w:rsidRDefault="002D3C6C" w:rsidP="002D3C6C">
      <w:pPr>
        <w:spacing w:after="0" w:line="260" w:lineRule="exact"/>
        <w:jc w:val="center"/>
        <w:rPr>
          <w:rFonts w:cs="Arial"/>
          <w:szCs w:val="20"/>
        </w:rPr>
      </w:pPr>
    </w:p>
    <w:p w14:paraId="3646F543" w14:textId="77777777" w:rsidR="002D3C6C" w:rsidRDefault="002D3C6C" w:rsidP="002D3C6C">
      <w:pPr>
        <w:spacing w:after="0" w:line="260" w:lineRule="exact"/>
        <w:jc w:val="both"/>
        <w:rPr>
          <w:rFonts w:cs="Arial"/>
          <w:szCs w:val="20"/>
        </w:rPr>
      </w:pPr>
      <w:r>
        <w:rPr>
          <w:rFonts w:cs="Arial"/>
          <w:szCs w:val="20"/>
        </w:rPr>
        <w:t>Pri zagotavljanju dostopa do storitev e-trgovine ponudnik te storitve zagotavlja:</w:t>
      </w:r>
    </w:p>
    <w:p w14:paraId="5B3BED45" w14:textId="217ED0C8" w:rsidR="002D3C6C" w:rsidRDefault="00981C47" w:rsidP="00B55256">
      <w:pPr>
        <w:pStyle w:val="Odstavekseznama"/>
        <w:spacing w:after="0" w:line="260" w:lineRule="exact"/>
        <w:ind w:left="360"/>
        <w:jc w:val="both"/>
        <w:rPr>
          <w:rFonts w:ascii="Arial" w:hAnsi="Arial" w:cs="Arial"/>
          <w:sz w:val="20"/>
          <w:szCs w:val="20"/>
        </w:rPr>
      </w:pPr>
      <w:r>
        <w:rPr>
          <w:rFonts w:ascii="Arial" w:hAnsi="Arial" w:cs="Arial"/>
          <w:sz w:val="20"/>
          <w:szCs w:val="20"/>
        </w:rPr>
        <w:t xml:space="preserve">− </w:t>
      </w:r>
      <w:r w:rsidR="002D3C6C">
        <w:rPr>
          <w:rFonts w:ascii="Arial" w:hAnsi="Arial" w:cs="Arial"/>
          <w:sz w:val="20"/>
          <w:szCs w:val="20"/>
        </w:rPr>
        <w:t>i</w:t>
      </w:r>
      <w:r w:rsidR="002D3C6C" w:rsidRPr="00D75A97">
        <w:rPr>
          <w:rFonts w:ascii="Arial" w:hAnsi="Arial" w:cs="Arial"/>
          <w:sz w:val="20"/>
          <w:szCs w:val="20"/>
        </w:rPr>
        <w:t>nformacij</w:t>
      </w:r>
      <w:r w:rsidR="002D3C6C">
        <w:rPr>
          <w:rFonts w:ascii="Arial" w:hAnsi="Arial" w:cs="Arial"/>
          <w:sz w:val="20"/>
          <w:szCs w:val="20"/>
        </w:rPr>
        <w:t>e</w:t>
      </w:r>
      <w:r w:rsidR="002D3C6C" w:rsidRPr="00D75A97">
        <w:rPr>
          <w:rFonts w:ascii="Arial" w:hAnsi="Arial" w:cs="Arial"/>
          <w:sz w:val="20"/>
          <w:szCs w:val="20"/>
        </w:rPr>
        <w:t xml:space="preserve"> o dostopnosti proizvodov in storitev, ki so v prodaji,</w:t>
      </w:r>
      <w:r w:rsidR="002D3C6C" w:rsidRPr="00D75A97">
        <w:t xml:space="preserve"> </w:t>
      </w:r>
      <w:r w:rsidR="002D3C6C" w:rsidRPr="00D75A97">
        <w:rPr>
          <w:rFonts w:ascii="Arial" w:hAnsi="Arial" w:cs="Arial"/>
          <w:sz w:val="20"/>
          <w:szCs w:val="20"/>
        </w:rPr>
        <w:t>kadar te informacije zagotavlja odgovorni gospodarski subjekt;</w:t>
      </w:r>
    </w:p>
    <w:p w14:paraId="250A596B" w14:textId="3C2A0333" w:rsidR="002D3C6C" w:rsidRDefault="00981C47" w:rsidP="00B55256">
      <w:pPr>
        <w:pStyle w:val="Odstavekseznama"/>
        <w:spacing w:after="0" w:line="260" w:lineRule="exact"/>
        <w:ind w:left="360"/>
        <w:jc w:val="both"/>
        <w:rPr>
          <w:rFonts w:ascii="Arial" w:hAnsi="Arial" w:cs="Arial"/>
          <w:sz w:val="20"/>
          <w:szCs w:val="20"/>
        </w:rPr>
      </w:pPr>
      <w:r>
        <w:rPr>
          <w:rFonts w:ascii="Arial" w:hAnsi="Arial" w:cs="Arial"/>
          <w:sz w:val="20"/>
          <w:szCs w:val="20"/>
        </w:rPr>
        <w:t xml:space="preserve">− </w:t>
      </w:r>
      <w:r w:rsidR="002D3C6C" w:rsidRPr="00D75A97">
        <w:rPr>
          <w:rFonts w:ascii="Arial" w:hAnsi="Arial" w:cs="Arial"/>
          <w:sz w:val="20"/>
          <w:szCs w:val="20"/>
        </w:rPr>
        <w:t xml:space="preserve">funkcionalnost v zvezi z identifikacijo, varnostjo in plačilom, </w:t>
      </w:r>
      <w:r w:rsidR="002D3C6C">
        <w:rPr>
          <w:rFonts w:ascii="Arial" w:hAnsi="Arial" w:cs="Arial"/>
          <w:sz w:val="20"/>
          <w:szCs w:val="20"/>
        </w:rPr>
        <w:t xml:space="preserve">ki je </w:t>
      </w:r>
      <w:r w:rsidR="002D3C6C" w:rsidRPr="00D75A97">
        <w:rPr>
          <w:rFonts w:ascii="Arial" w:hAnsi="Arial" w:cs="Arial"/>
          <w:sz w:val="20"/>
          <w:szCs w:val="20"/>
        </w:rPr>
        <w:t>zaznavna, uporabna, razumljiva in zanesljiva ter dostopna</w:t>
      </w:r>
      <w:r w:rsidR="002D3C6C">
        <w:rPr>
          <w:rFonts w:ascii="Arial" w:hAnsi="Arial" w:cs="Arial"/>
          <w:sz w:val="20"/>
          <w:szCs w:val="20"/>
        </w:rPr>
        <w:t>,</w:t>
      </w:r>
      <w:r w:rsidR="002D3C6C" w:rsidRPr="00D75A97">
        <w:rPr>
          <w:rFonts w:ascii="Arial" w:hAnsi="Arial" w:cs="Arial"/>
          <w:sz w:val="20"/>
          <w:szCs w:val="20"/>
        </w:rPr>
        <w:t xml:space="preserve"> kadar se t</w:t>
      </w:r>
      <w:r w:rsidR="002D3C6C">
        <w:rPr>
          <w:rFonts w:ascii="Arial" w:hAnsi="Arial" w:cs="Arial"/>
          <w:sz w:val="20"/>
          <w:szCs w:val="20"/>
        </w:rPr>
        <w:t>a</w:t>
      </w:r>
      <w:r w:rsidR="002D3C6C" w:rsidRPr="00D75A97">
        <w:rPr>
          <w:rFonts w:ascii="Arial" w:hAnsi="Arial" w:cs="Arial"/>
          <w:sz w:val="20"/>
          <w:szCs w:val="20"/>
        </w:rPr>
        <w:t xml:space="preserve"> izvede kot del storitve in ne kot del proizvoda;</w:t>
      </w:r>
    </w:p>
    <w:p w14:paraId="1915202F" w14:textId="377661DA" w:rsidR="002D3C6C" w:rsidRPr="00A843A1" w:rsidRDefault="00981C47" w:rsidP="00B55256">
      <w:pPr>
        <w:pStyle w:val="Odstavekseznama"/>
        <w:spacing w:after="0" w:line="260" w:lineRule="exact"/>
        <w:ind w:left="360"/>
        <w:jc w:val="both"/>
        <w:rPr>
          <w:rFonts w:ascii="Arial" w:hAnsi="Arial" w:cs="Arial"/>
          <w:sz w:val="20"/>
          <w:szCs w:val="20"/>
        </w:rPr>
      </w:pPr>
      <w:r>
        <w:rPr>
          <w:rFonts w:ascii="Arial" w:hAnsi="Arial" w:cs="Arial"/>
          <w:sz w:val="20"/>
          <w:szCs w:val="20"/>
        </w:rPr>
        <w:t xml:space="preserve">− </w:t>
      </w:r>
      <w:r w:rsidR="002D3C6C" w:rsidRPr="00A843A1">
        <w:rPr>
          <w:rFonts w:ascii="Arial" w:hAnsi="Arial" w:cs="Arial"/>
          <w:sz w:val="20"/>
          <w:szCs w:val="20"/>
        </w:rPr>
        <w:t>načine identifikacije, elektronskih podpisov in plačilnih storitev, ki so zaznavni, uporabni, razumljivi in zanesljivi.«.</w:t>
      </w:r>
    </w:p>
    <w:p w14:paraId="5A807B65" w14:textId="77777777" w:rsidR="002D3C6C" w:rsidRDefault="002D3C6C" w:rsidP="002D3C6C">
      <w:pPr>
        <w:spacing w:after="0" w:line="260" w:lineRule="exact"/>
        <w:rPr>
          <w:rFonts w:cs="Arial"/>
          <w:szCs w:val="20"/>
        </w:rPr>
      </w:pPr>
    </w:p>
    <w:p w14:paraId="0E0AC71B" w14:textId="77777777" w:rsidR="002D3C6C" w:rsidRDefault="002D3C6C" w:rsidP="002D3C6C">
      <w:pPr>
        <w:spacing w:after="0" w:line="260" w:lineRule="exact"/>
        <w:rPr>
          <w:rFonts w:cs="Arial"/>
          <w:szCs w:val="20"/>
        </w:rPr>
      </w:pPr>
    </w:p>
    <w:p w14:paraId="4E85227C" w14:textId="77777777" w:rsidR="002D3C6C" w:rsidRDefault="002D3C6C" w:rsidP="002D3C6C">
      <w:pPr>
        <w:spacing w:after="0" w:line="260" w:lineRule="exact"/>
        <w:jc w:val="center"/>
        <w:rPr>
          <w:rFonts w:cs="Arial"/>
          <w:szCs w:val="20"/>
        </w:rPr>
      </w:pPr>
      <w:r w:rsidRPr="0075201C">
        <w:rPr>
          <w:rFonts w:cs="Arial"/>
          <w:szCs w:val="20"/>
        </w:rPr>
        <w:t>8. člen</w:t>
      </w:r>
    </w:p>
    <w:p w14:paraId="6488DA6B" w14:textId="77777777" w:rsidR="002D3C6C" w:rsidRDefault="002D3C6C" w:rsidP="002D3C6C">
      <w:pPr>
        <w:spacing w:after="0" w:line="260" w:lineRule="exact"/>
        <w:rPr>
          <w:rFonts w:cs="Arial"/>
          <w:szCs w:val="20"/>
        </w:rPr>
      </w:pPr>
    </w:p>
    <w:p w14:paraId="71301FDF" w14:textId="75ED8F49" w:rsidR="002D3C6C" w:rsidRDefault="002D3C6C" w:rsidP="002D3C6C">
      <w:pPr>
        <w:spacing w:after="0" w:line="260" w:lineRule="exact"/>
        <w:jc w:val="both"/>
        <w:rPr>
          <w:rFonts w:cs="Arial"/>
          <w:szCs w:val="20"/>
        </w:rPr>
      </w:pPr>
      <w:r>
        <w:rPr>
          <w:rFonts w:cs="Arial"/>
          <w:szCs w:val="20"/>
        </w:rPr>
        <w:t>V 12. členu se naslov člena</w:t>
      </w:r>
      <w:r w:rsidR="00981C47">
        <w:rPr>
          <w:rFonts w:cs="Arial"/>
          <w:szCs w:val="20"/>
        </w:rPr>
        <w:t xml:space="preserve"> spremeni</w:t>
      </w:r>
      <w:r>
        <w:rPr>
          <w:rFonts w:cs="Arial"/>
          <w:szCs w:val="20"/>
        </w:rPr>
        <w:t xml:space="preserve"> tako</w:t>
      </w:r>
      <w:r w:rsidR="000B26E6">
        <w:rPr>
          <w:rFonts w:cs="Arial"/>
          <w:szCs w:val="20"/>
        </w:rPr>
        <w:t>,</w:t>
      </w:r>
      <w:r>
        <w:rPr>
          <w:rFonts w:cs="Arial"/>
          <w:szCs w:val="20"/>
        </w:rPr>
        <w:t xml:space="preserve"> da se glasi:</w:t>
      </w:r>
    </w:p>
    <w:p w14:paraId="5E43A885" w14:textId="28EC1ADE" w:rsidR="002D3C6C" w:rsidRDefault="002D3C6C" w:rsidP="002D3C6C">
      <w:pPr>
        <w:spacing w:after="0" w:line="260" w:lineRule="exact"/>
        <w:jc w:val="both"/>
        <w:rPr>
          <w:rFonts w:cs="Arial"/>
          <w:szCs w:val="20"/>
        </w:rPr>
      </w:pPr>
      <w:r>
        <w:rPr>
          <w:rFonts w:cs="Arial"/>
          <w:szCs w:val="20"/>
        </w:rPr>
        <w:t>»(</w:t>
      </w:r>
      <w:r w:rsidRPr="007302E2">
        <w:rPr>
          <w:rFonts w:cs="Arial"/>
          <w:szCs w:val="20"/>
        </w:rPr>
        <w:t xml:space="preserve">dodatni pogoji </w:t>
      </w:r>
      <w:r w:rsidR="002E4E66">
        <w:rPr>
          <w:rFonts w:cs="Arial"/>
          <w:szCs w:val="20"/>
        </w:rPr>
        <w:t xml:space="preserve">glede </w:t>
      </w:r>
      <w:r w:rsidRPr="007302E2">
        <w:rPr>
          <w:rFonts w:cs="Arial"/>
          <w:szCs w:val="20"/>
        </w:rPr>
        <w:t>dostopnosti zračnega</w:t>
      </w:r>
      <w:r>
        <w:rPr>
          <w:rFonts w:cs="Arial"/>
          <w:szCs w:val="20"/>
        </w:rPr>
        <w:t xml:space="preserve">, </w:t>
      </w:r>
      <w:r w:rsidRPr="007302E2">
        <w:rPr>
          <w:rFonts w:cs="Arial"/>
          <w:szCs w:val="20"/>
        </w:rPr>
        <w:t xml:space="preserve">avtobusnega </w:t>
      </w:r>
      <w:r>
        <w:rPr>
          <w:rFonts w:cs="Arial"/>
          <w:szCs w:val="20"/>
        </w:rPr>
        <w:t xml:space="preserve">in železniškega </w:t>
      </w:r>
      <w:r w:rsidRPr="007302E2">
        <w:rPr>
          <w:rFonts w:cs="Arial"/>
          <w:szCs w:val="20"/>
        </w:rPr>
        <w:t>potniškega prevoza</w:t>
      </w:r>
      <w:r>
        <w:rPr>
          <w:rFonts w:cs="Arial"/>
          <w:szCs w:val="20"/>
        </w:rPr>
        <w:t>)«.</w:t>
      </w:r>
    </w:p>
    <w:p w14:paraId="5FDB5E89" w14:textId="77777777" w:rsidR="000B26E6" w:rsidRDefault="000B26E6" w:rsidP="002D3C6C">
      <w:pPr>
        <w:spacing w:after="0" w:line="260" w:lineRule="exact"/>
        <w:jc w:val="both"/>
        <w:rPr>
          <w:rFonts w:cs="Arial"/>
          <w:szCs w:val="20"/>
        </w:rPr>
      </w:pPr>
    </w:p>
    <w:p w14:paraId="68AF20DD" w14:textId="59516A70" w:rsidR="00981C47" w:rsidRDefault="00981C47" w:rsidP="002D3C6C">
      <w:pPr>
        <w:spacing w:after="0" w:line="260" w:lineRule="exact"/>
        <w:jc w:val="both"/>
        <w:rPr>
          <w:rFonts w:cs="Arial"/>
          <w:szCs w:val="20"/>
        </w:rPr>
      </w:pPr>
      <w:r>
        <w:rPr>
          <w:rFonts w:cs="Arial"/>
          <w:szCs w:val="20"/>
        </w:rPr>
        <w:t>Za drugim odstavkom se doda</w:t>
      </w:r>
      <w:r w:rsidR="000B26E6">
        <w:rPr>
          <w:rFonts w:cs="Arial"/>
          <w:szCs w:val="20"/>
        </w:rPr>
        <w:t>ta</w:t>
      </w:r>
      <w:r>
        <w:rPr>
          <w:rFonts w:cs="Arial"/>
          <w:szCs w:val="20"/>
        </w:rPr>
        <w:t xml:space="preserve"> nov</w:t>
      </w:r>
      <w:r w:rsidR="000B26E6">
        <w:rPr>
          <w:rFonts w:cs="Arial"/>
          <w:szCs w:val="20"/>
        </w:rPr>
        <w:t>a,</w:t>
      </w:r>
      <w:r>
        <w:rPr>
          <w:rFonts w:cs="Arial"/>
          <w:szCs w:val="20"/>
        </w:rPr>
        <w:t xml:space="preserve"> tretji </w:t>
      </w:r>
      <w:r w:rsidR="000B26E6">
        <w:rPr>
          <w:rFonts w:cs="Arial"/>
          <w:szCs w:val="20"/>
        </w:rPr>
        <w:t xml:space="preserve">in četrti </w:t>
      </w:r>
      <w:r>
        <w:rPr>
          <w:rFonts w:cs="Arial"/>
          <w:szCs w:val="20"/>
        </w:rPr>
        <w:t>odstavek, ki se glasi</w:t>
      </w:r>
      <w:r w:rsidR="000B26E6">
        <w:rPr>
          <w:rFonts w:cs="Arial"/>
          <w:szCs w:val="20"/>
        </w:rPr>
        <w:t>ta</w:t>
      </w:r>
      <w:r>
        <w:rPr>
          <w:rFonts w:cs="Arial"/>
          <w:szCs w:val="20"/>
        </w:rPr>
        <w:t>:</w:t>
      </w:r>
    </w:p>
    <w:p w14:paraId="659B8118" w14:textId="77777777" w:rsidR="00981C47" w:rsidRDefault="00981C47" w:rsidP="002D3C6C">
      <w:pPr>
        <w:spacing w:after="0" w:line="260" w:lineRule="exact"/>
        <w:jc w:val="both"/>
        <w:rPr>
          <w:rFonts w:cs="Arial"/>
          <w:szCs w:val="20"/>
        </w:rPr>
      </w:pPr>
    </w:p>
    <w:p w14:paraId="38837510" w14:textId="77777777" w:rsidR="002E4E66" w:rsidRPr="002E4E66" w:rsidRDefault="002D3C6C" w:rsidP="002E4E66">
      <w:pPr>
        <w:spacing w:after="0" w:line="260" w:lineRule="exact"/>
        <w:jc w:val="both"/>
        <w:rPr>
          <w:rFonts w:cs="Arial"/>
          <w:szCs w:val="20"/>
        </w:rPr>
      </w:pPr>
      <w:r>
        <w:rPr>
          <w:rFonts w:cs="Arial"/>
          <w:szCs w:val="20"/>
        </w:rPr>
        <w:t xml:space="preserve">»(3) </w:t>
      </w:r>
      <w:r w:rsidR="002E4E66" w:rsidRPr="002E4E66">
        <w:rPr>
          <w:rFonts w:cs="Arial"/>
          <w:szCs w:val="20"/>
        </w:rPr>
        <w:t>Pri zagotavljanju storitve železniškega potniškega prevoza ponudnik storitve:</w:t>
      </w:r>
    </w:p>
    <w:p w14:paraId="262EBA5C" w14:textId="77777777" w:rsidR="002E4E66" w:rsidRPr="002E4E66" w:rsidRDefault="002E4E66" w:rsidP="002E4E66">
      <w:pPr>
        <w:spacing w:after="0" w:line="260" w:lineRule="exact"/>
        <w:jc w:val="both"/>
        <w:rPr>
          <w:rFonts w:cs="Arial"/>
          <w:szCs w:val="20"/>
        </w:rPr>
      </w:pPr>
      <w:r w:rsidRPr="002E4E66">
        <w:rPr>
          <w:rFonts w:cs="Arial"/>
          <w:szCs w:val="20"/>
        </w:rPr>
        <w:t>− zagotovi možnost železniškega prevoza, ki je primerljiv s prevozi drugih potnikov, in tako določi pravila o nediskriminaciji in pomoči med potovanjem;</w:t>
      </w:r>
    </w:p>
    <w:p w14:paraId="69B02333" w14:textId="77777777" w:rsidR="002E4E66" w:rsidRPr="002E4E66" w:rsidRDefault="002E4E66" w:rsidP="002E4E66">
      <w:pPr>
        <w:spacing w:after="0" w:line="260" w:lineRule="exact"/>
        <w:jc w:val="both"/>
        <w:rPr>
          <w:rFonts w:cs="Arial"/>
          <w:szCs w:val="20"/>
        </w:rPr>
      </w:pPr>
      <w:r w:rsidRPr="002E4E66">
        <w:rPr>
          <w:rFonts w:cs="Arial"/>
          <w:szCs w:val="20"/>
        </w:rPr>
        <w:t>− zagotovi pravico do pomoči na postajah in v prevoznih sredstvih;</w:t>
      </w:r>
    </w:p>
    <w:p w14:paraId="25435C2E" w14:textId="77777777" w:rsidR="002E4E66" w:rsidRPr="002E4E66" w:rsidRDefault="002E4E66" w:rsidP="002E4E66">
      <w:pPr>
        <w:spacing w:after="0" w:line="260" w:lineRule="exact"/>
        <w:jc w:val="both"/>
        <w:rPr>
          <w:rFonts w:cs="Arial"/>
          <w:szCs w:val="20"/>
        </w:rPr>
      </w:pPr>
      <w:r w:rsidRPr="002E4E66">
        <w:rPr>
          <w:rFonts w:cs="Arial"/>
          <w:szCs w:val="20"/>
        </w:rPr>
        <w:t>− pri odločitvah glede načrta novih postaj in pri velikih prenovah upravljavci postaj upoštevajo potrebe invalidov v skladu z zahtevami za konstrukcijo, namenjeno vsem uporabnikom, ter v vsakem primeru upravljavci postaj določijo kontaktne točke, na katerih lahko invalidi sporočijo svoj prihod in potrebo po pomoči;</w:t>
      </w:r>
    </w:p>
    <w:p w14:paraId="243425D5" w14:textId="77777777" w:rsidR="002E4E66" w:rsidRPr="002E4E66" w:rsidRDefault="002E4E66" w:rsidP="002E4E66">
      <w:pPr>
        <w:spacing w:after="0" w:line="260" w:lineRule="exact"/>
        <w:jc w:val="both"/>
        <w:rPr>
          <w:rFonts w:cs="Arial"/>
          <w:szCs w:val="20"/>
        </w:rPr>
      </w:pPr>
      <w:r w:rsidRPr="002E4E66">
        <w:rPr>
          <w:rFonts w:cs="Arial"/>
          <w:szCs w:val="20"/>
        </w:rPr>
        <w:t>− si prizadeva za izboljšanje obstoječe infrastrukture, kjer je to potrebno, da bi prevozniki lahko omogočili dostop invalidom in jim nudili ustrezno pomoč.</w:t>
      </w:r>
    </w:p>
    <w:p w14:paraId="7F9C1D0A" w14:textId="77777777" w:rsidR="002E4E66" w:rsidRPr="002E4E66" w:rsidRDefault="002E4E66" w:rsidP="002E4E66">
      <w:pPr>
        <w:spacing w:after="0" w:line="260" w:lineRule="exact"/>
        <w:jc w:val="both"/>
        <w:rPr>
          <w:rFonts w:cs="Arial"/>
          <w:szCs w:val="20"/>
        </w:rPr>
      </w:pPr>
      <w:r w:rsidRPr="002E4E66">
        <w:rPr>
          <w:rFonts w:cs="Arial"/>
          <w:szCs w:val="20"/>
        </w:rPr>
        <w:t xml:space="preserve"> </w:t>
      </w:r>
    </w:p>
    <w:p w14:paraId="5B3F4E8E" w14:textId="77777777" w:rsidR="002E4E66" w:rsidRDefault="002E4E66" w:rsidP="002E4E66">
      <w:pPr>
        <w:spacing w:after="0" w:line="260" w:lineRule="exact"/>
        <w:jc w:val="both"/>
        <w:rPr>
          <w:rFonts w:cs="Arial"/>
          <w:szCs w:val="20"/>
        </w:rPr>
      </w:pPr>
      <w:r w:rsidRPr="002E4E66">
        <w:rPr>
          <w:rFonts w:cs="Arial"/>
          <w:szCs w:val="20"/>
        </w:rPr>
        <w:t>(4) Pri zagotavljanju storitev mestnega in medkrajevnega prevoza se dodatno zagotavlja dostopnost samopostrežnih terminalov v skladu s 7. členom tega zakona.«.</w:t>
      </w:r>
    </w:p>
    <w:p w14:paraId="1B343161" w14:textId="4B3C16B1" w:rsidR="002D3C6C" w:rsidRDefault="00823DBD" w:rsidP="002E4E66">
      <w:pPr>
        <w:spacing w:after="0" w:line="260" w:lineRule="exact"/>
        <w:jc w:val="both"/>
        <w:rPr>
          <w:rFonts w:cs="Arial"/>
          <w:szCs w:val="20"/>
        </w:rPr>
      </w:pPr>
      <w:r>
        <w:rPr>
          <w:rFonts w:cs="Arial"/>
          <w:szCs w:val="20"/>
        </w:rPr>
        <w:t xml:space="preserve"> </w:t>
      </w:r>
    </w:p>
    <w:p w14:paraId="754FBE4B" w14:textId="77777777" w:rsidR="002D3C6C" w:rsidRDefault="002D3C6C" w:rsidP="002D3C6C">
      <w:pPr>
        <w:spacing w:after="0" w:line="260" w:lineRule="exact"/>
        <w:jc w:val="both"/>
        <w:rPr>
          <w:rFonts w:cs="Arial"/>
          <w:szCs w:val="20"/>
        </w:rPr>
      </w:pPr>
    </w:p>
    <w:p w14:paraId="0F442B66" w14:textId="77777777" w:rsidR="002D3C6C" w:rsidRDefault="002D3C6C" w:rsidP="002D3C6C">
      <w:pPr>
        <w:spacing w:after="0" w:line="260" w:lineRule="exact"/>
        <w:jc w:val="center"/>
        <w:rPr>
          <w:rFonts w:cs="Arial"/>
          <w:szCs w:val="20"/>
        </w:rPr>
      </w:pPr>
      <w:r>
        <w:rPr>
          <w:rFonts w:cs="Arial"/>
          <w:szCs w:val="20"/>
        </w:rPr>
        <w:t>9</w:t>
      </w:r>
      <w:r w:rsidRPr="00B664B8">
        <w:rPr>
          <w:rFonts w:cs="Arial"/>
          <w:szCs w:val="20"/>
        </w:rPr>
        <w:t>. člen</w:t>
      </w:r>
    </w:p>
    <w:p w14:paraId="4541AE1D" w14:textId="77777777" w:rsidR="002D3C6C" w:rsidRDefault="002D3C6C" w:rsidP="002D3C6C">
      <w:pPr>
        <w:spacing w:after="0" w:line="260" w:lineRule="exact"/>
        <w:jc w:val="both"/>
        <w:rPr>
          <w:rFonts w:cs="Arial"/>
          <w:szCs w:val="20"/>
        </w:rPr>
      </w:pPr>
    </w:p>
    <w:p w14:paraId="03C16202" w14:textId="18EC45EF" w:rsidR="002D3C6C" w:rsidRPr="00392F92" w:rsidRDefault="002D3C6C" w:rsidP="002D3C6C">
      <w:pPr>
        <w:spacing w:after="0" w:line="260" w:lineRule="exact"/>
        <w:jc w:val="both"/>
        <w:rPr>
          <w:rFonts w:cs="Arial"/>
          <w:szCs w:val="20"/>
        </w:rPr>
      </w:pPr>
      <w:r w:rsidRPr="00392F92">
        <w:rPr>
          <w:rFonts w:cs="Arial"/>
          <w:szCs w:val="20"/>
        </w:rPr>
        <w:t xml:space="preserve">V 15. členu se drugi </w:t>
      </w:r>
      <w:r w:rsidR="008C5EE6">
        <w:rPr>
          <w:rFonts w:cs="Arial"/>
          <w:szCs w:val="20"/>
        </w:rPr>
        <w:t xml:space="preserve">in tretji </w:t>
      </w:r>
      <w:r w:rsidRPr="00392F92">
        <w:rPr>
          <w:rFonts w:cs="Arial"/>
          <w:szCs w:val="20"/>
        </w:rPr>
        <w:t>odstavek spremeni</w:t>
      </w:r>
      <w:r w:rsidR="008C5EE6">
        <w:rPr>
          <w:rFonts w:cs="Arial"/>
          <w:szCs w:val="20"/>
        </w:rPr>
        <w:t>ta</w:t>
      </w:r>
      <w:r w:rsidRPr="00392F92">
        <w:rPr>
          <w:rFonts w:cs="Arial"/>
          <w:szCs w:val="20"/>
        </w:rPr>
        <w:t xml:space="preserve"> tako, da se glasi</w:t>
      </w:r>
      <w:r w:rsidR="008C5EE6">
        <w:rPr>
          <w:rFonts w:cs="Arial"/>
          <w:szCs w:val="20"/>
        </w:rPr>
        <w:t>ta</w:t>
      </w:r>
      <w:r w:rsidRPr="00392F92">
        <w:rPr>
          <w:rFonts w:cs="Arial"/>
          <w:szCs w:val="20"/>
        </w:rPr>
        <w:t>:</w:t>
      </w:r>
    </w:p>
    <w:p w14:paraId="75FD21A8" w14:textId="77777777" w:rsidR="00364D87" w:rsidRDefault="00364D87" w:rsidP="002D3C6C">
      <w:pPr>
        <w:spacing w:after="0" w:line="260" w:lineRule="exact"/>
        <w:jc w:val="both"/>
        <w:rPr>
          <w:rFonts w:cs="Arial"/>
          <w:szCs w:val="20"/>
        </w:rPr>
      </w:pPr>
    </w:p>
    <w:p w14:paraId="6CAEA6EE" w14:textId="77777777" w:rsidR="00A70380" w:rsidRPr="00392F92" w:rsidRDefault="00A70380" w:rsidP="00A70380">
      <w:pPr>
        <w:spacing w:after="0" w:line="260" w:lineRule="exact"/>
        <w:jc w:val="both"/>
        <w:rPr>
          <w:rFonts w:cs="Arial"/>
          <w:szCs w:val="20"/>
        </w:rPr>
      </w:pPr>
      <w:r w:rsidRPr="00392F92">
        <w:rPr>
          <w:rFonts w:cs="Arial"/>
          <w:szCs w:val="20"/>
        </w:rPr>
        <w:t xml:space="preserve">»(2) </w:t>
      </w:r>
      <w:bookmarkStart w:id="8" w:name="_Hlk217035483"/>
      <w:r w:rsidRPr="00392F92">
        <w:rPr>
          <w:rFonts w:cs="Arial"/>
          <w:szCs w:val="20"/>
        </w:rPr>
        <w:t>Proizvajalec:</w:t>
      </w:r>
    </w:p>
    <w:p w14:paraId="0346E20A" w14:textId="77777777" w:rsidR="00A70380" w:rsidRPr="00392F92" w:rsidRDefault="00A70380" w:rsidP="00A70380">
      <w:pPr>
        <w:pStyle w:val="Odstavekseznama"/>
        <w:numPr>
          <w:ilvl w:val="0"/>
          <w:numId w:val="17"/>
        </w:numPr>
        <w:shd w:val="clear" w:color="auto" w:fill="FFFFFF"/>
        <w:spacing w:after="0" w:line="260" w:lineRule="exact"/>
        <w:ind w:left="0" w:firstLine="0"/>
        <w:contextualSpacing w:val="0"/>
        <w:jc w:val="both"/>
        <w:rPr>
          <w:rFonts w:ascii="Arial" w:hAnsi="Arial" w:cs="Arial"/>
          <w:sz w:val="20"/>
          <w:szCs w:val="20"/>
          <w:lang w:eastAsia="sl-SI"/>
        </w:rPr>
      </w:pPr>
      <w:r w:rsidRPr="00392F92">
        <w:rPr>
          <w:rFonts w:ascii="Arial" w:hAnsi="Arial" w:cs="Arial"/>
          <w:sz w:val="20"/>
          <w:szCs w:val="20"/>
          <w:lang w:eastAsia="sl-SI"/>
        </w:rPr>
        <w:t xml:space="preserve">pripravi tehnično dokumentacijo, ki </w:t>
      </w:r>
      <w:r>
        <w:rPr>
          <w:rFonts w:ascii="Arial" w:hAnsi="Arial" w:cs="Arial"/>
          <w:sz w:val="20"/>
          <w:szCs w:val="20"/>
          <w:lang w:eastAsia="sl-SI"/>
        </w:rPr>
        <w:t>se</w:t>
      </w:r>
      <w:r w:rsidRPr="00392F92">
        <w:rPr>
          <w:rFonts w:ascii="Arial" w:hAnsi="Arial" w:cs="Arial"/>
          <w:sz w:val="20"/>
          <w:szCs w:val="20"/>
          <w:lang w:eastAsia="sl-SI"/>
        </w:rPr>
        <w:t xml:space="preserve"> hrani pet let po tem, ko je bil proizvod dan na trg,</w:t>
      </w:r>
    </w:p>
    <w:p w14:paraId="515A4A8F"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 xml:space="preserve">izvede postopek ugotavljanja skladnosti proizvoda, </w:t>
      </w:r>
    </w:p>
    <w:p w14:paraId="0FEB413F"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pripravi izjavo EU o skladnosti v slovenskem jeziku, ki dokazuje, da proizvod izpolnjuje pogoje glede dostopnosti</w:t>
      </w:r>
      <w:r>
        <w:rPr>
          <w:rFonts w:ascii="Arial" w:hAnsi="Arial" w:cs="Arial"/>
          <w:sz w:val="20"/>
          <w:szCs w:val="20"/>
          <w:lang w:eastAsia="sl-SI"/>
        </w:rPr>
        <w:t>,</w:t>
      </w:r>
      <w:r w:rsidRPr="00392F92">
        <w:rPr>
          <w:rFonts w:ascii="Arial" w:hAnsi="Arial" w:cs="Arial"/>
          <w:sz w:val="20"/>
          <w:szCs w:val="20"/>
          <w:lang w:eastAsia="sl-SI"/>
        </w:rPr>
        <w:t xml:space="preserve"> in </w:t>
      </w:r>
      <w:r>
        <w:rPr>
          <w:rFonts w:ascii="Arial" w:hAnsi="Arial" w:cs="Arial"/>
          <w:sz w:val="20"/>
          <w:szCs w:val="20"/>
          <w:lang w:eastAsia="sl-SI"/>
        </w:rPr>
        <w:t>se</w:t>
      </w:r>
      <w:r w:rsidRPr="00392F92">
        <w:rPr>
          <w:rFonts w:ascii="Arial" w:hAnsi="Arial" w:cs="Arial"/>
          <w:sz w:val="20"/>
          <w:szCs w:val="20"/>
          <w:lang w:eastAsia="sl-SI"/>
        </w:rPr>
        <w:t xml:space="preserve"> hrani pet let po tem, ko je bil proizvod dan na trg, </w:t>
      </w:r>
    </w:p>
    <w:p w14:paraId="4F32CA94"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proizvod označi z oznako CE v skladu z evropskim predpisom, ki ureja splošna pravila za oznako CE in njeno namestitev,</w:t>
      </w:r>
    </w:p>
    <w:p w14:paraId="6A926E8C"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 xml:space="preserve">zagotovi, da so vzpostavljeni postopki za ohranjanje skladnosti serijske proizvodnje in </w:t>
      </w:r>
      <w:r>
        <w:rPr>
          <w:rFonts w:ascii="Arial" w:hAnsi="Arial" w:cs="Arial"/>
          <w:sz w:val="20"/>
          <w:szCs w:val="20"/>
          <w:lang w:eastAsia="sl-SI"/>
        </w:rPr>
        <w:t xml:space="preserve">da se </w:t>
      </w:r>
      <w:r w:rsidRPr="00392F92">
        <w:rPr>
          <w:rFonts w:ascii="Arial" w:hAnsi="Arial" w:cs="Arial"/>
          <w:sz w:val="20"/>
          <w:szCs w:val="20"/>
          <w:lang w:eastAsia="sl-SI"/>
        </w:rPr>
        <w:t xml:space="preserve">upoštevajo spremembe oblike ali značilnosti proizvoda ter spremembe harmoniziranih standardov ali tehničnih specifikacij s sklicevanjem, </w:t>
      </w:r>
      <w:r>
        <w:rPr>
          <w:rFonts w:ascii="Arial" w:hAnsi="Arial" w:cs="Arial"/>
          <w:sz w:val="20"/>
          <w:szCs w:val="20"/>
          <w:lang w:eastAsia="sl-SI"/>
        </w:rPr>
        <w:t>s</w:t>
      </w:r>
      <w:r w:rsidRPr="00392F92">
        <w:rPr>
          <w:rFonts w:ascii="Arial" w:hAnsi="Arial" w:cs="Arial"/>
          <w:sz w:val="20"/>
          <w:szCs w:val="20"/>
          <w:lang w:eastAsia="sl-SI"/>
        </w:rPr>
        <w:t xml:space="preserve"> kater</w:t>
      </w:r>
      <w:r>
        <w:rPr>
          <w:rFonts w:ascii="Arial" w:hAnsi="Arial" w:cs="Arial"/>
          <w:sz w:val="20"/>
          <w:szCs w:val="20"/>
          <w:lang w:eastAsia="sl-SI"/>
        </w:rPr>
        <w:t>imi med njimi</w:t>
      </w:r>
      <w:r w:rsidRPr="00392F92">
        <w:rPr>
          <w:rFonts w:ascii="Arial" w:hAnsi="Arial" w:cs="Arial"/>
          <w:sz w:val="20"/>
          <w:szCs w:val="20"/>
          <w:lang w:eastAsia="sl-SI"/>
        </w:rPr>
        <w:t xml:space="preserve"> je ugotovljena skladnost proizvoda,</w:t>
      </w:r>
    </w:p>
    <w:p w14:paraId="0EA7E873"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na proizvodih označi vrsto, serijo ali serijsko številka ali kateri koli drug identifikacijski element proizvoda, ali kadar velikost ali narava proizvoda tega ne dopušča, da so zahtevane informacije navedene na embalaži ali v dokumentu, ki je priložen proizvodu,</w:t>
      </w:r>
    </w:p>
    <w:p w14:paraId="5A8D335B" w14:textId="77777777" w:rsidR="00A70380" w:rsidRPr="00392F92" w:rsidRDefault="00A70380" w:rsidP="00A70380">
      <w:pPr>
        <w:pStyle w:val="Odstavekseznama"/>
        <w:numPr>
          <w:ilvl w:val="0"/>
          <w:numId w:val="18"/>
        </w:numPr>
        <w:shd w:val="clear" w:color="auto" w:fill="FFFFFF"/>
        <w:spacing w:after="0" w:line="260" w:lineRule="exact"/>
        <w:contextualSpacing w:val="0"/>
        <w:jc w:val="both"/>
        <w:rPr>
          <w:rFonts w:ascii="Arial" w:hAnsi="Arial" w:cs="Arial"/>
          <w:sz w:val="20"/>
          <w:szCs w:val="20"/>
          <w:lang w:eastAsia="sl-SI"/>
        </w:rPr>
      </w:pPr>
      <w:r w:rsidRPr="00392F92">
        <w:rPr>
          <w:rFonts w:ascii="Arial" w:hAnsi="Arial" w:cs="Arial"/>
          <w:sz w:val="20"/>
          <w:szCs w:val="20"/>
          <w:lang w:eastAsia="sl-SI"/>
        </w:rPr>
        <w:t xml:space="preserve">na proizvodu, embalaži ali priloženem dokumentu navede svoje ime, registrirano trgovsko ime, registrirano blagovno znamko in kontaktne podatke, naslov, na katerem </w:t>
      </w:r>
      <w:r>
        <w:rPr>
          <w:rFonts w:ascii="Arial" w:hAnsi="Arial" w:cs="Arial"/>
          <w:sz w:val="20"/>
          <w:szCs w:val="20"/>
          <w:lang w:eastAsia="sl-SI"/>
        </w:rPr>
        <w:t>je</w:t>
      </w:r>
      <w:r w:rsidRPr="00392F92">
        <w:rPr>
          <w:rFonts w:ascii="Arial" w:hAnsi="Arial" w:cs="Arial"/>
          <w:sz w:val="20"/>
          <w:szCs w:val="20"/>
          <w:lang w:eastAsia="sl-SI"/>
        </w:rPr>
        <w:t xml:space="preserve"> dosegljiv za vprašanja o proizvodu. Kontaktni podatki so v jeziku, ki ga končni uporabniki in organi za nadzor trga brez težav razumejo</w:t>
      </w:r>
      <w:r>
        <w:rPr>
          <w:rFonts w:ascii="Arial" w:hAnsi="Arial" w:cs="Arial"/>
          <w:sz w:val="20"/>
          <w:szCs w:val="20"/>
          <w:lang w:eastAsia="sl-SI"/>
        </w:rPr>
        <w:t>,</w:t>
      </w:r>
    </w:p>
    <w:bookmarkEnd w:id="8"/>
    <w:p w14:paraId="307FBBFB" w14:textId="1728B06E" w:rsidR="008C5EE6" w:rsidRPr="002A3C33" w:rsidRDefault="002D3C6C" w:rsidP="008A468F">
      <w:pPr>
        <w:pStyle w:val="Odstavekseznama"/>
        <w:numPr>
          <w:ilvl w:val="0"/>
          <w:numId w:val="18"/>
        </w:numPr>
        <w:shd w:val="clear" w:color="auto" w:fill="FFFFFF"/>
        <w:spacing w:after="0" w:line="260" w:lineRule="exact"/>
        <w:contextualSpacing w:val="0"/>
        <w:jc w:val="both"/>
        <w:rPr>
          <w:rFonts w:cs="Arial"/>
          <w:szCs w:val="20"/>
          <w:lang w:eastAsia="sl-SI"/>
        </w:rPr>
      </w:pPr>
      <w:r w:rsidRPr="002A3C33">
        <w:rPr>
          <w:rFonts w:ascii="Arial" w:hAnsi="Arial" w:cs="Arial"/>
          <w:sz w:val="20"/>
          <w:szCs w:val="20"/>
          <w:lang w:eastAsia="sl-SI"/>
        </w:rPr>
        <w:t xml:space="preserve">zagotovi, da so proizvodu, priložena navodila in varnostne informacije v </w:t>
      </w:r>
      <w:r w:rsidR="002A3C33" w:rsidRPr="002A3C33">
        <w:rPr>
          <w:rFonts w:ascii="Arial" w:hAnsi="Arial" w:cs="Arial"/>
          <w:sz w:val="20"/>
          <w:szCs w:val="20"/>
          <w:lang w:eastAsia="sl-SI"/>
        </w:rPr>
        <w:t xml:space="preserve">slovenskem jeziku. Taka navodila in informacije ter vsako označevanje so jasni, razumljivi in nedvoumni. </w:t>
      </w:r>
    </w:p>
    <w:p w14:paraId="45181FEC" w14:textId="77777777" w:rsidR="002A3C33" w:rsidRPr="002A3C33" w:rsidRDefault="002A3C33" w:rsidP="002A3C33">
      <w:pPr>
        <w:pStyle w:val="Odstavekseznama"/>
        <w:shd w:val="clear" w:color="auto" w:fill="FFFFFF"/>
        <w:spacing w:after="0" w:line="260" w:lineRule="exact"/>
        <w:ind w:left="397"/>
        <w:contextualSpacing w:val="0"/>
        <w:jc w:val="both"/>
        <w:rPr>
          <w:rFonts w:cs="Arial"/>
          <w:szCs w:val="20"/>
          <w:lang w:eastAsia="sl-SI"/>
        </w:rPr>
      </w:pPr>
    </w:p>
    <w:p w14:paraId="22EE15E2" w14:textId="4D374951" w:rsidR="002D3C6C" w:rsidRPr="008C5EE6" w:rsidRDefault="008C5EE6" w:rsidP="008C5EE6">
      <w:pPr>
        <w:pStyle w:val="Odstavekseznama"/>
        <w:shd w:val="clear" w:color="auto" w:fill="FFFFFF"/>
        <w:spacing w:after="0" w:line="260" w:lineRule="exact"/>
        <w:ind w:left="0"/>
        <w:jc w:val="both"/>
        <w:rPr>
          <w:rFonts w:ascii="Arial" w:hAnsi="Arial" w:cs="Arial"/>
          <w:sz w:val="20"/>
          <w:szCs w:val="20"/>
          <w:lang w:eastAsia="sl-SI"/>
        </w:rPr>
      </w:pPr>
      <w:r>
        <w:rPr>
          <w:rFonts w:ascii="Arial" w:hAnsi="Arial" w:cs="Arial"/>
          <w:sz w:val="20"/>
          <w:szCs w:val="20"/>
        </w:rPr>
        <w:t xml:space="preserve">(3) </w:t>
      </w:r>
      <w:r w:rsidRPr="008C5EE6">
        <w:rPr>
          <w:rFonts w:ascii="Arial" w:hAnsi="Arial" w:cs="Arial"/>
          <w:sz w:val="20"/>
          <w:szCs w:val="20"/>
        </w:rPr>
        <w:t>P</w:t>
      </w:r>
      <w:r>
        <w:rPr>
          <w:rFonts w:ascii="Arial" w:hAnsi="Arial" w:cs="Arial"/>
          <w:sz w:val="20"/>
          <w:szCs w:val="20"/>
        </w:rPr>
        <w:t>r</w:t>
      </w:r>
      <w:r w:rsidRPr="008C5EE6">
        <w:rPr>
          <w:rFonts w:ascii="Arial" w:hAnsi="Arial" w:cs="Arial"/>
          <w:sz w:val="20"/>
          <w:szCs w:val="20"/>
        </w:rPr>
        <w:t xml:space="preserve">oizvajalec, ki ugotovi, da proizvod, ki ga je dal na trg, ni skladen s pogoji glede dostopnosti po tem zakonu, nemudoma izvede popravljalne ukrepe za zagotovitev skladnosti proizvoda ali ga umakne s trga. Proizvajalec o tem obvesti pristojne organe držav, v katerih so omogočili dostopnost proizvoda, in jim predloži informacije o neskladnosti in sprejetih popravljalnih ukrepih. Proizvajalec vodi evidenco proizvodov, ki niso </w:t>
      </w:r>
      <w:r w:rsidR="00700123">
        <w:rPr>
          <w:rFonts w:ascii="Arial" w:hAnsi="Arial" w:cs="Arial"/>
          <w:sz w:val="20"/>
          <w:szCs w:val="20"/>
        </w:rPr>
        <w:t xml:space="preserve">v </w:t>
      </w:r>
      <w:r w:rsidRPr="008C5EE6">
        <w:rPr>
          <w:rFonts w:ascii="Arial" w:hAnsi="Arial" w:cs="Arial"/>
          <w:sz w:val="20"/>
          <w:szCs w:val="20"/>
        </w:rPr>
        <w:t>sklad</w:t>
      </w:r>
      <w:r w:rsidR="00700123">
        <w:rPr>
          <w:rFonts w:ascii="Arial" w:hAnsi="Arial" w:cs="Arial"/>
          <w:sz w:val="20"/>
          <w:szCs w:val="20"/>
        </w:rPr>
        <w:t>u</w:t>
      </w:r>
      <w:r w:rsidRPr="008C5EE6">
        <w:rPr>
          <w:rFonts w:ascii="Arial" w:hAnsi="Arial" w:cs="Arial"/>
          <w:sz w:val="20"/>
          <w:szCs w:val="20"/>
        </w:rPr>
        <w:t xml:space="preserve"> s pogoji glede dostopnosti, in z njimi povezanih pritožb</w:t>
      </w:r>
      <w:r>
        <w:rPr>
          <w:rFonts w:ascii="Arial" w:hAnsi="Arial" w:cs="Arial"/>
          <w:sz w:val="20"/>
          <w:szCs w:val="20"/>
        </w:rPr>
        <w:t>.</w:t>
      </w:r>
      <w:r w:rsidRPr="008C5EE6">
        <w:rPr>
          <w:rFonts w:ascii="Arial" w:hAnsi="Arial" w:cs="Arial"/>
          <w:sz w:val="20"/>
          <w:szCs w:val="20"/>
        </w:rPr>
        <w:t>«.</w:t>
      </w:r>
    </w:p>
    <w:p w14:paraId="22CA3281" w14:textId="77777777" w:rsidR="002D3C6C" w:rsidRDefault="002D3C6C" w:rsidP="002D3C6C">
      <w:pPr>
        <w:spacing w:after="0" w:line="260" w:lineRule="exact"/>
        <w:jc w:val="both"/>
        <w:rPr>
          <w:rFonts w:cs="Arial"/>
          <w:szCs w:val="20"/>
        </w:rPr>
      </w:pPr>
    </w:p>
    <w:p w14:paraId="42004991" w14:textId="77777777" w:rsidR="002D3C6C" w:rsidRDefault="002D3C6C" w:rsidP="002D3C6C">
      <w:pPr>
        <w:spacing w:after="0" w:line="260" w:lineRule="exact"/>
        <w:jc w:val="both"/>
        <w:rPr>
          <w:rFonts w:cs="Arial"/>
          <w:szCs w:val="20"/>
        </w:rPr>
      </w:pPr>
    </w:p>
    <w:p w14:paraId="20131D30"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sidRPr="00A62B2B">
        <w:rPr>
          <w:rFonts w:ascii="Arial" w:hAnsi="Arial" w:cs="Arial"/>
          <w:sz w:val="20"/>
          <w:szCs w:val="20"/>
        </w:rPr>
        <w:t>člen</w:t>
      </w:r>
    </w:p>
    <w:p w14:paraId="1853884A" w14:textId="77777777" w:rsidR="002D3C6C" w:rsidRDefault="002D3C6C" w:rsidP="002D3C6C">
      <w:pPr>
        <w:spacing w:after="0" w:line="260" w:lineRule="exact"/>
        <w:rPr>
          <w:rFonts w:cs="Arial"/>
          <w:szCs w:val="20"/>
        </w:rPr>
      </w:pPr>
    </w:p>
    <w:p w14:paraId="57A04E28" w14:textId="0EEACEE5" w:rsidR="002D3C6C" w:rsidRPr="00667E9D" w:rsidRDefault="002D3C6C" w:rsidP="002D3C6C">
      <w:pPr>
        <w:spacing w:after="0" w:line="260" w:lineRule="exact"/>
        <w:rPr>
          <w:rFonts w:cs="Arial"/>
          <w:szCs w:val="20"/>
        </w:rPr>
      </w:pPr>
      <w:r w:rsidRPr="00667E9D">
        <w:rPr>
          <w:rFonts w:cs="Arial"/>
          <w:szCs w:val="20"/>
        </w:rPr>
        <w:t xml:space="preserve">V 22. členu se </w:t>
      </w:r>
      <w:r w:rsidR="00364D87">
        <w:rPr>
          <w:rFonts w:cs="Arial"/>
          <w:szCs w:val="20"/>
        </w:rPr>
        <w:t xml:space="preserve">za osmim odstavkom </w:t>
      </w:r>
      <w:r w:rsidRPr="00667E9D">
        <w:rPr>
          <w:rFonts w:cs="Arial"/>
          <w:szCs w:val="20"/>
        </w:rPr>
        <w:t>doda nov deveti odstavek, ki se glasi:</w:t>
      </w:r>
    </w:p>
    <w:p w14:paraId="4F04419C" w14:textId="77777777" w:rsidR="00700123" w:rsidRPr="00667E9D" w:rsidRDefault="002D3C6C" w:rsidP="00700123">
      <w:pPr>
        <w:spacing w:after="0" w:line="260" w:lineRule="exact"/>
        <w:jc w:val="both"/>
        <w:rPr>
          <w:rFonts w:cs="Arial"/>
          <w:szCs w:val="20"/>
        </w:rPr>
      </w:pPr>
      <w:r w:rsidRPr="00667E9D">
        <w:rPr>
          <w:rFonts w:cs="Arial"/>
          <w:szCs w:val="20"/>
        </w:rPr>
        <w:t xml:space="preserve">»(9) </w:t>
      </w:r>
      <w:r w:rsidR="00700123" w:rsidRPr="00667E9D">
        <w:rPr>
          <w:rFonts w:cs="Arial"/>
          <w:szCs w:val="20"/>
        </w:rPr>
        <w:t>Kadar se gospodarski subjekti za določen</w:t>
      </w:r>
      <w:r w:rsidR="00700123">
        <w:rPr>
          <w:rFonts w:cs="Arial"/>
          <w:szCs w:val="20"/>
        </w:rPr>
        <w:t>i</w:t>
      </w:r>
      <w:r w:rsidR="00700123" w:rsidRPr="00667E9D">
        <w:rPr>
          <w:rFonts w:cs="Arial"/>
          <w:szCs w:val="20"/>
        </w:rPr>
        <w:t xml:space="preserve"> proizvod ali storitev sklicujejo na pogoje iz prvega odstavka tega člena, o tem obvestijo ustrezne organe za nadzor trga</w:t>
      </w:r>
      <w:r w:rsidR="00700123" w:rsidRPr="00667E9D">
        <w:t xml:space="preserve"> </w:t>
      </w:r>
      <w:r w:rsidR="00700123" w:rsidRPr="00667E9D">
        <w:rPr>
          <w:rFonts w:cs="Arial"/>
          <w:szCs w:val="20"/>
        </w:rPr>
        <w:t>proizvodov iz 26. člena tega zakona ali organe, pristojne za preverjanje skladnosti storitev</w:t>
      </w:r>
      <w:r w:rsidR="00700123" w:rsidRPr="00667E9D">
        <w:t xml:space="preserve"> </w:t>
      </w:r>
      <w:r w:rsidR="00700123" w:rsidRPr="00667E9D">
        <w:rPr>
          <w:rFonts w:cs="Arial"/>
          <w:szCs w:val="20"/>
        </w:rPr>
        <w:t>iz 30. člena tega zakona</w:t>
      </w:r>
      <w:r w:rsidR="00700123">
        <w:rPr>
          <w:rFonts w:cs="Arial"/>
          <w:szCs w:val="20"/>
        </w:rPr>
        <w:t>,</w:t>
      </w:r>
      <w:r w:rsidR="00700123" w:rsidRPr="00667E9D">
        <w:rPr>
          <w:rFonts w:cs="Arial"/>
          <w:szCs w:val="20"/>
        </w:rPr>
        <w:t xml:space="preserve"> ter države članice, v kateri</w:t>
      </w:r>
      <w:r w:rsidR="00700123">
        <w:rPr>
          <w:rFonts w:cs="Arial"/>
          <w:szCs w:val="20"/>
        </w:rPr>
        <w:t>h</w:t>
      </w:r>
      <w:r w:rsidR="00700123" w:rsidRPr="00667E9D">
        <w:rPr>
          <w:rFonts w:cs="Arial"/>
          <w:szCs w:val="20"/>
        </w:rPr>
        <w:t xml:space="preserve"> je proizvod dan na trg ali v kateri</w:t>
      </w:r>
      <w:r w:rsidR="00700123">
        <w:rPr>
          <w:rFonts w:cs="Arial"/>
          <w:szCs w:val="20"/>
        </w:rPr>
        <w:t>h</w:t>
      </w:r>
      <w:r w:rsidR="00700123" w:rsidRPr="00667E9D">
        <w:rPr>
          <w:rFonts w:cs="Arial"/>
          <w:szCs w:val="20"/>
        </w:rPr>
        <w:t xml:space="preserve"> se zagotavlja </w:t>
      </w:r>
      <w:r w:rsidR="00700123">
        <w:rPr>
          <w:rFonts w:cs="Arial"/>
          <w:szCs w:val="20"/>
        </w:rPr>
        <w:t xml:space="preserve">ta </w:t>
      </w:r>
      <w:r w:rsidR="00700123" w:rsidRPr="00667E9D">
        <w:rPr>
          <w:rFonts w:cs="Arial"/>
          <w:szCs w:val="20"/>
        </w:rPr>
        <w:t>storitev.«.</w:t>
      </w:r>
    </w:p>
    <w:p w14:paraId="1679788C" w14:textId="7155ED03" w:rsidR="002D3C6C" w:rsidRPr="00667E9D" w:rsidRDefault="002D3C6C" w:rsidP="00700123">
      <w:pPr>
        <w:spacing w:after="0" w:line="260" w:lineRule="exact"/>
        <w:jc w:val="both"/>
        <w:rPr>
          <w:rFonts w:cs="Arial"/>
          <w:szCs w:val="20"/>
        </w:rPr>
      </w:pPr>
    </w:p>
    <w:p w14:paraId="4D12529F" w14:textId="566BB6F3" w:rsidR="002D3C6C" w:rsidRDefault="00364D87" w:rsidP="002D3C6C">
      <w:pPr>
        <w:spacing w:after="0" w:line="260" w:lineRule="exact"/>
        <w:rPr>
          <w:rFonts w:cs="Arial"/>
          <w:szCs w:val="20"/>
        </w:rPr>
      </w:pPr>
      <w:r>
        <w:rPr>
          <w:rFonts w:cs="Arial"/>
          <w:szCs w:val="20"/>
        </w:rPr>
        <w:t>Dosedanji d</w:t>
      </w:r>
      <w:r w:rsidR="002D3C6C" w:rsidRPr="00667E9D">
        <w:rPr>
          <w:rFonts w:cs="Arial"/>
          <w:szCs w:val="20"/>
        </w:rPr>
        <w:t>eveti odstavek postane deseti</w:t>
      </w:r>
      <w:r>
        <w:rPr>
          <w:rFonts w:cs="Arial"/>
          <w:szCs w:val="20"/>
        </w:rPr>
        <w:t xml:space="preserve"> odstavek.</w:t>
      </w:r>
    </w:p>
    <w:p w14:paraId="52F88DB4" w14:textId="77777777" w:rsidR="002D3C6C" w:rsidRDefault="002D3C6C" w:rsidP="002D3C6C">
      <w:pPr>
        <w:spacing w:after="0" w:line="260" w:lineRule="exact"/>
        <w:rPr>
          <w:rFonts w:cs="Arial"/>
          <w:szCs w:val="20"/>
        </w:rPr>
      </w:pPr>
    </w:p>
    <w:p w14:paraId="24611A78" w14:textId="77777777" w:rsidR="002D3C6C" w:rsidRPr="006E21EB" w:rsidRDefault="002D3C6C" w:rsidP="002D3C6C">
      <w:pPr>
        <w:spacing w:after="0" w:line="260" w:lineRule="exact"/>
        <w:rPr>
          <w:rFonts w:cs="Arial"/>
          <w:szCs w:val="20"/>
        </w:rPr>
      </w:pPr>
    </w:p>
    <w:p w14:paraId="3C412C89"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2B564D6D" w14:textId="77777777" w:rsidR="002D3C6C" w:rsidRDefault="002D3C6C" w:rsidP="002D3C6C">
      <w:pPr>
        <w:pStyle w:val="Odstavekseznama"/>
        <w:spacing w:after="0" w:line="260" w:lineRule="exact"/>
        <w:ind w:left="757"/>
        <w:rPr>
          <w:rFonts w:ascii="Arial" w:hAnsi="Arial" w:cs="Arial"/>
          <w:sz w:val="20"/>
          <w:szCs w:val="20"/>
        </w:rPr>
      </w:pPr>
    </w:p>
    <w:p w14:paraId="28E51748" w14:textId="764D4FE6" w:rsidR="002D3C6C" w:rsidRDefault="002D3C6C" w:rsidP="002D3C6C">
      <w:pPr>
        <w:spacing w:after="0" w:line="260" w:lineRule="exact"/>
        <w:jc w:val="both"/>
        <w:rPr>
          <w:rFonts w:cs="Arial"/>
          <w:szCs w:val="20"/>
        </w:rPr>
      </w:pPr>
      <w:r w:rsidRPr="00AC7C69">
        <w:rPr>
          <w:rFonts w:cs="Arial"/>
          <w:szCs w:val="20"/>
        </w:rPr>
        <w:t xml:space="preserve">Za </w:t>
      </w:r>
      <w:r w:rsidR="007A57B6" w:rsidRPr="00AC7C69">
        <w:rPr>
          <w:rFonts w:cs="Arial"/>
          <w:szCs w:val="20"/>
        </w:rPr>
        <w:t xml:space="preserve">naslovom </w:t>
      </w:r>
      <w:r w:rsidRPr="00AC7C69">
        <w:rPr>
          <w:rFonts w:cs="Arial"/>
          <w:szCs w:val="20"/>
        </w:rPr>
        <w:t>poglavj</w:t>
      </w:r>
      <w:r w:rsidR="007A57B6" w:rsidRPr="00AC7C69">
        <w:rPr>
          <w:rFonts w:cs="Arial"/>
          <w:szCs w:val="20"/>
        </w:rPr>
        <w:t>a</w:t>
      </w:r>
      <w:r w:rsidRPr="00AC7C69">
        <w:rPr>
          <w:rFonts w:cs="Arial"/>
          <w:szCs w:val="20"/>
        </w:rPr>
        <w:t xml:space="preserve"> </w:t>
      </w:r>
      <w:r w:rsidR="007A57B6" w:rsidRPr="00AC7C69">
        <w:rPr>
          <w:rFonts w:cs="Arial"/>
          <w:szCs w:val="20"/>
        </w:rPr>
        <w:t>»</w:t>
      </w:r>
      <w:r w:rsidRPr="00AC7C69">
        <w:rPr>
          <w:rFonts w:cs="Arial"/>
          <w:szCs w:val="20"/>
        </w:rPr>
        <w:t>VI. NADZOR</w:t>
      </w:r>
      <w:r w:rsidR="007A57B6" w:rsidRPr="00AC7C69">
        <w:rPr>
          <w:rFonts w:cs="Arial"/>
          <w:szCs w:val="20"/>
        </w:rPr>
        <w:t>«</w:t>
      </w:r>
      <w:r w:rsidRPr="00AC7C69">
        <w:rPr>
          <w:rFonts w:cs="Arial"/>
          <w:szCs w:val="20"/>
        </w:rPr>
        <w:t xml:space="preserve"> se doda nov</w:t>
      </w:r>
      <w:r w:rsidR="007A57B6" w:rsidRPr="00AC7C69">
        <w:rPr>
          <w:rFonts w:cs="Arial"/>
          <w:szCs w:val="20"/>
        </w:rPr>
        <w:t>,</w:t>
      </w:r>
      <w:r w:rsidRPr="00AC7C69">
        <w:rPr>
          <w:rFonts w:cs="Arial"/>
          <w:szCs w:val="20"/>
        </w:rPr>
        <w:t xml:space="preserve"> </w:t>
      </w:r>
      <w:proofErr w:type="spellStart"/>
      <w:r w:rsidRPr="00AC7C69">
        <w:rPr>
          <w:rFonts w:cs="Arial"/>
          <w:szCs w:val="20"/>
        </w:rPr>
        <w:t>25.a</w:t>
      </w:r>
      <w:proofErr w:type="spellEnd"/>
      <w:r w:rsidRPr="00AC7C69">
        <w:rPr>
          <w:rFonts w:cs="Arial"/>
          <w:szCs w:val="20"/>
        </w:rPr>
        <w:t xml:space="preserve"> člen, ki se glasi:</w:t>
      </w:r>
    </w:p>
    <w:p w14:paraId="77BADFF9" w14:textId="77777777" w:rsidR="002D3C6C" w:rsidRDefault="002D3C6C" w:rsidP="002D3C6C">
      <w:pPr>
        <w:spacing w:after="0" w:line="260" w:lineRule="exact"/>
        <w:jc w:val="both"/>
        <w:rPr>
          <w:rFonts w:cs="Arial"/>
          <w:szCs w:val="20"/>
        </w:rPr>
      </w:pPr>
    </w:p>
    <w:p w14:paraId="572F43D9" w14:textId="77777777" w:rsidR="002D3C6C" w:rsidRDefault="002D3C6C" w:rsidP="002D3C6C">
      <w:pPr>
        <w:spacing w:after="0" w:line="260" w:lineRule="exact"/>
        <w:jc w:val="center"/>
        <w:rPr>
          <w:rFonts w:cs="Arial"/>
          <w:szCs w:val="20"/>
        </w:rPr>
      </w:pPr>
      <w:bookmarkStart w:id="9" w:name="_Hlk213847319"/>
      <w:r>
        <w:rPr>
          <w:rFonts w:cs="Arial"/>
          <w:szCs w:val="20"/>
        </w:rPr>
        <w:t>»</w:t>
      </w:r>
      <w:proofErr w:type="spellStart"/>
      <w:r>
        <w:rPr>
          <w:rFonts w:cs="Arial"/>
          <w:szCs w:val="20"/>
        </w:rPr>
        <w:t>25.a</w:t>
      </w:r>
      <w:proofErr w:type="spellEnd"/>
      <w:r>
        <w:rPr>
          <w:rFonts w:cs="Arial"/>
          <w:szCs w:val="20"/>
        </w:rPr>
        <w:t xml:space="preserve"> člen</w:t>
      </w:r>
    </w:p>
    <w:p w14:paraId="4B4AC75B" w14:textId="77777777" w:rsidR="002D3C6C" w:rsidRDefault="002D3C6C" w:rsidP="002D3C6C">
      <w:pPr>
        <w:spacing w:after="0" w:line="260" w:lineRule="exact"/>
        <w:jc w:val="center"/>
        <w:rPr>
          <w:rFonts w:cs="Arial"/>
          <w:szCs w:val="20"/>
        </w:rPr>
      </w:pPr>
      <w:r>
        <w:rPr>
          <w:rFonts w:cs="Arial"/>
          <w:szCs w:val="20"/>
        </w:rPr>
        <w:t>(upravičenci za izvrševanje pravice do dostopnosti proizvodov in storitev)</w:t>
      </w:r>
    </w:p>
    <w:p w14:paraId="0ECEBAA3" w14:textId="77777777" w:rsidR="002D3C6C" w:rsidRDefault="002D3C6C" w:rsidP="002D3C6C">
      <w:pPr>
        <w:spacing w:after="0" w:line="260" w:lineRule="exact"/>
        <w:jc w:val="center"/>
        <w:rPr>
          <w:rFonts w:cs="Arial"/>
          <w:szCs w:val="20"/>
        </w:rPr>
      </w:pPr>
    </w:p>
    <w:p w14:paraId="2BDACB1E" w14:textId="7ED454FC" w:rsidR="002D3C6C" w:rsidRDefault="002D3C6C" w:rsidP="002D3C6C">
      <w:pPr>
        <w:spacing w:after="0" w:line="260" w:lineRule="exact"/>
        <w:jc w:val="both"/>
        <w:rPr>
          <w:rFonts w:cs="Arial"/>
          <w:szCs w:val="20"/>
        </w:rPr>
      </w:pPr>
      <w:r>
        <w:rPr>
          <w:rFonts w:cs="Arial"/>
          <w:szCs w:val="20"/>
        </w:rPr>
        <w:t xml:space="preserve">(1) Potrošnik lahko na podlagi tega zakona začne postopke pred pristojnimi organi zaradi neizpolnjevanja skladnosti proizvodov in storitev po tem zakonu. </w:t>
      </w:r>
    </w:p>
    <w:bookmarkEnd w:id="9"/>
    <w:p w14:paraId="03AF17D1" w14:textId="77777777" w:rsidR="002D3C6C" w:rsidRDefault="002D3C6C" w:rsidP="002D3C6C">
      <w:pPr>
        <w:spacing w:after="0" w:line="260" w:lineRule="exact"/>
        <w:jc w:val="both"/>
        <w:rPr>
          <w:rFonts w:cs="Arial"/>
          <w:szCs w:val="20"/>
        </w:rPr>
      </w:pPr>
    </w:p>
    <w:p w14:paraId="6F315F33" w14:textId="121D6BDB" w:rsidR="002D3C6C" w:rsidRDefault="002D3C6C" w:rsidP="002D3C6C">
      <w:pPr>
        <w:spacing w:after="0" w:line="260" w:lineRule="exact"/>
        <w:jc w:val="both"/>
        <w:rPr>
          <w:rFonts w:cs="Arial"/>
          <w:szCs w:val="20"/>
        </w:rPr>
      </w:pPr>
      <w:r>
        <w:rPr>
          <w:rFonts w:cs="Arial"/>
          <w:szCs w:val="20"/>
        </w:rPr>
        <w:lastRenderedPageBreak/>
        <w:t xml:space="preserve"> (2) </w:t>
      </w:r>
      <w:r w:rsidR="005264D3">
        <w:rPr>
          <w:rFonts w:cs="Arial"/>
          <w:szCs w:val="20"/>
        </w:rPr>
        <w:t xml:space="preserve">Organi javnega sektorja </w:t>
      </w:r>
      <w:r w:rsidRPr="0020517A">
        <w:rPr>
          <w:rFonts w:cs="Arial"/>
          <w:szCs w:val="20"/>
        </w:rPr>
        <w:t xml:space="preserve">ali zasebna združenja, organizacije ali drugi pravni subjekti, ki imajo pravni interes, pri zagotavljanju skladnosti </w:t>
      </w:r>
      <w:r>
        <w:rPr>
          <w:rFonts w:cs="Arial"/>
          <w:szCs w:val="20"/>
        </w:rPr>
        <w:t xml:space="preserve">proizvodov in storitev po tem zakonu </w:t>
      </w:r>
      <w:r w:rsidRPr="0020517A">
        <w:rPr>
          <w:rFonts w:cs="Arial"/>
          <w:szCs w:val="20"/>
        </w:rPr>
        <w:t>v imenu ali v podporo pritožniku in z njegovo odobritvijo pri pristojnih organih sodelujejo v katerem koli postopku, določenem za iz</w:t>
      </w:r>
      <w:r w:rsidR="00E57C09">
        <w:rPr>
          <w:rFonts w:cs="Arial"/>
          <w:szCs w:val="20"/>
        </w:rPr>
        <w:t>polnjevanja</w:t>
      </w:r>
      <w:r w:rsidRPr="0020517A">
        <w:rPr>
          <w:rFonts w:cs="Arial"/>
          <w:szCs w:val="20"/>
        </w:rPr>
        <w:t xml:space="preserve"> obveznosti iz te</w:t>
      </w:r>
      <w:r>
        <w:rPr>
          <w:rFonts w:cs="Arial"/>
          <w:szCs w:val="20"/>
        </w:rPr>
        <w:t>ga zakona</w:t>
      </w:r>
      <w:r w:rsidRPr="0020517A">
        <w:rPr>
          <w:rFonts w:cs="Arial"/>
          <w:szCs w:val="20"/>
        </w:rPr>
        <w:t>.</w:t>
      </w:r>
      <w:r>
        <w:rPr>
          <w:rFonts w:cs="Arial"/>
          <w:szCs w:val="20"/>
        </w:rPr>
        <w:t>«.</w:t>
      </w:r>
    </w:p>
    <w:p w14:paraId="541E2328" w14:textId="77777777" w:rsidR="002D3C6C" w:rsidRDefault="002D3C6C" w:rsidP="002D3C6C">
      <w:pPr>
        <w:spacing w:after="0" w:line="260" w:lineRule="exact"/>
        <w:jc w:val="both"/>
        <w:rPr>
          <w:rFonts w:cs="Arial"/>
          <w:szCs w:val="20"/>
        </w:rPr>
      </w:pPr>
    </w:p>
    <w:p w14:paraId="2337AAA5" w14:textId="77777777" w:rsidR="002D3C6C" w:rsidRPr="00AC7C69" w:rsidRDefault="002D3C6C" w:rsidP="004A7298">
      <w:pPr>
        <w:pStyle w:val="Odstavekseznama"/>
        <w:numPr>
          <w:ilvl w:val="0"/>
          <w:numId w:val="20"/>
        </w:numPr>
        <w:spacing w:after="0" w:line="260" w:lineRule="exact"/>
        <w:jc w:val="center"/>
        <w:rPr>
          <w:rFonts w:ascii="Arial" w:hAnsi="Arial" w:cs="Arial"/>
          <w:sz w:val="20"/>
          <w:szCs w:val="20"/>
        </w:rPr>
      </w:pPr>
      <w:r w:rsidRPr="00AC7C69">
        <w:rPr>
          <w:rFonts w:ascii="Arial" w:hAnsi="Arial" w:cs="Arial"/>
          <w:sz w:val="20"/>
          <w:szCs w:val="20"/>
        </w:rPr>
        <w:t>člen</w:t>
      </w:r>
    </w:p>
    <w:p w14:paraId="299A521C" w14:textId="77777777" w:rsidR="002D3C6C" w:rsidRPr="00667E9D" w:rsidRDefault="002D3C6C" w:rsidP="002D3C6C">
      <w:pPr>
        <w:pStyle w:val="Odstavekseznama"/>
        <w:spacing w:after="0" w:line="260" w:lineRule="exact"/>
        <w:ind w:left="397"/>
        <w:rPr>
          <w:rFonts w:ascii="Arial" w:hAnsi="Arial" w:cs="Arial"/>
          <w:sz w:val="20"/>
          <w:szCs w:val="20"/>
        </w:rPr>
      </w:pPr>
    </w:p>
    <w:p w14:paraId="204CD1AB" w14:textId="7849A90E" w:rsidR="002D3C6C" w:rsidRPr="00667E9D" w:rsidRDefault="002D3C6C" w:rsidP="002D3C6C">
      <w:pPr>
        <w:spacing w:after="0" w:line="260" w:lineRule="exact"/>
        <w:jc w:val="both"/>
        <w:rPr>
          <w:rFonts w:cs="Arial"/>
          <w:szCs w:val="20"/>
        </w:rPr>
      </w:pPr>
      <w:r w:rsidRPr="00667E9D">
        <w:rPr>
          <w:rFonts w:cs="Arial"/>
          <w:szCs w:val="20"/>
        </w:rPr>
        <w:t xml:space="preserve">V 27. členu se </w:t>
      </w:r>
      <w:r w:rsidR="005177D6">
        <w:rPr>
          <w:rFonts w:cs="Arial"/>
          <w:szCs w:val="20"/>
        </w:rPr>
        <w:t xml:space="preserve">za četrtim odstavkom </w:t>
      </w:r>
      <w:r w:rsidRPr="00667E9D">
        <w:rPr>
          <w:rFonts w:cs="Arial"/>
          <w:szCs w:val="20"/>
        </w:rPr>
        <w:t>dodajo novi</w:t>
      </w:r>
      <w:r w:rsidR="007A57B6">
        <w:rPr>
          <w:rFonts w:cs="Arial"/>
          <w:szCs w:val="20"/>
        </w:rPr>
        <w:t>,</w:t>
      </w:r>
      <w:r w:rsidRPr="00667E9D">
        <w:rPr>
          <w:rFonts w:cs="Arial"/>
          <w:szCs w:val="20"/>
        </w:rPr>
        <w:t xml:space="preserve"> peti, šesti, sedmi</w:t>
      </w:r>
      <w:r w:rsidR="00BE64ED">
        <w:rPr>
          <w:rFonts w:cs="Arial"/>
          <w:szCs w:val="20"/>
        </w:rPr>
        <w:t xml:space="preserve"> in</w:t>
      </w:r>
      <w:r w:rsidRPr="00667E9D">
        <w:rPr>
          <w:rFonts w:cs="Arial"/>
          <w:szCs w:val="20"/>
        </w:rPr>
        <w:t xml:space="preserve"> osmi odstavek, ki se glasijo:</w:t>
      </w:r>
    </w:p>
    <w:p w14:paraId="3E144A43" w14:textId="77777777" w:rsidR="002D3C6C" w:rsidRPr="00667E9D" w:rsidRDefault="002D3C6C" w:rsidP="002D3C6C">
      <w:pPr>
        <w:spacing w:after="0" w:line="260" w:lineRule="exact"/>
        <w:jc w:val="both"/>
        <w:rPr>
          <w:rFonts w:cs="Arial"/>
          <w:szCs w:val="20"/>
        </w:rPr>
      </w:pPr>
    </w:p>
    <w:p w14:paraId="396493D6" w14:textId="77777777" w:rsidR="00E57C09" w:rsidRPr="00E57C09" w:rsidRDefault="002D3C6C" w:rsidP="00E57C09">
      <w:pPr>
        <w:spacing w:after="0" w:line="260" w:lineRule="exact"/>
        <w:jc w:val="both"/>
        <w:rPr>
          <w:rFonts w:cs="Arial"/>
          <w:szCs w:val="20"/>
        </w:rPr>
      </w:pPr>
      <w:r w:rsidRPr="00667E9D">
        <w:rPr>
          <w:rFonts w:cs="Arial"/>
          <w:szCs w:val="20"/>
        </w:rPr>
        <w:t xml:space="preserve">»(5) </w:t>
      </w:r>
      <w:r w:rsidR="00E57C09" w:rsidRPr="00E57C09">
        <w:rPr>
          <w:rFonts w:cs="Arial"/>
          <w:szCs w:val="20"/>
        </w:rPr>
        <w:t>Kadar TIRS meni, da so ukrepi zanimivi za druge države članice, Evropsko komisijo in druge države članice o tem obvesti v skladu s predpisom, ki ureja mednarodno izmenjavo informacij o ukrepih in dejanjih, ki omejujejo trgovanje s proizvodi.</w:t>
      </w:r>
    </w:p>
    <w:p w14:paraId="62885AE5" w14:textId="77777777" w:rsidR="00E57C09" w:rsidRPr="00E57C09" w:rsidRDefault="00E57C09" w:rsidP="00E57C09">
      <w:pPr>
        <w:spacing w:after="0" w:line="260" w:lineRule="exact"/>
        <w:jc w:val="both"/>
        <w:rPr>
          <w:rFonts w:cs="Arial"/>
          <w:szCs w:val="20"/>
        </w:rPr>
      </w:pPr>
    </w:p>
    <w:p w14:paraId="24140173" w14:textId="77777777" w:rsidR="00E57C09" w:rsidRPr="00E57C09" w:rsidRDefault="00E57C09" w:rsidP="00E57C09">
      <w:pPr>
        <w:spacing w:after="0" w:line="260" w:lineRule="exact"/>
        <w:jc w:val="both"/>
        <w:rPr>
          <w:rFonts w:cs="Arial"/>
          <w:szCs w:val="20"/>
        </w:rPr>
      </w:pPr>
      <w:r w:rsidRPr="00E57C09">
        <w:rPr>
          <w:rFonts w:cs="Arial"/>
          <w:szCs w:val="20"/>
        </w:rPr>
        <w:t>(6) Informacije iz prejšnjega odstavka vsebujejo vse razpoložljive podrobnosti, zlasti podatke, potrebne za identifikacijo neskladnega proizvoda, poreklo proizvoda, vrsto domnevne neskladnosti in zahteve glede dostopnosti, ki jih izdelek ne izpolnjuje, vrsto in trajanje sprejetih nacionalnih ukrepov ter stališče zadevnega gospodarskega subjekta. TIRS pri tem navede, ali je razlog za neskladnost:</w:t>
      </w:r>
    </w:p>
    <w:p w14:paraId="2E884EBA" w14:textId="77777777" w:rsidR="00E57C09" w:rsidRPr="00E57C09" w:rsidRDefault="00E57C09" w:rsidP="00E57C09">
      <w:pPr>
        <w:spacing w:after="0" w:line="260" w:lineRule="exact"/>
        <w:jc w:val="both"/>
        <w:rPr>
          <w:rFonts w:cs="Arial"/>
          <w:szCs w:val="20"/>
        </w:rPr>
      </w:pPr>
      <w:r w:rsidRPr="00E57C09">
        <w:rPr>
          <w:rFonts w:cs="Arial"/>
          <w:szCs w:val="20"/>
        </w:rPr>
        <w:t>– da proizvod ne izpolnjuje veljavnih zahtev glede dostopnosti, ali</w:t>
      </w:r>
    </w:p>
    <w:p w14:paraId="3E410705" w14:textId="77777777" w:rsidR="00E57C09" w:rsidRPr="00E57C09" w:rsidRDefault="00E57C09" w:rsidP="00E57C09">
      <w:pPr>
        <w:spacing w:after="0" w:line="260" w:lineRule="exact"/>
        <w:jc w:val="both"/>
        <w:rPr>
          <w:rFonts w:cs="Arial"/>
          <w:szCs w:val="20"/>
        </w:rPr>
      </w:pPr>
      <w:r w:rsidRPr="00E57C09">
        <w:rPr>
          <w:rFonts w:cs="Arial"/>
          <w:szCs w:val="20"/>
        </w:rPr>
        <w:t>– pomanjkljivo osti harmoniziranih standardov ali tehnične specifikacije iz 25. člena tega zakona, na katerih temelji domneva o skladnosti.</w:t>
      </w:r>
    </w:p>
    <w:p w14:paraId="5FB70F4D" w14:textId="77777777" w:rsidR="00E57C09" w:rsidRPr="00E57C09" w:rsidRDefault="00E57C09" w:rsidP="00E57C09">
      <w:pPr>
        <w:spacing w:after="0" w:line="260" w:lineRule="exact"/>
        <w:jc w:val="both"/>
        <w:rPr>
          <w:rFonts w:cs="Arial"/>
          <w:szCs w:val="20"/>
        </w:rPr>
      </w:pPr>
    </w:p>
    <w:p w14:paraId="0CD2D790" w14:textId="77777777" w:rsidR="00E57C09" w:rsidRPr="00E57C09" w:rsidRDefault="00E57C09" w:rsidP="00E57C09">
      <w:pPr>
        <w:spacing w:after="0" w:line="260" w:lineRule="exact"/>
        <w:jc w:val="both"/>
        <w:rPr>
          <w:rFonts w:cs="Arial"/>
          <w:szCs w:val="20"/>
        </w:rPr>
      </w:pPr>
      <w:r w:rsidRPr="00E57C09">
        <w:rPr>
          <w:rFonts w:cs="Arial"/>
          <w:szCs w:val="20"/>
        </w:rPr>
        <w:t>(7) TIRS Evropsko komisijo in druge države članice nemudoma obvesti o vseh sprejetih ukrepih in vseh dodatnih razpoložljivih informacijah v zvezi z neskladnostjo proizvoda ter v primeru nestrinjanja s priglašenim nacionalnim ukrepom o svojem nasprotovanju.</w:t>
      </w:r>
    </w:p>
    <w:p w14:paraId="0FA479F2" w14:textId="77777777" w:rsidR="00E57C09" w:rsidRPr="00E57C09" w:rsidRDefault="00E57C09" w:rsidP="00E57C09">
      <w:pPr>
        <w:spacing w:after="0" w:line="260" w:lineRule="exact"/>
        <w:jc w:val="both"/>
        <w:rPr>
          <w:rFonts w:cs="Arial"/>
          <w:szCs w:val="20"/>
        </w:rPr>
      </w:pPr>
    </w:p>
    <w:p w14:paraId="33E6E918" w14:textId="77777777" w:rsidR="00E57C09" w:rsidRPr="00E57C09" w:rsidRDefault="00E57C09" w:rsidP="00E57C09">
      <w:pPr>
        <w:spacing w:after="0" w:line="260" w:lineRule="exact"/>
        <w:jc w:val="both"/>
        <w:rPr>
          <w:rFonts w:cs="Arial"/>
          <w:szCs w:val="20"/>
        </w:rPr>
      </w:pPr>
      <w:r w:rsidRPr="00E57C09">
        <w:rPr>
          <w:rFonts w:cs="Arial"/>
          <w:szCs w:val="20"/>
        </w:rPr>
        <w:t>(8) Kadar država članica ali Evropska komisija v treh mesecih po prejemu informacij iz petega odstavka tega člena ne predloži ugovora glede začasnega ukrepa, ki ga je sprejel TIRS, se šteje, da je ukrep upravičen.</w:t>
      </w:r>
    </w:p>
    <w:p w14:paraId="3C890FB1" w14:textId="77777777" w:rsidR="00E57C09" w:rsidRPr="00E57C09" w:rsidRDefault="00E57C09" w:rsidP="00E57C09">
      <w:pPr>
        <w:spacing w:after="0" w:line="260" w:lineRule="exact"/>
        <w:jc w:val="both"/>
        <w:rPr>
          <w:rFonts w:cs="Arial"/>
          <w:szCs w:val="20"/>
        </w:rPr>
      </w:pPr>
    </w:p>
    <w:p w14:paraId="0D937ECB" w14:textId="712BC833" w:rsidR="002D3C6C" w:rsidRPr="00667E9D" w:rsidRDefault="00E57C09" w:rsidP="00E57C09">
      <w:pPr>
        <w:spacing w:after="0" w:line="260" w:lineRule="exact"/>
        <w:jc w:val="both"/>
        <w:rPr>
          <w:rFonts w:cs="Arial"/>
          <w:szCs w:val="20"/>
        </w:rPr>
      </w:pPr>
      <w:r w:rsidRPr="00E57C09">
        <w:rPr>
          <w:rFonts w:cs="Arial"/>
          <w:szCs w:val="20"/>
        </w:rPr>
        <w:t>(9) TIRS zagotovi, da se nemudoma sprejmejo ustrezni omejevalni ukrepi v zvezi z zadevnim proizvodom, vključno z umikom proizvoda s trga.«.</w:t>
      </w:r>
    </w:p>
    <w:p w14:paraId="6DF71B58" w14:textId="77777777" w:rsidR="002D3C6C" w:rsidRPr="00B1300D" w:rsidRDefault="002D3C6C" w:rsidP="002D3C6C">
      <w:pPr>
        <w:spacing w:after="0" w:line="260" w:lineRule="exact"/>
        <w:rPr>
          <w:rFonts w:cs="Arial"/>
          <w:szCs w:val="20"/>
        </w:rPr>
      </w:pPr>
    </w:p>
    <w:p w14:paraId="3BE0EF96" w14:textId="77777777" w:rsidR="002D3C6C" w:rsidRPr="005578EF"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3F5427A2" w14:textId="77777777" w:rsidR="002D3C6C" w:rsidRDefault="002D3C6C" w:rsidP="002D3C6C">
      <w:pPr>
        <w:spacing w:after="0" w:line="260" w:lineRule="exact"/>
        <w:jc w:val="both"/>
        <w:rPr>
          <w:rFonts w:cs="Arial"/>
          <w:szCs w:val="20"/>
        </w:rPr>
      </w:pPr>
    </w:p>
    <w:p w14:paraId="1A813909" w14:textId="685AAFF0" w:rsidR="002D3C6C" w:rsidRDefault="002D3C6C" w:rsidP="002D3C6C">
      <w:pPr>
        <w:spacing w:after="0" w:line="260" w:lineRule="exact"/>
        <w:jc w:val="both"/>
        <w:rPr>
          <w:rFonts w:cs="Arial"/>
          <w:szCs w:val="20"/>
        </w:rPr>
      </w:pPr>
      <w:r>
        <w:rPr>
          <w:rFonts w:cs="Arial"/>
          <w:szCs w:val="20"/>
        </w:rPr>
        <w:t>Za 27. členom se doda nov</w:t>
      </w:r>
      <w:r w:rsidR="007A57B6">
        <w:rPr>
          <w:rFonts w:cs="Arial"/>
          <w:szCs w:val="20"/>
        </w:rPr>
        <w:t>,</w:t>
      </w:r>
      <w:r>
        <w:rPr>
          <w:rFonts w:cs="Arial"/>
          <w:szCs w:val="20"/>
        </w:rPr>
        <w:t xml:space="preserve"> </w:t>
      </w:r>
      <w:proofErr w:type="spellStart"/>
      <w:r>
        <w:rPr>
          <w:rFonts w:cs="Arial"/>
          <w:szCs w:val="20"/>
        </w:rPr>
        <w:t>27.a</w:t>
      </w:r>
      <w:proofErr w:type="spellEnd"/>
      <w:r>
        <w:rPr>
          <w:rFonts w:cs="Arial"/>
          <w:szCs w:val="20"/>
        </w:rPr>
        <w:t xml:space="preserve"> člen, ki se glasi: </w:t>
      </w:r>
    </w:p>
    <w:p w14:paraId="6A75D72C" w14:textId="77777777" w:rsidR="002D3C6C" w:rsidRDefault="002D3C6C" w:rsidP="002D3C6C">
      <w:pPr>
        <w:spacing w:after="0" w:line="260" w:lineRule="exact"/>
        <w:jc w:val="both"/>
        <w:rPr>
          <w:rFonts w:cs="Arial"/>
          <w:szCs w:val="20"/>
        </w:rPr>
      </w:pPr>
    </w:p>
    <w:p w14:paraId="45CCA912" w14:textId="77777777" w:rsidR="002D3C6C" w:rsidRDefault="002D3C6C" w:rsidP="002D3C6C">
      <w:pPr>
        <w:spacing w:after="0" w:line="260" w:lineRule="exact"/>
        <w:jc w:val="center"/>
        <w:rPr>
          <w:rFonts w:cs="Arial"/>
          <w:szCs w:val="20"/>
        </w:rPr>
      </w:pPr>
      <w:r>
        <w:rPr>
          <w:rFonts w:cs="Arial"/>
          <w:szCs w:val="20"/>
        </w:rPr>
        <w:t>»</w:t>
      </w:r>
      <w:proofErr w:type="spellStart"/>
      <w:r>
        <w:rPr>
          <w:rFonts w:cs="Arial"/>
          <w:szCs w:val="20"/>
        </w:rPr>
        <w:t>27.a</w:t>
      </w:r>
      <w:proofErr w:type="spellEnd"/>
      <w:r>
        <w:rPr>
          <w:rFonts w:cs="Arial"/>
          <w:szCs w:val="20"/>
        </w:rPr>
        <w:t xml:space="preserve"> člen</w:t>
      </w:r>
    </w:p>
    <w:p w14:paraId="577EFB91" w14:textId="77777777" w:rsidR="002D3C6C" w:rsidRDefault="002D3C6C" w:rsidP="002D3C6C">
      <w:pPr>
        <w:spacing w:after="0" w:line="260" w:lineRule="exact"/>
        <w:jc w:val="center"/>
        <w:rPr>
          <w:rFonts w:cs="Arial"/>
          <w:szCs w:val="20"/>
        </w:rPr>
      </w:pPr>
      <w:r>
        <w:rPr>
          <w:rFonts w:cs="Arial"/>
          <w:szCs w:val="20"/>
        </w:rPr>
        <w:t>(postopek za obravnavo proizvodov, za katere se gospodarski subjekt sklicuje na temeljito spremembo in nesorazmerno breme)</w:t>
      </w:r>
    </w:p>
    <w:p w14:paraId="3D85D653" w14:textId="77777777" w:rsidR="002D3C6C" w:rsidRDefault="002D3C6C" w:rsidP="002D3C6C">
      <w:pPr>
        <w:spacing w:after="0" w:line="260" w:lineRule="exact"/>
        <w:jc w:val="both"/>
        <w:rPr>
          <w:rFonts w:cs="Arial"/>
          <w:szCs w:val="20"/>
        </w:rPr>
      </w:pPr>
    </w:p>
    <w:p w14:paraId="527BF02A" w14:textId="77777777" w:rsidR="002D3C6C" w:rsidRPr="00BE0850" w:rsidRDefault="002D3C6C" w:rsidP="002D3C6C">
      <w:pPr>
        <w:spacing w:after="0" w:line="260" w:lineRule="exact"/>
        <w:jc w:val="both"/>
        <w:rPr>
          <w:rFonts w:cs="Arial"/>
          <w:szCs w:val="20"/>
        </w:rPr>
      </w:pPr>
      <w:r w:rsidRPr="00BE0850">
        <w:rPr>
          <w:rFonts w:cs="Arial"/>
          <w:szCs w:val="20"/>
        </w:rPr>
        <w:t xml:space="preserve">Kadar se gospodarski subjekt sklicuje na </w:t>
      </w:r>
      <w:r>
        <w:rPr>
          <w:rFonts w:cs="Arial"/>
          <w:szCs w:val="20"/>
        </w:rPr>
        <w:t>22. člen tega zakona TIRS</w:t>
      </w:r>
      <w:r w:rsidRPr="00BE0850">
        <w:rPr>
          <w:rFonts w:cs="Arial"/>
          <w:szCs w:val="20"/>
        </w:rPr>
        <w:t xml:space="preserve"> pri izvajanju nadzora trga proizvodov:</w:t>
      </w:r>
    </w:p>
    <w:p w14:paraId="77B95611" w14:textId="77777777" w:rsidR="002D3C6C" w:rsidRPr="00BE0850" w:rsidRDefault="002D3C6C" w:rsidP="002D3C6C">
      <w:pPr>
        <w:spacing w:after="0" w:line="260" w:lineRule="exact"/>
        <w:jc w:val="both"/>
        <w:rPr>
          <w:rFonts w:cs="Arial"/>
          <w:szCs w:val="20"/>
        </w:rPr>
      </w:pPr>
    </w:p>
    <w:p w14:paraId="1C27D013" w14:textId="60890339" w:rsidR="002D3C6C" w:rsidRPr="00BE0850" w:rsidRDefault="005177D6" w:rsidP="00B55256">
      <w:pPr>
        <w:pStyle w:val="Odstavekseznama"/>
        <w:spacing w:after="0" w:line="260" w:lineRule="exact"/>
        <w:ind w:left="360"/>
        <w:contextualSpacing w:val="0"/>
        <w:jc w:val="both"/>
        <w:rPr>
          <w:rFonts w:ascii="Arial" w:hAnsi="Arial" w:cs="Arial"/>
          <w:sz w:val="20"/>
          <w:szCs w:val="20"/>
        </w:rPr>
      </w:pPr>
      <w:r>
        <w:rPr>
          <w:rFonts w:ascii="Arial" w:hAnsi="Arial" w:cs="Arial"/>
          <w:sz w:val="20"/>
          <w:szCs w:val="20"/>
        </w:rPr>
        <w:t xml:space="preserve">− </w:t>
      </w:r>
      <w:r w:rsidR="002D3C6C" w:rsidRPr="00BE0850">
        <w:rPr>
          <w:rFonts w:ascii="Arial" w:hAnsi="Arial" w:cs="Arial"/>
          <w:sz w:val="20"/>
          <w:szCs w:val="20"/>
        </w:rPr>
        <w:t xml:space="preserve">preveri, ali je gospodarski subjekt opravil oceno iz </w:t>
      </w:r>
      <w:r w:rsidR="002D3C6C">
        <w:rPr>
          <w:rFonts w:ascii="Arial" w:hAnsi="Arial" w:cs="Arial"/>
          <w:sz w:val="20"/>
          <w:szCs w:val="20"/>
        </w:rPr>
        <w:t>drugega odstavka 22. člena tega zakona</w:t>
      </w:r>
      <w:r w:rsidR="002D3C6C" w:rsidRPr="00BE0850">
        <w:rPr>
          <w:rFonts w:ascii="Arial" w:hAnsi="Arial" w:cs="Arial"/>
          <w:sz w:val="20"/>
          <w:szCs w:val="20"/>
        </w:rPr>
        <w:t>;</w:t>
      </w:r>
    </w:p>
    <w:p w14:paraId="3E663328" w14:textId="3115BC65" w:rsidR="002D3C6C" w:rsidRPr="00BE0850" w:rsidRDefault="005177D6" w:rsidP="00B55256">
      <w:pPr>
        <w:pStyle w:val="Odstavekseznama"/>
        <w:spacing w:after="0" w:line="260" w:lineRule="exact"/>
        <w:ind w:left="360"/>
        <w:contextualSpacing w:val="0"/>
        <w:jc w:val="both"/>
        <w:rPr>
          <w:rFonts w:ascii="Arial" w:hAnsi="Arial" w:cs="Arial"/>
          <w:sz w:val="20"/>
          <w:szCs w:val="20"/>
        </w:rPr>
      </w:pPr>
      <w:r>
        <w:rPr>
          <w:rFonts w:ascii="Arial" w:hAnsi="Arial" w:cs="Arial"/>
          <w:sz w:val="20"/>
          <w:szCs w:val="20"/>
        </w:rPr>
        <w:t xml:space="preserve">− </w:t>
      </w:r>
      <w:r w:rsidR="00E57C09">
        <w:rPr>
          <w:rFonts w:ascii="Arial" w:hAnsi="Arial" w:cs="Arial"/>
          <w:sz w:val="20"/>
          <w:szCs w:val="20"/>
        </w:rPr>
        <w:t xml:space="preserve">pregleda </w:t>
      </w:r>
      <w:r w:rsidR="002D3C6C" w:rsidRPr="00BE0850">
        <w:rPr>
          <w:rFonts w:ascii="Arial" w:hAnsi="Arial" w:cs="Arial"/>
          <w:sz w:val="20"/>
          <w:szCs w:val="20"/>
        </w:rPr>
        <w:t>oceno</w:t>
      </w:r>
      <w:r w:rsidR="002D3C6C">
        <w:rPr>
          <w:rFonts w:ascii="Arial" w:hAnsi="Arial" w:cs="Arial"/>
          <w:sz w:val="20"/>
          <w:szCs w:val="20"/>
        </w:rPr>
        <w:t xml:space="preserve"> iz prejšnje </w:t>
      </w:r>
      <w:r w:rsidR="00FF30F8">
        <w:rPr>
          <w:rFonts w:ascii="Arial" w:hAnsi="Arial" w:cs="Arial"/>
          <w:sz w:val="20"/>
          <w:szCs w:val="20"/>
        </w:rPr>
        <w:t>alineje</w:t>
      </w:r>
      <w:r w:rsidR="002D3C6C">
        <w:rPr>
          <w:rFonts w:ascii="Arial" w:hAnsi="Arial" w:cs="Arial"/>
          <w:sz w:val="20"/>
          <w:szCs w:val="20"/>
        </w:rPr>
        <w:t xml:space="preserve"> in</w:t>
      </w:r>
      <w:r w:rsidR="002D3C6C" w:rsidRPr="00BE0850">
        <w:rPr>
          <w:rFonts w:ascii="Arial" w:hAnsi="Arial" w:cs="Arial"/>
          <w:sz w:val="20"/>
          <w:szCs w:val="20"/>
        </w:rPr>
        <w:t xml:space="preserve"> njene rezultate, vključno s pravilno uporabo meril iz </w:t>
      </w:r>
      <w:r w:rsidR="002D3C6C">
        <w:rPr>
          <w:rFonts w:ascii="Arial" w:hAnsi="Arial" w:cs="Arial"/>
          <w:sz w:val="20"/>
          <w:szCs w:val="20"/>
        </w:rPr>
        <w:t>podzakonskega akta, opredeljenega v de</w:t>
      </w:r>
      <w:r w:rsidR="00B55256">
        <w:rPr>
          <w:rFonts w:ascii="Arial" w:hAnsi="Arial" w:cs="Arial"/>
          <w:sz w:val="20"/>
          <w:szCs w:val="20"/>
        </w:rPr>
        <w:t>setem</w:t>
      </w:r>
      <w:r w:rsidR="002D3C6C">
        <w:rPr>
          <w:rFonts w:ascii="Arial" w:hAnsi="Arial" w:cs="Arial"/>
          <w:sz w:val="20"/>
          <w:szCs w:val="20"/>
        </w:rPr>
        <w:t xml:space="preserve"> odstavku 22. člena tega zakona;</w:t>
      </w:r>
    </w:p>
    <w:p w14:paraId="71C55F98" w14:textId="32F4F382" w:rsidR="002D3C6C" w:rsidRDefault="005177D6" w:rsidP="00B55256">
      <w:pPr>
        <w:pStyle w:val="Odstavekseznama"/>
        <w:spacing w:after="0" w:line="260" w:lineRule="exact"/>
        <w:ind w:left="360"/>
        <w:contextualSpacing w:val="0"/>
        <w:jc w:val="both"/>
        <w:rPr>
          <w:rFonts w:ascii="Arial" w:hAnsi="Arial" w:cs="Arial"/>
          <w:sz w:val="20"/>
          <w:szCs w:val="20"/>
        </w:rPr>
      </w:pPr>
      <w:r>
        <w:rPr>
          <w:rFonts w:ascii="Arial" w:hAnsi="Arial" w:cs="Arial"/>
          <w:sz w:val="20"/>
          <w:szCs w:val="20"/>
        </w:rPr>
        <w:t xml:space="preserve">− </w:t>
      </w:r>
      <w:r w:rsidR="002D3C6C" w:rsidRPr="00BE0850">
        <w:rPr>
          <w:rFonts w:ascii="Arial" w:hAnsi="Arial" w:cs="Arial"/>
          <w:sz w:val="20"/>
          <w:szCs w:val="20"/>
        </w:rPr>
        <w:t>preveri skladnost z zahtevami glede dostopnosti</w:t>
      </w:r>
      <w:r w:rsidR="002D3C6C">
        <w:rPr>
          <w:rFonts w:ascii="Arial" w:hAnsi="Arial" w:cs="Arial"/>
          <w:sz w:val="20"/>
          <w:szCs w:val="20"/>
        </w:rPr>
        <w:t xml:space="preserve"> proizvodov iz tega zakona</w:t>
      </w:r>
      <w:r w:rsidR="002D3C6C" w:rsidRPr="00BE0850">
        <w:rPr>
          <w:rFonts w:ascii="Arial" w:hAnsi="Arial" w:cs="Arial"/>
          <w:sz w:val="20"/>
          <w:szCs w:val="20"/>
        </w:rPr>
        <w:t>.</w:t>
      </w:r>
      <w:r w:rsidR="002D3C6C">
        <w:rPr>
          <w:rFonts w:ascii="Arial" w:hAnsi="Arial" w:cs="Arial"/>
          <w:sz w:val="20"/>
          <w:szCs w:val="20"/>
        </w:rPr>
        <w:t>«.</w:t>
      </w:r>
    </w:p>
    <w:p w14:paraId="3BF130CC" w14:textId="77777777" w:rsidR="002D3C6C" w:rsidRDefault="002D3C6C" w:rsidP="002D3C6C">
      <w:pPr>
        <w:spacing w:after="0" w:line="260" w:lineRule="exact"/>
        <w:jc w:val="both"/>
        <w:rPr>
          <w:rFonts w:cs="Arial"/>
          <w:szCs w:val="20"/>
        </w:rPr>
      </w:pPr>
    </w:p>
    <w:p w14:paraId="2EE9CF36" w14:textId="77777777" w:rsidR="002D3C6C" w:rsidRDefault="002D3C6C" w:rsidP="002D3C6C">
      <w:pPr>
        <w:spacing w:after="0" w:line="260" w:lineRule="exact"/>
        <w:jc w:val="both"/>
        <w:rPr>
          <w:rFonts w:cs="Arial"/>
          <w:szCs w:val="20"/>
        </w:rPr>
      </w:pPr>
    </w:p>
    <w:p w14:paraId="5ABF20EF"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715F5440" w14:textId="77777777" w:rsidR="002D3C6C" w:rsidRDefault="002D3C6C" w:rsidP="002D3C6C">
      <w:pPr>
        <w:spacing w:after="0" w:line="260" w:lineRule="exact"/>
        <w:jc w:val="both"/>
        <w:rPr>
          <w:rFonts w:cs="Arial"/>
          <w:szCs w:val="20"/>
        </w:rPr>
      </w:pPr>
    </w:p>
    <w:p w14:paraId="71301CE0" w14:textId="5E867C23" w:rsidR="002D3C6C" w:rsidRDefault="002D3C6C" w:rsidP="002D3C6C">
      <w:pPr>
        <w:spacing w:after="0" w:line="260" w:lineRule="exact"/>
        <w:jc w:val="both"/>
        <w:rPr>
          <w:rFonts w:cs="Arial"/>
          <w:szCs w:val="20"/>
        </w:rPr>
      </w:pPr>
      <w:r>
        <w:rPr>
          <w:rFonts w:cs="Arial"/>
          <w:szCs w:val="20"/>
        </w:rPr>
        <w:t>V 30. členu se</w:t>
      </w:r>
      <w:r w:rsidR="008102BE">
        <w:rPr>
          <w:rFonts w:cs="Arial"/>
          <w:szCs w:val="20"/>
        </w:rPr>
        <w:t xml:space="preserve"> za četrtim odstavkom</w:t>
      </w:r>
      <w:r>
        <w:rPr>
          <w:rFonts w:cs="Arial"/>
          <w:szCs w:val="20"/>
        </w:rPr>
        <w:t xml:space="preserve"> doda nov peti odstavek, ki se glasi:</w:t>
      </w:r>
    </w:p>
    <w:p w14:paraId="0D51312C" w14:textId="77777777" w:rsidR="00FF30F8" w:rsidRDefault="00FF30F8" w:rsidP="002D3C6C">
      <w:pPr>
        <w:spacing w:after="0" w:line="260" w:lineRule="exact"/>
        <w:jc w:val="both"/>
        <w:rPr>
          <w:rFonts w:cs="Arial"/>
          <w:szCs w:val="20"/>
        </w:rPr>
      </w:pPr>
    </w:p>
    <w:p w14:paraId="5DD0A081" w14:textId="16262898" w:rsidR="002D3C6C" w:rsidRDefault="002D3C6C" w:rsidP="007A57B6">
      <w:pPr>
        <w:spacing w:after="0" w:line="260" w:lineRule="exact"/>
        <w:jc w:val="both"/>
        <w:rPr>
          <w:rFonts w:cs="Arial"/>
          <w:szCs w:val="20"/>
        </w:rPr>
      </w:pPr>
      <w:r w:rsidRPr="007F2CA1">
        <w:rPr>
          <w:rFonts w:cs="Arial"/>
          <w:szCs w:val="20"/>
        </w:rPr>
        <w:lastRenderedPageBreak/>
        <w:t>»</w:t>
      </w:r>
      <w:r w:rsidRPr="00001A38">
        <w:rPr>
          <w:rFonts w:cs="Arial"/>
          <w:szCs w:val="20"/>
        </w:rPr>
        <w:t xml:space="preserve">(5) Nadzor na področju storitev železniškega prevoza </w:t>
      </w:r>
      <w:r w:rsidR="00E57C09">
        <w:rPr>
          <w:rFonts w:cs="Arial"/>
          <w:szCs w:val="20"/>
        </w:rPr>
        <w:t xml:space="preserve">v </w:t>
      </w:r>
      <w:r w:rsidRPr="00001A38">
        <w:rPr>
          <w:rFonts w:cs="Arial"/>
          <w:szCs w:val="20"/>
        </w:rPr>
        <w:t>sklad</w:t>
      </w:r>
      <w:r w:rsidR="00E57C09">
        <w:rPr>
          <w:rFonts w:cs="Arial"/>
          <w:szCs w:val="20"/>
        </w:rPr>
        <w:t>u</w:t>
      </w:r>
      <w:r w:rsidRPr="00001A38">
        <w:rPr>
          <w:rFonts w:cs="Arial"/>
          <w:szCs w:val="20"/>
        </w:rPr>
        <w:t xml:space="preserve"> z </w:t>
      </w:r>
      <w:r>
        <w:rPr>
          <w:rFonts w:cs="Arial"/>
          <w:szCs w:val="20"/>
        </w:rPr>
        <w:t>zakonom, ki ureja železniški promet</w:t>
      </w:r>
      <w:r w:rsidRPr="00001A38">
        <w:rPr>
          <w:rFonts w:cs="Arial"/>
          <w:szCs w:val="20"/>
        </w:rPr>
        <w:t>, Uredbo (EU) 782</w:t>
      </w:r>
      <w:r w:rsidR="00EB41F3">
        <w:rPr>
          <w:rFonts w:cs="Arial"/>
          <w:szCs w:val="20"/>
        </w:rPr>
        <w:t>/2021/EU</w:t>
      </w:r>
      <w:r w:rsidRPr="00001A38">
        <w:rPr>
          <w:rFonts w:cs="Arial"/>
          <w:szCs w:val="20"/>
        </w:rPr>
        <w:t xml:space="preserve"> in </w:t>
      </w:r>
      <w:r w:rsidR="00E57C09">
        <w:rPr>
          <w:rFonts w:cs="Arial"/>
          <w:szCs w:val="20"/>
        </w:rPr>
        <w:t xml:space="preserve">z </w:t>
      </w:r>
      <w:r w:rsidRPr="00001A38">
        <w:rPr>
          <w:rFonts w:cs="Arial"/>
          <w:szCs w:val="20"/>
        </w:rPr>
        <w:t>Uredbo o izvajanju Uredbe (ES) o pravicah in obveznostih potnikov v železniškem prometu (Uradni list RS, št. 67/11) opravlja</w:t>
      </w:r>
      <w:r w:rsidR="00E57C09">
        <w:rPr>
          <w:rFonts w:cs="Arial"/>
          <w:szCs w:val="20"/>
        </w:rPr>
        <w:t>jo</w:t>
      </w:r>
      <w:r w:rsidRPr="00001A38">
        <w:rPr>
          <w:rFonts w:cs="Arial"/>
          <w:szCs w:val="20"/>
        </w:rPr>
        <w:t xml:space="preserve"> </w:t>
      </w:r>
      <w:r w:rsidR="00035F56">
        <w:rPr>
          <w:rFonts w:cs="Arial"/>
          <w:szCs w:val="20"/>
        </w:rPr>
        <w:t xml:space="preserve">inšpektorat, pristojen za </w:t>
      </w:r>
      <w:r w:rsidRPr="00001A38">
        <w:rPr>
          <w:rFonts w:cs="Arial"/>
          <w:szCs w:val="20"/>
        </w:rPr>
        <w:t>ceste, železniški promet, žičniške naprave in smučišča</w:t>
      </w:r>
      <w:r>
        <w:rPr>
          <w:rFonts w:cs="Arial"/>
          <w:szCs w:val="20"/>
        </w:rPr>
        <w:t>,</w:t>
      </w:r>
      <w:r w:rsidRPr="00001A38">
        <w:rPr>
          <w:rFonts w:cs="Arial"/>
          <w:szCs w:val="20"/>
        </w:rPr>
        <w:t xml:space="preserve"> </w:t>
      </w:r>
      <w:r w:rsidR="00035F56">
        <w:rPr>
          <w:rFonts w:cs="Arial"/>
          <w:szCs w:val="20"/>
        </w:rPr>
        <w:t>i</w:t>
      </w:r>
      <w:r w:rsidRPr="00001A38">
        <w:rPr>
          <w:rFonts w:cs="Arial"/>
          <w:szCs w:val="20"/>
        </w:rPr>
        <w:t>nšpek</w:t>
      </w:r>
      <w:r w:rsidR="00035F56">
        <w:rPr>
          <w:rFonts w:cs="Arial"/>
          <w:szCs w:val="20"/>
        </w:rPr>
        <w:t xml:space="preserve">torat, pristojen </w:t>
      </w:r>
      <w:r w:rsidRPr="00001A38">
        <w:rPr>
          <w:rFonts w:cs="Arial"/>
          <w:szCs w:val="20"/>
        </w:rPr>
        <w:t>za cestni promet</w:t>
      </w:r>
      <w:r w:rsidRPr="00576D2B">
        <w:rPr>
          <w:rFonts w:cs="Arial"/>
          <w:szCs w:val="20"/>
        </w:rPr>
        <w:t xml:space="preserve"> </w:t>
      </w:r>
      <w:r w:rsidRPr="00001A38">
        <w:rPr>
          <w:rFonts w:cs="Arial"/>
          <w:szCs w:val="20"/>
        </w:rPr>
        <w:t xml:space="preserve">ter </w:t>
      </w:r>
      <w:r w:rsidR="00035F56">
        <w:rPr>
          <w:rFonts w:cs="Arial"/>
          <w:szCs w:val="20"/>
        </w:rPr>
        <w:t xml:space="preserve">inšpektorat, pristojen za </w:t>
      </w:r>
      <w:r w:rsidRPr="00001A38">
        <w:rPr>
          <w:rFonts w:cs="Arial"/>
          <w:szCs w:val="20"/>
        </w:rPr>
        <w:t>javni potniški promet.</w:t>
      </w:r>
      <w:r w:rsidRPr="007F2CA1">
        <w:rPr>
          <w:rFonts w:cs="Arial"/>
          <w:szCs w:val="20"/>
        </w:rPr>
        <w:t>«</w:t>
      </w:r>
      <w:r>
        <w:rPr>
          <w:rFonts w:cs="Arial"/>
          <w:szCs w:val="20"/>
        </w:rPr>
        <w:t>.</w:t>
      </w:r>
    </w:p>
    <w:p w14:paraId="27AA5AB1" w14:textId="77777777" w:rsidR="002D3C6C" w:rsidRDefault="002D3C6C" w:rsidP="002D3C6C">
      <w:pPr>
        <w:spacing w:after="0" w:line="260" w:lineRule="exact"/>
        <w:jc w:val="both"/>
        <w:rPr>
          <w:rFonts w:cs="Arial"/>
          <w:szCs w:val="20"/>
        </w:rPr>
      </w:pPr>
      <w:r>
        <w:rPr>
          <w:rFonts w:cs="Arial"/>
          <w:szCs w:val="20"/>
        </w:rPr>
        <w:t xml:space="preserve"> </w:t>
      </w:r>
    </w:p>
    <w:p w14:paraId="3A1212D6" w14:textId="77777777" w:rsidR="00D15545" w:rsidRPr="00D15545" w:rsidRDefault="00D15545" w:rsidP="00D15545">
      <w:pPr>
        <w:spacing w:after="0" w:line="260" w:lineRule="exact"/>
        <w:jc w:val="both"/>
        <w:rPr>
          <w:rFonts w:cs="Arial"/>
          <w:szCs w:val="20"/>
        </w:rPr>
      </w:pPr>
      <w:r w:rsidRPr="00D15545">
        <w:rPr>
          <w:rFonts w:cs="Arial"/>
          <w:szCs w:val="20"/>
        </w:rPr>
        <w:t>Dosedanji peti odstavek postane šesti odstavek.</w:t>
      </w:r>
    </w:p>
    <w:p w14:paraId="62697F2C" w14:textId="77777777" w:rsidR="00D15545" w:rsidRPr="00D15545" w:rsidRDefault="00D15545" w:rsidP="00D15545">
      <w:pPr>
        <w:spacing w:after="0" w:line="260" w:lineRule="exact"/>
        <w:jc w:val="both"/>
        <w:rPr>
          <w:rFonts w:cs="Arial"/>
          <w:szCs w:val="20"/>
        </w:rPr>
      </w:pPr>
    </w:p>
    <w:p w14:paraId="3CD0D1DE" w14:textId="0E0FE1C2" w:rsidR="00D15545" w:rsidRDefault="00D15545" w:rsidP="00D15545">
      <w:pPr>
        <w:spacing w:after="0" w:line="260" w:lineRule="exact"/>
        <w:jc w:val="both"/>
        <w:rPr>
          <w:rFonts w:cs="Arial"/>
          <w:szCs w:val="20"/>
        </w:rPr>
      </w:pPr>
      <w:r w:rsidRPr="00D15545">
        <w:rPr>
          <w:rFonts w:cs="Arial"/>
          <w:szCs w:val="20"/>
        </w:rPr>
        <w:t>Dosedanji šesti odstavek, ki postane sedmi odstavek, se spremeni tako, da se glasi:</w:t>
      </w:r>
    </w:p>
    <w:p w14:paraId="4A80482A" w14:textId="413B29C6" w:rsidR="00D15545" w:rsidRPr="00D15545" w:rsidRDefault="00D15545" w:rsidP="00D15545">
      <w:pPr>
        <w:spacing w:after="0" w:line="260" w:lineRule="exact"/>
        <w:jc w:val="both"/>
        <w:rPr>
          <w:rFonts w:cs="Arial"/>
          <w:szCs w:val="20"/>
        </w:rPr>
      </w:pPr>
      <w:r w:rsidRPr="00D15545">
        <w:rPr>
          <w:rFonts w:cs="Arial"/>
          <w:szCs w:val="20"/>
        </w:rPr>
        <w:t>»(7) Nadzor nad storitvijo e-knjige in namensko programsko opremo iz prvega odstavka 11. člena tega zakona izvaja AKOS.«.</w:t>
      </w:r>
    </w:p>
    <w:p w14:paraId="32100977" w14:textId="77777777" w:rsidR="00D15545" w:rsidRPr="00D15545" w:rsidRDefault="00D15545" w:rsidP="00D15545">
      <w:pPr>
        <w:spacing w:after="0" w:line="260" w:lineRule="exact"/>
        <w:jc w:val="both"/>
        <w:rPr>
          <w:rFonts w:cs="Arial"/>
          <w:szCs w:val="20"/>
        </w:rPr>
      </w:pPr>
    </w:p>
    <w:p w14:paraId="62F8C7E0" w14:textId="2C47EF93" w:rsidR="00D15545" w:rsidRDefault="00D15545" w:rsidP="00D15545">
      <w:pPr>
        <w:spacing w:after="0" w:line="260" w:lineRule="exact"/>
        <w:jc w:val="both"/>
        <w:rPr>
          <w:rFonts w:cs="Arial"/>
          <w:szCs w:val="20"/>
        </w:rPr>
      </w:pPr>
      <w:r w:rsidRPr="00D15545">
        <w:rPr>
          <w:rFonts w:cs="Arial"/>
          <w:szCs w:val="20"/>
        </w:rPr>
        <w:t>Dosedanji sedmi in osmi odstavek postaneta osmi in deveti odstavek.</w:t>
      </w:r>
    </w:p>
    <w:p w14:paraId="6DBB9B72" w14:textId="77777777" w:rsidR="00D15545" w:rsidRDefault="00D15545" w:rsidP="002D3C6C">
      <w:pPr>
        <w:spacing w:after="0" w:line="260" w:lineRule="exact"/>
        <w:jc w:val="both"/>
        <w:rPr>
          <w:rFonts w:cs="Arial"/>
          <w:szCs w:val="20"/>
        </w:rPr>
      </w:pPr>
    </w:p>
    <w:p w14:paraId="5EF56AB5" w14:textId="77777777" w:rsidR="002D3C6C" w:rsidRDefault="002D3C6C" w:rsidP="002D3C6C">
      <w:pPr>
        <w:spacing w:after="0" w:line="260" w:lineRule="exact"/>
        <w:jc w:val="both"/>
        <w:rPr>
          <w:rFonts w:cs="Arial"/>
          <w:szCs w:val="20"/>
        </w:rPr>
      </w:pPr>
    </w:p>
    <w:p w14:paraId="080B8590"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3D0F96B1" w14:textId="41AFBF09" w:rsidR="002D3C6C" w:rsidRDefault="002D3C6C" w:rsidP="002D3C6C">
      <w:pPr>
        <w:spacing w:after="0" w:line="260" w:lineRule="exact"/>
        <w:rPr>
          <w:rFonts w:cs="Arial"/>
          <w:szCs w:val="20"/>
        </w:rPr>
      </w:pPr>
      <w:r>
        <w:rPr>
          <w:rFonts w:cs="Arial"/>
          <w:szCs w:val="20"/>
        </w:rPr>
        <w:t>Za 32. členom se doda nov</w:t>
      </w:r>
      <w:r w:rsidR="00715481">
        <w:rPr>
          <w:rFonts w:cs="Arial"/>
          <w:szCs w:val="20"/>
        </w:rPr>
        <w:t>,</w:t>
      </w:r>
      <w:r>
        <w:rPr>
          <w:rFonts w:cs="Arial"/>
          <w:szCs w:val="20"/>
        </w:rPr>
        <w:t xml:space="preserve"> </w:t>
      </w:r>
      <w:proofErr w:type="spellStart"/>
      <w:r>
        <w:rPr>
          <w:rFonts w:cs="Arial"/>
          <w:szCs w:val="20"/>
        </w:rPr>
        <w:t>32.a</w:t>
      </w:r>
      <w:proofErr w:type="spellEnd"/>
      <w:r>
        <w:rPr>
          <w:rFonts w:cs="Arial"/>
          <w:szCs w:val="20"/>
        </w:rPr>
        <w:t xml:space="preserve"> člen, ki se glasi:</w:t>
      </w:r>
    </w:p>
    <w:p w14:paraId="1A14D2AE" w14:textId="77777777" w:rsidR="002D3C6C" w:rsidRDefault="002D3C6C" w:rsidP="002D3C6C">
      <w:pPr>
        <w:spacing w:after="0" w:line="260" w:lineRule="exact"/>
        <w:jc w:val="center"/>
        <w:rPr>
          <w:rFonts w:cs="Arial"/>
          <w:szCs w:val="20"/>
        </w:rPr>
      </w:pPr>
    </w:p>
    <w:p w14:paraId="2BE3108A" w14:textId="77777777" w:rsidR="002D3C6C" w:rsidRPr="00CA1A31" w:rsidRDefault="002D3C6C" w:rsidP="002D3C6C">
      <w:pPr>
        <w:spacing w:after="0" w:line="260" w:lineRule="exact"/>
        <w:jc w:val="center"/>
        <w:rPr>
          <w:rFonts w:cs="Arial"/>
          <w:szCs w:val="20"/>
        </w:rPr>
      </w:pPr>
      <w:r>
        <w:rPr>
          <w:rFonts w:cs="Arial"/>
          <w:szCs w:val="20"/>
        </w:rPr>
        <w:t>»</w:t>
      </w:r>
      <w:proofErr w:type="spellStart"/>
      <w:r>
        <w:rPr>
          <w:rFonts w:cs="Arial"/>
          <w:szCs w:val="20"/>
        </w:rPr>
        <w:t>32.a</w:t>
      </w:r>
      <w:proofErr w:type="spellEnd"/>
      <w:r>
        <w:rPr>
          <w:rFonts w:cs="Arial"/>
          <w:szCs w:val="20"/>
        </w:rPr>
        <w:t xml:space="preserve"> člen</w:t>
      </w:r>
    </w:p>
    <w:p w14:paraId="40FE41DE" w14:textId="77777777" w:rsidR="002D3C6C" w:rsidRPr="00CA1A31" w:rsidRDefault="002D3C6C" w:rsidP="002D3C6C">
      <w:pPr>
        <w:spacing w:after="0" w:line="260" w:lineRule="exact"/>
        <w:jc w:val="center"/>
        <w:rPr>
          <w:rFonts w:cs="Arial"/>
          <w:szCs w:val="20"/>
        </w:rPr>
      </w:pPr>
      <w:r>
        <w:rPr>
          <w:rFonts w:cs="Arial"/>
          <w:szCs w:val="20"/>
        </w:rPr>
        <w:t>(</w:t>
      </w:r>
      <w:r w:rsidRPr="00CA1A31">
        <w:rPr>
          <w:rFonts w:cs="Arial"/>
          <w:szCs w:val="20"/>
        </w:rPr>
        <w:t>pooblaščene osebe</w:t>
      </w:r>
      <w:r>
        <w:rPr>
          <w:rFonts w:cs="Arial"/>
          <w:szCs w:val="20"/>
        </w:rPr>
        <w:t xml:space="preserve"> agencije</w:t>
      </w:r>
      <w:r w:rsidRPr="00CA1A31">
        <w:rPr>
          <w:rFonts w:cs="Arial"/>
          <w:szCs w:val="20"/>
        </w:rPr>
        <w:t>)</w:t>
      </w:r>
    </w:p>
    <w:p w14:paraId="7531C347" w14:textId="77777777" w:rsidR="002D3C6C" w:rsidRPr="00CA1A31" w:rsidRDefault="002D3C6C" w:rsidP="002D3C6C">
      <w:pPr>
        <w:spacing w:after="0" w:line="260" w:lineRule="exact"/>
        <w:rPr>
          <w:rFonts w:cs="Arial"/>
          <w:szCs w:val="20"/>
        </w:rPr>
      </w:pPr>
    </w:p>
    <w:p w14:paraId="111D6EA3" w14:textId="77777777" w:rsidR="002D3C6C" w:rsidRPr="00CA1A31" w:rsidRDefault="002D3C6C" w:rsidP="002D3C6C">
      <w:pPr>
        <w:spacing w:after="0" w:line="260" w:lineRule="exact"/>
        <w:jc w:val="both"/>
        <w:rPr>
          <w:rFonts w:cs="Arial"/>
          <w:szCs w:val="20"/>
        </w:rPr>
      </w:pPr>
      <w:r w:rsidRPr="00CA1A31">
        <w:rPr>
          <w:rFonts w:cs="Arial"/>
          <w:szCs w:val="20"/>
        </w:rPr>
        <w:t xml:space="preserve">(1) Naloge nadzora, ki so na podlagi tega zakona v pristojnosti </w:t>
      </w:r>
      <w:r>
        <w:rPr>
          <w:rFonts w:cs="Arial"/>
          <w:szCs w:val="20"/>
        </w:rPr>
        <w:t>agencije</w:t>
      </w:r>
      <w:r w:rsidRPr="00CA1A31">
        <w:rPr>
          <w:rFonts w:cs="Arial"/>
          <w:szCs w:val="20"/>
        </w:rPr>
        <w:t>, opravljajo osebe, ki so zaposlene na agenciji in imajo za to pooblastilo ministra, pristojnega za vsebinsko področje, na katerem opravljajo nadzor (v nadaljnjem besedilu: pooblaščene osebe agencije).</w:t>
      </w:r>
    </w:p>
    <w:p w14:paraId="312A0FCC" w14:textId="77777777" w:rsidR="002D3C6C" w:rsidRPr="00CA1A31" w:rsidRDefault="002D3C6C" w:rsidP="002D3C6C">
      <w:pPr>
        <w:spacing w:after="0" w:line="260" w:lineRule="exact"/>
        <w:rPr>
          <w:rFonts w:cs="Arial"/>
          <w:szCs w:val="20"/>
        </w:rPr>
      </w:pPr>
    </w:p>
    <w:p w14:paraId="35ACE1DF" w14:textId="77777777" w:rsidR="002D3C6C" w:rsidRPr="00CA1A31" w:rsidRDefault="002D3C6C" w:rsidP="002D3C6C">
      <w:pPr>
        <w:spacing w:after="0" w:line="260" w:lineRule="exact"/>
        <w:jc w:val="both"/>
        <w:rPr>
          <w:rFonts w:cs="Arial"/>
          <w:szCs w:val="20"/>
        </w:rPr>
      </w:pPr>
      <w:r w:rsidRPr="00CA1A31">
        <w:rPr>
          <w:rFonts w:cs="Arial"/>
          <w:szCs w:val="20"/>
        </w:rPr>
        <w:t>(2) Pooblastilo za opravljanje nalog nadzora se izkazuje s službeno izkaznico, ki jo izda minister, pristojen za vsebinsko področje, na katerem se opravlja nadzor.</w:t>
      </w:r>
    </w:p>
    <w:p w14:paraId="4461FCE8" w14:textId="77777777" w:rsidR="002D3C6C" w:rsidRPr="00CA1A31" w:rsidRDefault="002D3C6C" w:rsidP="002D3C6C">
      <w:pPr>
        <w:spacing w:after="0" w:line="260" w:lineRule="exact"/>
        <w:jc w:val="both"/>
        <w:rPr>
          <w:rFonts w:cs="Arial"/>
          <w:szCs w:val="20"/>
        </w:rPr>
      </w:pPr>
    </w:p>
    <w:p w14:paraId="7E302266" w14:textId="4886D023" w:rsidR="002D3C6C" w:rsidRPr="00CA1A31" w:rsidRDefault="002D3C6C" w:rsidP="002D3C6C">
      <w:pPr>
        <w:spacing w:after="0" w:line="260" w:lineRule="exact"/>
        <w:jc w:val="both"/>
        <w:rPr>
          <w:rFonts w:cs="Arial"/>
          <w:szCs w:val="20"/>
        </w:rPr>
      </w:pPr>
      <w:r w:rsidRPr="00CA1A31">
        <w:rPr>
          <w:rFonts w:cs="Arial"/>
          <w:szCs w:val="20"/>
        </w:rPr>
        <w:t xml:space="preserve">(3) </w:t>
      </w:r>
      <w:r w:rsidR="00E57C09" w:rsidRPr="00E57C09">
        <w:rPr>
          <w:rFonts w:cs="Arial"/>
          <w:szCs w:val="20"/>
        </w:rPr>
        <w:t>Pooblaščene osebe agencije morajo izpolnjevati pogoje za inšpektorja iz zakona, ki ureja inšpekcijski nadzor.</w:t>
      </w:r>
    </w:p>
    <w:p w14:paraId="17A4A642" w14:textId="77777777" w:rsidR="002D3C6C" w:rsidRPr="00CA1A31" w:rsidRDefault="002D3C6C" w:rsidP="002D3C6C">
      <w:pPr>
        <w:spacing w:after="0" w:line="260" w:lineRule="exact"/>
        <w:jc w:val="both"/>
        <w:rPr>
          <w:rFonts w:cs="Arial"/>
          <w:szCs w:val="20"/>
        </w:rPr>
      </w:pPr>
    </w:p>
    <w:p w14:paraId="228AE78D" w14:textId="77777777" w:rsidR="002D3C6C" w:rsidRDefault="002D3C6C" w:rsidP="002D3C6C">
      <w:pPr>
        <w:spacing w:after="0" w:line="260" w:lineRule="exact"/>
        <w:jc w:val="both"/>
        <w:rPr>
          <w:rFonts w:cs="Arial"/>
          <w:szCs w:val="20"/>
        </w:rPr>
      </w:pPr>
      <w:r w:rsidRPr="00CA1A31">
        <w:rPr>
          <w:rFonts w:cs="Arial"/>
          <w:szCs w:val="20"/>
        </w:rPr>
        <w:t>(4) Osebe iz prvega odstavka tega člena samostojno opravljajo naloge nadzora po tem zakonu, vodijo upravni postopek ter izdajajo odločbe in sklepe v upravnem postopku. V postopku nadzora po tem zakonu in za odreditev ukrepov se uporabljajo določbe zakona, ki ureja inšpekcijski nadzor, če s tem zakonom ni drugače določeno.</w:t>
      </w:r>
      <w:r>
        <w:rPr>
          <w:rFonts w:cs="Arial"/>
          <w:szCs w:val="20"/>
        </w:rPr>
        <w:t>«.</w:t>
      </w:r>
    </w:p>
    <w:p w14:paraId="45E1E131" w14:textId="77777777" w:rsidR="002D3C6C" w:rsidRPr="00A9174B" w:rsidRDefault="002D3C6C" w:rsidP="002D3C6C">
      <w:pPr>
        <w:spacing w:after="0" w:line="260" w:lineRule="exact"/>
        <w:jc w:val="both"/>
        <w:rPr>
          <w:rFonts w:cs="Arial"/>
          <w:szCs w:val="20"/>
        </w:rPr>
      </w:pPr>
    </w:p>
    <w:p w14:paraId="0588EDE5"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711B1C8A" w14:textId="77777777" w:rsidR="002D3C6C" w:rsidRDefault="002D3C6C" w:rsidP="002D3C6C">
      <w:pPr>
        <w:spacing w:after="0" w:line="260" w:lineRule="exact"/>
        <w:rPr>
          <w:rFonts w:cs="Arial"/>
          <w:szCs w:val="20"/>
        </w:rPr>
      </w:pPr>
    </w:p>
    <w:p w14:paraId="3822DCBC" w14:textId="7F5B8FB9" w:rsidR="002D3C6C" w:rsidRDefault="002D3C6C" w:rsidP="002D3C6C">
      <w:pPr>
        <w:spacing w:after="0" w:line="260" w:lineRule="exact"/>
        <w:jc w:val="both"/>
        <w:rPr>
          <w:rFonts w:cs="Arial"/>
          <w:szCs w:val="20"/>
        </w:rPr>
      </w:pPr>
      <w:r>
        <w:rPr>
          <w:rFonts w:cs="Arial"/>
          <w:szCs w:val="20"/>
        </w:rPr>
        <w:t xml:space="preserve">V 38. členu se naslov </w:t>
      </w:r>
      <w:r w:rsidR="00715481">
        <w:rPr>
          <w:rFonts w:cs="Arial"/>
          <w:szCs w:val="20"/>
        </w:rPr>
        <w:t xml:space="preserve">člena </w:t>
      </w:r>
      <w:r w:rsidR="008102BE">
        <w:rPr>
          <w:rFonts w:cs="Arial"/>
          <w:szCs w:val="20"/>
        </w:rPr>
        <w:t xml:space="preserve">spremeni </w:t>
      </w:r>
      <w:r>
        <w:rPr>
          <w:rFonts w:cs="Arial"/>
          <w:szCs w:val="20"/>
        </w:rPr>
        <w:t>tako, da se glasi:</w:t>
      </w:r>
    </w:p>
    <w:p w14:paraId="2C7AE2DA" w14:textId="24A8C746" w:rsidR="002D3C6C" w:rsidRDefault="002D3C6C" w:rsidP="002D3C6C">
      <w:pPr>
        <w:spacing w:after="0" w:line="260" w:lineRule="exact"/>
        <w:jc w:val="both"/>
        <w:rPr>
          <w:rFonts w:cs="Arial"/>
          <w:szCs w:val="20"/>
        </w:rPr>
      </w:pPr>
      <w:r>
        <w:rPr>
          <w:rFonts w:cs="Arial"/>
          <w:szCs w:val="20"/>
        </w:rPr>
        <w:t>»(</w:t>
      </w:r>
      <w:r w:rsidRPr="00576D2B">
        <w:rPr>
          <w:rFonts w:cs="Arial"/>
          <w:szCs w:val="20"/>
        </w:rPr>
        <w:t>kršitv</w:t>
      </w:r>
      <w:r w:rsidR="00F72FFC">
        <w:rPr>
          <w:rFonts w:cs="Arial"/>
          <w:szCs w:val="20"/>
        </w:rPr>
        <w:t>e</w:t>
      </w:r>
      <w:r w:rsidRPr="00576D2B">
        <w:rPr>
          <w:rFonts w:cs="Arial"/>
          <w:szCs w:val="20"/>
        </w:rPr>
        <w:t xml:space="preserve"> zagotavljanja dostopnosti do zračnega</w:t>
      </w:r>
      <w:r>
        <w:rPr>
          <w:rFonts w:cs="Arial"/>
          <w:szCs w:val="20"/>
        </w:rPr>
        <w:t xml:space="preserve">, </w:t>
      </w:r>
      <w:r w:rsidRPr="00576D2B">
        <w:rPr>
          <w:rFonts w:cs="Arial"/>
          <w:szCs w:val="20"/>
        </w:rPr>
        <w:t xml:space="preserve">avtobusnega </w:t>
      </w:r>
      <w:r>
        <w:rPr>
          <w:rFonts w:cs="Arial"/>
          <w:szCs w:val="20"/>
        </w:rPr>
        <w:t xml:space="preserve">in železniškega </w:t>
      </w:r>
      <w:r w:rsidRPr="00576D2B">
        <w:rPr>
          <w:rFonts w:cs="Arial"/>
          <w:szCs w:val="20"/>
        </w:rPr>
        <w:t>potniškega prevoza)</w:t>
      </w:r>
      <w:r>
        <w:rPr>
          <w:rFonts w:cs="Arial"/>
          <w:szCs w:val="20"/>
        </w:rPr>
        <w:t>«.</w:t>
      </w:r>
    </w:p>
    <w:p w14:paraId="015D94C6" w14:textId="77777777" w:rsidR="002D3C6C" w:rsidRDefault="002D3C6C" w:rsidP="002D3C6C">
      <w:pPr>
        <w:spacing w:after="0" w:line="260" w:lineRule="exact"/>
        <w:jc w:val="both"/>
        <w:rPr>
          <w:rFonts w:cs="Arial"/>
          <w:szCs w:val="20"/>
        </w:rPr>
      </w:pPr>
    </w:p>
    <w:p w14:paraId="7E211FA8" w14:textId="4E5CDD08" w:rsidR="002D3C6C" w:rsidRDefault="008102BE" w:rsidP="002D3C6C">
      <w:pPr>
        <w:spacing w:after="0" w:line="260" w:lineRule="exact"/>
        <w:jc w:val="both"/>
        <w:rPr>
          <w:rFonts w:cs="Arial"/>
          <w:szCs w:val="20"/>
        </w:rPr>
      </w:pPr>
      <w:r>
        <w:rPr>
          <w:rFonts w:cs="Arial"/>
          <w:szCs w:val="20"/>
        </w:rPr>
        <w:t xml:space="preserve">Za drugim odstavkom </w:t>
      </w:r>
      <w:r w:rsidR="002D3C6C">
        <w:rPr>
          <w:rFonts w:cs="Arial"/>
          <w:szCs w:val="20"/>
        </w:rPr>
        <w:t>se</w:t>
      </w:r>
      <w:r>
        <w:rPr>
          <w:rFonts w:cs="Arial"/>
          <w:szCs w:val="20"/>
        </w:rPr>
        <w:t xml:space="preserve"> doda</w:t>
      </w:r>
      <w:r w:rsidR="002D3C6C">
        <w:rPr>
          <w:rFonts w:cs="Arial"/>
          <w:szCs w:val="20"/>
        </w:rPr>
        <w:t xml:space="preserve"> nov</w:t>
      </w:r>
      <w:r w:rsidR="00715481">
        <w:rPr>
          <w:rFonts w:cs="Arial"/>
          <w:szCs w:val="20"/>
        </w:rPr>
        <w:t>,</w:t>
      </w:r>
      <w:r w:rsidR="002D3C6C">
        <w:rPr>
          <w:rFonts w:cs="Arial"/>
          <w:szCs w:val="20"/>
        </w:rPr>
        <w:t xml:space="preserve"> tretji odstavek, ki se glasi:</w:t>
      </w:r>
    </w:p>
    <w:p w14:paraId="57C864EB" w14:textId="79F17C77" w:rsidR="002D3C6C" w:rsidRDefault="002D3C6C" w:rsidP="002D3C6C">
      <w:pPr>
        <w:spacing w:after="0" w:line="260" w:lineRule="exact"/>
        <w:jc w:val="both"/>
        <w:rPr>
          <w:rFonts w:cs="Arial"/>
          <w:szCs w:val="20"/>
        </w:rPr>
      </w:pPr>
      <w:r>
        <w:rPr>
          <w:rFonts w:cs="Arial"/>
          <w:szCs w:val="20"/>
        </w:rPr>
        <w:t>»(3) Kršitev pogojev glede dostopnosti storitev iz tretjega odstavka 12. člena tega zakona se sankcionira v skladu z Uredbo</w:t>
      </w:r>
      <w:r w:rsidRPr="00653CAF">
        <w:rPr>
          <w:rFonts w:cs="Arial"/>
          <w:szCs w:val="20"/>
        </w:rPr>
        <w:t xml:space="preserve"> o izvajanju Uredbe (ES) o pravicah in obveznostih potnikov v železniškem prometu (Uradni list RS, št. 67/11)</w:t>
      </w:r>
      <w:r>
        <w:rPr>
          <w:rFonts w:cs="Arial"/>
          <w:szCs w:val="20"/>
        </w:rPr>
        <w:t>.«.</w:t>
      </w:r>
    </w:p>
    <w:p w14:paraId="3DD47E89" w14:textId="77777777" w:rsidR="002D3C6C" w:rsidRDefault="002D3C6C" w:rsidP="002D3C6C">
      <w:pPr>
        <w:spacing w:after="0" w:line="260" w:lineRule="exact"/>
        <w:rPr>
          <w:rFonts w:cs="Arial"/>
          <w:szCs w:val="20"/>
        </w:rPr>
      </w:pPr>
    </w:p>
    <w:p w14:paraId="1C072E94" w14:textId="77777777" w:rsidR="002D3C6C" w:rsidRDefault="002D3C6C" w:rsidP="002D3C6C">
      <w:pPr>
        <w:spacing w:after="0" w:line="260" w:lineRule="exact"/>
        <w:jc w:val="center"/>
        <w:rPr>
          <w:rFonts w:cs="Arial"/>
          <w:szCs w:val="20"/>
        </w:rPr>
      </w:pPr>
    </w:p>
    <w:p w14:paraId="5A92B151" w14:textId="77777777" w:rsidR="002D3C6C" w:rsidRDefault="002D3C6C" w:rsidP="002D3C6C">
      <w:pPr>
        <w:spacing w:after="0" w:line="260" w:lineRule="exact"/>
        <w:jc w:val="center"/>
        <w:rPr>
          <w:rFonts w:cs="Arial"/>
          <w:szCs w:val="20"/>
        </w:rPr>
      </w:pPr>
      <w:r>
        <w:rPr>
          <w:rFonts w:cs="Arial"/>
          <w:szCs w:val="20"/>
        </w:rPr>
        <w:t>PREHODNI IN KONČNA DOLOČBA</w:t>
      </w:r>
    </w:p>
    <w:p w14:paraId="48A94A31" w14:textId="77777777" w:rsidR="002D3C6C" w:rsidRDefault="002D3C6C" w:rsidP="002D3C6C">
      <w:pPr>
        <w:spacing w:after="0" w:line="260" w:lineRule="exact"/>
        <w:rPr>
          <w:rFonts w:cs="Arial"/>
          <w:szCs w:val="20"/>
        </w:rPr>
      </w:pPr>
    </w:p>
    <w:p w14:paraId="21900482"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sidRPr="003A5DC1">
        <w:rPr>
          <w:rFonts w:ascii="Arial" w:hAnsi="Arial" w:cs="Arial"/>
          <w:sz w:val="20"/>
          <w:szCs w:val="20"/>
        </w:rPr>
        <w:t>člen</w:t>
      </w:r>
    </w:p>
    <w:p w14:paraId="2D09A660" w14:textId="77777777" w:rsidR="002D3C6C" w:rsidRPr="003A5DC1" w:rsidRDefault="002D3C6C" w:rsidP="002D3C6C">
      <w:pPr>
        <w:pStyle w:val="Odstavekseznama"/>
        <w:spacing w:after="0" w:line="260" w:lineRule="exact"/>
        <w:ind w:left="397"/>
        <w:jc w:val="center"/>
        <w:rPr>
          <w:rFonts w:ascii="Arial" w:hAnsi="Arial" w:cs="Arial"/>
          <w:sz w:val="20"/>
          <w:szCs w:val="20"/>
        </w:rPr>
      </w:pPr>
      <w:r>
        <w:rPr>
          <w:rFonts w:ascii="Arial" w:hAnsi="Arial" w:cs="Arial"/>
          <w:sz w:val="20"/>
          <w:szCs w:val="20"/>
        </w:rPr>
        <w:t>(prehodno obdobje za samopostrežne terminale)</w:t>
      </w:r>
    </w:p>
    <w:p w14:paraId="66407EB9" w14:textId="77777777" w:rsidR="002D3C6C" w:rsidRPr="007F2CA1" w:rsidRDefault="002D3C6C" w:rsidP="002D3C6C">
      <w:pPr>
        <w:spacing w:after="0" w:line="260" w:lineRule="exact"/>
        <w:rPr>
          <w:rFonts w:cs="Arial"/>
          <w:szCs w:val="20"/>
        </w:rPr>
      </w:pPr>
    </w:p>
    <w:p w14:paraId="534A74D8" w14:textId="33265494" w:rsidR="002D3C6C" w:rsidRDefault="002D3C6C" w:rsidP="002D3C6C">
      <w:pPr>
        <w:spacing w:after="0" w:line="260" w:lineRule="exact"/>
        <w:jc w:val="both"/>
        <w:rPr>
          <w:rFonts w:cs="Arial"/>
          <w:szCs w:val="20"/>
        </w:rPr>
      </w:pPr>
      <w:r w:rsidRPr="00653CAF">
        <w:rPr>
          <w:rFonts w:cs="Arial"/>
          <w:szCs w:val="20"/>
        </w:rPr>
        <w:lastRenderedPageBreak/>
        <w:t xml:space="preserve">Samopostrežni terminali, ki so jih ponudniki storitev </w:t>
      </w:r>
      <w:r w:rsidRPr="00940119">
        <w:rPr>
          <w:rFonts w:cs="Arial"/>
          <w:szCs w:val="20"/>
        </w:rPr>
        <w:t>zakonito</w:t>
      </w:r>
      <w:r w:rsidRPr="00653CAF">
        <w:rPr>
          <w:rFonts w:cs="Arial"/>
          <w:szCs w:val="20"/>
        </w:rPr>
        <w:t xml:space="preserve"> uporabljali za zagotavljanje storitev pred 28. junijem 2025</w:t>
      </w:r>
      <w:r>
        <w:rPr>
          <w:rFonts w:cs="Arial"/>
          <w:szCs w:val="20"/>
        </w:rPr>
        <w:t xml:space="preserve">, </w:t>
      </w:r>
      <w:r w:rsidRPr="00653CAF">
        <w:rPr>
          <w:rFonts w:cs="Arial"/>
          <w:szCs w:val="20"/>
        </w:rPr>
        <w:t>se lahko uporabljajo do konca njihove ekonomske življenjske dobe, vendar ne dlje kot 20 let po začetku njihove uporabe.</w:t>
      </w:r>
    </w:p>
    <w:p w14:paraId="6A71630D" w14:textId="77777777" w:rsidR="002D3C6C" w:rsidRDefault="002D3C6C" w:rsidP="002D3C6C">
      <w:pPr>
        <w:spacing w:after="0" w:line="260" w:lineRule="exact"/>
        <w:jc w:val="both"/>
        <w:rPr>
          <w:rFonts w:cs="Arial"/>
          <w:szCs w:val="20"/>
        </w:rPr>
      </w:pPr>
    </w:p>
    <w:p w14:paraId="1AF1C8BC" w14:textId="77777777" w:rsidR="002D3C6C" w:rsidRDefault="002D3C6C" w:rsidP="004A7298">
      <w:pPr>
        <w:pStyle w:val="Odstavekseznama"/>
        <w:numPr>
          <w:ilvl w:val="0"/>
          <w:numId w:val="20"/>
        </w:numPr>
        <w:spacing w:after="0" w:line="260" w:lineRule="exact"/>
        <w:jc w:val="center"/>
        <w:rPr>
          <w:rFonts w:ascii="Arial" w:hAnsi="Arial" w:cs="Arial"/>
          <w:sz w:val="20"/>
          <w:szCs w:val="20"/>
        </w:rPr>
      </w:pPr>
      <w:r>
        <w:rPr>
          <w:rFonts w:ascii="Arial" w:hAnsi="Arial" w:cs="Arial"/>
          <w:sz w:val="20"/>
          <w:szCs w:val="20"/>
        </w:rPr>
        <w:t>člen</w:t>
      </w:r>
    </w:p>
    <w:p w14:paraId="48AE9410" w14:textId="77777777" w:rsidR="002D3C6C" w:rsidRDefault="002D3C6C" w:rsidP="002D3C6C">
      <w:pPr>
        <w:pStyle w:val="Odstavekseznama"/>
        <w:spacing w:after="0" w:line="260" w:lineRule="exact"/>
        <w:ind w:left="397"/>
        <w:jc w:val="center"/>
        <w:rPr>
          <w:rFonts w:ascii="Arial" w:hAnsi="Arial" w:cs="Arial"/>
          <w:sz w:val="20"/>
          <w:szCs w:val="20"/>
        </w:rPr>
      </w:pPr>
      <w:r>
        <w:rPr>
          <w:rFonts w:ascii="Arial" w:hAnsi="Arial" w:cs="Arial"/>
          <w:sz w:val="20"/>
          <w:szCs w:val="20"/>
        </w:rPr>
        <w:t>(dokončanje</w:t>
      </w:r>
      <w:r w:rsidRPr="003A5DC1">
        <w:rPr>
          <w:rFonts w:ascii="Arial" w:hAnsi="Arial" w:cs="Arial"/>
          <w:sz w:val="20"/>
          <w:szCs w:val="20"/>
        </w:rPr>
        <w:t xml:space="preserve"> postopkov oddaje javnih naročil)</w:t>
      </w:r>
    </w:p>
    <w:p w14:paraId="6C72F364" w14:textId="77777777" w:rsidR="002D3C6C" w:rsidRDefault="002D3C6C" w:rsidP="002D3C6C">
      <w:pPr>
        <w:spacing w:after="0" w:line="260" w:lineRule="exact"/>
        <w:rPr>
          <w:rFonts w:cs="Arial"/>
          <w:szCs w:val="20"/>
        </w:rPr>
      </w:pPr>
    </w:p>
    <w:p w14:paraId="10F02B68" w14:textId="77777777" w:rsidR="002D3C6C" w:rsidRPr="003A5DC1" w:rsidRDefault="002D3C6C" w:rsidP="002D3C6C">
      <w:pPr>
        <w:spacing w:line="260" w:lineRule="exact"/>
        <w:jc w:val="both"/>
        <w:rPr>
          <w:rFonts w:cs="Arial"/>
          <w:szCs w:val="20"/>
        </w:rPr>
      </w:pPr>
      <w:r w:rsidRPr="003A5DC1">
        <w:rPr>
          <w:rFonts w:cs="Arial"/>
          <w:szCs w:val="20"/>
        </w:rPr>
        <w:t>(1) Postopki oddaje javnih naročil, za katere so bila obvestila o javnem naročilu poslana v objavo pred uveljavitvijo tega zakona, se izvedejo po dosedanjih predpisih.</w:t>
      </w:r>
    </w:p>
    <w:p w14:paraId="68BDF3CB" w14:textId="77777777" w:rsidR="002D3C6C" w:rsidRPr="003A5DC1" w:rsidRDefault="002D3C6C" w:rsidP="002D3C6C">
      <w:pPr>
        <w:spacing w:line="260" w:lineRule="exact"/>
        <w:jc w:val="both"/>
        <w:rPr>
          <w:rFonts w:cs="Arial"/>
          <w:szCs w:val="20"/>
        </w:rPr>
      </w:pPr>
      <w:r w:rsidRPr="003A5DC1">
        <w:rPr>
          <w:rFonts w:cs="Arial"/>
          <w:szCs w:val="20"/>
        </w:rPr>
        <w:t>(2) Postopki s pogajanji brez predhodne objave se izvedejo po dosedanjih predpisih, če je že bilo poslano povabilo k oddaji ponudb.</w:t>
      </w:r>
    </w:p>
    <w:p w14:paraId="5A3EA9BB" w14:textId="51412C08" w:rsidR="002D3C6C" w:rsidRPr="003A5DC1" w:rsidRDefault="002D3C6C" w:rsidP="002D3C6C">
      <w:pPr>
        <w:spacing w:line="260" w:lineRule="exact"/>
        <w:jc w:val="both"/>
        <w:rPr>
          <w:rFonts w:cs="Arial"/>
          <w:szCs w:val="20"/>
        </w:rPr>
      </w:pPr>
      <w:r w:rsidRPr="003A5DC1">
        <w:rPr>
          <w:rFonts w:cs="Arial"/>
          <w:szCs w:val="20"/>
        </w:rPr>
        <w:t xml:space="preserve">(3) Posamezna naročila, oddana na podlagi okvirnega sporazuma, sklenjenega pred uveljavitvijo tega zakona, se oddajo v skladu z določbami okvirnega sporazuma. Posamezna naročila v okviru dinamičnega nabavnega sistema, vzpostavljenega pred uveljavitvijo tega zakona, se oddajo v okviru tega dinamičnega sistema do </w:t>
      </w:r>
      <w:r w:rsidR="00F72FFC">
        <w:rPr>
          <w:rFonts w:cs="Arial"/>
          <w:szCs w:val="20"/>
        </w:rPr>
        <w:t>konca</w:t>
      </w:r>
      <w:r w:rsidRPr="003A5DC1">
        <w:rPr>
          <w:rFonts w:cs="Arial"/>
          <w:szCs w:val="20"/>
        </w:rPr>
        <w:t xml:space="preserve"> delovanja sistema.</w:t>
      </w:r>
    </w:p>
    <w:p w14:paraId="310255DC" w14:textId="59C95586" w:rsidR="002D3C6C" w:rsidRPr="003A5DC1" w:rsidRDefault="002D3C6C" w:rsidP="002D3C6C">
      <w:pPr>
        <w:spacing w:line="260" w:lineRule="exact"/>
        <w:jc w:val="both"/>
        <w:rPr>
          <w:rFonts w:cs="Arial"/>
          <w:szCs w:val="20"/>
        </w:rPr>
      </w:pPr>
      <w:r w:rsidRPr="003A5DC1">
        <w:rPr>
          <w:rFonts w:cs="Arial"/>
          <w:szCs w:val="20"/>
        </w:rPr>
        <w:t xml:space="preserve">(4) Posamezna naročila, oddana na podlagi kvalifikacijskega sistema, vzpostavljenega pred uveljavitvijo tega zakona, se oddajo v okviru tega sistema do </w:t>
      </w:r>
      <w:r w:rsidR="00F72FFC">
        <w:rPr>
          <w:rFonts w:cs="Arial"/>
          <w:szCs w:val="20"/>
        </w:rPr>
        <w:t>konca</w:t>
      </w:r>
      <w:r w:rsidRPr="003A5DC1">
        <w:rPr>
          <w:rFonts w:cs="Arial"/>
          <w:szCs w:val="20"/>
        </w:rPr>
        <w:t xml:space="preserve"> delovanja sistema.</w:t>
      </w:r>
    </w:p>
    <w:p w14:paraId="41A4941E" w14:textId="4EE7307B" w:rsidR="002D3C6C" w:rsidRDefault="002D3C6C" w:rsidP="002D3C6C">
      <w:pPr>
        <w:spacing w:line="260" w:lineRule="exact"/>
        <w:jc w:val="both"/>
        <w:rPr>
          <w:rFonts w:cs="Arial"/>
          <w:szCs w:val="20"/>
        </w:rPr>
      </w:pPr>
      <w:r w:rsidRPr="003A5DC1">
        <w:rPr>
          <w:rFonts w:cs="Arial"/>
          <w:szCs w:val="20"/>
        </w:rPr>
        <w:t>(5) Ne glede na prvi, drugi, tretji in četrti odstavek tega člena lahko naročnik ob upoštevanju zakona, ki ureja javno naročanje</w:t>
      </w:r>
      <w:r w:rsidR="00715481">
        <w:rPr>
          <w:rFonts w:cs="Arial"/>
          <w:szCs w:val="20"/>
        </w:rPr>
        <w:t>,</w:t>
      </w:r>
      <w:r>
        <w:rPr>
          <w:rFonts w:cs="Arial"/>
          <w:szCs w:val="20"/>
        </w:rPr>
        <w:t xml:space="preserve"> </w:t>
      </w:r>
      <w:r w:rsidRPr="003A5DC1">
        <w:rPr>
          <w:rFonts w:cs="Arial"/>
          <w:szCs w:val="20"/>
        </w:rPr>
        <w:t xml:space="preserve">spremeni dokumentacijo v zvezi z oddajo javnega naročila oziroma navedbe v objavljenem obvestilu o javnem naročilu in javno naročilo odda ob upoštevanju </w:t>
      </w:r>
      <w:r w:rsidR="00715481">
        <w:rPr>
          <w:rFonts w:cs="Arial"/>
          <w:szCs w:val="20"/>
        </w:rPr>
        <w:t xml:space="preserve">novega </w:t>
      </w:r>
      <w:r w:rsidRPr="003A5DC1">
        <w:rPr>
          <w:rFonts w:cs="Arial"/>
          <w:szCs w:val="20"/>
        </w:rPr>
        <w:t xml:space="preserve">petega odstavka </w:t>
      </w:r>
      <w:r>
        <w:rPr>
          <w:rFonts w:cs="Arial"/>
          <w:szCs w:val="20"/>
        </w:rPr>
        <w:t xml:space="preserve">3. člena </w:t>
      </w:r>
      <w:r w:rsidRPr="003A5DC1">
        <w:rPr>
          <w:rFonts w:cs="Arial"/>
          <w:szCs w:val="20"/>
        </w:rPr>
        <w:t>zakona, če še ni potekel rok za predložitev ponudb.</w:t>
      </w:r>
      <w:r>
        <w:rPr>
          <w:rFonts w:cs="Arial"/>
          <w:szCs w:val="20"/>
        </w:rPr>
        <w:t xml:space="preserve"> </w:t>
      </w:r>
    </w:p>
    <w:p w14:paraId="61D30967" w14:textId="77777777" w:rsidR="002D3C6C" w:rsidRDefault="002D3C6C" w:rsidP="002D3C6C">
      <w:pPr>
        <w:spacing w:after="0" w:line="260" w:lineRule="exact"/>
        <w:jc w:val="center"/>
        <w:rPr>
          <w:rFonts w:cs="Arial"/>
          <w:szCs w:val="20"/>
        </w:rPr>
      </w:pPr>
    </w:p>
    <w:p w14:paraId="781CB1B2" w14:textId="77777777" w:rsidR="002D3C6C" w:rsidRPr="00AD4EF1" w:rsidRDefault="002D3C6C" w:rsidP="002D3C6C">
      <w:pPr>
        <w:spacing w:after="0" w:line="260" w:lineRule="exact"/>
        <w:jc w:val="center"/>
        <w:rPr>
          <w:rFonts w:cs="Arial"/>
          <w:szCs w:val="20"/>
        </w:rPr>
      </w:pPr>
      <w:r w:rsidRPr="00AD4EF1">
        <w:rPr>
          <w:rFonts w:cs="Arial"/>
          <w:szCs w:val="20"/>
        </w:rPr>
        <w:t>1</w:t>
      </w:r>
      <w:r>
        <w:rPr>
          <w:rFonts w:cs="Arial"/>
          <w:szCs w:val="20"/>
        </w:rPr>
        <w:t>9</w:t>
      </w:r>
      <w:r w:rsidRPr="00AD4EF1">
        <w:rPr>
          <w:rFonts w:cs="Arial"/>
          <w:szCs w:val="20"/>
        </w:rPr>
        <w:t>. člen</w:t>
      </w:r>
    </w:p>
    <w:p w14:paraId="7FD9EE79" w14:textId="77777777" w:rsidR="002D3C6C" w:rsidRPr="00AD4EF1" w:rsidRDefault="002D3C6C" w:rsidP="002D3C6C">
      <w:pPr>
        <w:spacing w:after="0" w:line="260" w:lineRule="exact"/>
        <w:jc w:val="center"/>
        <w:rPr>
          <w:rFonts w:cs="Arial"/>
          <w:szCs w:val="20"/>
        </w:rPr>
      </w:pPr>
      <w:r w:rsidRPr="00AD4EF1">
        <w:rPr>
          <w:rFonts w:cs="Arial"/>
          <w:szCs w:val="20"/>
        </w:rPr>
        <w:t>(začetek veljavnosti)</w:t>
      </w:r>
    </w:p>
    <w:p w14:paraId="669E9F0D" w14:textId="77777777" w:rsidR="002D3C6C" w:rsidRPr="00AD4EF1" w:rsidRDefault="002D3C6C" w:rsidP="002D3C6C">
      <w:pPr>
        <w:pStyle w:val="Odstavekseznama"/>
        <w:spacing w:after="0" w:line="260" w:lineRule="exact"/>
        <w:ind w:left="397"/>
        <w:jc w:val="center"/>
        <w:rPr>
          <w:rFonts w:ascii="Arial" w:hAnsi="Arial" w:cs="Arial"/>
          <w:sz w:val="20"/>
          <w:szCs w:val="20"/>
        </w:rPr>
      </w:pPr>
    </w:p>
    <w:p w14:paraId="6E48A2BE" w14:textId="36B99D70" w:rsidR="002D3C6C" w:rsidRDefault="002D3C6C" w:rsidP="002D3C6C">
      <w:pPr>
        <w:spacing w:line="260" w:lineRule="exact"/>
        <w:jc w:val="both"/>
        <w:rPr>
          <w:rFonts w:cs="Arial"/>
          <w:szCs w:val="20"/>
        </w:rPr>
      </w:pPr>
      <w:r>
        <w:rPr>
          <w:rFonts w:cs="Arial"/>
          <w:szCs w:val="20"/>
        </w:rPr>
        <w:t xml:space="preserve">Ta zakon začne veljati </w:t>
      </w:r>
      <w:r w:rsidR="008102BE">
        <w:rPr>
          <w:rFonts w:cs="Arial"/>
          <w:szCs w:val="20"/>
        </w:rPr>
        <w:t xml:space="preserve">naslednji </w:t>
      </w:r>
      <w:r>
        <w:rPr>
          <w:rFonts w:cs="Arial"/>
          <w:szCs w:val="20"/>
        </w:rPr>
        <w:t>dan po objavi v Uradnem listu Republike Slovenije.</w:t>
      </w:r>
    </w:p>
    <w:p w14:paraId="739837E0" w14:textId="77777777" w:rsidR="002D3C6C" w:rsidRPr="003A5DC1" w:rsidRDefault="002D3C6C" w:rsidP="002D3C6C">
      <w:pPr>
        <w:spacing w:line="260" w:lineRule="exact"/>
        <w:jc w:val="both"/>
        <w:rPr>
          <w:rFonts w:cs="Arial"/>
          <w:szCs w:val="20"/>
        </w:rPr>
      </w:pPr>
    </w:p>
    <w:p w14:paraId="31A47919" w14:textId="77777777" w:rsidR="002D3C6C" w:rsidRDefault="002D3C6C" w:rsidP="002D3C6C">
      <w:pPr>
        <w:spacing w:line="260" w:lineRule="exact"/>
        <w:rPr>
          <w:rFonts w:cs="Arial"/>
          <w:b/>
          <w:szCs w:val="20"/>
        </w:rPr>
      </w:pPr>
      <w:r>
        <w:rPr>
          <w:rFonts w:cs="Arial"/>
          <w:b/>
          <w:szCs w:val="20"/>
        </w:rPr>
        <w:br w:type="page"/>
      </w:r>
    </w:p>
    <w:p w14:paraId="0DC67D24" w14:textId="77777777" w:rsidR="002D3C6C" w:rsidRPr="00641C78" w:rsidRDefault="002D3C6C" w:rsidP="002D3C6C">
      <w:pPr>
        <w:spacing w:after="0" w:line="260" w:lineRule="exact"/>
        <w:jc w:val="both"/>
        <w:rPr>
          <w:rFonts w:cs="Arial"/>
          <w:b/>
          <w:szCs w:val="20"/>
        </w:rPr>
      </w:pPr>
      <w:r w:rsidRPr="00641C78">
        <w:rPr>
          <w:rFonts w:cs="Arial"/>
          <w:b/>
          <w:szCs w:val="20"/>
        </w:rPr>
        <w:lastRenderedPageBreak/>
        <w:t>III. OBRAZLOŽITEV ČLENOV:</w:t>
      </w:r>
    </w:p>
    <w:p w14:paraId="12BB8561" w14:textId="77777777" w:rsidR="002D3C6C" w:rsidRPr="00641C78" w:rsidRDefault="002D3C6C" w:rsidP="002D3C6C">
      <w:pPr>
        <w:spacing w:after="0" w:line="260" w:lineRule="exact"/>
        <w:jc w:val="both"/>
        <w:rPr>
          <w:rFonts w:cs="Arial"/>
          <w:szCs w:val="20"/>
        </w:rPr>
      </w:pPr>
    </w:p>
    <w:p w14:paraId="3EF88FAA" w14:textId="77777777" w:rsidR="002D3C6C" w:rsidRPr="00641C78" w:rsidRDefault="002D3C6C" w:rsidP="002D3C6C">
      <w:pPr>
        <w:spacing w:after="0" w:line="260" w:lineRule="exact"/>
        <w:jc w:val="both"/>
        <w:rPr>
          <w:rFonts w:cs="Arial"/>
          <w:b/>
          <w:szCs w:val="20"/>
          <w:u w:val="single"/>
        </w:rPr>
      </w:pPr>
      <w:r w:rsidRPr="00641C78">
        <w:rPr>
          <w:rFonts w:cs="Arial"/>
          <w:b/>
          <w:szCs w:val="20"/>
          <w:u w:val="single"/>
        </w:rPr>
        <w:t>K 1. členu</w:t>
      </w:r>
    </w:p>
    <w:p w14:paraId="60AC33CA" w14:textId="77777777" w:rsidR="002D3C6C" w:rsidRPr="00641C78" w:rsidRDefault="002D3C6C" w:rsidP="002D3C6C">
      <w:pPr>
        <w:spacing w:after="0" w:line="260" w:lineRule="exact"/>
        <w:jc w:val="both"/>
        <w:rPr>
          <w:rFonts w:cs="Arial"/>
          <w:szCs w:val="20"/>
          <w:u w:val="single"/>
        </w:rPr>
      </w:pPr>
    </w:p>
    <w:p w14:paraId="37E1109A" w14:textId="26569D3E" w:rsidR="00156494" w:rsidRPr="00156494" w:rsidRDefault="00156494" w:rsidP="00156494">
      <w:pPr>
        <w:spacing w:after="0" w:line="260" w:lineRule="exact"/>
        <w:jc w:val="both"/>
        <w:rPr>
          <w:rFonts w:cs="Arial"/>
          <w:szCs w:val="20"/>
        </w:rPr>
      </w:pPr>
      <w:r w:rsidRPr="00156494">
        <w:rPr>
          <w:rFonts w:cs="Arial"/>
          <w:szCs w:val="20"/>
        </w:rPr>
        <w:t>S prvim členom se širi področje uporabe ZDPSI na železniški potniški prevoz, odgovarjanje na komunikacijo v sili v okviru enotne evropske številke za klic v sili »112«</w:t>
      </w:r>
      <w:proofErr w:type="gramStart"/>
      <w:r w:rsidR="003E715E">
        <w:rPr>
          <w:rFonts w:cs="Arial"/>
          <w:szCs w:val="20"/>
        </w:rPr>
        <w:t xml:space="preserve">, </w:t>
      </w:r>
      <w:r w:rsidR="003E715E" w:rsidRPr="003E715E">
        <w:rPr>
          <w:rFonts w:cs="Arial"/>
          <w:szCs w:val="20"/>
        </w:rPr>
        <w:t xml:space="preserve"> </w:t>
      </w:r>
      <w:proofErr w:type="gramEnd"/>
      <w:r w:rsidR="003E715E" w:rsidRPr="003E715E">
        <w:rPr>
          <w:rFonts w:cs="Arial"/>
          <w:szCs w:val="20"/>
        </w:rPr>
        <w:t>številke policije »113« in enotne evropske telefonske številke za prijavo pogrešanih otrok »116 000«</w:t>
      </w:r>
      <w:r w:rsidR="00D8093E">
        <w:rPr>
          <w:rFonts w:cs="Arial"/>
          <w:szCs w:val="20"/>
        </w:rPr>
        <w:t xml:space="preserve"> </w:t>
      </w:r>
      <w:r w:rsidRPr="00156494">
        <w:rPr>
          <w:rFonts w:cs="Arial"/>
          <w:szCs w:val="20"/>
        </w:rPr>
        <w:t xml:space="preserve">ter na postopke oddaje javnih naročil. S tem namenom je bilo treba dopolniti in spremeniti veljavni 3. člen ZDPSI, ki določa področje uporabe. Zagotavljanje dostopnosti po ZDPSI se s predlogom zakona širi tudi na področje železniškega potniškega prevoza, kar pomeni, da bodo morala biti dostopna tudi spletišča, storitve z uporabo mobilnih naprav, ključno z mobilnimi </w:t>
      </w:r>
      <w:proofErr w:type="gramStart"/>
      <w:r w:rsidRPr="00156494">
        <w:rPr>
          <w:rFonts w:cs="Arial"/>
          <w:szCs w:val="20"/>
        </w:rPr>
        <w:t>aplikacijami</w:t>
      </w:r>
      <w:proofErr w:type="gramEnd"/>
      <w:r w:rsidRPr="00156494">
        <w:rPr>
          <w:rFonts w:cs="Arial"/>
          <w:szCs w:val="20"/>
        </w:rPr>
        <w:t>, elektronske vozovnice in njihovo izdajanje, zagotavljanje informacij o prevoznih storitvah, vključno s potovalnimi informacijami v realnem času, vključno z interaktivnimi zasloni, ter interaktivne samopostrežne terminale, razen tistih, ki so nameščeni kot sestavni deli tirnih vozil. Navedena izjema velja tako za zagotavljanje dostopnosti proizvodov kot tudi storitev.</w:t>
      </w:r>
    </w:p>
    <w:p w14:paraId="5046C31B" w14:textId="77777777" w:rsidR="00156494" w:rsidRPr="00156494" w:rsidRDefault="00156494" w:rsidP="00156494">
      <w:pPr>
        <w:spacing w:after="0" w:line="260" w:lineRule="exact"/>
        <w:jc w:val="both"/>
        <w:rPr>
          <w:rFonts w:cs="Arial"/>
          <w:szCs w:val="20"/>
        </w:rPr>
      </w:pPr>
    </w:p>
    <w:p w14:paraId="45B7B082" w14:textId="77777777" w:rsidR="00156494" w:rsidRPr="00156494" w:rsidRDefault="00156494" w:rsidP="00156494">
      <w:pPr>
        <w:spacing w:after="0" w:line="260" w:lineRule="exact"/>
        <w:jc w:val="both"/>
        <w:rPr>
          <w:rFonts w:cs="Arial"/>
          <w:szCs w:val="20"/>
        </w:rPr>
      </w:pPr>
      <w:proofErr w:type="gramStart"/>
      <w:r w:rsidRPr="00156494">
        <w:rPr>
          <w:rFonts w:cs="Arial"/>
          <w:szCs w:val="20"/>
        </w:rPr>
        <w:t>Direktiva</w:t>
      </w:r>
      <w:proofErr w:type="gramEnd"/>
      <w:r w:rsidRPr="00156494">
        <w:rPr>
          <w:rFonts w:cs="Arial"/>
          <w:szCs w:val="20"/>
        </w:rPr>
        <w:t xml:space="preserve"> 2019/882/EU opredeljuje storitve regionalnega prevoza, ki ga slovenski pravni red ne pozna. Zato je bilo treba prilagoditi izvajanje storitve regionalnega prevoza slovenskemu pravnemu redu tako, da se v celotnem ZDPSI poenoti terminologija v »storitve mestnega in medkrajevnega prevoza«. </w:t>
      </w:r>
    </w:p>
    <w:p w14:paraId="32FB52EE" w14:textId="77777777" w:rsidR="00156494" w:rsidRPr="00156494" w:rsidRDefault="00156494" w:rsidP="00156494">
      <w:pPr>
        <w:spacing w:after="0" w:line="260" w:lineRule="exact"/>
        <w:jc w:val="both"/>
        <w:rPr>
          <w:rFonts w:cs="Arial"/>
          <w:szCs w:val="20"/>
        </w:rPr>
      </w:pPr>
    </w:p>
    <w:p w14:paraId="6EA936EB" w14:textId="537BD46E" w:rsidR="00156494" w:rsidRPr="00156494" w:rsidRDefault="00156494" w:rsidP="00156494">
      <w:pPr>
        <w:spacing w:after="0" w:line="260" w:lineRule="exact"/>
        <w:jc w:val="both"/>
        <w:rPr>
          <w:rFonts w:cs="Arial"/>
          <w:szCs w:val="20"/>
        </w:rPr>
      </w:pPr>
      <w:r w:rsidRPr="00156494">
        <w:rPr>
          <w:rFonts w:cs="Arial"/>
          <w:szCs w:val="20"/>
        </w:rPr>
        <w:t>Na področju uporabe veljavnega ZDPSI izrecno ne določa odgovarjanja na komunikacijo v sili v okviru enotne evropske številke za klic v sili »112«</w:t>
      </w:r>
      <w:r w:rsidR="003E715E">
        <w:rPr>
          <w:rFonts w:cs="Arial"/>
          <w:szCs w:val="20"/>
        </w:rPr>
        <w:t xml:space="preserve">, </w:t>
      </w:r>
      <w:r w:rsidR="003E715E" w:rsidRPr="003E715E">
        <w:rPr>
          <w:rFonts w:cs="Arial"/>
          <w:szCs w:val="20"/>
        </w:rPr>
        <w:t>številke policije »113« in enotne evropske telefonske številke za prijavo pogrešanih otrok »116 000«</w:t>
      </w:r>
      <w:r w:rsidRPr="00156494">
        <w:rPr>
          <w:rFonts w:cs="Arial"/>
          <w:szCs w:val="20"/>
        </w:rPr>
        <w:t xml:space="preserve">, zato je bilo v predlogu zakona to področje nujno treba urediti. </w:t>
      </w:r>
    </w:p>
    <w:p w14:paraId="6CACD9FE" w14:textId="77777777" w:rsidR="00156494" w:rsidRPr="00156494" w:rsidRDefault="00156494" w:rsidP="00156494">
      <w:pPr>
        <w:spacing w:after="0" w:line="260" w:lineRule="exact"/>
        <w:jc w:val="both"/>
        <w:rPr>
          <w:rFonts w:cs="Arial"/>
          <w:szCs w:val="20"/>
        </w:rPr>
      </w:pPr>
    </w:p>
    <w:p w14:paraId="3E33D298" w14:textId="77777777" w:rsidR="00156494" w:rsidRPr="00156494" w:rsidRDefault="00156494" w:rsidP="00156494">
      <w:pPr>
        <w:spacing w:after="0" w:line="260" w:lineRule="exact"/>
        <w:jc w:val="both"/>
        <w:rPr>
          <w:rFonts w:cs="Arial"/>
          <w:szCs w:val="20"/>
        </w:rPr>
      </w:pPr>
      <w:r w:rsidRPr="00156494">
        <w:rPr>
          <w:rFonts w:cs="Arial"/>
          <w:szCs w:val="20"/>
        </w:rPr>
        <w:t xml:space="preserve">S petim odstavkom se v slovenski pravni red prenaša določilo prvega odstavka 24. člena </w:t>
      </w:r>
      <w:proofErr w:type="gramStart"/>
      <w:r w:rsidRPr="00156494">
        <w:rPr>
          <w:rFonts w:cs="Arial"/>
          <w:szCs w:val="20"/>
        </w:rPr>
        <w:t>Direktive</w:t>
      </w:r>
      <w:proofErr w:type="gramEnd"/>
      <w:r w:rsidRPr="00156494">
        <w:rPr>
          <w:rFonts w:cs="Arial"/>
          <w:szCs w:val="20"/>
        </w:rPr>
        <w:t xml:space="preserve"> 2019/882/EU. V zvezi s tem je iz uvodnega pojasnila 90 Direktive 2019/882/EU razbrati, da </w:t>
      </w:r>
      <w:proofErr w:type="gramStart"/>
      <w:r w:rsidRPr="00156494">
        <w:rPr>
          <w:rFonts w:cs="Arial"/>
          <w:szCs w:val="20"/>
        </w:rPr>
        <w:t>Direktiva</w:t>
      </w:r>
      <w:proofErr w:type="gramEnd"/>
      <w:r w:rsidRPr="00156494">
        <w:rPr>
          <w:rFonts w:cs="Arial"/>
          <w:szCs w:val="20"/>
        </w:rPr>
        <w:t xml:space="preserve"> 2014/24/EU in Direktiva 2014/25/EU (obe v nacionalni pravni red preneseni z Zakonom o javnem naročanju (Uradni list RS, št. 91/15, 14/18, 121/21, 10/22, 74/22 – odl. US, 100/22 – ZNUZSZS, 28/23, 88/23 – ZOPNN-F in 83/25 – ZOUL, v nadaljnjem besedilu: ZJN-3)), ki določata postopke javnega naročanja v zvezi z javnimi naročili in projektnimi natečaji za nekatero blago (proizvode), storitve in gradnje, določata tudi, da se pri vseh nabavah, ki naj bi jih uporabljale fizične osebe, bodisi splošna javnost bodisi uslužbenci javnega naročnika ali naročnika, pri pripravi tehničnih specifikacij, razen v ustrezno utemeljenih primerih, upoštevajo merila dostopnosti za invalide ali zahteve za oblikovanje, prilagojeno vsem uporabnikom. Poleg tega ti </w:t>
      </w:r>
      <w:proofErr w:type="gramStart"/>
      <w:r w:rsidRPr="00156494">
        <w:rPr>
          <w:rFonts w:cs="Arial"/>
          <w:szCs w:val="20"/>
        </w:rPr>
        <w:t>direktivi</w:t>
      </w:r>
      <w:proofErr w:type="gramEnd"/>
      <w:r w:rsidRPr="00156494">
        <w:rPr>
          <w:rFonts w:cs="Arial"/>
          <w:szCs w:val="20"/>
        </w:rPr>
        <w:t xml:space="preserve"> določata tudi, da kadar so zahteve v zvezi z obvezno dostopnostjo sprejete s pravnim aktom Evropske unije, se tehnične specifikacije glede merila dostopnosti za invalide ali zahteve za oblikovanje, prilagojeno vsem uporabnikom, določijo s sklicevanjem nanj. Uvodno pojasnilo navaja tudi, da bi ta </w:t>
      </w:r>
      <w:proofErr w:type="gramStart"/>
      <w:r w:rsidRPr="00156494">
        <w:rPr>
          <w:rFonts w:cs="Arial"/>
          <w:szCs w:val="20"/>
        </w:rPr>
        <w:t>direktiva</w:t>
      </w:r>
      <w:proofErr w:type="gramEnd"/>
      <w:r w:rsidRPr="00156494">
        <w:rPr>
          <w:rFonts w:cs="Arial"/>
          <w:szCs w:val="20"/>
        </w:rPr>
        <w:t xml:space="preserve"> morala določati obvezne zahteve glede dostopnosti proizvodov in storitev, za katere se uporablja. Zahteve glede dostopnosti iz te </w:t>
      </w:r>
      <w:proofErr w:type="gramStart"/>
      <w:r w:rsidRPr="00156494">
        <w:rPr>
          <w:rFonts w:cs="Arial"/>
          <w:szCs w:val="20"/>
        </w:rPr>
        <w:t>direktive</w:t>
      </w:r>
      <w:proofErr w:type="gramEnd"/>
      <w:r w:rsidRPr="00156494">
        <w:rPr>
          <w:rFonts w:cs="Arial"/>
          <w:szCs w:val="20"/>
        </w:rPr>
        <w:t xml:space="preserve"> niso zavezujoče za proizvode in storitve, ki ne spadajo na njeno področje uporabe. Vendar pa bi uporaba teh zahtev glede dostopnosti za izpolnjevanje ustreznih obveznosti iz drugih aktov Evropske unije poleg te </w:t>
      </w:r>
      <w:proofErr w:type="gramStart"/>
      <w:r w:rsidRPr="00156494">
        <w:rPr>
          <w:rFonts w:cs="Arial"/>
          <w:szCs w:val="20"/>
        </w:rPr>
        <w:t>direktive</w:t>
      </w:r>
      <w:proofErr w:type="gramEnd"/>
      <w:r w:rsidRPr="00156494">
        <w:rPr>
          <w:rFonts w:cs="Arial"/>
          <w:szCs w:val="20"/>
        </w:rPr>
        <w:t xml:space="preserve"> olajšala izvajanje dostopnosti in prispevala k pravni varnosti ter približanju zahtev glede dostopnosti v vseh državah članicah. Organom se ne bi smelo preprečiti, da določijo strožje zahteve glede dostopnosti, kot je glede dostopnosti določeno v prilogi I </w:t>
      </w:r>
      <w:proofErr w:type="gramStart"/>
      <w:r w:rsidRPr="00156494">
        <w:rPr>
          <w:rFonts w:cs="Arial"/>
          <w:szCs w:val="20"/>
        </w:rPr>
        <w:t>Direktive</w:t>
      </w:r>
      <w:proofErr w:type="gramEnd"/>
      <w:r w:rsidRPr="00156494">
        <w:rPr>
          <w:rFonts w:cs="Arial"/>
          <w:szCs w:val="20"/>
        </w:rPr>
        <w:t xml:space="preserve"> 2019/882/EU.</w:t>
      </w:r>
    </w:p>
    <w:p w14:paraId="6522EBA8" w14:textId="77777777" w:rsidR="00156494" w:rsidRPr="00156494" w:rsidRDefault="00156494" w:rsidP="00156494">
      <w:pPr>
        <w:spacing w:after="0" w:line="260" w:lineRule="exact"/>
        <w:jc w:val="both"/>
        <w:rPr>
          <w:rFonts w:cs="Arial"/>
          <w:szCs w:val="20"/>
        </w:rPr>
      </w:pPr>
    </w:p>
    <w:p w14:paraId="07B76F17" w14:textId="77777777" w:rsidR="00156494" w:rsidRPr="00156494" w:rsidRDefault="00156494" w:rsidP="00156494">
      <w:pPr>
        <w:spacing w:after="0" w:line="260" w:lineRule="exact"/>
        <w:jc w:val="both"/>
        <w:rPr>
          <w:rFonts w:cs="Arial"/>
          <w:szCs w:val="20"/>
        </w:rPr>
      </w:pPr>
      <w:r w:rsidRPr="00156494">
        <w:rPr>
          <w:rFonts w:cs="Arial"/>
          <w:szCs w:val="20"/>
        </w:rPr>
        <w:t xml:space="preserve">Zato se v predlogu zakona na novo dodaja izrecno določilo, da se pogoji glede dostopnosti po tem zakonu uporabljajo tudi v postopkih oddaje javnih naročil in da so pogoji glede dostopnosti po tem zakonu, vendar izključno za proizvode in storitve iz predmetnega člena, obvezni pri oblikovanju vsakokratnih tehničnih specifikacij javnega naročila, kar pa sicer − torej oblikovanje tehničnih specifikacij, ureja javnonaročniška zakonodaja. To pomeni, da morajo naročniki pri oblikovanju tehničnih specifikacij v primeru naročanja predmetov in storitev iz ZDPSI zahtevati, da ti izpolnjujejo vse zahteve glede dostopnosti po tem zakonu. </w:t>
      </w:r>
    </w:p>
    <w:p w14:paraId="232D7DC7" w14:textId="77777777" w:rsidR="00156494" w:rsidRPr="00156494" w:rsidRDefault="00156494" w:rsidP="00156494">
      <w:pPr>
        <w:spacing w:after="0" w:line="260" w:lineRule="exact"/>
        <w:jc w:val="both"/>
        <w:rPr>
          <w:rFonts w:cs="Arial"/>
          <w:szCs w:val="20"/>
        </w:rPr>
      </w:pPr>
    </w:p>
    <w:p w14:paraId="1D519DBC" w14:textId="233F0C84" w:rsidR="005706FF" w:rsidRDefault="00156494" w:rsidP="00156494">
      <w:pPr>
        <w:spacing w:after="0" w:line="260" w:lineRule="exact"/>
        <w:jc w:val="both"/>
        <w:rPr>
          <w:rFonts w:cs="Arial"/>
          <w:szCs w:val="20"/>
        </w:rPr>
      </w:pPr>
      <w:r w:rsidRPr="00156494">
        <w:rPr>
          <w:rFonts w:cs="Arial"/>
          <w:szCs w:val="20"/>
        </w:rPr>
        <w:lastRenderedPageBreak/>
        <w:t xml:space="preserve">S tem določilom se torej v povezavi z obstoječim tretjim odstavkom 68. člena ZJN-3, iz katerega po vzoru javnonaročniških direktiv izhaja, da kadar zahteve v zvezi z obvezno dostopnostjo opredeljuje neposredno veljavni pravni akt Evropske unije, naročnik tehnične specifikacije glede meril dostopnosti za invalide določi s sklicevanjem na ta akt, kar se implicitno sicer lahko razume tudi v primeru Direktive 2019/882/EU oziroma nacionalnega predpisa, v konkretnem primeru ZDPSI, s katerim se navedena direktiva prenaša v slovenski pravni red, nalaga obveznost, da morajo naročniki, kadar naročajo določeno blago ali storitve po ZDSPI, </w:t>
      </w:r>
      <w:proofErr w:type="gramStart"/>
      <w:r w:rsidRPr="00156494">
        <w:rPr>
          <w:rFonts w:cs="Arial"/>
          <w:szCs w:val="20"/>
        </w:rPr>
        <w:t>tega</w:t>
      </w:r>
      <w:proofErr w:type="gramEnd"/>
      <w:r w:rsidRPr="00156494">
        <w:rPr>
          <w:rFonts w:cs="Arial"/>
          <w:szCs w:val="20"/>
        </w:rPr>
        <w:t xml:space="preserve"> naročati tako, da se opredeljene zahteve glede dostopnosti upoštevajo pri pripravi tehničnih specifikacij javnega naročila. Gre pa za omejeni seznam blaga oziroma storitev, ki je bil določen na podlagi analize v okviru ocene učinka predpisa (na ravni EU) kot pomemben za invalide in za katere so bile med državami članicami sprejete (ali se je pričakovalo, da še bodo) nacionalne zahteve glede dostopnosti, ki ovirajo delovanje notranjega trga. Odprava te omejitve in izboljšanje položaja invalidov pa sta glavni namen </w:t>
      </w:r>
      <w:proofErr w:type="gramStart"/>
      <w:r w:rsidRPr="00156494">
        <w:rPr>
          <w:rFonts w:cs="Arial"/>
          <w:szCs w:val="20"/>
        </w:rPr>
        <w:t>Direktive</w:t>
      </w:r>
      <w:proofErr w:type="gramEnd"/>
      <w:r w:rsidRPr="00156494">
        <w:rPr>
          <w:rFonts w:cs="Arial"/>
          <w:szCs w:val="20"/>
        </w:rPr>
        <w:t xml:space="preserve"> 2019/882/EU.</w:t>
      </w:r>
    </w:p>
    <w:p w14:paraId="56A92DF2" w14:textId="77777777" w:rsidR="00156494" w:rsidRPr="00641C78" w:rsidRDefault="00156494" w:rsidP="00156494">
      <w:pPr>
        <w:spacing w:after="0" w:line="260" w:lineRule="exact"/>
        <w:jc w:val="both"/>
        <w:rPr>
          <w:rFonts w:cs="Arial"/>
          <w:szCs w:val="20"/>
        </w:rPr>
      </w:pPr>
    </w:p>
    <w:p w14:paraId="21011474" w14:textId="77777777" w:rsidR="002D3C6C" w:rsidRDefault="002D3C6C" w:rsidP="002D3C6C">
      <w:pPr>
        <w:spacing w:after="0" w:line="260" w:lineRule="exact"/>
        <w:jc w:val="both"/>
        <w:rPr>
          <w:rFonts w:cs="Arial"/>
          <w:b/>
          <w:szCs w:val="20"/>
          <w:u w:val="single"/>
        </w:rPr>
      </w:pPr>
      <w:r w:rsidRPr="00641C78">
        <w:rPr>
          <w:rFonts w:cs="Arial"/>
          <w:b/>
          <w:szCs w:val="20"/>
          <w:u w:val="single"/>
        </w:rPr>
        <w:t>K 2. členu</w:t>
      </w:r>
    </w:p>
    <w:p w14:paraId="417A6382" w14:textId="77777777" w:rsidR="002D3C6C" w:rsidRDefault="002D3C6C" w:rsidP="002D3C6C">
      <w:pPr>
        <w:spacing w:after="0" w:line="260" w:lineRule="exact"/>
        <w:jc w:val="both"/>
        <w:rPr>
          <w:rFonts w:cs="Arial"/>
          <w:b/>
          <w:szCs w:val="20"/>
          <w:u w:val="single"/>
        </w:rPr>
      </w:pPr>
    </w:p>
    <w:p w14:paraId="040ED387" w14:textId="77777777" w:rsidR="007B3FBE" w:rsidRDefault="007B3FBE" w:rsidP="002D3C6C">
      <w:pPr>
        <w:spacing w:after="0" w:line="260" w:lineRule="exact"/>
        <w:jc w:val="both"/>
        <w:rPr>
          <w:rFonts w:cs="Arial"/>
          <w:bCs/>
          <w:szCs w:val="20"/>
        </w:rPr>
      </w:pPr>
      <w:r w:rsidRPr="007B3FBE">
        <w:rPr>
          <w:rFonts w:cs="Arial"/>
          <w:bCs/>
          <w:szCs w:val="20"/>
        </w:rPr>
        <w:t xml:space="preserve">Z navedeno določbo se v slovenski pravni red prenašata dve določili </w:t>
      </w:r>
      <w:proofErr w:type="gramStart"/>
      <w:r w:rsidRPr="007B3FBE">
        <w:rPr>
          <w:rFonts w:cs="Arial"/>
          <w:bCs/>
          <w:szCs w:val="20"/>
        </w:rPr>
        <w:t>Direktive</w:t>
      </w:r>
      <w:proofErr w:type="gramEnd"/>
      <w:r w:rsidRPr="007B3FBE">
        <w:rPr>
          <w:rFonts w:cs="Arial"/>
          <w:bCs/>
          <w:szCs w:val="20"/>
        </w:rPr>
        <w:t xml:space="preserve"> 2019/882/EU, in sicer tretjega odstavka 29. člena in petega odstavka 30. člena, ki v okviru določb o izvrševanju in kaznih opredeljujeta izključitve za postopke javnega naročanja. Tudi iz uvodnega pojasnila 97 k navedeni </w:t>
      </w:r>
      <w:proofErr w:type="gramStart"/>
      <w:r w:rsidRPr="007B3FBE">
        <w:rPr>
          <w:rFonts w:cs="Arial"/>
          <w:bCs/>
          <w:szCs w:val="20"/>
        </w:rPr>
        <w:t>direktivi</w:t>
      </w:r>
      <w:proofErr w:type="gramEnd"/>
      <w:r w:rsidRPr="007B3FBE">
        <w:rPr>
          <w:rFonts w:cs="Arial"/>
          <w:bCs/>
          <w:szCs w:val="20"/>
        </w:rPr>
        <w:t xml:space="preserve"> izhaja, da se zaradi obstoječega pravnega okvira glede pravnih sredstev na področjih, ki jih zajemata direktivi 2014/24/EU in 2014/25/EU, določbe te direktive v zvezi z izvrševanjem in kaznimi ne bi smele uporabljati za postopke javnega naročanja, za katere veljajo obveznosti iz te direktive. Takšna izključitev ne posega v obveznosti držav članic, ki izhajajo iz pogodb, da sprejmejo vse potrebne ukrepe za zagotovitev uporabe in učinkovitosti prava Evropske unije. Glede na navedeno se uporaba določbe </w:t>
      </w:r>
      <w:proofErr w:type="spellStart"/>
      <w:r w:rsidRPr="007B3FBE">
        <w:rPr>
          <w:rFonts w:cs="Arial"/>
          <w:bCs/>
          <w:szCs w:val="20"/>
        </w:rPr>
        <w:t>25.a</w:t>
      </w:r>
      <w:proofErr w:type="spellEnd"/>
      <w:r w:rsidRPr="007B3FBE">
        <w:rPr>
          <w:rFonts w:cs="Arial"/>
          <w:bCs/>
          <w:szCs w:val="20"/>
        </w:rPr>
        <w:t xml:space="preserve"> člena in VII. poglavja predloga zakona, ki urejata izvrševanje in kazni, izključi za tiste postopke javnega naročanja, ki jih ureja oziroma za katere se uporablja ZJN-3, ki v slovenski pravni red sicer prenaša obe javnonaročniški </w:t>
      </w:r>
      <w:proofErr w:type="gramStart"/>
      <w:r w:rsidRPr="007B3FBE">
        <w:rPr>
          <w:rFonts w:cs="Arial"/>
          <w:bCs/>
          <w:szCs w:val="20"/>
        </w:rPr>
        <w:t>direktivi</w:t>
      </w:r>
      <w:proofErr w:type="gramEnd"/>
      <w:r w:rsidRPr="007B3FBE">
        <w:rPr>
          <w:rFonts w:cs="Arial"/>
          <w:bCs/>
          <w:szCs w:val="20"/>
        </w:rPr>
        <w:t xml:space="preserve"> (Direktivo 2014/24/EU in Direktivo 2014/25/EU).</w:t>
      </w:r>
    </w:p>
    <w:p w14:paraId="687C997C" w14:textId="77777777" w:rsidR="007B3FBE" w:rsidRDefault="007B3FBE" w:rsidP="002D3C6C">
      <w:pPr>
        <w:spacing w:after="0" w:line="260" w:lineRule="exact"/>
        <w:jc w:val="both"/>
        <w:rPr>
          <w:rFonts w:cs="Arial"/>
          <w:bCs/>
          <w:szCs w:val="20"/>
        </w:rPr>
      </w:pPr>
    </w:p>
    <w:p w14:paraId="2C27C674" w14:textId="47D599DD" w:rsidR="002D3C6C" w:rsidRDefault="002D3C6C" w:rsidP="002D3C6C">
      <w:pPr>
        <w:spacing w:after="0" w:line="260" w:lineRule="exact"/>
        <w:jc w:val="both"/>
        <w:rPr>
          <w:rFonts w:cs="Arial"/>
          <w:b/>
          <w:szCs w:val="20"/>
          <w:u w:val="single"/>
        </w:rPr>
      </w:pPr>
      <w:r>
        <w:rPr>
          <w:rFonts w:cs="Arial"/>
          <w:b/>
          <w:szCs w:val="20"/>
          <w:u w:val="single"/>
        </w:rPr>
        <w:t>K 3. členu</w:t>
      </w:r>
    </w:p>
    <w:p w14:paraId="0CF51767" w14:textId="77777777" w:rsidR="002D3C6C" w:rsidRDefault="002D3C6C" w:rsidP="002D3C6C">
      <w:pPr>
        <w:spacing w:after="0" w:line="260" w:lineRule="exact"/>
        <w:jc w:val="both"/>
        <w:rPr>
          <w:rFonts w:cs="Arial"/>
          <w:b/>
          <w:szCs w:val="20"/>
          <w:u w:val="single"/>
        </w:rPr>
      </w:pPr>
    </w:p>
    <w:p w14:paraId="56B03EBF" w14:textId="77777777" w:rsidR="007B3FBE" w:rsidRPr="007B3FBE" w:rsidRDefault="007B3FBE" w:rsidP="007B3FBE">
      <w:pPr>
        <w:spacing w:after="0" w:line="260" w:lineRule="exact"/>
        <w:jc w:val="both"/>
        <w:rPr>
          <w:rFonts w:cs="Arial"/>
          <w:bCs/>
          <w:szCs w:val="20"/>
        </w:rPr>
      </w:pPr>
      <w:r w:rsidRPr="007B3FBE">
        <w:rPr>
          <w:rFonts w:cs="Arial"/>
          <w:bCs/>
          <w:szCs w:val="20"/>
        </w:rPr>
        <w:t>Določba predloga zakona spreminja 5. člen ZDPSI tako, da se dodajo opredelitve izrazov:</w:t>
      </w:r>
    </w:p>
    <w:p w14:paraId="426409F1"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29.a</w:t>
      </w:r>
      <w:proofErr w:type="spellEnd"/>
      <w:r w:rsidRPr="007B3FBE">
        <w:rPr>
          <w:rFonts w:cs="Arial"/>
          <w:bCs/>
          <w:szCs w:val="20"/>
        </w:rPr>
        <w:t>) »služba za pomoč v sili« pomeni interventno storitev, kot je opredeljena v zakonu, ki ureja elektronske komunikacije;</w:t>
      </w:r>
    </w:p>
    <w:p w14:paraId="12DE3340"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13. točka 3. člena </w:t>
      </w:r>
      <w:proofErr w:type="gramStart"/>
      <w:r w:rsidRPr="007B3FBE">
        <w:rPr>
          <w:rFonts w:cs="Arial"/>
          <w:bCs/>
          <w:szCs w:val="20"/>
        </w:rPr>
        <w:t>Direktive</w:t>
      </w:r>
      <w:proofErr w:type="gramEnd"/>
      <w:r w:rsidRPr="007B3FBE">
        <w:rPr>
          <w:rFonts w:cs="Arial"/>
          <w:bCs/>
          <w:szCs w:val="20"/>
        </w:rPr>
        <w:t xml:space="preserve"> 2019/882/EU določa, da služba za pomoč v sili pomeni službo za pomoč v sili, kot je opredeljena v 39. točki 2. člena Direktive (EU) 2018/1792 o Evropskem zakoniku o elektronskih komunikacijah (v nadaljnjem besedilu: Direktiva 2018/1972/EU). Zakon o elektronskih komunikacijah (Uradni list RS, št. 130/22, 18/23 – ZDU-1O in 40/25 – </w:t>
      </w:r>
      <w:proofErr w:type="spellStart"/>
      <w:r w:rsidRPr="007B3FBE">
        <w:rPr>
          <w:rFonts w:cs="Arial"/>
          <w:bCs/>
          <w:szCs w:val="20"/>
        </w:rPr>
        <w:t>ZInfV</w:t>
      </w:r>
      <w:proofErr w:type="spellEnd"/>
      <w:r w:rsidRPr="007B3FBE">
        <w:rPr>
          <w:rFonts w:cs="Arial"/>
          <w:bCs/>
          <w:szCs w:val="20"/>
        </w:rPr>
        <w:t xml:space="preserve">-1; v nadaljevanju: ZEKom-2) v 18. točki 3. člena prenaša navedeno določbo Direktive 2018/1972/EU in v tem okviru opredeljuje interventno storitev (ustreznejši izraz za službo za pomoč v sili) kot storitev, ki jo nudijo službe za zaščito, reševanje in pomoč, kot </w:t>
      </w:r>
      <w:proofErr w:type="gramStart"/>
      <w:r w:rsidRPr="007B3FBE">
        <w:rPr>
          <w:rFonts w:cs="Arial"/>
          <w:bCs/>
          <w:szCs w:val="20"/>
        </w:rPr>
        <w:t>so</w:t>
      </w:r>
      <w:proofErr w:type="gramEnd"/>
      <w:r w:rsidRPr="007B3FBE">
        <w:rPr>
          <w:rFonts w:cs="Arial"/>
          <w:bCs/>
          <w:szCs w:val="20"/>
        </w:rPr>
        <w:t xml:space="preserve"> opredeljene v zakonu, ki ureja varstvo pred naravnimi ali drugimi nesrečami, policija v skladu s predpisi, ki urejajo delovanje policije, ter služba za nujno medicinsko pomoč v skladu s predpisi s področja zdravstvene dejavnosti. Za zagotovitev ustreznega prenosa 13. točke 3. člena </w:t>
      </w:r>
      <w:proofErr w:type="gramStart"/>
      <w:r w:rsidRPr="007B3FBE">
        <w:rPr>
          <w:rFonts w:cs="Arial"/>
          <w:bCs/>
          <w:szCs w:val="20"/>
        </w:rPr>
        <w:t>Direktive</w:t>
      </w:r>
      <w:proofErr w:type="gramEnd"/>
      <w:r w:rsidRPr="007B3FBE">
        <w:rPr>
          <w:rFonts w:cs="Arial"/>
          <w:bCs/>
          <w:szCs w:val="20"/>
        </w:rPr>
        <w:t xml:space="preserve"> 2019/882/EU se tako s predlogom člena dodaja opredelitev službe za pomoč v sili s sklicem na ZEKom-2;</w:t>
      </w:r>
    </w:p>
    <w:p w14:paraId="7160E9C6"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(32) »storitev avtobusnega potniškega prevoza« pomeni storitve avtobusnega potniškega prevoza v skladu s prvim in drugim odstavkom 2. člena Uredbe (EU) št. 181/2011 Evropskega parlamenta in Sveta z dne 16. februarja 2011 o pravicah potnikov v avtobusnem prevozu in spremembi Uredbe (ES) št. 2006/2004 (UL L 55 z dne </w:t>
      </w:r>
      <w:proofErr w:type="gramStart"/>
      <w:r w:rsidRPr="007B3FBE">
        <w:rPr>
          <w:rFonts w:cs="Arial"/>
          <w:bCs/>
          <w:szCs w:val="20"/>
        </w:rPr>
        <w:t>28. 2. 2011</w:t>
      </w:r>
      <w:proofErr w:type="gramEnd"/>
      <w:r w:rsidRPr="007B3FBE">
        <w:rPr>
          <w:rFonts w:cs="Arial"/>
          <w:bCs/>
          <w:szCs w:val="20"/>
        </w:rPr>
        <w:t>, str. 1–12);</w:t>
      </w:r>
    </w:p>
    <w:p w14:paraId="2DF554BB"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Storitev avtobusnega potniškega prevoza je opredeljena tako, kot to določa Uredba (EU) št. 181/2011, in v celoti upošteva opredelitev pojma iz 32. točke 3. člena </w:t>
      </w:r>
      <w:proofErr w:type="gramStart"/>
      <w:r w:rsidRPr="007B3FBE">
        <w:rPr>
          <w:rFonts w:cs="Arial"/>
          <w:bCs/>
          <w:szCs w:val="20"/>
        </w:rPr>
        <w:t>Direktive</w:t>
      </w:r>
      <w:proofErr w:type="gramEnd"/>
      <w:r w:rsidRPr="007B3FBE">
        <w:rPr>
          <w:rFonts w:cs="Arial"/>
          <w:bCs/>
          <w:szCs w:val="20"/>
        </w:rPr>
        <w:t xml:space="preserve"> 2019/882/EU. Avtobusni potniški prevoz je ustrezno opredeljen že v ZDPSI, vendar smo opredelitev dodali zaradi lažje sledljivosti spreminjanja evropske zakonodaje;</w:t>
      </w:r>
    </w:p>
    <w:p w14:paraId="37C050E4"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32.a</w:t>
      </w:r>
      <w:proofErr w:type="spellEnd"/>
      <w:r w:rsidRPr="007B3FBE">
        <w:rPr>
          <w:rFonts w:cs="Arial"/>
          <w:bCs/>
          <w:szCs w:val="20"/>
        </w:rPr>
        <w:t>) »storitev celotnega pogovora« je storitev celotnega pogovora, kot je opredeljena v zakonu, ki ureja elektronske komunikacije.</w:t>
      </w:r>
    </w:p>
    <w:p w14:paraId="67EC1531" w14:textId="77777777" w:rsidR="007B3FBE" w:rsidRPr="007B3FBE" w:rsidRDefault="007B3FBE" w:rsidP="007B3FBE">
      <w:pPr>
        <w:spacing w:after="0" w:line="260" w:lineRule="exact"/>
        <w:jc w:val="both"/>
        <w:rPr>
          <w:rFonts w:cs="Arial"/>
          <w:bCs/>
          <w:szCs w:val="20"/>
        </w:rPr>
      </w:pPr>
      <w:r w:rsidRPr="007B3FBE">
        <w:rPr>
          <w:rFonts w:cs="Arial"/>
          <w:bCs/>
          <w:szCs w:val="20"/>
        </w:rPr>
        <w:lastRenderedPageBreak/>
        <w:t xml:space="preserve">Zaradi ustreznega prenosa 9. točke 3. člena Direktive 2019/882/EU se dodaja opredelitev storitve celotnega pogovora z ustrezno navezavo na ZEKom-2, po kateri je storitev celotnega pogovora </w:t>
      </w:r>
      <w:proofErr w:type="gramStart"/>
      <w:r w:rsidRPr="007B3FBE">
        <w:rPr>
          <w:rFonts w:cs="Arial"/>
          <w:bCs/>
          <w:szCs w:val="20"/>
        </w:rPr>
        <w:t>multimedijska</w:t>
      </w:r>
      <w:proofErr w:type="gramEnd"/>
      <w:r w:rsidRPr="007B3FBE">
        <w:rPr>
          <w:rFonts w:cs="Arial"/>
          <w:bCs/>
          <w:szCs w:val="20"/>
        </w:rPr>
        <w:t xml:space="preserve"> storitev pogovora v realnem času, ki zagotavlja dvosmerni simetrični prenos videa, besedila in glasu v realnem času med uporabniki na dveh ali več lokacijah; </w:t>
      </w:r>
    </w:p>
    <w:p w14:paraId="66F5D4E3"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34.a</w:t>
      </w:r>
      <w:proofErr w:type="spellEnd"/>
      <w:r w:rsidRPr="007B3FBE">
        <w:rPr>
          <w:rFonts w:cs="Arial"/>
          <w:bCs/>
          <w:szCs w:val="20"/>
        </w:rPr>
        <w:t>) »</w:t>
      </w:r>
      <w:proofErr w:type="gramStart"/>
      <w:r w:rsidRPr="007B3FBE">
        <w:rPr>
          <w:rFonts w:cs="Arial"/>
          <w:bCs/>
          <w:szCs w:val="20"/>
        </w:rPr>
        <w:t>storitve</w:t>
      </w:r>
      <w:proofErr w:type="gramEnd"/>
      <w:r w:rsidRPr="007B3FBE">
        <w:rPr>
          <w:rFonts w:cs="Arial"/>
          <w:bCs/>
          <w:szCs w:val="20"/>
        </w:rPr>
        <w:t xml:space="preserve"> mestnega in medkrajevnega prevoza« pomeni storitve mestnega in medkrajevnega prevoza, kot je opredeljeno v zakonu, ki ureja prevoze v cestnem prometu.  </w:t>
      </w:r>
    </w:p>
    <w:p w14:paraId="7FF4EB5E" w14:textId="77777777" w:rsidR="007B3FBE" w:rsidRPr="007B3FBE" w:rsidRDefault="007B3FBE" w:rsidP="007B3FBE">
      <w:pPr>
        <w:spacing w:after="0" w:line="260" w:lineRule="exact"/>
        <w:jc w:val="both"/>
        <w:rPr>
          <w:rFonts w:cs="Arial"/>
          <w:bCs/>
          <w:szCs w:val="20"/>
        </w:rPr>
      </w:pPr>
      <w:r w:rsidRPr="007B3FBE">
        <w:rPr>
          <w:rFonts w:cs="Arial"/>
          <w:bCs/>
          <w:szCs w:val="20"/>
        </w:rPr>
        <w:t>Ker slovenski pravni red ne pozna primestnega prevoza, je v predlogu zakona opredeljen izraz medkrajevni prevoz. V skladu z zakonom, ki ureja prevoze v cestnem prometu, je medkrajevni prevoz javni prevoz potnikov med dvema ali več kraji in se lahko opravlja kot potniški ali hitri linijski prevoz potnikov;</w:t>
      </w:r>
    </w:p>
    <w:p w14:paraId="71F66C5B" w14:textId="77777777" w:rsidR="007B3FBE" w:rsidRPr="007B3FBE" w:rsidRDefault="007B3FBE" w:rsidP="007B3FBE">
      <w:pPr>
        <w:spacing w:after="0" w:line="260" w:lineRule="exact"/>
        <w:jc w:val="both"/>
        <w:rPr>
          <w:rFonts w:cs="Arial"/>
          <w:bCs/>
          <w:szCs w:val="20"/>
        </w:rPr>
      </w:pPr>
      <w:r w:rsidRPr="007B3FBE">
        <w:rPr>
          <w:rFonts w:cs="Arial"/>
          <w:bCs/>
          <w:szCs w:val="20"/>
        </w:rPr>
        <w:t>(35) »storitev zračnega potniškega prevoza« pomeni storitve komercialnega potniškega zračnega prevoza, kot so opredeljene v točki (l) 2. člena Uredbe (ES) št. 1107/2006, ki se lahko opravlja kot redni ali posebni zračni prevoz, kot sta opredeljena v zakonu, ki ureja letalstvo, pri odhodu z letališča, pri prihodu na letališče ali v tranzitu skozi letališče, kadar je letališče na ozemlju države članice, vključno z odhodnimi leti z letališča v tretji državi na letališče na ozemlju države članice, pri katerih storitve opravljajo letalski prevozniki Evropske unije.</w:t>
      </w:r>
    </w:p>
    <w:p w14:paraId="15A7DEF7" w14:textId="77777777" w:rsidR="007B3FBE" w:rsidRPr="007B3FBE" w:rsidRDefault="007B3FBE" w:rsidP="007B3FBE">
      <w:pPr>
        <w:spacing w:after="0" w:line="260" w:lineRule="exact"/>
        <w:jc w:val="both"/>
        <w:rPr>
          <w:rFonts w:cs="Arial"/>
          <w:bCs/>
          <w:szCs w:val="20"/>
        </w:rPr>
      </w:pPr>
      <w:r w:rsidRPr="007B3FBE">
        <w:rPr>
          <w:rFonts w:cs="Arial"/>
          <w:bCs/>
          <w:szCs w:val="20"/>
        </w:rPr>
        <w:t xml:space="preserve">Storitev zračnega potniškega prevoza je opredeljena tako, kot to določa Uredbe (ES) št. 1107/2006, in v celoti upošteva opredelitev pojma iz 31. točke 3. člena </w:t>
      </w:r>
      <w:proofErr w:type="gramStart"/>
      <w:r w:rsidRPr="007B3FBE">
        <w:rPr>
          <w:rFonts w:cs="Arial"/>
          <w:bCs/>
          <w:szCs w:val="20"/>
        </w:rPr>
        <w:t>Direktive</w:t>
      </w:r>
      <w:proofErr w:type="gramEnd"/>
      <w:r w:rsidRPr="007B3FBE">
        <w:rPr>
          <w:rFonts w:cs="Arial"/>
          <w:bCs/>
          <w:szCs w:val="20"/>
        </w:rPr>
        <w:t xml:space="preserve"> 2019/882/EU. Zračni potniški prevoz je ustrezno opredeljen že v ZDPSI, vendar smo opredelitev dodali zaradi lažje sledljivosti spreminjanja evropske zakonodaje;</w:t>
      </w:r>
    </w:p>
    <w:p w14:paraId="64215F9A" w14:textId="77777777" w:rsidR="007B3FBE" w:rsidRPr="007B3FBE" w:rsidRDefault="007B3FBE" w:rsidP="007B3FBE">
      <w:pPr>
        <w:spacing w:after="0" w:line="260" w:lineRule="exact"/>
        <w:jc w:val="both"/>
        <w:rPr>
          <w:rFonts w:cs="Arial"/>
          <w:bCs/>
          <w:szCs w:val="20"/>
        </w:rPr>
      </w:pPr>
      <w:r w:rsidRPr="007B3FBE">
        <w:rPr>
          <w:rFonts w:cs="Arial"/>
          <w:bCs/>
          <w:szCs w:val="20"/>
        </w:rPr>
        <w:t>(</w:t>
      </w:r>
      <w:proofErr w:type="spellStart"/>
      <w:r w:rsidRPr="007B3FBE">
        <w:rPr>
          <w:rFonts w:cs="Arial"/>
          <w:bCs/>
          <w:szCs w:val="20"/>
        </w:rPr>
        <w:t>37.a</w:t>
      </w:r>
      <w:proofErr w:type="spellEnd"/>
      <w:r w:rsidRPr="007B3FBE">
        <w:rPr>
          <w:rFonts w:cs="Arial"/>
          <w:bCs/>
          <w:szCs w:val="20"/>
        </w:rPr>
        <w:t>) »</w:t>
      </w:r>
      <w:proofErr w:type="gramStart"/>
      <w:r w:rsidRPr="007B3FBE">
        <w:rPr>
          <w:rFonts w:cs="Arial"/>
          <w:bCs/>
          <w:szCs w:val="20"/>
        </w:rPr>
        <w:t>storitve</w:t>
      </w:r>
      <w:proofErr w:type="gramEnd"/>
      <w:r w:rsidRPr="007B3FBE">
        <w:rPr>
          <w:rFonts w:cs="Arial"/>
          <w:bCs/>
          <w:szCs w:val="20"/>
        </w:rPr>
        <w:t xml:space="preserve"> železniškega potniškega prevoza« pomeni storitve železniškega potniškega prevoza v skladu z Uredbo (EU) št. 2021/782 (UL L 172 z dne 29. 4. 2021 str. 1–52).</w:t>
      </w:r>
    </w:p>
    <w:p w14:paraId="46AFAE66" w14:textId="6F5D87C9" w:rsidR="002D3C6C" w:rsidRDefault="007B3FBE" w:rsidP="007B3FBE">
      <w:pPr>
        <w:spacing w:after="0" w:line="260" w:lineRule="exact"/>
        <w:jc w:val="both"/>
        <w:rPr>
          <w:rFonts w:cs="Arial"/>
          <w:bCs/>
          <w:szCs w:val="20"/>
        </w:rPr>
      </w:pPr>
      <w:r w:rsidRPr="007B3FBE">
        <w:rPr>
          <w:rFonts w:cs="Arial"/>
          <w:bCs/>
          <w:szCs w:val="20"/>
        </w:rPr>
        <w:t xml:space="preserve">Storitev železniškega potniškega prevoza je s predlogom zakona na novo opredeljena zaradi vključitve železniškega potniškega prevoza v področje uporabe predloga zakona ter je v celoti usklajena z opredelitvijo pojma v Uredbi (EU) št. 2021/782. Na ta način se zagotavlja prenos 33. točke 3. člena </w:t>
      </w:r>
      <w:proofErr w:type="gramStart"/>
      <w:r w:rsidRPr="007B3FBE">
        <w:rPr>
          <w:rFonts w:cs="Arial"/>
          <w:bCs/>
          <w:szCs w:val="20"/>
        </w:rPr>
        <w:t>Direktive</w:t>
      </w:r>
      <w:proofErr w:type="gramEnd"/>
      <w:r w:rsidRPr="007B3FBE">
        <w:rPr>
          <w:rFonts w:cs="Arial"/>
          <w:bCs/>
          <w:szCs w:val="20"/>
        </w:rPr>
        <w:t xml:space="preserve"> 2019/882/EU.</w:t>
      </w:r>
    </w:p>
    <w:p w14:paraId="13DE7C34" w14:textId="77777777" w:rsidR="007B3FBE" w:rsidRDefault="007B3FBE" w:rsidP="007B3FBE">
      <w:pPr>
        <w:spacing w:after="0" w:line="260" w:lineRule="exact"/>
        <w:jc w:val="both"/>
        <w:rPr>
          <w:rFonts w:cs="Arial"/>
          <w:b/>
          <w:szCs w:val="20"/>
          <w:u w:val="single"/>
        </w:rPr>
      </w:pPr>
    </w:p>
    <w:p w14:paraId="5CC24C74" w14:textId="77777777" w:rsidR="002D3C6C" w:rsidRPr="00CD5822" w:rsidRDefault="002D3C6C" w:rsidP="002D3C6C">
      <w:pPr>
        <w:spacing w:after="0" w:line="260" w:lineRule="exact"/>
        <w:jc w:val="both"/>
        <w:rPr>
          <w:rFonts w:cs="Arial"/>
          <w:b/>
          <w:szCs w:val="20"/>
          <w:u w:val="single"/>
        </w:rPr>
      </w:pPr>
      <w:r w:rsidRPr="00CD5822">
        <w:rPr>
          <w:rFonts w:cs="Arial"/>
          <w:b/>
          <w:szCs w:val="20"/>
          <w:u w:val="single"/>
        </w:rPr>
        <w:t>K 4. členu</w:t>
      </w:r>
    </w:p>
    <w:p w14:paraId="24FBF055" w14:textId="77777777" w:rsidR="002D3C6C" w:rsidRDefault="002D3C6C" w:rsidP="002D3C6C">
      <w:pPr>
        <w:spacing w:after="0" w:line="260" w:lineRule="exact"/>
        <w:jc w:val="both"/>
        <w:rPr>
          <w:rFonts w:cs="Arial"/>
          <w:bCs/>
          <w:szCs w:val="20"/>
        </w:rPr>
      </w:pPr>
    </w:p>
    <w:p w14:paraId="63D3833E" w14:textId="77777777" w:rsidR="00935E31" w:rsidRPr="00935E31" w:rsidRDefault="00935E31" w:rsidP="00935E31">
      <w:pPr>
        <w:spacing w:after="0" w:line="260" w:lineRule="exact"/>
        <w:jc w:val="both"/>
        <w:rPr>
          <w:rFonts w:cs="Arial"/>
          <w:bCs/>
          <w:szCs w:val="20"/>
        </w:rPr>
      </w:pPr>
      <w:r w:rsidRPr="00935E31">
        <w:rPr>
          <w:rFonts w:cs="Arial"/>
          <w:bCs/>
          <w:szCs w:val="20"/>
        </w:rPr>
        <w:t xml:space="preserve">Določba uvaja pravno podlago za sprejetje pravilnika o merilih glede funkcionalne učinkovitosti dostopnosti proizvodov in storitev za invalide, ki je priloga tega predloga zakona. S tem se v slovenski pravni red prenaša priloga I, oddelek VII </w:t>
      </w:r>
      <w:proofErr w:type="gramStart"/>
      <w:r w:rsidRPr="00935E31">
        <w:rPr>
          <w:rFonts w:cs="Arial"/>
          <w:bCs/>
          <w:szCs w:val="20"/>
        </w:rPr>
        <w:t>Direktive</w:t>
      </w:r>
      <w:proofErr w:type="gramEnd"/>
      <w:r w:rsidRPr="00935E31">
        <w:rPr>
          <w:rFonts w:cs="Arial"/>
          <w:bCs/>
          <w:szCs w:val="20"/>
        </w:rPr>
        <w:t xml:space="preserve"> 2019/882/EU.</w:t>
      </w:r>
    </w:p>
    <w:p w14:paraId="445EBDE9" w14:textId="77777777" w:rsidR="00935E31" w:rsidRPr="00935E31" w:rsidRDefault="00935E31" w:rsidP="00935E31">
      <w:pPr>
        <w:spacing w:after="0" w:line="260" w:lineRule="exact"/>
        <w:jc w:val="both"/>
        <w:rPr>
          <w:rFonts w:cs="Arial"/>
          <w:bCs/>
          <w:szCs w:val="20"/>
        </w:rPr>
      </w:pPr>
    </w:p>
    <w:p w14:paraId="01A86C10" w14:textId="77777777" w:rsidR="00935E31" w:rsidRPr="00935E31" w:rsidRDefault="00935E31" w:rsidP="00935E31">
      <w:pPr>
        <w:spacing w:after="0" w:line="260" w:lineRule="exact"/>
        <w:jc w:val="both"/>
        <w:rPr>
          <w:rFonts w:cs="Arial"/>
          <w:bCs/>
          <w:szCs w:val="20"/>
        </w:rPr>
      </w:pPr>
      <w:r w:rsidRPr="00935E31">
        <w:rPr>
          <w:rFonts w:cs="Arial"/>
          <w:bCs/>
          <w:szCs w:val="20"/>
        </w:rPr>
        <w:t xml:space="preserve">Pravilnik o merilih glede funkcionalne učinkovitosti dostopnosti proizvodov in storitev za invalide bo določal podrobnejša merila glede funkcionalne učinkovitosti dostopnosti proizvodov in storitev za invalide, kadar zahteve glede dostopnosti iz zakona, ki ureja dostopnost proizvodov in storitev za invalide, ne obravnavajo načrtovanja in proizvodnje proizvodov ali zagotavljanja storitev. </w:t>
      </w:r>
    </w:p>
    <w:p w14:paraId="3546622D" w14:textId="77777777" w:rsidR="00935E31" w:rsidRPr="00935E31" w:rsidRDefault="00935E31" w:rsidP="00935E31">
      <w:pPr>
        <w:spacing w:after="0" w:line="260" w:lineRule="exact"/>
        <w:jc w:val="both"/>
        <w:rPr>
          <w:rFonts w:cs="Arial"/>
          <w:bCs/>
          <w:szCs w:val="20"/>
        </w:rPr>
      </w:pPr>
    </w:p>
    <w:p w14:paraId="6831334F" w14:textId="77777777" w:rsidR="00935E31" w:rsidRPr="00935E31" w:rsidRDefault="00935E31" w:rsidP="00935E31">
      <w:pPr>
        <w:spacing w:after="0" w:line="260" w:lineRule="exact"/>
        <w:jc w:val="both"/>
        <w:rPr>
          <w:rFonts w:cs="Arial"/>
          <w:bCs/>
          <w:szCs w:val="20"/>
        </w:rPr>
      </w:pPr>
      <w:r w:rsidRPr="00935E31">
        <w:rPr>
          <w:rFonts w:cs="Arial"/>
          <w:bCs/>
          <w:szCs w:val="20"/>
        </w:rPr>
        <w:t>Merila glede funkcionalne učinkovitosti se lahko uporabijo kot alternativa eni ali več posebnim tehničnim zahtevam, kadar so te navedene v zakonskih pogojih glede dostopnosti, vendar le, če uporaba ustreznega merila glede funkcionalne učinkovitosti izpolnjuje pogoje glede dostopnosti in zagotavlja, da se s takšnim načrtovanjem in proizvodnjo proizvodov ter zagotavljanjem storitev invalidom pri predvidljivi uporabi omogoči enakovredna ali boljša dostopnost.</w:t>
      </w:r>
    </w:p>
    <w:p w14:paraId="428A56AC" w14:textId="77777777" w:rsidR="00935E31" w:rsidRPr="00935E31" w:rsidRDefault="00935E31" w:rsidP="00935E31">
      <w:pPr>
        <w:spacing w:after="0" w:line="260" w:lineRule="exact"/>
        <w:jc w:val="both"/>
        <w:rPr>
          <w:rFonts w:cs="Arial"/>
          <w:bCs/>
          <w:szCs w:val="20"/>
        </w:rPr>
      </w:pPr>
    </w:p>
    <w:p w14:paraId="22E790BF" w14:textId="502BD51B" w:rsidR="002D3C6C" w:rsidRDefault="00935E31" w:rsidP="00935E31">
      <w:pPr>
        <w:spacing w:after="0" w:line="260" w:lineRule="exact"/>
        <w:jc w:val="both"/>
        <w:rPr>
          <w:rFonts w:cs="Arial"/>
          <w:bCs/>
          <w:szCs w:val="20"/>
        </w:rPr>
      </w:pPr>
      <w:r w:rsidRPr="00935E31">
        <w:rPr>
          <w:rFonts w:cs="Arial"/>
          <w:bCs/>
          <w:szCs w:val="20"/>
        </w:rPr>
        <w:t>Pravilnik je priloga k temu predlogu zakona</w:t>
      </w:r>
      <w:proofErr w:type="gramStart"/>
      <w:r w:rsidRPr="00935E31">
        <w:rPr>
          <w:rFonts w:cs="Arial"/>
          <w:bCs/>
          <w:szCs w:val="20"/>
        </w:rPr>
        <w:t>.</w:t>
      </w:r>
      <w:r w:rsidR="002D3C6C">
        <w:rPr>
          <w:rFonts w:cs="Arial"/>
          <w:bCs/>
          <w:szCs w:val="20"/>
        </w:rPr>
        <w:t>.</w:t>
      </w:r>
      <w:proofErr w:type="gramEnd"/>
    </w:p>
    <w:p w14:paraId="28A8A364" w14:textId="77777777" w:rsidR="002D3C6C" w:rsidRDefault="002D3C6C" w:rsidP="002D3C6C">
      <w:pPr>
        <w:spacing w:after="0" w:line="260" w:lineRule="exact"/>
        <w:jc w:val="both"/>
        <w:rPr>
          <w:rFonts w:cs="Arial"/>
          <w:bCs/>
          <w:szCs w:val="20"/>
        </w:rPr>
      </w:pPr>
    </w:p>
    <w:p w14:paraId="6890E90D" w14:textId="77777777" w:rsidR="002D3C6C" w:rsidRPr="00CD5822" w:rsidRDefault="002D3C6C" w:rsidP="002D3C6C">
      <w:pPr>
        <w:spacing w:after="0" w:line="260" w:lineRule="exact"/>
        <w:jc w:val="both"/>
        <w:rPr>
          <w:rFonts w:cs="Arial"/>
          <w:b/>
          <w:szCs w:val="20"/>
          <w:u w:val="single"/>
        </w:rPr>
      </w:pPr>
      <w:r w:rsidRPr="00CD5822">
        <w:rPr>
          <w:rFonts w:cs="Arial"/>
          <w:b/>
          <w:szCs w:val="20"/>
          <w:u w:val="single"/>
        </w:rPr>
        <w:t>K 5. členu</w:t>
      </w:r>
    </w:p>
    <w:p w14:paraId="1A497AA1" w14:textId="77777777" w:rsidR="002D3C6C" w:rsidRDefault="002D3C6C" w:rsidP="002D3C6C">
      <w:pPr>
        <w:spacing w:after="0" w:line="260" w:lineRule="exact"/>
        <w:jc w:val="both"/>
        <w:rPr>
          <w:rFonts w:cs="Arial"/>
          <w:b/>
          <w:szCs w:val="20"/>
        </w:rPr>
      </w:pPr>
    </w:p>
    <w:p w14:paraId="514367A4"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Določba splošne pogoje glede dostopnosti storitev širi na področje železniškega potniškega prevoza. </w:t>
      </w:r>
    </w:p>
    <w:p w14:paraId="21EBCCBB"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S predlogom zakona se zagotavlja, da bodo tudi storitve železniškega potniškega prevoza dostopne invalidom podobno, kot so zagotovljene storitve avtobusnega, zračnega in vodnega potniškega prevoza. Dostopnost se zagotavlja za spletišča ponudnikov, storitve z uporabo mobilnih naprav, vključno z mobilnimi </w:t>
      </w:r>
      <w:proofErr w:type="gramStart"/>
      <w:r w:rsidRPr="007439DC">
        <w:rPr>
          <w:rFonts w:cs="Arial"/>
          <w:bCs/>
          <w:szCs w:val="20"/>
        </w:rPr>
        <w:t>aplikacijami</w:t>
      </w:r>
      <w:proofErr w:type="gramEnd"/>
      <w:r w:rsidRPr="007439DC">
        <w:rPr>
          <w:rFonts w:cs="Arial"/>
          <w:bCs/>
          <w:szCs w:val="20"/>
        </w:rPr>
        <w:t xml:space="preserve">, elektronske vozovnice in postopke njihove izdaje, informacije o prevoznih </w:t>
      </w:r>
      <w:r w:rsidRPr="007439DC">
        <w:rPr>
          <w:rFonts w:cs="Arial"/>
          <w:bCs/>
          <w:szCs w:val="20"/>
        </w:rPr>
        <w:lastRenderedPageBreak/>
        <w:t>storitvah, vključno s potovalnimi informacijami v realnem času, ter interaktivne samopostrežne terminale, razen tistih, ki so sestavni del tirnih vozil. Dostopnost se zagotavlja tudi s podpornimi storitvami in podpornimi tehnologijami z zagotavljanjem informacij o dostopnosti vozil, okoliške infrastrukture in grajenega okolja.</w:t>
      </w:r>
    </w:p>
    <w:p w14:paraId="6E19E6B7" w14:textId="77777777" w:rsidR="007439DC" w:rsidRPr="007439DC" w:rsidRDefault="007439DC" w:rsidP="007439DC">
      <w:pPr>
        <w:spacing w:after="0" w:line="260" w:lineRule="exact"/>
        <w:jc w:val="both"/>
        <w:rPr>
          <w:rFonts w:cs="Arial"/>
          <w:bCs/>
          <w:szCs w:val="20"/>
        </w:rPr>
      </w:pPr>
    </w:p>
    <w:p w14:paraId="72B4F0F0"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Novi drugi, tretji in četrti odstavek povzema prilogo V </w:t>
      </w:r>
      <w:proofErr w:type="gramStart"/>
      <w:r w:rsidRPr="007439DC">
        <w:rPr>
          <w:rFonts w:cs="Arial"/>
          <w:bCs/>
          <w:szCs w:val="20"/>
        </w:rPr>
        <w:t>Direktive</w:t>
      </w:r>
      <w:proofErr w:type="gramEnd"/>
      <w:r w:rsidRPr="007439DC">
        <w:rPr>
          <w:rFonts w:cs="Arial"/>
          <w:bCs/>
          <w:szCs w:val="20"/>
        </w:rPr>
        <w:t xml:space="preserve"> 2019/882/EU, ki opredeljuje obveznost ponudnika storitev o zagotavljanju informacij glede opisa pogojev dostopnosti, ki se uporabljajo za oblikovanje in delovanje storitve. </w:t>
      </w:r>
    </w:p>
    <w:p w14:paraId="228C2E23" w14:textId="77777777" w:rsidR="007439DC" w:rsidRPr="007439DC" w:rsidRDefault="007439DC" w:rsidP="007439DC">
      <w:pPr>
        <w:spacing w:after="0" w:line="260" w:lineRule="exact"/>
        <w:jc w:val="both"/>
        <w:rPr>
          <w:rFonts w:cs="Arial"/>
          <w:bCs/>
          <w:szCs w:val="20"/>
        </w:rPr>
      </w:pPr>
      <w:r w:rsidRPr="007439DC">
        <w:rPr>
          <w:rFonts w:cs="Arial"/>
          <w:bCs/>
          <w:szCs w:val="20"/>
        </w:rPr>
        <w:t>Novi drugi odstavek opredeli obveznosti ponudnika storitve, da v splošnih pogojih ali enakovrednem dokumentu navede, kako storitev izpolnjuje zahteve glede dostopnosti. Te informacije vključujejo opis, kako je storitev dostopna. Te informacije vsebujejo tudi splošni opis storitve v dostopnih oblikah, opis in potrebne razlage za razumevanje delovanja storitve ter opis, kako storitev izpolnjuje ustrezne zahteve glede dostopnosti.</w:t>
      </w:r>
    </w:p>
    <w:p w14:paraId="76D2AD6F" w14:textId="77777777" w:rsidR="007439DC" w:rsidRPr="007439DC" w:rsidRDefault="007439DC" w:rsidP="007439DC">
      <w:pPr>
        <w:spacing w:after="0" w:line="260" w:lineRule="exact"/>
        <w:jc w:val="both"/>
        <w:rPr>
          <w:rFonts w:cs="Arial"/>
          <w:bCs/>
          <w:szCs w:val="20"/>
        </w:rPr>
      </w:pPr>
    </w:p>
    <w:p w14:paraId="0B54686C"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Novi tretji odstavek določa, da lahko ponudnik storitev namesto navedb informacij o zagotavljanju dostopnosti v splošnih pogojih ali enakovrednem dokumentu v tem dokumentu navede sklic na </w:t>
      </w:r>
      <w:proofErr w:type="gramStart"/>
      <w:r w:rsidRPr="007439DC">
        <w:rPr>
          <w:rFonts w:cs="Arial"/>
          <w:bCs/>
          <w:szCs w:val="20"/>
        </w:rPr>
        <w:t xml:space="preserve">uporabo  </w:t>
      </w:r>
      <w:proofErr w:type="gramEnd"/>
      <w:r w:rsidRPr="007439DC">
        <w:rPr>
          <w:rFonts w:cs="Arial"/>
          <w:bCs/>
          <w:szCs w:val="20"/>
        </w:rPr>
        <w:t xml:space="preserve">harmoniziranih standardov ali tehničnih specifikacij, ki so bile objavljene v Uradnem listu Evropske unije. </w:t>
      </w:r>
    </w:p>
    <w:p w14:paraId="4036BCB1" w14:textId="77777777" w:rsidR="007439DC" w:rsidRPr="007439DC" w:rsidRDefault="007439DC" w:rsidP="007439DC">
      <w:pPr>
        <w:spacing w:after="0" w:line="260" w:lineRule="exact"/>
        <w:jc w:val="both"/>
        <w:rPr>
          <w:rFonts w:cs="Arial"/>
          <w:bCs/>
          <w:szCs w:val="20"/>
        </w:rPr>
      </w:pPr>
    </w:p>
    <w:p w14:paraId="4053A0A4" w14:textId="0EF1BAC1" w:rsidR="002D3C6C" w:rsidRDefault="007439DC" w:rsidP="007439DC">
      <w:pPr>
        <w:spacing w:after="0" w:line="260" w:lineRule="exact"/>
        <w:jc w:val="both"/>
        <w:rPr>
          <w:rFonts w:cs="Arial"/>
          <w:bCs/>
          <w:szCs w:val="20"/>
        </w:rPr>
      </w:pPr>
      <w:r w:rsidRPr="007439DC">
        <w:rPr>
          <w:rFonts w:cs="Arial"/>
          <w:bCs/>
          <w:szCs w:val="20"/>
        </w:rPr>
        <w:t>Četrti odstavek zahteva, da ponudnik storitve zagotovi informacije, ki dokazujejo, da izvajanje storitve in njeno spremljanje zagotavljata skladnost storitve s pogoji glede dostopnosti.</w:t>
      </w:r>
    </w:p>
    <w:p w14:paraId="042ECFD9" w14:textId="77777777" w:rsidR="007439DC" w:rsidRDefault="007439DC" w:rsidP="007439DC">
      <w:pPr>
        <w:spacing w:after="0" w:line="260" w:lineRule="exact"/>
        <w:jc w:val="both"/>
        <w:rPr>
          <w:rFonts w:cs="Arial"/>
          <w:bCs/>
          <w:szCs w:val="20"/>
        </w:rPr>
      </w:pPr>
    </w:p>
    <w:p w14:paraId="63469C8D" w14:textId="77777777" w:rsidR="002D3C6C" w:rsidRPr="00655766" w:rsidRDefault="002D3C6C" w:rsidP="002D3C6C">
      <w:pPr>
        <w:spacing w:after="0" w:line="260" w:lineRule="exact"/>
        <w:jc w:val="both"/>
        <w:rPr>
          <w:rFonts w:cs="Arial"/>
          <w:b/>
          <w:szCs w:val="20"/>
          <w:u w:val="single"/>
        </w:rPr>
      </w:pPr>
      <w:r w:rsidRPr="00655766">
        <w:rPr>
          <w:rFonts w:cs="Arial"/>
          <w:b/>
          <w:szCs w:val="20"/>
          <w:u w:val="single"/>
        </w:rPr>
        <w:t>K 6. člen</w:t>
      </w:r>
      <w:r>
        <w:rPr>
          <w:rFonts w:cs="Arial"/>
          <w:b/>
          <w:szCs w:val="20"/>
          <w:u w:val="single"/>
        </w:rPr>
        <w:t>u</w:t>
      </w:r>
    </w:p>
    <w:p w14:paraId="26F0B96C" w14:textId="77777777" w:rsidR="002D3C6C" w:rsidRDefault="002D3C6C" w:rsidP="002D3C6C">
      <w:pPr>
        <w:spacing w:after="0" w:line="260" w:lineRule="exact"/>
        <w:jc w:val="both"/>
        <w:rPr>
          <w:rFonts w:cs="Arial"/>
          <w:bCs/>
          <w:szCs w:val="20"/>
        </w:rPr>
      </w:pPr>
    </w:p>
    <w:p w14:paraId="7629B921"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Besedilo prve alineje prvega odstavka 9. člena ZDPSI se v celoti usklajuje z določbo točke (a) (i) oddelka IV priloge I </w:t>
      </w:r>
      <w:proofErr w:type="gramStart"/>
      <w:r w:rsidRPr="007439DC">
        <w:rPr>
          <w:rFonts w:cs="Arial"/>
          <w:bCs/>
          <w:szCs w:val="20"/>
        </w:rPr>
        <w:t>Direktive</w:t>
      </w:r>
      <w:proofErr w:type="gramEnd"/>
      <w:r w:rsidRPr="007439DC">
        <w:rPr>
          <w:rFonts w:cs="Arial"/>
          <w:bCs/>
          <w:szCs w:val="20"/>
        </w:rPr>
        <w:t xml:space="preserve"> 2019/882/EU. S tem so upoštevane tudi pripombe Sekcije operaterjev elektronskih komunikacij, ki so jih podali v okviru javne obravnave osnutka ZDPSI. Ponudniki elektronskih komunikacijskih storitev morajo upoštevati zahteve iz 9. člena ZDPSI, ki jih dodatno določajo zahteve EU-standardov.</w:t>
      </w:r>
    </w:p>
    <w:p w14:paraId="39B0253E" w14:textId="77777777" w:rsidR="007439DC" w:rsidRPr="007439DC" w:rsidRDefault="007439DC" w:rsidP="007439DC">
      <w:pPr>
        <w:spacing w:after="0" w:line="260" w:lineRule="exact"/>
        <w:jc w:val="both"/>
        <w:rPr>
          <w:rFonts w:cs="Arial"/>
          <w:bCs/>
          <w:szCs w:val="20"/>
        </w:rPr>
      </w:pPr>
    </w:p>
    <w:p w14:paraId="359197E9" w14:textId="30151ADD" w:rsidR="007439DC" w:rsidRPr="007439DC" w:rsidRDefault="007439DC" w:rsidP="007439DC">
      <w:pPr>
        <w:spacing w:after="0" w:line="260" w:lineRule="exact"/>
        <w:jc w:val="both"/>
        <w:rPr>
          <w:rFonts w:cs="Arial"/>
          <w:bCs/>
          <w:szCs w:val="20"/>
        </w:rPr>
      </w:pPr>
      <w:r w:rsidRPr="007439DC">
        <w:rPr>
          <w:rFonts w:cs="Arial"/>
          <w:bCs/>
          <w:szCs w:val="20"/>
        </w:rPr>
        <w:t xml:space="preserve">Spremenjeni drugi odstavek 9. člena prenaša določbo osmega odstavka 4. člena </w:t>
      </w:r>
      <w:proofErr w:type="gramStart"/>
      <w:r w:rsidRPr="007439DC">
        <w:rPr>
          <w:rFonts w:cs="Arial"/>
          <w:bCs/>
          <w:szCs w:val="20"/>
        </w:rPr>
        <w:t>Direktive</w:t>
      </w:r>
      <w:proofErr w:type="gramEnd"/>
      <w:r w:rsidRPr="007439DC">
        <w:rPr>
          <w:rFonts w:cs="Arial"/>
          <w:bCs/>
          <w:szCs w:val="20"/>
        </w:rPr>
        <w:t xml:space="preserve"> 2019/882/EU in oddelka V priloge I ter opredeljuje način odgovarjanja najprimernejšega centra za obveščanje na komunikacijo v sili v okviru enotne evropske številke za klic v sili »112</w:t>
      </w:r>
      <w:bookmarkStart w:id="10" w:name="_Hlk217382474"/>
      <w:r w:rsidRPr="007439DC">
        <w:rPr>
          <w:rFonts w:cs="Arial"/>
          <w:bCs/>
          <w:szCs w:val="20"/>
        </w:rPr>
        <w:t>«</w:t>
      </w:r>
      <w:r w:rsidR="006B51F0">
        <w:rPr>
          <w:rFonts w:cs="Arial"/>
          <w:bCs/>
          <w:szCs w:val="20"/>
        </w:rPr>
        <w:t xml:space="preserve">, </w:t>
      </w:r>
      <w:r w:rsidR="006B51F0" w:rsidRPr="006B51F0">
        <w:rPr>
          <w:rFonts w:cs="Arial"/>
          <w:bCs/>
          <w:szCs w:val="20"/>
        </w:rPr>
        <w:t>številk</w:t>
      </w:r>
      <w:r w:rsidR="006B51F0">
        <w:rPr>
          <w:rFonts w:cs="Arial"/>
          <w:bCs/>
          <w:szCs w:val="20"/>
        </w:rPr>
        <w:t>e</w:t>
      </w:r>
      <w:r w:rsidR="006B51F0" w:rsidRPr="006B51F0">
        <w:rPr>
          <w:rFonts w:cs="Arial"/>
          <w:bCs/>
          <w:szCs w:val="20"/>
        </w:rPr>
        <w:t xml:space="preserve"> policije </w:t>
      </w:r>
      <w:r w:rsidR="006B51F0">
        <w:rPr>
          <w:rFonts w:cs="Arial"/>
          <w:bCs/>
          <w:szCs w:val="20"/>
        </w:rPr>
        <w:t>»</w:t>
      </w:r>
      <w:r w:rsidR="006B51F0" w:rsidRPr="006B51F0">
        <w:rPr>
          <w:rFonts w:cs="Arial"/>
          <w:bCs/>
          <w:szCs w:val="20"/>
        </w:rPr>
        <w:t>113</w:t>
      </w:r>
      <w:r w:rsidR="006B51F0">
        <w:rPr>
          <w:rFonts w:cs="Arial"/>
          <w:bCs/>
          <w:szCs w:val="20"/>
        </w:rPr>
        <w:t>«</w:t>
      </w:r>
      <w:r w:rsidR="006B51F0" w:rsidRPr="006B51F0">
        <w:rPr>
          <w:rFonts w:cs="Arial"/>
          <w:bCs/>
          <w:szCs w:val="20"/>
        </w:rPr>
        <w:t xml:space="preserve"> in enotn</w:t>
      </w:r>
      <w:r w:rsidR="006B51F0">
        <w:rPr>
          <w:rFonts w:cs="Arial"/>
          <w:bCs/>
          <w:szCs w:val="20"/>
        </w:rPr>
        <w:t>e</w:t>
      </w:r>
      <w:r w:rsidR="006B51F0" w:rsidRPr="006B51F0">
        <w:rPr>
          <w:rFonts w:cs="Arial"/>
          <w:bCs/>
          <w:szCs w:val="20"/>
        </w:rPr>
        <w:t xml:space="preserve"> evropsk</w:t>
      </w:r>
      <w:r w:rsidR="006B51F0">
        <w:rPr>
          <w:rFonts w:cs="Arial"/>
          <w:bCs/>
          <w:szCs w:val="20"/>
        </w:rPr>
        <w:t>e</w:t>
      </w:r>
      <w:r w:rsidR="006B51F0" w:rsidRPr="006B51F0">
        <w:rPr>
          <w:rFonts w:cs="Arial"/>
          <w:bCs/>
          <w:szCs w:val="20"/>
        </w:rPr>
        <w:t xml:space="preserve"> telefons</w:t>
      </w:r>
      <w:r w:rsidR="006B51F0">
        <w:rPr>
          <w:rFonts w:cs="Arial"/>
          <w:bCs/>
          <w:szCs w:val="20"/>
        </w:rPr>
        <w:t>ke</w:t>
      </w:r>
      <w:r w:rsidR="006B51F0" w:rsidRPr="006B51F0">
        <w:rPr>
          <w:rFonts w:cs="Arial"/>
          <w:bCs/>
          <w:szCs w:val="20"/>
        </w:rPr>
        <w:t xml:space="preserve"> številk</w:t>
      </w:r>
      <w:r w:rsidR="006B51F0">
        <w:rPr>
          <w:rFonts w:cs="Arial"/>
          <w:bCs/>
          <w:szCs w:val="20"/>
        </w:rPr>
        <w:t>e</w:t>
      </w:r>
      <w:r w:rsidR="006B51F0" w:rsidRPr="006B51F0">
        <w:rPr>
          <w:rFonts w:cs="Arial"/>
          <w:bCs/>
          <w:szCs w:val="20"/>
        </w:rPr>
        <w:t xml:space="preserve"> za prijavo pogrešanih otrok </w:t>
      </w:r>
      <w:r w:rsidR="006B51F0">
        <w:rPr>
          <w:rFonts w:cs="Arial"/>
          <w:bCs/>
          <w:szCs w:val="20"/>
        </w:rPr>
        <w:t>»</w:t>
      </w:r>
      <w:r w:rsidR="006B51F0" w:rsidRPr="006B51F0">
        <w:rPr>
          <w:rFonts w:cs="Arial"/>
          <w:bCs/>
          <w:szCs w:val="20"/>
        </w:rPr>
        <w:t>116 000</w:t>
      </w:r>
      <w:r w:rsidR="006B51F0">
        <w:rPr>
          <w:rFonts w:cs="Arial"/>
          <w:bCs/>
          <w:szCs w:val="20"/>
        </w:rPr>
        <w:t>«</w:t>
      </w:r>
      <w:bookmarkEnd w:id="10"/>
      <w:r w:rsidRPr="007439DC">
        <w:rPr>
          <w:rFonts w:cs="Arial"/>
          <w:bCs/>
          <w:szCs w:val="20"/>
        </w:rPr>
        <w:t>. Za odgovarjanje na klice v sili v okviru enotne evropske številke za klic v sili »112«</w:t>
      </w:r>
      <w:r w:rsidR="006B51F0">
        <w:rPr>
          <w:rFonts w:cs="Arial"/>
          <w:bCs/>
          <w:szCs w:val="20"/>
        </w:rPr>
        <w:t>,</w:t>
      </w:r>
      <w:r w:rsidR="006B51F0" w:rsidRPr="006B51F0">
        <w:rPr>
          <w:rFonts w:cs="Arial"/>
          <w:bCs/>
          <w:szCs w:val="20"/>
        </w:rPr>
        <w:t xml:space="preserve"> številke policije »113« in enotne evropske telefonske številke za prijavo pogrešanih otrok »116 000«</w:t>
      </w:r>
      <w:r w:rsidRPr="007439DC">
        <w:rPr>
          <w:rFonts w:cs="Arial"/>
          <w:bCs/>
          <w:szCs w:val="20"/>
        </w:rPr>
        <w:t xml:space="preserve"> mora najprimernejši </w:t>
      </w:r>
      <w:proofErr w:type="gramStart"/>
      <w:r w:rsidRPr="007439DC">
        <w:rPr>
          <w:rFonts w:cs="Arial"/>
          <w:bCs/>
          <w:szCs w:val="20"/>
        </w:rPr>
        <w:t>center</w:t>
      </w:r>
      <w:proofErr w:type="gramEnd"/>
      <w:r w:rsidRPr="007439DC">
        <w:rPr>
          <w:rFonts w:cs="Arial"/>
          <w:bCs/>
          <w:szCs w:val="20"/>
        </w:rPr>
        <w:t xml:space="preserve"> za obveščanje uporabiti enako komunikacijsko sredstvo, kot je bilo uporabljeno za prejem komunikacije. Če uporabnik kliče z video klicem, mora najprimernejši </w:t>
      </w:r>
      <w:proofErr w:type="gramStart"/>
      <w:r w:rsidRPr="007439DC">
        <w:rPr>
          <w:rFonts w:cs="Arial"/>
          <w:bCs/>
          <w:szCs w:val="20"/>
        </w:rPr>
        <w:t>center</w:t>
      </w:r>
      <w:proofErr w:type="gramEnd"/>
      <w:r w:rsidRPr="007439DC">
        <w:rPr>
          <w:rFonts w:cs="Arial"/>
          <w:bCs/>
          <w:szCs w:val="20"/>
        </w:rPr>
        <w:t xml:space="preserve"> za obveščanje odgovoriti z video klicem s sinhronizacijo glasu, besedila (vključno z besedilom v realnem času) in videa v obliki storitve celotnega pogovora.</w:t>
      </w:r>
    </w:p>
    <w:p w14:paraId="2D7D9E10" w14:textId="77777777" w:rsidR="007439DC" w:rsidRPr="007439DC" w:rsidRDefault="007439DC" w:rsidP="007439DC">
      <w:pPr>
        <w:spacing w:after="0" w:line="260" w:lineRule="exact"/>
        <w:jc w:val="both"/>
        <w:rPr>
          <w:rFonts w:cs="Arial"/>
          <w:bCs/>
          <w:szCs w:val="20"/>
        </w:rPr>
      </w:pPr>
      <w:r w:rsidRPr="007439DC">
        <w:rPr>
          <w:rFonts w:cs="Arial"/>
          <w:bCs/>
          <w:szCs w:val="20"/>
        </w:rPr>
        <w:t xml:space="preserve"> </w:t>
      </w:r>
    </w:p>
    <w:p w14:paraId="5DD4DF21" w14:textId="47258C2D" w:rsidR="002D3C6C" w:rsidRDefault="007439DC" w:rsidP="007439DC">
      <w:pPr>
        <w:spacing w:after="0" w:line="260" w:lineRule="exact"/>
        <w:jc w:val="both"/>
        <w:rPr>
          <w:rFonts w:cs="Arial"/>
          <w:bCs/>
          <w:szCs w:val="20"/>
        </w:rPr>
      </w:pPr>
      <w:r w:rsidRPr="007439DC">
        <w:rPr>
          <w:rFonts w:cs="Arial"/>
          <w:bCs/>
          <w:szCs w:val="20"/>
        </w:rPr>
        <w:t xml:space="preserve">Veljavni zakon v drugem odstavku 9. člena vzpostavlja pravno podlago za določitev podrobnejših pogojev za zagotavljanje dostopnosti elektronskih komunikacijskih storitev. Prvotni namen pravilnika je bil zagotoviti večjo jasnost ureditve in lažje izvajanje nadzora z določitvijo podrobnejših zahtev. Po sprejetju zakona so bile izvedene poglobljene analize, ki so pokazale, da so vse ustrezne določbe </w:t>
      </w:r>
      <w:proofErr w:type="gramStart"/>
      <w:r w:rsidRPr="007439DC">
        <w:rPr>
          <w:rFonts w:cs="Arial"/>
          <w:bCs/>
          <w:szCs w:val="20"/>
        </w:rPr>
        <w:t>direktive</w:t>
      </w:r>
      <w:proofErr w:type="gramEnd"/>
      <w:r w:rsidRPr="007439DC">
        <w:rPr>
          <w:rFonts w:cs="Arial"/>
          <w:bCs/>
          <w:szCs w:val="20"/>
        </w:rPr>
        <w:t xml:space="preserve"> prenesene že z zakonom, v preostalem pa je področje urejeno z EU-standardi. Z vidika enakih pogojev za vse invalide je ključno, da se vzpostavijo enotne evropske rešitve, kar bo invalidom omogočalo enako uporabo storitev tudi ob prehodu državnih meja. Po razpoložljivih podatkih nobena druga država članica ne predpisuje podrobnejših pogojev glede dostopnosti elektronskih komunikacijskih storitev. Glede na navedeno se predlaga črtanje pravne podlage za sprejetje pravilnika, ki še ni bil sprejet.</w:t>
      </w:r>
    </w:p>
    <w:p w14:paraId="1E9E6AEC" w14:textId="77777777" w:rsidR="007439DC" w:rsidRDefault="007439DC" w:rsidP="007439DC">
      <w:pPr>
        <w:spacing w:after="0" w:line="260" w:lineRule="exact"/>
        <w:jc w:val="both"/>
        <w:rPr>
          <w:rFonts w:cs="Arial"/>
          <w:bCs/>
          <w:szCs w:val="20"/>
        </w:rPr>
      </w:pPr>
    </w:p>
    <w:p w14:paraId="4A80DE7D" w14:textId="77777777" w:rsidR="002D3C6C" w:rsidRDefault="002D3C6C" w:rsidP="002D3C6C">
      <w:pPr>
        <w:spacing w:after="0" w:line="260" w:lineRule="exact"/>
        <w:jc w:val="both"/>
        <w:rPr>
          <w:rFonts w:cs="Arial"/>
          <w:b/>
          <w:szCs w:val="20"/>
          <w:u w:val="single"/>
        </w:rPr>
      </w:pPr>
      <w:r w:rsidRPr="00F00654">
        <w:rPr>
          <w:rFonts w:cs="Arial"/>
          <w:b/>
          <w:szCs w:val="20"/>
          <w:u w:val="single"/>
        </w:rPr>
        <w:t>K 7. členu</w:t>
      </w:r>
    </w:p>
    <w:p w14:paraId="4CE431A8" w14:textId="77777777" w:rsidR="002D3C6C" w:rsidRDefault="002D3C6C" w:rsidP="002D3C6C">
      <w:pPr>
        <w:spacing w:after="0" w:line="260" w:lineRule="exact"/>
        <w:jc w:val="both"/>
        <w:rPr>
          <w:rFonts w:cs="Arial"/>
          <w:bCs/>
          <w:szCs w:val="20"/>
        </w:rPr>
      </w:pPr>
    </w:p>
    <w:p w14:paraId="7A9C53D2" w14:textId="77777777" w:rsidR="00471376" w:rsidRPr="00471376" w:rsidRDefault="00471376" w:rsidP="00471376">
      <w:pPr>
        <w:spacing w:after="0" w:line="260" w:lineRule="exact"/>
        <w:jc w:val="both"/>
        <w:rPr>
          <w:rFonts w:cs="Arial"/>
          <w:bCs/>
          <w:szCs w:val="20"/>
        </w:rPr>
      </w:pPr>
      <w:r w:rsidRPr="00471376">
        <w:rPr>
          <w:rFonts w:cs="Arial"/>
          <w:bCs/>
          <w:szCs w:val="20"/>
        </w:rPr>
        <w:lastRenderedPageBreak/>
        <w:t xml:space="preserve">Z določbo se opredelijo dodatni pogoji glede dostopnosti storitev e-trgovine. S tem se v slovenski pravni red prenaša priloga I, oddelek IV, točka g </w:t>
      </w:r>
      <w:proofErr w:type="gramStart"/>
      <w:r w:rsidRPr="00471376">
        <w:rPr>
          <w:rFonts w:cs="Arial"/>
          <w:bCs/>
          <w:szCs w:val="20"/>
        </w:rPr>
        <w:t>Direktive</w:t>
      </w:r>
      <w:proofErr w:type="gramEnd"/>
      <w:r w:rsidRPr="00471376">
        <w:rPr>
          <w:rFonts w:cs="Arial"/>
          <w:bCs/>
          <w:szCs w:val="20"/>
        </w:rPr>
        <w:t xml:space="preserve"> 2019/882/EU.</w:t>
      </w:r>
    </w:p>
    <w:p w14:paraId="5A488F9B" w14:textId="77777777" w:rsidR="00471376" w:rsidRPr="00471376" w:rsidRDefault="00471376" w:rsidP="00471376">
      <w:pPr>
        <w:spacing w:after="0" w:line="260" w:lineRule="exact"/>
        <w:jc w:val="both"/>
        <w:rPr>
          <w:rFonts w:cs="Arial"/>
          <w:bCs/>
          <w:szCs w:val="20"/>
        </w:rPr>
      </w:pPr>
    </w:p>
    <w:p w14:paraId="7213BEB7" w14:textId="566B4DB3" w:rsidR="002D3C6C" w:rsidRDefault="00471376" w:rsidP="00471376">
      <w:pPr>
        <w:spacing w:after="0" w:line="260" w:lineRule="exact"/>
        <w:jc w:val="both"/>
        <w:rPr>
          <w:rFonts w:cs="Arial"/>
          <w:bCs/>
          <w:szCs w:val="20"/>
        </w:rPr>
      </w:pPr>
      <w:r w:rsidRPr="00471376">
        <w:rPr>
          <w:rFonts w:cs="Arial"/>
          <w:bCs/>
          <w:szCs w:val="20"/>
        </w:rPr>
        <w:t xml:space="preserve">Ponudnik storitve e-trgovine mora pri zagotavljanju dostopa do storitve zagotoviti: informacije o dostopnosti proizvodov in storitev, kadar te informacije zagotavlja odgovorni gospodarski subjekt; funkcionalnost v zvezi z identifikacijo, varnostjo in plačilom, ki je zaznavna, uporabna, razumljiva in zanesljiva, kadar se ta izvaja kot del storitve; ter načine identifikacije, elektronskih podpisov in plačilnih storitev, ki so zaznavni, uporabni, razumljivi in zanesljivi. Z navedenimi rešitvami se v slovenski pravni red prenašajo zahteve iz </w:t>
      </w:r>
      <w:proofErr w:type="gramStart"/>
      <w:r w:rsidRPr="00471376">
        <w:rPr>
          <w:rFonts w:cs="Arial"/>
          <w:bCs/>
          <w:szCs w:val="20"/>
        </w:rPr>
        <w:t>Direktive</w:t>
      </w:r>
      <w:proofErr w:type="gramEnd"/>
      <w:r w:rsidRPr="00471376">
        <w:rPr>
          <w:rFonts w:cs="Arial"/>
          <w:bCs/>
          <w:szCs w:val="20"/>
        </w:rPr>
        <w:t xml:space="preserve"> 2019/882/EU.</w:t>
      </w:r>
    </w:p>
    <w:p w14:paraId="12A42C9E" w14:textId="77777777" w:rsidR="00471376" w:rsidRDefault="00471376" w:rsidP="00471376">
      <w:pPr>
        <w:spacing w:after="0" w:line="260" w:lineRule="exact"/>
        <w:jc w:val="both"/>
        <w:rPr>
          <w:rFonts w:cs="Arial"/>
          <w:bCs/>
          <w:szCs w:val="20"/>
        </w:rPr>
      </w:pPr>
    </w:p>
    <w:p w14:paraId="7A885B3A" w14:textId="77777777" w:rsidR="002D3C6C" w:rsidRDefault="002D3C6C" w:rsidP="002D3C6C">
      <w:pPr>
        <w:spacing w:after="0" w:line="260" w:lineRule="exact"/>
        <w:jc w:val="both"/>
        <w:rPr>
          <w:rFonts w:cs="Arial"/>
          <w:b/>
          <w:szCs w:val="20"/>
          <w:u w:val="single"/>
        </w:rPr>
      </w:pPr>
      <w:r w:rsidRPr="00180089">
        <w:rPr>
          <w:rFonts w:cs="Arial"/>
          <w:b/>
          <w:szCs w:val="20"/>
          <w:u w:val="single"/>
        </w:rPr>
        <w:t>K 8. členu</w:t>
      </w:r>
    </w:p>
    <w:p w14:paraId="5C20BDE0" w14:textId="77777777" w:rsidR="002D3C6C" w:rsidRDefault="002D3C6C" w:rsidP="002D3C6C">
      <w:pPr>
        <w:spacing w:after="0" w:line="260" w:lineRule="exact"/>
        <w:jc w:val="both"/>
        <w:rPr>
          <w:rFonts w:cs="Arial"/>
          <w:b/>
          <w:szCs w:val="20"/>
          <w:u w:val="single"/>
        </w:rPr>
      </w:pPr>
    </w:p>
    <w:p w14:paraId="41613B27" w14:textId="77777777" w:rsidR="00C67ED7" w:rsidRPr="00C67ED7" w:rsidRDefault="00C67ED7" w:rsidP="00C67ED7">
      <w:pPr>
        <w:spacing w:after="0" w:line="260" w:lineRule="exact"/>
        <w:jc w:val="both"/>
        <w:rPr>
          <w:rFonts w:cs="Arial"/>
          <w:bCs/>
          <w:szCs w:val="20"/>
        </w:rPr>
      </w:pPr>
      <w:r w:rsidRPr="00C67ED7">
        <w:rPr>
          <w:rFonts w:cs="Arial"/>
          <w:bCs/>
          <w:szCs w:val="20"/>
        </w:rPr>
        <w:t>Z določbo se razširi veljavni 12. člen ZDPSI, in sicer se na novo opredelijo dodatni pogoji glede dostopnosti storitve železniškega potniškega prevoza. Ponudnik storitve mora zagotoviti možnost železniškega prevoza pod primerljivimi pogoji kot za druge potnike ter določiti pravila o nediskriminaciji in pomoči med potovanjem; zagotoviti pravico do pomoči na postajah in v prevoznih sredstvih; pri načrtovanju novih postaj in večjih prenovah upoštevati potrebe invalidov ter določiti kontaktne točke, na katerih lahko invalidi sporočijo svoj prihod in potrebo po pomoči; ter si, kjer je to potrebno, prizadevati za izboljšanje obstoječe infrastrukture, da bi prevozniki invalidom omogočili dostop in ustrezno pomoč.</w:t>
      </w:r>
    </w:p>
    <w:p w14:paraId="4A271FCF" w14:textId="77777777" w:rsidR="00C67ED7" w:rsidRPr="00C67ED7" w:rsidRDefault="00C67ED7" w:rsidP="00C67ED7">
      <w:pPr>
        <w:spacing w:after="0" w:line="260" w:lineRule="exact"/>
        <w:jc w:val="both"/>
        <w:rPr>
          <w:rFonts w:cs="Arial"/>
          <w:bCs/>
          <w:szCs w:val="20"/>
        </w:rPr>
      </w:pPr>
    </w:p>
    <w:p w14:paraId="6F6495FB" w14:textId="59FC1D77" w:rsidR="002D3C6C" w:rsidRDefault="00C67ED7" w:rsidP="00C67ED7">
      <w:pPr>
        <w:spacing w:after="0" w:line="260" w:lineRule="exact"/>
        <w:jc w:val="both"/>
        <w:rPr>
          <w:rFonts w:cs="Arial"/>
          <w:bCs/>
          <w:szCs w:val="20"/>
        </w:rPr>
      </w:pPr>
      <w:r w:rsidRPr="00C67ED7">
        <w:rPr>
          <w:rFonts w:cs="Arial"/>
          <w:bCs/>
          <w:szCs w:val="20"/>
        </w:rPr>
        <w:t xml:space="preserve">Z novim četrtim odstavkom se v slovenski pravni red prenaša točka d, oddelka IV, priloge I </w:t>
      </w:r>
      <w:proofErr w:type="gramStart"/>
      <w:r w:rsidRPr="00C67ED7">
        <w:rPr>
          <w:rFonts w:cs="Arial"/>
          <w:bCs/>
          <w:szCs w:val="20"/>
        </w:rPr>
        <w:t>Direktive</w:t>
      </w:r>
      <w:proofErr w:type="gramEnd"/>
      <w:r w:rsidRPr="00C67ED7">
        <w:rPr>
          <w:rFonts w:cs="Arial"/>
          <w:bCs/>
          <w:szCs w:val="20"/>
        </w:rPr>
        <w:t xml:space="preserve"> 2019/882/EU, s čimer se dodatno zagotavlja dostopnost samopostrežnih terminalov pri zagotavljanju storitev mestnega in medkrajevnega prevoza.  </w:t>
      </w:r>
    </w:p>
    <w:p w14:paraId="4FC0996D" w14:textId="77777777" w:rsidR="00C67ED7" w:rsidRDefault="00C67ED7" w:rsidP="00C67ED7">
      <w:pPr>
        <w:spacing w:after="0" w:line="260" w:lineRule="exact"/>
        <w:jc w:val="both"/>
        <w:rPr>
          <w:rFonts w:cs="Arial"/>
          <w:bCs/>
          <w:szCs w:val="20"/>
        </w:rPr>
      </w:pPr>
    </w:p>
    <w:p w14:paraId="00DAAC1C" w14:textId="77777777" w:rsidR="002D3C6C" w:rsidRDefault="002D3C6C" w:rsidP="002D3C6C">
      <w:pPr>
        <w:spacing w:after="0" w:line="260" w:lineRule="exact"/>
        <w:jc w:val="both"/>
        <w:rPr>
          <w:rFonts w:cs="Arial"/>
          <w:b/>
          <w:szCs w:val="20"/>
          <w:u w:val="single"/>
        </w:rPr>
      </w:pPr>
      <w:r w:rsidRPr="001D298C">
        <w:rPr>
          <w:rFonts w:cs="Arial"/>
          <w:b/>
          <w:szCs w:val="20"/>
          <w:u w:val="single"/>
        </w:rPr>
        <w:t>K 9. členu</w:t>
      </w:r>
    </w:p>
    <w:p w14:paraId="60094D44" w14:textId="77777777" w:rsidR="002D3C6C" w:rsidRDefault="002D3C6C" w:rsidP="002D3C6C">
      <w:pPr>
        <w:spacing w:after="0" w:line="260" w:lineRule="exact"/>
        <w:jc w:val="both"/>
        <w:rPr>
          <w:rFonts w:cs="Arial"/>
          <w:b/>
          <w:szCs w:val="20"/>
          <w:u w:val="single"/>
        </w:rPr>
      </w:pPr>
    </w:p>
    <w:p w14:paraId="0BBCCB75" w14:textId="77777777" w:rsidR="00C67ED7" w:rsidRPr="00C67ED7" w:rsidRDefault="00C67ED7" w:rsidP="00C67ED7">
      <w:pPr>
        <w:spacing w:after="0" w:line="260" w:lineRule="exact"/>
        <w:jc w:val="both"/>
        <w:rPr>
          <w:rFonts w:cs="Arial"/>
          <w:bCs/>
          <w:szCs w:val="20"/>
        </w:rPr>
      </w:pPr>
      <w:r w:rsidRPr="00C67ED7">
        <w:rPr>
          <w:rFonts w:cs="Arial"/>
          <w:bCs/>
          <w:szCs w:val="20"/>
        </w:rPr>
        <w:t xml:space="preserve">Določba dopolnjuje obveznosti proizvajalcev, navedenih v veljavnem ZDPSI, z obveznostmi po </w:t>
      </w:r>
      <w:proofErr w:type="gramStart"/>
      <w:r w:rsidRPr="00C67ED7">
        <w:rPr>
          <w:rFonts w:cs="Arial"/>
          <w:bCs/>
          <w:szCs w:val="20"/>
        </w:rPr>
        <w:t>Direktivi</w:t>
      </w:r>
      <w:proofErr w:type="gramEnd"/>
      <w:r w:rsidRPr="00C67ED7">
        <w:rPr>
          <w:rFonts w:cs="Arial"/>
          <w:bCs/>
          <w:szCs w:val="20"/>
        </w:rPr>
        <w:t xml:space="preserve"> 2019/882/EU, s čimer se v celoti prenaša 7. člen Direktive 2019/882/EU, ki določa obveznosti prodajalcev.</w:t>
      </w:r>
    </w:p>
    <w:p w14:paraId="18534F6B" w14:textId="64D60E89" w:rsidR="002D3C6C" w:rsidRDefault="00C67ED7" w:rsidP="00C67ED7">
      <w:pPr>
        <w:spacing w:after="0" w:line="260" w:lineRule="exact"/>
        <w:jc w:val="both"/>
        <w:rPr>
          <w:rFonts w:cs="Arial"/>
          <w:bCs/>
          <w:szCs w:val="20"/>
        </w:rPr>
      </w:pPr>
      <w:r w:rsidRPr="00C67ED7">
        <w:rPr>
          <w:rFonts w:cs="Arial"/>
          <w:bCs/>
          <w:szCs w:val="20"/>
        </w:rPr>
        <w:t>Na podlagi mnenja TIRS je tretji odstavek</w:t>
      </w:r>
      <w:proofErr w:type="gramStart"/>
      <w:r w:rsidRPr="00C67ED7">
        <w:rPr>
          <w:rFonts w:cs="Arial"/>
          <w:bCs/>
          <w:szCs w:val="20"/>
        </w:rPr>
        <w:t xml:space="preserve"> zapisan</w:t>
      </w:r>
      <w:proofErr w:type="gramEnd"/>
      <w:r w:rsidRPr="00C67ED7">
        <w:rPr>
          <w:rFonts w:cs="Arial"/>
          <w:bCs/>
          <w:szCs w:val="20"/>
        </w:rPr>
        <w:t xml:space="preserve"> določneje in v skladu z določbami Direktive 2019/882/EU.</w:t>
      </w:r>
    </w:p>
    <w:p w14:paraId="781DFF6C" w14:textId="77777777" w:rsidR="00C67ED7" w:rsidRDefault="00C67ED7" w:rsidP="00C67ED7">
      <w:pPr>
        <w:spacing w:after="0" w:line="260" w:lineRule="exact"/>
        <w:jc w:val="both"/>
        <w:rPr>
          <w:rFonts w:cs="Arial"/>
          <w:bCs/>
          <w:color w:val="FF0000"/>
          <w:szCs w:val="20"/>
        </w:rPr>
      </w:pPr>
    </w:p>
    <w:p w14:paraId="4F1A68E7" w14:textId="77777777" w:rsidR="002D3C6C" w:rsidRDefault="002D3C6C" w:rsidP="002D3C6C">
      <w:pPr>
        <w:spacing w:after="0" w:line="260" w:lineRule="exact"/>
        <w:jc w:val="both"/>
        <w:rPr>
          <w:rFonts w:cs="Arial"/>
          <w:b/>
          <w:szCs w:val="20"/>
          <w:u w:val="single"/>
        </w:rPr>
      </w:pPr>
      <w:r>
        <w:rPr>
          <w:rFonts w:cs="Arial"/>
          <w:b/>
          <w:szCs w:val="20"/>
          <w:u w:val="single"/>
        </w:rPr>
        <w:t>K 10. členu</w:t>
      </w:r>
    </w:p>
    <w:p w14:paraId="43374620" w14:textId="77777777" w:rsidR="002D3C6C" w:rsidRDefault="002D3C6C" w:rsidP="002D3C6C">
      <w:pPr>
        <w:spacing w:after="0" w:line="260" w:lineRule="exact"/>
        <w:jc w:val="both"/>
        <w:rPr>
          <w:rFonts w:cs="Arial"/>
          <w:b/>
          <w:szCs w:val="20"/>
          <w:u w:val="single"/>
        </w:rPr>
      </w:pPr>
    </w:p>
    <w:p w14:paraId="5F66FEE6" w14:textId="706A10F8" w:rsidR="002D3C6C" w:rsidRDefault="00C67ED7" w:rsidP="002D3C6C">
      <w:pPr>
        <w:spacing w:after="0" w:line="260" w:lineRule="exact"/>
        <w:jc w:val="both"/>
        <w:rPr>
          <w:rFonts w:cs="Arial"/>
          <w:bCs/>
          <w:szCs w:val="20"/>
        </w:rPr>
      </w:pPr>
      <w:r w:rsidRPr="00C67ED7">
        <w:rPr>
          <w:rFonts w:cs="Arial"/>
          <w:bCs/>
          <w:szCs w:val="20"/>
        </w:rPr>
        <w:t xml:space="preserve">Določba prenaša osmi odstavek 14. člena </w:t>
      </w:r>
      <w:proofErr w:type="gramStart"/>
      <w:r w:rsidRPr="00C67ED7">
        <w:rPr>
          <w:rFonts w:cs="Arial"/>
          <w:bCs/>
          <w:szCs w:val="20"/>
        </w:rPr>
        <w:t>Direktive</w:t>
      </w:r>
      <w:proofErr w:type="gramEnd"/>
      <w:r w:rsidRPr="00C67ED7">
        <w:rPr>
          <w:rFonts w:cs="Arial"/>
          <w:bCs/>
          <w:szCs w:val="20"/>
        </w:rPr>
        <w:t xml:space="preserve"> 2019/882/EU tako, da morajo gospodarski subjekti v primeru temeljne spremembe ali nesorazmernega bremena o tem obvestiti nadzorne organe za nadzor trga ali storitev ter države članice, v katerih so tovrstni proizvodi dani na trg, ali države članice, v katerih se zagotavljajo te storitve.</w:t>
      </w:r>
    </w:p>
    <w:p w14:paraId="20195741" w14:textId="77777777" w:rsidR="00C67ED7" w:rsidRDefault="00C67ED7" w:rsidP="002D3C6C">
      <w:pPr>
        <w:spacing w:after="0" w:line="260" w:lineRule="exact"/>
        <w:jc w:val="both"/>
        <w:rPr>
          <w:rFonts w:cs="Arial"/>
          <w:b/>
          <w:szCs w:val="20"/>
          <w:u w:val="single"/>
        </w:rPr>
      </w:pPr>
    </w:p>
    <w:p w14:paraId="0D4DABA1" w14:textId="77777777" w:rsidR="002D3C6C" w:rsidRDefault="002D3C6C" w:rsidP="002D3C6C">
      <w:pPr>
        <w:spacing w:after="0" w:line="260" w:lineRule="exact"/>
        <w:jc w:val="both"/>
        <w:rPr>
          <w:rFonts w:cs="Arial"/>
          <w:b/>
          <w:szCs w:val="20"/>
          <w:u w:val="single"/>
        </w:rPr>
      </w:pPr>
      <w:r>
        <w:rPr>
          <w:rFonts w:cs="Arial"/>
          <w:b/>
          <w:szCs w:val="20"/>
          <w:u w:val="single"/>
        </w:rPr>
        <w:t>K 11. členu</w:t>
      </w:r>
    </w:p>
    <w:p w14:paraId="77BDEC71" w14:textId="77777777" w:rsidR="002D3C6C" w:rsidRDefault="002D3C6C" w:rsidP="002D3C6C">
      <w:pPr>
        <w:spacing w:after="0" w:line="260" w:lineRule="exact"/>
        <w:jc w:val="both"/>
        <w:rPr>
          <w:rFonts w:cs="Arial"/>
          <w:b/>
          <w:szCs w:val="20"/>
          <w:u w:val="single"/>
        </w:rPr>
      </w:pPr>
    </w:p>
    <w:p w14:paraId="06D078AA" w14:textId="77777777" w:rsidR="00C67ED7" w:rsidRPr="00C67ED7" w:rsidRDefault="00C67ED7" w:rsidP="00C67ED7">
      <w:pPr>
        <w:spacing w:after="0" w:line="260" w:lineRule="exact"/>
        <w:jc w:val="both"/>
        <w:rPr>
          <w:rFonts w:cs="Arial"/>
          <w:bCs/>
          <w:szCs w:val="20"/>
        </w:rPr>
      </w:pPr>
      <w:r w:rsidRPr="00C67ED7">
        <w:rPr>
          <w:rFonts w:cs="Arial"/>
          <w:bCs/>
          <w:szCs w:val="20"/>
        </w:rPr>
        <w:t xml:space="preserve">Določba </w:t>
      </w:r>
      <w:proofErr w:type="spellStart"/>
      <w:r w:rsidRPr="00C67ED7">
        <w:rPr>
          <w:rFonts w:cs="Arial"/>
          <w:bCs/>
          <w:szCs w:val="20"/>
        </w:rPr>
        <w:t>25.a</w:t>
      </w:r>
      <w:proofErr w:type="spellEnd"/>
      <w:r w:rsidRPr="00C67ED7">
        <w:rPr>
          <w:rFonts w:cs="Arial"/>
          <w:bCs/>
          <w:szCs w:val="20"/>
        </w:rPr>
        <w:t xml:space="preserve"> člena na novo opredeljuje upravičence za izvrševanje pravice do dostopnosti proizvodov in storitev. Prvi odstavek določa, da lahko potrošnik na podlagi določb tega zakona začne postopke pred pristojnimi organi zaradi neizpolnjevanja skladnosti proizvodov in storitev po tem zakonu. Pri tem velja, da so pristojni organi upravni organi in sodišča. S tem se uveljavlja osnovna pravica potrošnikov do pritožbe, kadar se ne zagotavlja dostopnost proizvodov in storitev po tem zakonu.</w:t>
      </w:r>
    </w:p>
    <w:p w14:paraId="06B1CFA7" w14:textId="77777777" w:rsidR="00C67ED7" w:rsidRPr="00C67ED7" w:rsidRDefault="00C67ED7" w:rsidP="00C67ED7">
      <w:pPr>
        <w:spacing w:after="0" w:line="260" w:lineRule="exact"/>
        <w:jc w:val="both"/>
        <w:rPr>
          <w:rFonts w:cs="Arial"/>
          <w:bCs/>
          <w:szCs w:val="20"/>
        </w:rPr>
      </w:pPr>
    </w:p>
    <w:p w14:paraId="7F264422" w14:textId="45E0685F" w:rsidR="002D3C6C" w:rsidRDefault="00C67ED7" w:rsidP="00C67ED7">
      <w:pPr>
        <w:spacing w:after="0" w:line="260" w:lineRule="exact"/>
        <w:jc w:val="both"/>
        <w:rPr>
          <w:rFonts w:cs="Arial"/>
          <w:bCs/>
          <w:szCs w:val="20"/>
        </w:rPr>
      </w:pPr>
      <w:r w:rsidRPr="00C67ED7">
        <w:rPr>
          <w:rFonts w:cs="Arial"/>
          <w:bCs/>
          <w:szCs w:val="20"/>
        </w:rPr>
        <w:t>Drugi odstavek določa pravico organom</w:t>
      </w:r>
      <w:r w:rsidR="005264D3">
        <w:rPr>
          <w:rFonts w:cs="Arial"/>
          <w:bCs/>
          <w:szCs w:val="20"/>
        </w:rPr>
        <w:t xml:space="preserve"> javnega sektorja</w:t>
      </w:r>
      <w:r w:rsidRPr="00C67ED7">
        <w:rPr>
          <w:rFonts w:cs="Arial"/>
          <w:bCs/>
          <w:szCs w:val="20"/>
        </w:rPr>
        <w:t xml:space="preserve"> ali zasebnim združenjem, organizacijam ali drugim pravnim subjektom, ki imajo pravni interes glede zagotavljanja skladnosti proizvodov in storitev po tem zakonu, da v imenu ali v podporo pritožniku ter z njegovo odobritvijo pri pristojnih organih sodelujejo v katerem koli postopku. S tem se krepi zaščita potrošnikov pri uveljavljanju temeljne pravice do dostopnosti.</w:t>
      </w:r>
    </w:p>
    <w:p w14:paraId="5FE06093" w14:textId="77777777" w:rsidR="00C67ED7" w:rsidRDefault="00C67ED7" w:rsidP="00C67ED7">
      <w:pPr>
        <w:spacing w:after="0" w:line="260" w:lineRule="exact"/>
        <w:jc w:val="both"/>
        <w:rPr>
          <w:rFonts w:cs="Arial"/>
          <w:b/>
          <w:szCs w:val="20"/>
          <w:u w:val="single"/>
        </w:rPr>
      </w:pPr>
    </w:p>
    <w:p w14:paraId="7A10DB03" w14:textId="77777777" w:rsidR="002D3C6C" w:rsidRPr="00EF30AE" w:rsidRDefault="002D3C6C" w:rsidP="002D3C6C">
      <w:pPr>
        <w:spacing w:after="0" w:line="260" w:lineRule="exact"/>
        <w:jc w:val="both"/>
        <w:rPr>
          <w:rFonts w:cs="Arial"/>
          <w:b/>
          <w:szCs w:val="20"/>
          <w:u w:val="single"/>
        </w:rPr>
      </w:pPr>
      <w:r w:rsidRPr="00EF30AE">
        <w:rPr>
          <w:rFonts w:cs="Arial"/>
          <w:b/>
          <w:szCs w:val="20"/>
          <w:u w:val="single"/>
        </w:rPr>
        <w:lastRenderedPageBreak/>
        <w:t>K 1</w:t>
      </w:r>
      <w:r>
        <w:rPr>
          <w:rFonts w:cs="Arial"/>
          <w:b/>
          <w:szCs w:val="20"/>
          <w:u w:val="single"/>
        </w:rPr>
        <w:t>2</w:t>
      </w:r>
      <w:r w:rsidRPr="00EF30AE">
        <w:rPr>
          <w:rFonts w:cs="Arial"/>
          <w:b/>
          <w:szCs w:val="20"/>
          <w:u w:val="single"/>
        </w:rPr>
        <w:t>. členu</w:t>
      </w:r>
    </w:p>
    <w:p w14:paraId="73AEFC4C" w14:textId="77777777" w:rsidR="002D3C6C" w:rsidRDefault="002D3C6C" w:rsidP="002D3C6C">
      <w:pPr>
        <w:spacing w:after="0" w:line="260" w:lineRule="exact"/>
        <w:jc w:val="both"/>
        <w:rPr>
          <w:rFonts w:cs="Arial"/>
          <w:bCs/>
          <w:szCs w:val="20"/>
        </w:rPr>
      </w:pPr>
    </w:p>
    <w:p w14:paraId="15E58175" w14:textId="3348C3E3" w:rsidR="002D3C6C" w:rsidRDefault="00C67ED7" w:rsidP="002D3C6C">
      <w:pPr>
        <w:spacing w:after="0" w:line="260" w:lineRule="exact"/>
        <w:jc w:val="both"/>
        <w:rPr>
          <w:rFonts w:cs="Arial"/>
          <w:bCs/>
          <w:szCs w:val="20"/>
        </w:rPr>
      </w:pPr>
      <w:r w:rsidRPr="00C67ED7">
        <w:rPr>
          <w:rFonts w:cs="Arial"/>
          <w:bCs/>
          <w:szCs w:val="20"/>
        </w:rPr>
        <w:t xml:space="preserve">S predlagano dopolnitvijo 27. člena ZDPSI se v celoti prenašajo določila 20. člena </w:t>
      </w:r>
      <w:proofErr w:type="gramStart"/>
      <w:r w:rsidRPr="00C67ED7">
        <w:rPr>
          <w:rFonts w:cs="Arial"/>
          <w:bCs/>
          <w:szCs w:val="20"/>
        </w:rPr>
        <w:t>Direktive</w:t>
      </w:r>
      <w:proofErr w:type="gramEnd"/>
      <w:r w:rsidRPr="00C67ED7">
        <w:rPr>
          <w:rFonts w:cs="Arial"/>
          <w:bCs/>
          <w:szCs w:val="20"/>
        </w:rPr>
        <w:t xml:space="preserve"> 2019/882/EU. S tem se natančneje opredeljuje domači postopek za obravnavo proizvodov, ki niso v skladu s pogoji glede dostopnosti, in sicer se nalagata nadzornemu organu za nadzor trga proizvodov sodelovanje z Evropsko komisijo in drugimi državami članicami ter izmenjava informacij glede proizvodov, ki niso skladni z veljavnimi pogoji glede dostopnosti. Na ta način se zagotovi boljši pretok informacij glede zagotavljanja dostopnosti na enotnem trgu.</w:t>
      </w:r>
    </w:p>
    <w:p w14:paraId="6579E70F" w14:textId="77777777" w:rsidR="00C67ED7" w:rsidRDefault="00C67ED7" w:rsidP="002D3C6C">
      <w:pPr>
        <w:spacing w:after="0" w:line="260" w:lineRule="exact"/>
        <w:jc w:val="both"/>
        <w:rPr>
          <w:rFonts w:cs="Arial"/>
          <w:b/>
          <w:szCs w:val="20"/>
          <w:u w:val="single"/>
        </w:rPr>
      </w:pPr>
    </w:p>
    <w:p w14:paraId="20A4189B" w14:textId="77777777" w:rsidR="002D3C6C" w:rsidRPr="00EF30AE" w:rsidRDefault="002D3C6C" w:rsidP="002D3C6C">
      <w:pPr>
        <w:spacing w:after="0" w:line="260" w:lineRule="exact"/>
        <w:jc w:val="both"/>
        <w:rPr>
          <w:rFonts w:cs="Arial"/>
          <w:b/>
          <w:szCs w:val="20"/>
          <w:u w:val="single"/>
        </w:rPr>
      </w:pPr>
      <w:r w:rsidRPr="00EF30AE">
        <w:rPr>
          <w:rFonts w:cs="Arial"/>
          <w:b/>
          <w:szCs w:val="20"/>
          <w:u w:val="single"/>
        </w:rPr>
        <w:t>K 1</w:t>
      </w:r>
      <w:r>
        <w:rPr>
          <w:rFonts w:cs="Arial"/>
          <w:b/>
          <w:szCs w:val="20"/>
          <w:u w:val="single"/>
        </w:rPr>
        <w:t>3</w:t>
      </w:r>
      <w:r w:rsidRPr="00EF30AE">
        <w:rPr>
          <w:rFonts w:cs="Arial"/>
          <w:b/>
          <w:szCs w:val="20"/>
          <w:u w:val="single"/>
        </w:rPr>
        <w:t>. členu</w:t>
      </w:r>
    </w:p>
    <w:p w14:paraId="5250C780" w14:textId="77777777" w:rsidR="002D3C6C" w:rsidRDefault="002D3C6C" w:rsidP="002D3C6C">
      <w:pPr>
        <w:spacing w:after="0" w:line="260" w:lineRule="exact"/>
        <w:jc w:val="both"/>
        <w:rPr>
          <w:rFonts w:cs="Arial"/>
          <w:bCs/>
          <w:szCs w:val="20"/>
        </w:rPr>
      </w:pPr>
    </w:p>
    <w:p w14:paraId="70160B62"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Določa se postopek za obravnavo proizvodov, za katere se gospodarski subjekt sklicuje na temeljito spremembo in nesorazmerno breme. S tem se zagotavlja popolni prenos drugega odstavka 19. člena </w:t>
      </w:r>
      <w:proofErr w:type="gramStart"/>
      <w:r w:rsidRPr="00E15B8F">
        <w:rPr>
          <w:rFonts w:cs="Arial"/>
          <w:bCs/>
          <w:szCs w:val="20"/>
        </w:rPr>
        <w:t>Direktive</w:t>
      </w:r>
      <w:proofErr w:type="gramEnd"/>
      <w:r w:rsidRPr="00E15B8F">
        <w:rPr>
          <w:rFonts w:cs="Arial"/>
          <w:bCs/>
          <w:szCs w:val="20"/>
        </w:rPr>
        <w:t xml:space="preserve"> 2019/882/EU, ki določa nadzor trga proizvodov.</w:t>
      </w:r>
    </w:p>
    <w:p w14:paraId="18BFB207" w14:textId="77777777" w:rsidR="00E15B8F" w:rsidRPr="00E15B8F" w:rsidRDefault="00E15B8F" w:rsidP="00E15B8F">
      <w:pPr>
        <w:spacing w:after="0" w:line="260" w:lineRule="exact"/>
        <w:jc w:val="both"/>
        <w:rPr>
          <w:rFonts w:cs="Arial"/>
          <w:bCs/>
          <w:szCs w:val="20"/>
        </w:rPr>
      </w:pPr>
    </w:p>
    <w:p w14:paraId="0D1D811A"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K 14. členu </w:t>
      </w:r>
    </w:p>
    <w:p w14:paraId="3FEE6BA8" w14:textId="77777777" w:rsidR="00E15B8F" w:rsidRPr="00E15B8F" w:rsidRDefault="00E15B8F" w:rsidP="00E15B8F">
      <w:pPr>
        <w:spacing w:after="0" w:line="260" w:lineRule="exact"/>
        <w:jc w:val="both"/>
        <w:rPr>
          <w:rFonts w:cs="Arial"/>
          <w:bCs/>
          <w:szCs w:val="20"/>
        </w:rPr>
      </w:pPr>
    </w:p>
    <w:p w14:paraId="38A4E220" w14:textId="57D4BD48" w:rsidR="00E15B8F" w:rsidRPr="00E15B8F" w:rsidRDefault="00E15B8F" w:rsidP="00E15B8F">
      <w:pPr>
        <w:spacing w:after="0" w:line="260" w:lineRule="exact"/>
        <w:jc w:val="both"/>
        <w:rPr>
          <w:rFonts w:cs="Arial"/>
          <w:bCs/>
          <w:szCs w:val="20"/>
        </w:rPr>
      </w:pPr>
      <w:r w:rsidRPr="00E15B8F">
        <w:rPr>
          <w:rFonts w:cs="Arial"/>
          <w:bCs/>
          <w:szCs w:val="20"/>
        </w:rPr>
        <w:t xml:space="preserve">Zaradi razširitve področja uporabe ZDPSI na železniški potniški prevoz se v 14. členu uredi tudi nadzor na področju železniškega prevoza, ki ga opravljajo </w:t>
      </w:r>
      <w:r w:rsidR="00FB43E1">
        <w:rPr>
          <w:rFonts w:cs="Arial"/>
          <w:bCs/>
          <w:szCs w:val="20"/>
        </w:rPr>
        <w:t>i</w:t>
      </w:r>
      <w:r w:rsidRPr="00E15B8F">
        <w:rPr>
          <w:rFonts w:cs="Arial"/>
          <w:bCs/>
          <w:szCs w:val="20"/>
        </w:rPr>
        <w:t>nšpek</w:t>
      </w:r>
      <w:r w:rsidR="00FB43E1">
        <w:rPr>
          <w:rFonts w:cs="Arial"/>
          <w:bCs/>
          <w:szCs w:val="20"/>
        </w:rPr>
        <w:t xml:space="preserve">torat, pristojna </w:t>
      </w:r>
      <w:r w:rsidRPr="00E15B8F">
        <w:rPr>
          <w:rFonts w:cs="Arial"/>
          <w:bCs/>
          <w:szCs w:val="20"/>
        </w:rPr>
        <w:t xml:space="preserve">za ceste, železniški promet, žičniške naprave in smučišča, </w:t>
      </w:r>
      <w:r w:rsidR="00FB43E1">
        <w:rPr>
          <w:rFonts w:cs="Arial"/>
          <w:bCs/>
          <w:szCs w:val="20"/>
        </w:rPr>
        <w:t>i</w:t>
      </w:r>
      <w:r w:rsidRPr="00E15B8F">
        <w:rPr>
          <w:rFonts w:cs="Arial"/>
          <w:bCs/>
          <w:szCs w:val="20"/>
        </w:rPr>
        <w:t>nšpek</w:t>
      </w:r>
      <w:r w:rsidR="00FB43E1">
        <w:rPr>
          <w:rFonts w:cs="Arial"/>
          <w:bCs/>
          <w:szCs w:val="20"/>
        </w:rPr>
        <w:t>torat, pristojen</w:t>
      </w:r>
      <w:r w:rsidRPr="00E15B8F">
        <w:rPr>
          <w:rFonts w:cs="Arial"/>
          <w:bCs/>
          <w:szCs w:val="20"/>
        </w:rPr>
        <w:t xml:space="preserve"> za cestni promet ter </w:t>
      </w:r>
      <w:r w:rsidR="00FB43E1">
        <w:rPr>
          <w:rFonts w:cs="Arial"/>
          <w:bCs/>
          <w:szCs w:val="20"/>
        </w:rPr>
        <w:t>i</w:t>
      </w:r>
      <w:r w:rsidRPr="00E15B8F">
        <w:rPr>
          <w:rFonts w:cs="Arial"/>
          <w:bCs/>
          <w:szCs w:val="20"/>
        </w:rPr>
        <w:t>nšpek</w:t>
      </w:r>
      <w:r w:rsidR="00FB43E1">
        <w:rPr>
          <w:rFonts w:cs="Arial"/>
          <w:bCs/>
          <w:szCs w:val="20"/>
        </w:rPr>
        <w:t>torat</w:t>
      </w:r>
      <w:r w:rsidRPr="00E15B8F">
        <w:rPr>
          <w:rFonts w:cs="Arial"/>
          <w:bCs/>
          <w:szCs w:val="20"/>
        </w:rPr>
        <w:t xml:space="preserve"> za javni potniški promet. </w:t>
      </w:r>
    </w:p>
    <w:p w14:paraId="2883B427" w14:textId="77777777" w:rsidR="00E15B8F" w:rsidRPr="00E15B8F" w:rsidRDefault="00E15B8F" w:rsidP="00E15B8F">
      <w:pPr>
        <w:spacing w:after="0" w:line="260" w:lineRule="exact"/>
        <w:jc w:val="both"/>
        <w:rPr>
          <w:rFonts w:cs="Arial"/>
          <w:bCs/>
          <w:szCs w:val="20"/>
        </w:rPr>
      </w:pPr>
      <w:r w:rsidRPr="00E15B8F">
        <w:rPr>
          <w:rFonts w:cs="Arial"/>
          <w:bCs/>
          <w:szCs w:val="20"/>
        </w:rPr>
        <w:t>V določbi se poenoti uporaba okrajšave AKOS.</w:t>
      </w:r>
    </w:p>
    <w:p w14:paraId="5FA2FD6E" w14:textId="77777777" w:rsidR="00E15B8F" w:rsidRPr="00E15B8F" w:rsidRDefault="00E15B8F" w:rsidP="00E15B8F">
      <w:pPr>
        <w:spacing w:after="0" w:line="260" w:lineRule="exact"/>
        <w:jc w:val="both"/>
        <w:rPr>
          <w:rFonts w:cs="Arial"/>
          <w:bCs/>
          <w:szCs w:val="20"/>
        </w:rPr>
      </w:pPr>
    </w:p>
    <w:p w14:paraId="0AE146D2" w14:textId="77777777" w:rsidR="00E15B8F" w:rsidRPr="00E15B8F" w:rsidRDefault="00E15B8F" w:rsidP="00E15B8F">
      <w:pPr>
        <w:spacing w:after="0" w:line="260" w:lineRule="exact"/>
        <w:jc w:val="both"/>
        <w:rPr>
          <w:rFonts w:cs="Arial"/>
          <w:bCs/>
          <w:szCs w:val="20"/>
        </w:rPr>
      </w:pPr>
      <w:r w:rsidRPr="00E15B8F">
        <w:rPr>
          <w:rFonts w:cs="Arial"/>
          <w:bCs/>
          <w:szCs w:val="20"/>
        </w:rPr>
        <w:t>K 15. členu</w:t>
      </w:r>
    </w:p>
    <w:p w14:paraId="7F66A24E" w14:textId="77777777" w:rsidR="00E15B8F" w:rsidRPr="00E15B8F" w:rsidRDefault="00E15B8F" w:rsidP="00E15B8F">
      <w:pPr>
        <w:spacing w:after="0" w:line="260" w:lineRule="exact"/>
        <w:jc w:val="both"/>
        <w:rPr>
          <w:rFonts w:cs="Arial"/>
          <w:bCs/>
          <w:szCs w:val="20"/>
        </w:rPr>
      </w:pPr>
    </w:p>
    <w:p w14:paraId="1F6D7722" w14:textId="77777777" w:rsidR="00E15B8F" w:rsidRPr="00E15B8F" w:rsidRDefault="00E15B8F" w:rsidP="00E15B8F">
      <w:pPr>
        <w:spacing w:after="0" w:line="260" w:lineRule="exact"/>
        <w:jc w:val="both"/>
        <w:rPr>
          <w:rFonts w:cs="Arial"/>
          <w:bCs/>
          <w:szCs w:val="20"/>
        </w:rPr>
      </w:pPr>
      <w:r w:rsidRPr="00E15B8F">
        <w:rPr>
          <w:rFonts w:cs="Arial"/>
          <w:bCs/>
          <w:szCs w:val="20"/>
        </w:rPr>
        <w:t>Določba ureja pooblaščene osebe agencije za opravljanje nadzora po ZDPSI po zgledu drugih področnih zakonov, ki določajo pristojnosti agencije za opravljanje nadzora (na primer ZEKom-2, Zakon o poštnih storitvah, Zakon o izvajanju Uredbe (EU) o enotnem trgu digitalnih storitev in drugi). Določba se nanaša na vse agencije, ki po veljavnem zakonu opravljajo nadzor, na primer AKOS, Agencija za trg vrednostnih papirjev.</w:t>
      </w:r>
    </w:p>
    <w:p w14:paraId="4580234D" w14:textId="77777777" w:rsidR="00E15B8F" w:rsidRPr="00E15B8F" w:rsidRDefault="00E15B8F" w:rsidP="00E15B8F">
      <w:pPr>
        <w:spacing w:after="0" w:line="260" w:lineRule="exact"/>
        <w:jc w:val="both"/>
        <w:rPr>
          <w:rFonts w:cs="Arial"/>
          <w:bCs/>
          <w:szCs w:val="20"/>
        </w:rPr>
      </w:pPr>
    </w:p>
    <w:p w14:paraId="5FD7138B" w14:textId="77777777" w:rsidR="00E15B8F" w:rsidRPr="00E15B8F" w:rsidRDefault="00E15B8F" w:rsidP="00E15B8F">
      <w:pPr>
        <w:spacing w:after="0" w:line="260" w:lineRule="exact"/>
        <w:jc w:val="both"/>
        <w:rPr>
          <w:rFonts w:cs="Arial"/>
          <w:bCs/>
          <w:szCs w:val="20"/>
        </w:rPr>
      </w:pPr>
      <w:r w:rsidRPr="00E15B8F">
        <w:rPr>
          <w:rFonts w:cs="Arial"/>
          <w:bCs/>
          <w:szCs w:val="20"/>
        </w:rPr>
        <w:t>K 16. členu</w:t>
      </w:r>
    </w:p>
    <w:p w14:paraId="59159BC7" w14:textId="77777777" w:rsidR="00E15B8F" w:rsidRPr="00E15B8F" w:rsidRDefault="00E15B8F" w:rsidP="00E15B8F">
      <w:pPr>
        <w:spacing w:after="0" w:line="260" w:lineRule="exact"/>
        <w:jc w:val="both"/>
        <w:rPr>
          <w:rFonts w:cs="Arial"/>
          <w:bCs/>
          <w:szCs w:val="20"/>
        </w:rPr>
      </w:pPr>
    </w:p>
    <w:p w14:paraId="2D060ACB"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Določba med kršitve zagotavljanja dostopnosti zračnega, avtobusnega in železniškega potniškega prevoza dodaja prekrške zaradi kršitve dostopnosti v zvezi z železniškim potniškim prevozom, ki je bil dodan v področje uporabe ZDPSI. Kršitev se sankcionira v skladu z Uredbo o izvajanju Uredbe (ES) o pravicah in obveznostih potnikov v železniškem prometu. </w:t>
      </w:r>
    </w:p>
    <w:p w14:paraId="5BD8DDFE" w14:textId="77777777" w:rsidR="00E15B8F" w:rsidRPr="00E15B8F" w:rsidRDefault="00E15B8F" w:rsidP="00E15B8F">
      <w:pPr>
        <w:spacing w:after="0" w:line="260" w:lineRule="exact"/>
        <w:jc w:val="both"/>
        <w:rPr>
          <w:rFonts w:cs="Arial"/>
          <w:bCs/>
          <w:szCs w:val="20"/>
        </w:rPr>
      </w:pPr>
    </w:p>
    <w:p w14:paraId="29C947B8" w14:textId="77777777" w:rsidR="00E15B8F" w:rsidRPr="00E15B8F" w:rsidRDefault="00E15B8F" w:rsidP="00E15B8F">
      <w:pPr>
        <w:spacing w:after="0" w:line="260" w:lineRule="exact"/>
        <w:jc w:val="both"/>
        <w:rPr>
          <w:rFonts w:cs="Arial"/>
          <w:bCs/>
          <w:szCs w:val="20"/>
        </w:rPr>
      </w:pPr>
      <w:r w:rsidRPr="00E15B8F">
        <w:rPr>
          <w:rFonts w:cs="Arial"/>
          <w:bCs/>
          <w:szCs w:val="20"/>
        </w:rPr>
        <w:t>K 17. členu</w:t>
      </w:r>
    </w:p>
    <w:p w14:paraId="29D12DA5" w14:textId="77777777" w:rsidR="00E15B8F" w:rsidRPr="00E15B8F" w:rsidRDefault="00E15B8F" w:rsidP="00E15B8F">
      <w:pPr>
        <w:spacing w:after="0" w:line="260" w:lineRule="exact"/>
        <w:jc w:val="both"/>
        <w:rPr>
          <w:rFonts w:cs="Arial"/>
          <w:bCs/>
          <w:szCs w:val="20"/>
        </w:rPr>
      </w:pPr>
    </w:p>
    <w:p w14:paraId="58D0D793"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Določa se prehodno obdobje za uporabo samopostrežnih terminalov, ki so jih ponudniki storitev zakonito uporabljali za zagotavljanje storitev pred 28. junijem 2025, in sicer se ti lahko uporabljajo do konca njihove ekonomske življenjske dobe, vendar ne dlje kot 20 let po začetku njihove uporabe. </w:t>
      </w:r>
    </w:p>
    <w:p w14:paraId="5EEB0AED" w14:textId="77777777" w:rsidR="00E15B8F" w:rsidRPr="00E15B8F" w:rsidRDefault="00E15B8F" w:rsidP="00E15B8F">
      <w:pPr>
        <w:spacing w:after="0" w:line="260" w:lineRule="exact"/>
        <w:jc w:val="both"/>
        <w:rPr>
          <w:rFonts w:cs="Arial"/>
          <w:bCs/>
          <w:szCs w:val="20"/>
        </w:rPr>
      </w:pPr>
    </w:p>
    <w:p w14:paraId="7A0F0ED8" w14:textId="77777777" w:rsidR="00E15B8F" w:rsidRPr="00E15B8F" w:rsidRDefault="00E15B8F" w:rsidP="00E15B8F">
      <w:pPr>
        <w:spacing w:after="0" w:line="260" w:lineRule="exact"/>
        <w:jc w:val="both"/>
        <w:rPr>
          <w:rFonts w:cs="Arial"/>
          <w:bCs/>
          <w:szCs w:val="20"/>
        </w:rPr>
      </w:pPr>
      <w:r w:rsidRPr="00E15B8F">
        <w:rPr>
          <w:rFonts w:cs="Arial"/>
          <w:bCs/>
          <w:szCs w:val="20"/>
        </w:rPr>
        <w:t>K 18. členu</w:t>
      </w:r>
    </w:p>
    <w:p w14:paraId="2EB97220" w14:textId="77777777" w:rsidR="00E15B8F" w:rsidRPr="00E15B8F" w:rsidRDefault="00E15B8F" w:rsidP="00E15B8F">
      <w:pPr>
        <w:spacing w:after="0" w:line="260" w:lineRule="exact"/>
        <w:jc w:val="both"/>
        <w:rPr>
          <w:rFonts w:cs="Arial"/>
          <w:bCs/>
          <w:szCs w:val="20"/>
        </w:rPr>
      </w:pPr>
    </w:p>
    <w:p w14:paraId="1B5C00A1"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Določba ureja prehodno obdobje oziroma za postopke oddaje javnih naročil, ki so jih naročniki začeli izvajati pred začetkom uporabe tega zakona, način dokončanja teh postopkov. Naročniki lahko vse postopke oddaje javnih naročil, ki so v teku, končajo po dosedanji ureditvi. V zvezi s tem velja posebej poudariti, da ZDSPI glede postopkov javnega naročanja oziroma njihovega oblikovanja doslej ni vključeval nobenega posebnega določila glede upoštevanja obvezne dostopnosti za proizvode in storitve, ki jih predpisuje </w:t>
      </w:r>
      <w:proofErr w:type="gramStart"/>
      <w:r w:rsidRPr="00E15B8F">
        <w:rPr>
          <w:rFonts w:cs="Arial"/>
          <w:bCs/>
          <w:szCs w:val="20"/>
        </w:rPr>
        <w:t>Direktiva</w:t>
      </w:r>
      <w:proofErr w:type="gramEnd"/>
      <w:r w:rsidRPr="00E15B8F">
        <w:rPr>
          <w:rFonts w:cs="Arial"/>
          <w:bCs/>
          <w:szCs w:val="20"/>
        </w:rPr>
        <w:t xml:space="preserve"> 2019/882/EU. To pa zato, ker je zakonodajalec menil, da je prvi odstavek 24. člena </w:t>
      </w:r>
      <w:proofErr w:type="gramStart"/>
      <w:r w:rsidRPr="00E15B8F">
        <w:rPr>
          <w:rFonts w:cs="Arial"/>
          <w:bCs/>
          <w:szCs w:val="20"/>
        </w:rPr>
        <w:t>Direktive</w:t>
      </w:r>
      <w:proofErr w:type="gramEnd"/>
      <w:r w:rsidRPr="00E15B8F">
        <w:rPr>
          <w:rFonts w:cs="Arial"/>
          <w:bCs/>
          <w:szCs w:val="20"/>
        </w:rPr>
        <w:t xml:space="preserve"> 2019/882/EU v slovenski pravni red prenesen že z veljavno slovensko </w:t>
      </w:r>
      <w:r w:rsidRPr="00E15B8F">
        <w:rPr>
          <w:rFonts w:cs="Arial"/>
          <w:bCs/>
          <w:szCs w:val="20"/>
        </w:rPr>
        <w:lastRenderedPageBreak/>
        <w:t xml:space="preserve">javnonaročniško zakonodajo, konkretno s tretjim odstavkom 68. člena ZJN-3, ki od naročnikov zahteva, da pri vseh predmetih javnega naročanja (torej širše kot po Direktivi 2019/882/EU), ki jih bodo uporabljale fizične osebe (kot končni uporabniki), v okviru tehničnih specifikacij (vedno) upoštevajo veljavne obvezne zahteve glede dostopnosti, ki pa lahko in (praviloma) tudi izhajajo iz drugih, področnih predpisov. Kadar zahteve glede dostopnosti določa neposredno veljavni pravni akt Evropske unije, naročnik tehnične specifikacije glede meril dostopnosti oblikuje s sklicevanjem na tak akt. To pa se implicitno lahko razume tudi v primeru, če take zahteve določa domači predpis, v konkretnem primeru ZDPSI. Naročniki (registrirani uporabniki portala javnih naročil) so bili z navedenimi obveznostmi po Direktivi 2019/882/EU oziroma ZDPSI seznanjeni v </w:t>
      </w:r>
      <w:proofErr w:type="spellStart"/>
      <w:r w:rsidRPr="00E15B8F">
        <w:rPr>
          <w:rFonts w:cs="Arial"/>
          <w:bCs/>
          <w:szCs w:val="20"/>
        </w:rPr>
        <w:t>DJNovicah</w:t>
      </w:r>
      <w:proofErr w:type="spellEnd"/>
      <w:r w:rsidRPr="00E15B8F">
        <w:rPr>
          <w:rFonts w:cs="Arial"/>
          <w:bCs/>
          <w:szCs w:val="20"/>
        </w:rPr>
        <w:t xml:space="preserve">, zato se lahko pričakuje, da so zahteve glede dostopnosti v postopkih javnega naročanja, katerih predmet so proizvodi in </w:t>
      </w:r>
      <w:proofErr w:type="gramStart"/>
      <w:r w:rsidRPr="00E15B8F">
        <w:rPr>
          <w:rFonts w:cs="Arial"/>
          <w:bCs/>
          <w:szCs w:val="20"/>
        </w:rPr>
        <w:t>storitve</w:t>
      </w:r>
      <w:proofErr w:type="gramEnd"/>
      <w:r w:rsidRPr="00E15B8F">
        <w:rPr>
          <w:rFonts w:cs="Arial"/>
          <w:bCs/>
          <w:szCs w:val="20"/>
        </w:rPr>
        <w:t>, zajeti z ZDPSI, vključili. Za tiste, ki teh zahtev niso izpolnili, pa se omogoča prehodna ureditev, da postopki oddaje javnih naročil v teku ne bi bili ogroženi. Ne glede na navedeno lahko naročniki, če tako želijo, in to hkrati dopušča tudi faza postopka javnega naročanja in tega niso storili že prej, pogoje glede dostopnosti ustrezno vključijo v že začete postopke oddaje javnih naročil (postopke v teku) tako, da spremenijo dokumentacijo v zvezi z oddajo javnega naročila oziroma navedbe v objavljenem obvestilu o javnem naročilu. Upoštevati je namreč treba, da v skladu s pravili javnega naročanja nič od navedenega ni mogoče spreminjati oziroma dopolnjevati, ko v postopku javnega naročanja poteče rok za oddajo ponudbe.</w:t>
      </w:r>
    </w:p>
    <w:p w14:paraId="3390F383" w14:textId="77777777" w:rsidR="00E15B8F" w:rsidRPr="00E15B8F" w:rsidRDefault="00E15B8F" w:rsidP="00E15B8F">
      <w:pPr>
        <w:spacing w:after="0" w:line="260" w:lineRule="exact"/>
        <w:jc w:val="both"/>
        <w:rPr>
          <w:rFonts w:cs="Arial"/>
          <w:bCs/>
          <w:szCs w:val="20"/>
        </w:rPr>
      </w:pPr>
    </w:p>
    <w:p w14:paraId="5ADAA5F4" w14:textId="77777777" w:rsidR="00E15B8F" w:rsidRPr="00E15B8F" w:rsidRDefault="00E15B8F" w:rsidP="00E15B8F">
      <w:pPr>
        <w:spacing w:after="0" w:line="260" w:lineRule="exact"/>
        <w:jc w:val="both"/>
        <w:rPr>
          <w:rFonts w:cs="Arial"/>
          <w:bCs/>
          <w:szCs w:val="20"/>
        </w:rPr>
      </w:pPr>
      <w:r w:rsidRPr="00E15B8F">
        <w:rPr>
          <w:rFonts w:cs="Arial"/>
          <w:bCs/>
          <w:szCs w:val="20"/>
        </w:rPr>
        <w:t>K 19. členu</w:t>
      </w:r>
    </w:p>
    <w:p w14:paraId="111D78C8" w14:textId="77777777" w:rsidR="00E15B8F" w:rsidRPr="00E15B8F" w:rsidRDefault="00E15B8F" w:rsidP="00E15B8F">
      <w:pPr>
        <w:spacing w:after="0" w:line="260" w:lineRule="exact"/>
        <w:jc w:val="both"/>
        <w:rPr>
          <w:rFonts w:cs="Arial"/>
          <w:bCs/>
          <w:szCs w:val="20"/>
        </w:rPr>
      </w:pPr>
    </w:p>
    <w:p w14:paraId="32AF3CCA" w14:textId="77777777" w:rsidR="00E15B8F" w:rsidRPr="00E15B8F" w:rsidRDefault="00E15B8F" w:rsidP="00E15B8F">
      <w:pPr>
        <w:spacing w:after="0" w:line="260" w:lineRule="exact"/>
        <w:jc w:val="both"/>
        <w:rPr>
          <w:rFonts w:cs="Arial"/>
          <w:bCs/>
          <w:szCs w:val="20"/>
        </w:rPr>
      </w:pPr>
      <w:r w:rsidRPr="00E15B8F">
        <w:rPr>
          <w:rFonts w:cs="Arial"/>
          <w:bCs/>
          <w:szCs w:val="20"/>
        </w:rPr>
        <w:t xml:space="preserve">Določa se začetek veljavnosti predloga zakona. </w:t>
      </w:r>
    </w:p>
    <w:p w14:paraId="2CE02A95" w14:textId="143E6937" w:rsidR="0025279A" w:rsidRDefault="0025279A" w:rsidP="002D3C6C">
      <w:pPr>
        <w:spacing w:after="0" w:line="260" w:lineRule="exact"/>
        <w:jc w:val="both"/>
        <w:rPr>
          <w:rFonts w:cs="Arial"/>
          <w:szCs w:val="20"/>
        </w:rPr>
      </w:pPr>
    </w:p>
    <w:p w14:paraId="5E536EA1" w14:textId="77777777" w:rsidR="0050502E" w:rsidRDefault="0050502E" w:rsidP="002D3C6C">
      <w:pPr>
        <w:spacing w:after="0" w:line="260" w:lineRule="exact"/>
        <w:jc w:val="both"/>
        <w:rPr>
          <w:rFonts w:cs="Arial"/>
          <w:szCs w:val="20"/>
        </w:rPr>
      </w:pPr>
    </w:p>
    <w:p w14:paraId="2E79ACCB" w14:textId="0B961ABA" w:rsidR="003264B3" w:rsidRDefault="003264B3">
      <w:pPr>
        <w:rPr>
          <w:rFonts w:cs="Arial"/>
          <w:szCs w:val="20"/>
        </w:rPr>
      </w:pPr>
      <w:r>
        <w:rPr>
          <w:rFonts w:cs="Arial"/>
          <w:szCs w:val="20"/>
        </w:rPr>
        <w:br w:type="page"/>
      </w:r>
    </w:p>
    <w:p w14:paraId="2FC14823" w14:textId="5B679426" w:rsidR="003264B3" w:rsidRPr="003264B3" w:rsidRDefault="003264B3" w:rsidP="003264B3">
      <w:pPr>
        <w:spacing w:after="0" w:line="260" w:lineRule="exact"/>
        <w:jc w:val="both"/>
        <w:rPr>
          <w:rFonts w:cs="Arial"/>
          <w:b/>
          <w:bCs/>
          <w:szCs w:val="20"/>
        </w:rPr>
      </w:pPr>
      <w:r w:rsidRPr="003264B3">
        <w:rPr>
          <w:rFonts w:cs="Arial"/>
          <w:b/>
          <w:bCs/>
          <w:szCs w:val="20"/>
        </w:rPr>
        <w:lastRenderedPageBreak/>
        <w:t>IV. BESEDILO ČLENOV, KI SE SPREMINJAJO</w:t>
      </w:r>
    </w:p>
    <w:p w14:paraId="6D848145" w14:textId="77777777" w:rsidR="003264B3" w:rsidRDefault="003264B3" w:rsidP="003264B3">
      <w:pPr>
        <w:spacing w:after="0" w:line="260" w:lineRule="exact"/>
        <w:jc w:val="both"/>
        <w:rPr>
          <w:rFonts w:cs="Arial"/>
          <w:szCs w:val="20"/>
        </w:rPr>
      </w:pPr>
    </w:p>
    <w:p w14:paraId="04F717F8" w14:textId="77777777" w:rsidR="006E2FF3" w:rsidRPr="006E2FF3" w:rsidRDefault="006E2FF3" w:rsidP="006E2FF3">
      <w:pPr>
        <w:spacing w:after="0" w:line="240" w:lineRule="auto"/>
        <w:jc w:val="center"/>
        <w:rPr>
          <w:rFonts w:cs="Arial"/>
          <w:b/>
          <w:bCs/>
          <w:color w:val="212529"/>
          <w:szCs w:val="20"/>
          <w:lang w:eastAsia="sl-SI"/>
        </w:rPr>
      </w:pPr>
      <w:r w:rsidRPr="006E2FF3">
        <w:rPr>
          <w:rFonts w:cs="Arial"/>
          <w:b/>
          <w:bCs/>
          <w:color w:val="212529"/>
          <w:szCs w:val="20"/>
          <w:lang w:eastAsia="sl-SI"/>
        </w:rPr>
        <w:t>3. člen</w:t>
      </w:r>
    </w:p>
    <w:p w14:paraId="165F3F77" w14:textId="77777777" w:rsidR="006E2FF3" w:rsidRDefault="006E2FF3" w:rsidP="006E2FF3">
      <w:pPr>
        <w:spacing w:after="0" w:line="240" w:lineRule="auto"/>
        <w:jc w:val="center"/>
        <w:rPr>
          <w:rFonts w:cs="Arial"/>
          <w:b/>
          <w:bCs/>
          <w:color w:val="212529"/>
          <w:szCs w:val="20"/>
          <w:lang w:eastAsia="sl-SI"/>
        </w:rPr>
      </w:pPr>
      <w:r w:rsidRPr="006E2FF3">
        <w:rPr>
          <w:rFonts w:cs="Arial"/>
          <w:b/>
          <w:bCs/>
          <w:color w:val="212529"/>
          <w:szCs w:val="20"/>
          <w:lang w:eastAsia="sl-SI"/>
        </w:rPr>
        <w:t>(področje uporabe)</w:t>
      </w:r>
    </w:p>
    <w:p w14:paraId="7B1723C4" w14:textId="77777777" w:rsidR="006E2FF3" w:rsidRPr="006E2FF3" w:rsidRDefault="006E2FF3" w:rsidP="006E2FF3">
      <w:pPr>
        <w:spacing w:after="0" w:line="240" w:lineRule="auto"/>
        <w:jc w:val="center"/>
        <w:rPr>
          <w:rFonts w:cs="Arial"/>
          <w:b/>
          <w:bCs/>
          <w:color w:val="212529"/>
          <w:szCs w:val="20"/>
          <w:lang w:eastAsia="sl-SI"/>
        </w:rPr>
      </w:pPr>
    </w:p>
    <w:p w14:paraId="5F127ED0"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(1) Ta zakon se uporablja za naslednje proizvode:</w:t>
      </w:r>
    </w:p>
    <w:p w14:paraId="6397CF72"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1.      potrošniške sisteme računalniške strojne opreme za splošno rabo in operacijske sisteme teh sistemov strojne opreme;</w:t>
      </w:r>
    </w:p>
    <w:p w14:paraId="51FE391B"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2.       samopostrežne terminale, in sicer:</w:t>
      </w:r>
    </w:p>
    <w:p w14:paraId="20E1A1D8" w14:textId="77777777" w:rsidR="006E2FF3" w:rsidRPr="006E2FF3" w:rsidRDefault="006E2FF3" w:rsidP="006E2FF3">
      <w:pPr>
        <w:spacing w:after="0" w:line="240" w:lineRule="auto"/>
        <w:ind w:hanging="356"/>
        <w:jc w:val="both"/>
        <w:rPr>
          <w:rFonts w:cs="Arial"/>
          <w:color w:val="212529"/>
          <w:szCs w:val="20"/>
          <w:lang w:eastAsia="sl-SI"/>
        </w:rPr>
      </w:pPr>
      <w:r w:rsidRPr="006E2FF3">
        <w:rPr>
          <w:rFonts w:cs="Arial"/>
          <w:color w:val="212529"/>
          <w:szCs w:val="20"/>
          <w:lang w:eastAsia="sl-SI"/>
        </w:rPr>
        <w:t>a)    plačilne terminale;</w:t>
      </w:r>
    </w:p>
    <w:p w14:paraId="0B0A9791" w14:textId="77777777" w:rsidR="006E2FF3" w:rsidRPr="006E2FF3" w:rsidRDefault="006E2FF3" w:rsidP="006E2FF3">
      <w:pPr>
        <w:spacing w:after="0" w:line="240" w:lineRule="auto"/>
        <w:ind w:hanging="356"/>
        <w:jc w:val="both"/>
        <w:rPr>
          <w:rFonts w:cs="Arial"/>
          <w:color w:val="212529"/>
          <w:szCs w:val="20"/>
          <w:lang w:eastAsia="sl-SI"/>
        </w:rPr>
      </w:pPr>
      <w:r w:rsidRPr="006E2FF3">
        <w:rPr>
          <w:rFonts w:cs="Arial"/>
          <w:color w:val="212529"/>
          <w:szCs w:val="20"/>
          <w:lang w:eastAsia="sl-SI"/>
        </w:rPr>
        <w:t>b)    samopostrežne terminale, namenjene zagotavljanju storitev:</w:t>
      </w:r>
    </w:p>
    <w:p w14:paraId="30653CB7"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bankomate,</w:t>
      </w:r>
    </w:p>
    <w:p w14:paraId="36D7044F"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prodajne avtomate za vozovnice,</w:t>
      </w:r>
    </w:p>
    <w:p w14:paraId="71CD1DA4"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avtomate za prijavo,</w:t>
      </w:r>
    </w:p>
    <w:p w14:paraId="64F71FB3" w14:textId="77777777" w:rsidR="006E2FF3" w:rsidRPr="006E2FF3" w:rsidRDefault="006E2FF3" w:rsidP="006E2FF3">
      <w:pPr>
        <w:spacing w:after="0" w:line="240" w:lineRule="auto"/>
        <w:ind w:hanging="142"/>
        <w:jc w:val="both"/>
        <w:rPr>
          <w:rFonts w:cs="Arial"/>
          <w:color w:val="212529"/>
          <w:szCs w:val="20"/>
          <w:lang w:eastAsia="sl-SI"/>
        </w:rPr>
      </w:pPr>
      <w:r w:rsidRPr="006E2FF3">
        <w:rPr>
          <w:rFonts w:cs="Arial"/>
          <w:color w:val="212529"/>
          <w:szCs w:val="20"/>
          <w:lang w:eastAsia="sl-SI"/>
        </w:rPr>
        <w:t>-     interaktivne samopostrežne terminale za zagotavljanje informacij, razen terminalov, ki so nameščeni</w:t>
      </w:r>
      <w:proofErr w:type="gramStart"/>
      <w:r w:rsidRPr="006E2FF3">
        <w:rPr>
          <w:rFonts w:cs="Arial"/>
          <w:color w:val="212529"/>
          <w:szCs w:val="20"/>
          <w:lang w:eastAsia="sl-SI"/>
        </w:rPr>
        <w:t xml:space="preserve"> kot</w:t>
      </w:r>
      <w:proofErr w:type="gramEnd"/>
      <w:r w:rsidRPr="006E2FF3">
        <w:rPr>
          <w:rFonts w:cs="Arial"/>
          <w:color w:val="212529"/>
          <w:szCs w:val="20"/>
          <w:lang w:eastAsia="sl-SI"/>
        </w:rPr>
        <w:t xml:space="preserve"> sestavni deli vozil, zrakoplovov ali ladij;</w:t>
      </w:r>
    </w:p>
    <w:p w14:paraId="7788116E"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3.      potrošniško terminalno opremo z interaktivnimi računalniškimi zmogljivostmi, ki se uporablja za elektronske komunikacijske storitve;</w:t>
      </w:r>
    </w:p>
    <w:p w14:paraId="3A11AF62"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4.      potrošniško terminalno opremo z interaktivnimi računalniškimi zmogljivostmi, ki se uporablja za dostop do avdiovizualnih medijskih storitev;</w:t>
      </w:r>
    </w:p>
    <w:p w14:paraId="53821758" w14:textId="77777777" w:rsid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5.      e-bralnike.</w:t>
      </w:r>
    </w:p>
    <w:p w14:paraId="50B5CB71" w14:textId="77777777" w:rsidR="006E2FF3" w:rsidRPr="006E2FF3" w:rsidRDefault="006E2FF3" w:rsidP="006E2FF3">
      <w:pPr>
        <w:spacing w:after="0" w:line="240" w:lineRule="auto"/>
        <w:ind w:hanging="425"/>
        <w:jc w:val="both"/>
        <w:rPr>
          <w:rFonts w:cs="Arial"/>
          <w:color w:val="212529"/>
          <w:szCs w:val="20"/>
          <w:lang w:eastAsia="sl-SI"/>
        </w:rPr>
      </w:pPr>
    </w:p>
    <w:p w14:paraId="40C67584"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(2) Ta zakon se uporablja za naslednje storitve:</w:t>
      </w:r>
    </w:p>
    <w:p w14:paraId="18972E09"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1.      elektronske komunikacijske storitve, razen storitev prenosa, ki se uporabljajo za zagotavljanje storitev stroj-stroj;</w:t>
      </w:r>
    </w:p>
    <w:p w14:paraId="7ACDC404"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2.      storitve, ki zagotavljajo dostop do avdiovizualnih medijskih storitev;</w:t>
      </w:r>
    </w:p>
    <w:p w14:paraId="42E5C8DC"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3.      storitve zračnega, avtobusnega in vodnega potniškega prevoza, in sicer:</w:t>
      </w:r>
    </w:p>
    <w:p w14:paraId="0457800F" w14:textId="77777777" w:rsidR="006E2FF3" w:rsidRPr="006E2FF3" w:rsidRDefault="006E2FF3" w:rsidP="00B20316">
      <w:pPr>
        <w:spacing w:after="0" w:line="240" w:lineRule="auto"/>
        <w:jc w:val="both"/>
        <w:rPr>
          <w:rFonts w:cs="Arial"/>
          <w:color w:val="212529"/>
          <w:szCs w:val="20"/>
          <w:lang w:eastAsia="sl-SI"/>
        </w:rPr>
      </w:pPr>
      <w:r w:rsidRPr="006E2FF3">
        <w:rPr>
          <w:rFonts w:cs="Arial"/>
          <w:color w:val="212529"/>
          <w:szCs w:val="20"/>
          <w:lang w:eastAsia="sl-SI"/>
        </w:rPr>
        <w:t>a)    spletišča,</w:t>
      </w:r>
    </w:p>
    <w:p w14:paraId="2BD874A6" w14:textId="40FA9146"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 xml:space="preserve">b)    storitve na osnovi mobilnih naprav, vključno z mobilnimi </w:t>
      </w:r>
      <w:proofErr w:type="gramStart"/>
      <w:r w:rsidR="006E2FF3" w:rsidRPr="006E2FF3">
        <w:rPr>
          <w:rFonts w:cs="Arial"/>
          <w:color w:val="212529"/>
          <w:szCs w:val="20"/>
          <w:lang w:eastAsia="sl-SI"/>
        </w:rPr>
        <w:t>aplikacijami</w:t>
      </w:r>
      <w:proofErr w:type="gramEnd"/>
      <w:r w:rsidR="006E2FF3" w:rsidRPr="006E2FF3">
        <w:rPr>
          <w:rFonts w:cs="Arial"/>
          <w:color w:val="212529"/>
          <w:szCs w:val="20"/>
          <w:lang w:eastAsia="sl-SI"/>
        </w:rPr>
        <w:t>,</w:t>
      </w:r>
    </w:p>
    <w:p w14:paraId="29FFDCCC" w14:textId="73776553"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c)    storitev izdajanja elektronskih vozovnic,</w:t>
      </w:r>
    </w:p>
    <w:p w14:paraId="57C64571" w14:textId="7162420A"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č)   zagotavljanje informacij o prevoznih storitvah, vključno s potovalnimi informacijami v realnem času</w:t>
      </w:r>
      <w:proofErr w:type="gramStart"/>
      <w:r w:rsidR="006E2FF3" w:rsidRPr="006E2FF3">
        <w:rPr>
          <w:rFonts w:cs="Arial"/>
          <w:color w:val="212529"/>
          <w:szCs w:val="20"/>
          <w:lang w:eastAsia="sl-SI"/>
        </w:rPr>
        <w:t xml:space="preserve">, </w:t>
      </w:r>
      <w:r>
        <w:rPr>
          <w:rFonts w:cs="Arial"/>
          <w:color w:val="212529"/>
          <w:szCs w:val="20"/>
          <w:lang w:eastAsia="sl-SI"/>
        </w:rPr>
        <w:t xml:space="preserve"> </w:t>
      </w:r>
      <w:proofErr w:type="gramEnd"/>
      <w:r w:rsidR="006E2FF3" w:rsidRPr="006E2FF3">
        <w:rPr>
          <w:rFonts w:cs="Arial"/>
          <w:color w:val="212529"/>
          <w:szCs w:val="20"/>
          <w:lang w:eastAsia="sl-SI"/>
        </w:rPr>
        <w:t>v primeru informativnih zaslonov je to omejeno le na interaktivne zaslone,</w:t>
      </w:r>
    </w:p>
    <w:p w14:paraId="6C62D6E4" w14:textId="618C70B2" w:rsidR="006E2FF3" w:rsidRPr="006E2FF3" w:rsidRDefault="00B20316" w:rsidP="006E2FF3">
      <w:pPr>
        <w:spacing w:after="0" w:line="240" w:lineRule="auto"/>
        <w:ind w:hanging="356"/>
        <w:jc w:val="both"/>
        <w:rPr>
          <w:rFonts w:cs="Arial"/>
          <w:color w:val="212529"/>
          <w:szCs w:val="20"/>
          <w:lang w:eastAsia="sl-SI"/>
        </w:rPr>
      </w:pPr>
      <w:r>
        <w:rPr>
          <w:rFonts w:cs="Arial"/>
          <w:color w:val="212529"/>
          <w:szCs w:val="20"/>
          <w:lang w:eastAsia="sl-SI"/>
        </w:rPr>
        <w:t xml:space="preserve">       </w:t>
      </w:r>
      <w:r w:rsidR="006E2FF3" w:rsidRPr="006E2FF3">
        <w:rPr>
          <w:rFonts w:cs="Arial"/>
          <w:color w:val="212529"/>
          <w:szCs w:val="20"/>
          <w:lang w:eastAsia="sl-SI"/>
        </w:rPr>
        <w:t>d)    interaktivne samopostrežne terminale, razen tistih, ki so nameščeni</w:t>
      </w:r>
      <w:proofErr w:type="gramStart"/>
      <w:r w:rsidR="006E2FF3" w:rsidRPr="006E2FF3">
        <w:rPr>
          <w:rFonts w:cs="Arial"/>
          <w:color w:val="212529"/>
          <w:szCs w:val="20"/>
          <w:lang w:eastAsia="sl-SI"/>
        </w:rPr>
        <w:t xml:space="preserve"> kot</w:t>
      </w:r>
      <w:proofErr w:type="gramEnd"/>
      <w:r w:rsidR="006E2FF3" w:rsidRPr="006E2FF3">
        <w:rPr>
          <w:rFonts w:cs="Arial"/>
          <w:color w:val="212529"/>
          <w:szCs w:val="20"/>
          <w:lang w:eastAsia="sl-SI"/>
        </w:rPr>
        <w:t xml:space="preserve"> sestavni deli vozil, zrakoplovov ali ladij, ki se uporabljajo za zagotavljanje katerega koli dela takšnih storitev potniškega prevoza;</w:t>
      </w:r>
    </w:p>
    <w:p w14:paraId="26DAD6AD"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4.      potrošniške bančne storitve;</w:t>
      </w:r>
    </w:p>
    <w:p w14:paraId="346A696A" w14:textId="77777777" w:rsidR="006E2FF3" w:rsidRP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5.      e-knjige in namensko programsko opremo;</w:t>
      </w:r>
    </w:p>
    <w:p w14:paraId="715AD4AE" w14:textId="77777777" w:rsidR="006E2FF3" w:rsidRDefault="006E2FF3" w:rsidP="006E2FF3">
      <w:pPr>
        <w:spacing w:after="0" w:line="240" w:lineRule="auto"/>
        <w:ind w:hanging="425"/>
        <w:jc w:val="both"/>
        <w:rPr>
          <w:rFonts w:cs="Arial"/>
          <w:color w:val="212529"/>
          <w:szCs w:val="20"/>
          <w:lang w:eastAsia="sl-SI"/>
        </w:rPr>
      </w:pPr>
      <w:r w:rsidRPr="006E2FF3">
        <w:rPr>
          <w:rFonts w:cs="Arial"/>
          <w:color w:val="212529"/>
          <w:szCs w:val="20"/>
          <w:lang w:eastAsia="sl-SI"/>
        </w:rPr>
        <w:t>6.      storitve e-trgovine.</w:t>
      </w:r>
    </w:p>
    <w:p w14:paraId="6A5A925C" w14:textId="77777777" w:rsidR="006E2FF3" w:rsidRPr="006E2FF3" w:rsidRDefault="006E2FF3" w:rsidP="006E2FF3">
      <w:pPr>
        <w:spacing w:after="0" w:line="240" w:lineRule="auto"/>
        <w:ind w:hanging="425"/>
        <w:jc w:val="both"/>
        <w:rPr>
          <w:rFonts w:cs="Arial"/>
          <w:color w:val="212529"/>
          <w:szCs w:val="20"/>
          <w:lang w:eastAsia="sl-SI"/>
        </w:rPr>
      </w:pPr>
    </w:p>
    <w:p w14:paraId="449E1ADC" w14:textId="77777777" w:rsid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(3) Ne glede na 3. točko prejšnjega odstavka se za storitve mestnega, primestnega in regionalnega prevoza uporabljajo le storitve iz podtočke d) 3. točke prejšnjega odstavka.</w:t>
      </w:r>
    </w:p>
    <w:p w14:paraId="3AADB206" w14:textId="77777777" w:rsidR="006E2FF3" w:rsidRPr="006E2FF3" w:rsidRDefault="006E2FF3" w:rsidP="006E2FF3">
      <w:pPr>
        <w:spacing w:after="0" w:line="240" w:lineRule="auto"/>
        <w:ind w:firstLine="1021"/>
        <w:jc w:val="both"/>
        <w:rPr>
          <w:rFonts w:cs="Arial"/>
          <w:color w:val="212529"/>
          <w:szCs w:val="20"/>
          <w:lang w:eastAsia="sl-SI"/>
        </w:rPr>
      </w:pPr>
    </w:p>
    <w:p w14:paraId="0079494F" w14:textId="77777777" w:rsid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(4) Za grajeno okolje, ki ga uporabljajo invalidi, se glede dostopnosti uporabljajo predpisi, ki urejajo uporabo in prilagoditev objektov v javni rabi ter graditev objektov.</w:t>
      </w:r>
    </w:p>
    <w:p w14:paraId="12913EF2" w14:textId="77777777" w:rsidR="006E2FF3" w:rsidRDefault="006E2FF3" w:rsidP="006E2FF3">
      <w:pPr>
        <w:spacing w:after="0" w:line="240" w:lineRule="auto"/>
        <w:ind w:firstLine="1021"/>
        <w:jc w:val="both"/>
        <w:rPr>
          <w:rFonts w:cs="Arial"/>
          <w:color w:val="212529"/>
          <w:szCs w:val="20"/>
          <w:lang w:eastAsia="sl-SI"/>
        </w:rPr>
      </w:pPr>
    </w:p>
    <w:p w14:paraId="6FE9E855"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4. člen</w:t>
      </w:r>
    </w:p>
    <w:p w14:paraId="7B82EB14" w14:textId="77777777" w:rsidR="006E2FF3" w:rsidRDefault="006E2FF3" w:rsidP="006E2FF3">
      <w:pPr>
        <w:spacing w:after="0" w:line="240" w:lineRule="auto"/>
        <w:ind w:firstLine="1021"/>
        <w:jc w:val="center"/>
        <w:rPr>
          <w:rFonts w:cs="Arial"/>
          <w:color w:val="212529"/>
          <w:szCs w:val="20"/>
          <w:lang w:eastAsia="sl-SI"/>
        </w:rPr>
      </w:pPr>
      <w:r w:rsidRPr="006E2FF3">
        <w:rPr>
          <w:rFonts w:cs="Arial"/>
          <w:b/>
          <w:bCs/>
          <w:color w:val="212529"/>
          <w:szCs w:val="20"/>
          <w:lang w:eastAsia="sl-SI"/>
        </w:rPr>
        <w:t>(izjeme</w:t>
      </w:r>
      <w:r w:rsidRPr="006E2FF3">
        <w:rPr>
          <w:rFonts w:cs="Arial"/>
          <w:color w:val="212529"/>
          <w:szCs w:val="20"/>
          <w:lang w:eastAsia="sl-SI"/>
        </w:rPr>
        <w:t>)</w:t>
      </w:r>
    </w:p>
    <w:p w14:paraId="6881552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 xml:space="preserve">(1) Ta zakon se ne uporablja za naslednje vsebine spletišč in mobilnih </w:t>
      </w:r>
      <w:proofErr w:type="gramStart"/>
      <w:r w:rsidRPr="006E2FF3">
        <w:rPr>
          <w:rFonts w:cs="Arial"/>
          <w:color w:val="212529"/>
          <w:szCs w:val="20"/>
          <w:lang w:eastAsia="sl-SI"/>
        </w:rPr>
        <w:t>aplikacij</w:t>
      </w:r>
      <w:proofErr w:type="gramEnd"/>
      <w:r w:rsidRPr="006E2FF3">
        <w:rPr>
          <w:rFonts w:cs="Arial"/>
          <w:color w:val="212529"/>
          <w:szCs w:val="20"/>
          <w:lang w:eastAsia="sl-SI"/>
        </w:rPr>
        <w:t>:</w:t>
      </w:r>
    </w:p>
    <w:p w14:paraId="44AD8361"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predhodno posnete časovne medijske vsebine, objavljene pred 28. junijem 2025;</w:t>
      </w:r>
    </w:p>
    <w:p w14:paraId="4F95E685"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oblike zapisa pisarniških datotek, objavljene pred 28. junijem 2025;</w:t>
      </w:r>
    </w:p>
    <w:p w14:paraId="44B964B1"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spletne zemljevide in storitve zemljevidov, če so ključne informacije pri zemljevidih, ki so namenjeni navigaciji, zagotovljene na dostopen digitalni način;</w:t>
      </w:r>
    </w:p>
    <w:p w14:paraId="1758B51E"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vsebine tretjih oseb, ki jih gospodarski subjekt ni ne financiral ne </w:t>
      </w:r>
      <w:proofErr w:type="gramStart"/>
      <w:r w:rsidRPr="006E2FF3">
        <w:rPr>
          <w:rFonts w:cs="Arial"/>
          <w:color w:val="212529"/>
          <w:szCs w:val="20"/>
          <w:lang w:eastAsia="sl-SI"/>
        </w:rPr>
        <w:t>razvil</w:t>
      </w:r>
      <w:proofErr w:type="gramEnd"/>
      <w:r w:rsidRPr="006E2FF3">
        <w:rPr>
          <w:rFonts w:cs="Arial"/>
          <w:color w:val="212529"/>
          <w:szCs w:val="20"/>
          <w:lang w:eastAsia="sl-SI"/>
        </w:rPr>
        <w:t xml:space="preserve"> oziroma niso pod njegovim nadzorom;</w:t>
      </w:r>
    </w:p>
    <w:p w14:paraId="4128F912" w14:textId="77777777" w:rsid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vsebine spletišč in mobilnih </w:t>
      </w:r>
      <w:proofErr w:type="gramStart"/>
      <w:r w:rsidRPr="006E2FF3">
        <w:rPr>
          <w:rFonts w:cs="Arial"/>
          <w:color w:val="212529"/>
          <w:szCs w:val="20"/>
          <w:lang w:eastAsia="sl-SI"/>
        </w:rPr>
        <w:t>aplikacij</w:t>
      </w:r>
      <w:proofErr w:type="gramEnd"/>
      <w:r w:rsidRPr="006E2FF3">
        <w:rPr>
          <w:rFonts w:cs="Arial"/>
          <w:color w:val="212529"/>
          <w:szCs w:val="20"/>
          <w:lang w:eastAsia="sl-SI"/>
        </w:rPr>
        <w:t>, ki se štejejo za arhiv, kar pomeni, da vsebujejo le vsebino, ki se ne posodablja ali ureja po 28. juniju 2025.</w:t>
      </w:r>
    </w:p>
    <w:p w14:paraId="7C7E6218" w14:textId="77777777" w:rsidR="006E2FF3" w:rsidRPr="006E2FF3" w:rsidRDefault="006E2FF3" w:rsidP="006E2FF3">
      <w:pPr>
        <w:spacing w:after="0" w:line="240" w:lineRule="auto"/>
        <w:ind w:firstLine="1021"/>
        <w:jc w:val="both"/>
        <w:rPr>
          <w:rFonts w:cs="Arial"/>
          <w:color w:val="212529"/>
          <w:szCs w:val="20"/>
          <w:lang w:eastAsia="sl-SI"/>
        </w:rPr>
      </w:pPr>
    </w:p>
    <w:p w14:paraId="5BE7F1B7" w14:textId="77777777" w:rsid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 Ta zakon se ne uporablja za mikropodjetja, ki zagotavljajo storitve.</w:t>
      </w:r>
    </w:p>
    <w:p w14:paraId="12D7F400" w14:textId="77777777" w:rsidR="006E2FF3" w:rsidRPr="006E2FF3" w:rsidRDefault="006E2FF3" w:rsidP="006E2FF3">
      <w:pPr>
        <w:spacing w:after="0" w:line="240" w:lineRule="auto"/>
        <w:jc w:val="both"/>
        <w:rPr>
          <w:rFonts w:cs="Arial"/>
          <w:color w:val="212529"/>
          <w:szCs w:val="20"/>
          <w:lang w:eastAsia="sl-SI"/>
        </w:rPr>
      </w:pPr>
    </w:p>
    <w:p w14:paraId="6C30F2F0" w14:textId="77777777" w:rsid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lastRenderedPageBreak/>
        <w:t xml:space="preserve">(3) Ta zakon se ne uporablja za področji železniškega prevoza in javne železniške infrastrukture, ki sta urejeni z Uredbo Komisije (EU) št. 1300/2014 z dne 18. novembra 2014 o tehničnih specifikacijah za interoperabilnost v zvezi z dostopnostjo železniškega sistema Unije za invalide in funkcionalno ovirane osebe (UL L št. 356 z dne </w:t>
      </w:r>
      <w:proofErr w:type="gramStart"/>
      <w:r w:rsidRPr="006E2FF3">
        <w:rPr>
          <w:rFonts w:cs="Arial"/>
          <w:color w:val="212529"/>
          <w:szCs w:val="20"/>
          <w:lang w:eastAsia="sl-SI"/>
        </w:rPr>
        <w:t>12. 12. 2014</w:t>
      </w:r>
      <w:proofErr w:type="gramEnd"/>
      <w:r w:rsidRPr="006E2FF3">
        <w:rPr>
          <w:rFonts w:cs="Arial"/>
          <w:color w:val="212529"/>
          <w:szCs w:val="20"/>
          <w:lang w:eastAsia="sl-SI"/>
        </w:rPr>
        <w:t>, str. 110), zadnjič spremenjeno z Izvedbeno uredbo Komisije (EU) 2019/772 z dne 16. maja 2019 o spremembi Uredbe (EU) št. 1300/2014 glede popisa sredstev z namenom ugotavljanja ovir za dostopnost, zagotavljanja informacij za uporabnike ter spremljanja in vrednotenja napredka v zvezi z dostopnostjo (UL L št. 139 I z dne 27. 5. 2019, str. 1) in Uredbo Komisije (EU) št. 454/2011 z dne 5. maja 2011 o tehničnih specifikacijah za interoperabilnost v zvezi s podsistemom »telematske aplikacije za potniški promet« vseevropskega železniškega sistema (UL L št. 123 z dne 12. 5. 2011, str. 11), zadnjič spremenjeno z Izvedbeno uredbo Komisije (EU) 2019/775 z dne 16. maja 2019 o spremembi Uredbe (EU) št. 454/2011 v zvezi z upravljanjem nadzora sprememb (UL L št. 139 I z dne 27. 5. 2019, str. 103).</w:t>
      </w:r>
    </w:p>
    <w:p w14:paraId="1676E6B6" w14:textId="77777777" w:rsidR="006E2FF3" w:rsidRPr="006E2FF3" w:rsidRDefault="006E2FF3" w:rsidP="006E2FF3">
      <w:pPr>
        <w:spacing w:after="0" w:line="240" w:lineRule="auto"/>
        <w:jc w:val="both"/>
        <w:rPr>
          <w:rFonts w:cs="Arial"/>
          <w:color w:val="212529"/>
          <w:szCs w:val="20"/>
          <w:lang w:eastAsia="sl-SI"/>
        </w:rPr>
      </w:pPr>
    </w:p>
    <w:p w14:paraId="2CE4CBE3"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5. člen</w:t>
      </w:r>
    </w:p>
    <w:p w14:paraId="606E901D"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(opredelitev izrazov)</w:t>
      </w:r>
    </w:p>
    <w:p w14:paraId="0C9BA1C6"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Izrazi, uporabljeni v tem zakonu, pomenijo:</w:t>
      </w:r>
    </w:p>
    <w:p w14:paraId="4999D85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      »avdiovizualna medijska storitev« je storitev, kot je opredeljena v zakonu, ki ureja avdiovizualne medijske storitve;</w:t>
      </w:r>
    </w:p>
    <w:p w14:paraId="2E0E1A70"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 xml:space="preserve">2.      »besedilo v realnem času« je oblika besedilnega pogovora v </w:t>
      </w:r>
      <w:proofErr w:type="gramStart"/>
      <w:r w:rsidRPr="006E2FF3">
        <w:rPr>
          <w:rFonts w:cs="Arial"/>
          <w:color w:val="212529"/>
          <w:szCs w:val="20"/>
          <w:lang w:eastAsia="sl-SI"/>
        </w:rPr>
        <w:t>situacijah</w:t>
      </w:r>
      <w:proofErr w:type="gramEnd"/>
      <w:r w:rsidRPr="006E2FF3">
        <w:rPr>
          <w:rFonts w:cs="Arial"/>
          <w:color w:val="212529"/>
          <w:szCs w:val="20"/>
          <w:lang w:eastAsia="sl-SI"/>
        </w:rPr>
        <w:t xml:space="preserve"> od točke do točke ali večtočkovnih konferencah, pri katerem se vtipkano besedilo prenaša znak za znakom, tako da uporabnik komunikacijo zaznava kot neprekinjeno;</w:t>
      </w:r>
    </w:p>
    <w:p w14:paraId="6E190C6F"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      »</w:t>
      </w:r>
      <w:proofErr w:type="gramStart"/>
      <w:r w:rsidRPr="006E2FF3">
        <w:rPr>
          <w:rFonts w:cs="Arial"/>
          <w:color w:val="212529"/>
          <w:szCs w:val="20"/>
          <w:lang w:eastAsia="sl-SI"/>
        </w:rPr>
        <w:t>center</w:t>
      </w:r>
      <w:proofErr w:type="gramEnd"/>
      <w:r w:rsidRPr="006E2FF3">
        <w:rPr>
          <w:rFonts w:cs="Arial"/>
          <w:color w:val="212529"/>
          <w:szCs w:val="20"/>
          <w:lang w:eastAsia="sl-SI"/>
        </w:rPr>
        <w:t xml:space="preserve"> za sprejem komunikacije v sili« je center za sprejem komunikacije v sili, kot je opredeljen v zakonu, ki ureja elektronske komunikacije;</w:t>
      </w:r>
    </w:p>
    <w:p w14:paraId="51FEDEAE"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4.      »dajanje na trg« pomeni, da je proizvod prvič na voljo na trgu Evropske unije;</w:t>
      </w:r>
    </w:p>
    <w:p w14:paraId="39B1A9D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5.      »distributer« je fizična ali pravna oseba v dobavni verigi razen proizvajalca ali uvoznika, ki omogoči dostopnost proizvoda na trgu;</w:t>
      </w:r>
    </w:p>
    <w:p w14:paraId="6FCD041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6.      »dostopnost na trgu« je dobava proizvoda za distribucijo, porabo ali uporabo na trgu Evropske unije v okviru gospodarske dejavnosti v zameno za plačilo ali brezplačno;</w:t>
      </w:r>
    </w:p>
    <w:p w14:paraId="272259D8"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7.      »e-bralnik« je namenska oprema, vključno s strojno in programsko opremo, ki se uporablja kot edino orodje oziroma aplikacija, s katero je mogoče posamezno e-knjigo brati, poslušati ali jo</w:t>
      </w:r>
      <w:proofErr w:type="gramStart"/>
      <w:r w:rsidRPr="006E2FF3">
        <w:rPr>
          <w:rFonts w:cs="Arial"/>
          <w:color w:val="212529"/>
          <w:szCs w:val="20"/>
          <w:lang w:eastAsia="sl-SI"/>
        </w:rPr>
        <w:t xml:space="preserve"> kako</w:t>
      </w:r>
      <w:proofErr w:type="gramEnd"/>
      <w:r w:rsidRPr="006E2FF3">
        <w:rPr>
          <w:rFonts w:cs="Arial"/>
          <w:color w:val="212529"/>
          <w:szCs w:val="20"/>
          <w:lang w:eastAsia="sl-SI"/>
        </w:rPr>
        <w:t xml:space="preserve"> drugače uporabljati prilagojeno uporabniku, za dostop do datotek e-knjig, iskanje po njih ter branje, poslušanje in uporabo teh datotek;</w:t>
      </w:r>
    </w:p>
    <w:p w14:paraId="6BDD8091"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8.      »e-knjiga in namenska programska oprema« je storitev za zagotavljanje digitalnih datotek, ki prikazujejo elektronsko različico knjige, do katere je mogoče dostopati na uporabniku razumljiv način, po kateri je mogoče brskati in ki jo je mogoče brati, poslušati ali jo</w:t>
      </w:r>
      <w:proofErr w:type="gramStart"/>
      <w:r w:rsidRPr="006E2FF3">
        <w:rPr>
          <w:rFonts w:cs="Arial"/>
          <w:color w:val="212529"/>
          <w:szCs w:val="20"/>
          <w:lang w:eastAsia="sl-SI"/>
        </w:rPr>
        <w:t xml:space="preserve"> kako</w:t>
      </w:r>
      <w:proofErr w:type="gramEnd"/>
      <w:r w:rsidRPr="006E2FF3">
        <w:rPr>
          <w:rFonts w:cs="Arial"/>
          <w:color w:val="212529"/>
          <w:szCs w:val="20"/>
          <w:lang w:eastAsia="sl-SI"/>
        </w:rPr>
        <w:t xml:space="preserve"> drugače uporabljati prilagojeno uporabniku, ter programska oprema, nujna za zagotavljanje storitve e-knjige, vključno s storitvami na osnovi mobilnih naprav, s spletnimi portali in mobilnimi aplikacijami, namenjena dostopanju do takšnih digitalnih datotek, iskanju po njih, izbiri teh datotek in aktiviranju ter njihovi uporabi za branje in poslušanje ter drugo temu prilagojeno uporabo, razen programske opreme iz 26. točke tega člena;</w:t>
      </w:r>
    </w:p>
    <w:p w14:paraId="2B9A375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9.      »elektronska komunikacijska storitev« je storitev, kot je opredeljena v zakonu, ki ureja elektronske komunikacije;</w:t>
      </w:r>
    </w:p>
    <w:p w14:paraId="564A817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10</w:t>
      </w:r>
      <w:proofErr w:type="gramStart"/>
      <w:r w:rsidRPr="006E2FF3">
        <w:rPr>
          <w:rFonts w:cs="Arial"/>
          <w:color w:val="212529"/>
          <w:szCs w:val="20"/>
          <w:lang w:eastAsia="sl-SI"/>
        </w:rPr>
        <w:t xml:space="preserve">.   </w:t>
      </w:r>
      <w:proofErr w:type="gramEnd"/>
      <w:r w:rsidRPr="006E2FF3">
        <w:rPr>
          <w:rFonts w:cs="Arial"/>
          <w:color w:val="212529"/>
          <w:szCs w:val="20"/>
          <w:lang w:eastAsia="sl-SI"/>
        </w:rPr>
        <w:t>»elektronska vozovnica« je sistem, pri katerem je pravica do potovanja shranjena na fizični vozovnici ali drugi napravi v elektronski obliki kot količinska ali terminska vozovnica ali kot dobroimetje, ni pa natisnjena na papirnati vozovnici;</w:t>
      </w:r>
    </w:p>
    <w:p w14:paraId="035673A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11</w:t>
      </w:r>
      <w:proofErr w:type="gramStart"/>
      <w:r w:rsidRPr="006E2FF3">
        <w:rPr>
          <w:rFonts w:cs="Arial"/>
          <w:color w:val="212529"/>
          <w:szCs w:val="20"/>
          <w:lang w:eastAsia="sl-SI"/>
        </w:rPr>
        <w:t xml:space="preserve">.   </w:t>
      </w:r>
      <w:proofErr w:type="gramEnd"/>
      <w:r w:rsidRPr="006E2FF3">
        <w:rPr>
          <w:rFonts w:cs="Arial"/>
          <w:color w:val="212529"/>
          <w:szCs w:val="20"/>
          <w:lang w:eastAsia="sl-SI"/>
        </w:rPr>
        <w:t>»gospodarski subjekt« je proizvajalec, pooblaščeni zastopnik, uvoznik, distributer ali ponudnik storitev;</w:t>
      </w:r>
    </w:p>
    <w:p w14:paraId="26A07077"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12</w:t>
      </w:r>
      <w:proofErr w:type="gramStart"/>
      <w:r w:rsidRPr="006E2FF3">
        <w:rPr>
          <w:rFonts w:cs="Arial"/>
          <w:color w:val="212529"/>
          <w:szCs w:val="20"/>
          <w:lang w:eastAsia="sl-SI"/>
        </w:rPr>
        <w:t xml:space="preserve">.   </w:t>
      </w:r>
      <w:proofErr w:type="gramEnd"/>
      <w:r w:rsidRPr="006E2FF3">
        <w:rPr>
          <w:rFonts w:cs="Arial"/>
          <w:color w:val="212529"/>
          <w:szCs w:val="20"/>
          <w:lang w:eastAsia="sl-SI"/>
        </w:rPr>
        <w:t>»harmonizirani standard« je harmonizirani standard, kot je opredeljen v 1.(c) točki 2. člena Uredbe (EU) št. 1025/2012 Evropskega parlamenta in Sveta z dne 25. oktobra 2012 o evropski standardizaciji, spremembi direktiv Sveta 89/686/EGS in 93/15/EGS ter direktiv 94/9/ES, 94/25/ES, 95/16/ES, 97/23/ES, 98/34/ES, 2004/22/ES, 2007/23/ES, 2009/23/ES in 2009/105/ES Evropskega parlamenta in Sveta ter razveljavitvi Sklepa Sveta 87/95/EGS in Sklepa št. 1673/2006/ES Evropskega parlamenta in Sveta (UL L št. 316 z dne 14. 11. 2012, str. 14; v nadaljnjem besedilu: Uredba 1025/2012/EU);</w:t>
      </w:r>
    </w:p>
    <w:p w14:paraId="74075D0B"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13</w:t>
      </w:r>
      <w:proofErr w:type="gramStart"/>
      <w:r w:rsidRPr="006E2FF3">
        <w:rPr>
          <w:rFonts w:cs="Arial"/>
          <w:color w:val="212529"/>
          <w:szCs w:val="20"/>
          <w:lang w:eastAsia="sl-SI"/>
        </w:rPr>
        <w:t xml:space="preserve">.   </w:t>
      </w:r>
      <w:proofErr w:type="gramEnd"/>
      <w:r w:rsidRPr="006E2FF3">
        <w:rPr>
          <w:rFonts w:cs="Arial"/>
          <w:color w:val="212529"/>
          <w:szCs w:val="20"/>
          <w:lang w:eastAsia="sl-SI"/>
        </w:rPr>
        <w:t>»interaktivna računalniška zmogljivost« pomeni funkcionalnost, ki podpira interakcijo človek-stroj in omogoča obdelavo in prenos podatkov, glasu ali videa ali kombinacije le-teh;</w:t>
      </w:r>
    </w:p>
    <w:p w14:paraId="59896AB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14</w:t>
      </w:r>
      <w:proofErr w:type="gramStart"/>
      <w:r w:rsidRPr="006E2FF3">
        <w:rPr>
          <w:rFonts w:cs="Arial"/>
          <w:color w:val="212529"/>
          <w:szCs w:val="20"/>
          <w:lang w:eastAsia="sl-SI"/>
        </w:rPr>
        <w:t xml:space="preserve">.   </w:t>
      </w:r>
      <w:proofErr w:type="gramEnd"/>
      <w:r w:rsidRPr="006E2FF3">
        <w:rPr>
          <w:rFonts w:cs="Arial"/>
          <w:color w:val="212529"/>
          <w:szCs w:val="20"/>
          <w:lang w:eastAsia="sl-SI"/>
        </w:rPr>
        <w:t>»invalid« je oseba z dolgotrajnimi telesnimi, duševnimi, intelektualnimi ali senzoričnimi okvarami, ki ga v povezavi z različnimi ovirami lahko omejujejo, da bi enako kot drugi polno in učinkovito sodeloval v družbi;</w:t>
      </w:r>
    </w:p>
    <w:p w14:paraId="07CF510A"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15</w:t>
      </w:r>
      <w:proofErr w:type="gramStart"/>
      <w:r w:rsidRPr="006E2FF3">
        <w:rPr>
          <w:rFonts w:cs="Arial"/>
          <w:color w:val="212529"/>
          <w:szCs w:val="20"/>
          <w:lang w:eastAsia="sl-SI"/>
        </w:rPr>
        <w:t xml:space="preserve">.   </w:t>
      </w:r>
      <w:proofErr w:type="gramEnd"/>
      <w:r w:rsidRPr="006E2FF3">
        <w:rPr>
          <w:rFonts w:cs="Arial"/>
          <w:color w:val="212529"/>
          <w:szCs w:val="20"/>
          <w:lang w:eastAsia="sl-SI"/>
        </w:rPr>
        <w:t>»komunikacija v sili« je komunikacija v sili, kot je opredeljena v zakonu, ki ureja elektronske komunikacije;</w:t>
      </w:r>
    </w:p>
    <w:p w14:paraId="3764915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lastRenderedPageBreak/>
        <w:t xml:space="preserve">16.   »mala in srednja podjetja« so podjetja, ki imajo manj kot 250 zaposlenih ter letni promet, ki ne presega 50 milijonov </w:t>
      </w:r>
      <w:proofErr w:type="spellStart"/>
      <w:proofErr w:type="gramStart"/>
      <w:r w:rsidRPr="006E2FF3">
        <w:rPr>
          <w:rFonts w:cs="Arial"/>
          <w:color w:val="212529"/>
          <w:szCs w:val="20"/>
          <w:lang w:eastAsia="sl-SI"/>
        </w:rPr>
        <w:t>eurov</w:t>
      </w:r>
      <w:proofErr w:type="spellEnd"/>
      <w:proofErr w:type="gramEnd"/>
      <w:r w:rsidRPr="006E2FF3">
        <w:rPr>
          <w:rFonts w:cs="Arial"/>
          <w:color w:val="212529"/>
          <w:szCs w:val="20"/>
          <w:lang w:eastAsia="sl-SI"/>
        </w:rPr>
        <w:t xml:space="preserve">, ali letno bilančno vsoto, ki ne presega 43 milijonov </w:t>
      </w:r>
      <w:proofErr w:type="spellStart"/>
      <w:r w:rsidRPr="006E2FF3">
        <w:rPr>
          <w:rFonts w:cs="Arial"/>
          <w:color w:val="212529"/>
          <w:szCs w:val="20"/>
          <w:lang w:eastAsia="sl-SI"/>
        </w:rPr>
        <w:t>eurov</w:t>
      </w:r>
      <w:proofErr w:type="spellEnd"/>
      <w:r w:rsidRPr="006E2FF3">
        <w:rPr>
          <w:rFonts w:cs="Arial"/>
          <w:color w:val="212529"/>
          <w:szCs w:val="20"/>
          <w:lang w:eastAsia="sl-SI"/>
        </w:rPr>
        <w:t>, vendar ne vključuje mikropodjetij;</w:t>
      </w:r>
    </w:p>
    <w:p w14:paraId="2828DD53"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 xml:space="preserve">17.   »mikropodjetje« je podjetje, ki ima manj kot deset zaposlenih in ima letni promet, ki ne presega dveh milijonov </w:t>
      </w:r>
      <w:proofErr w:type="spellStart"/>
      <w:proofErr w:type="gramStart"/>
      <w:r w:rsidRPr="006E2FF3">
        <w:rPr>
          <w:rFonts w:cs="Arial"/>
          <w:color w:val="212529"/>
          <w:szCs w:val="20"/>
          <w:lang w:eastAsia="sl-SI"/>
        </w:rPr>
        <w:t>eurov</w:t>
      </w:r>
      <w:proofErr w:type="spellEnd"/>
      <w:proofErr w:type="gramEnd"/>
      <w:r w:rsidRPr="006E2FF3">
        <w:rPr>
          <w:rFonts w:cs="Arial"/>
          <w:color w:val="212529"/>
          <w:szCs w:val="20"/>
          <w:lang w:eastAsia="sl-SI"/>
        </w:rPr>
        <w:t xml:space="preserve">, ali letno bilančno vsoto, ki ne presega dveh milijonov </w:t>
      </w:r>
      <w:proofErr w:type="spellStart"/>
      <w:r w:rsidRPr="006E2FF3">
        <w:rPr>
          <w:rFonts w:cs="Arial"/>
          <w:color w:val="212529"/>
          <w:szCs w:val="20"/>
          <w:lang w:eastAsia="sl-SI"/>
        </w:rPr>
        <w:t>eurov</w:t>
      </w:r>
      <w:proofErr w:type="spellEnd"/>
      <w:r w:rsidRPr="006E2FF3">
        <w:rPr>
          <w:rFonts w:cs="Arial"/>
          <w:color w:val="212529"/>
          <w:szCs w:val="20"/>
          <w:lang w:eastAsia="sl-SI"/>
        </w:rPr>
        <w:t>;</w:t>
      </w:r>
    </w:p>
    <w:p w14:paraId="42BF7266"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18</w:t>
      </w:r>
      <w:proofErr w:type="gramStart"/>
      <w:r w:rsidRPr="006E2FF3">
        <w:rPr>
          <w:rFonts w:cs="Arial"/>
          <w:color w:val="212529"/>
          <w:szCs w:val="20"/>
          <w:lang w:eastAsia="sl-SI"/>
        </w:rPr>
        <w:t xml:space="preserve">.   </w:t>
      </w:r>
      <w:proofErr w:type="gramEnd"/>
      <w:r w:rsidRPr="006E2FF3">
        <w:rPr>
          <w:rFonts w:cs="Arial"/>
          <w:color w:val="212529"/>
          <w:szCs w:val="20"/>
          <w:lang w:eastAsia="sl-SI"/>
        </w:rPr>
        <w:t>»nacionalni organ« je pristojen organ države članice Evropske unije;</w:t>
      </w:r>
    </w:p>
    <w:p w14:paraId="4594843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19</w:t>
      </w:r>
      <w:proofErr w:type="gramStart"/>
      <w:r w:rsidRPr="006E2FF3">
        <w:rPr>
          <w:rFonts w:cs="Arial"/>
          <w:color w:val="212529"/>
          <w:szCs w:val="20"/>
          <w:lang w:eastAsia="sl-SI"/>
        </w:rPr>
        <w:t xml:space="preserve">.   </w:t>
      </w:r>
      <w:proofErr w:type="gramEnd"/>
      <w:r w:rsidRPr="006E2FF3">
        <w:rPr>
          <w:rFonts w:cs="Arial"/>
          <w:color w:val="212529"/>
          <w:szCs w:val="20"/>
          <w:lang w:eastAsia="sl-SI"/>
        </w:rPr>
        <w:t>»najprimernejši center za sprejem komunikacije v sili« je najprimernejši center za sprejem komunikacije v sili, kot je opredeljen v zakonu, ki ureja elektronske komunikacije;</w:t>
      </w:r>
    </w:p>
    <w:p w14:paraId="6DA08DD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20</w:t>
      </w:r>
      <w:proofErr w:type="gramStart"/>
      <w:r w:rsidRPr="006E2FF3">
        <w:rPr>
          <w:rFonts w:cs="Arial"/>
          <w:color w:val="212529"/>
          <w:szCs w:val="20"/>
          <w:lang w:eastAsia="sl-SI"/>
        </w:rPr>
        <w:t xml:space="preserve">.   </w:t>
      </w:r>
      <w:proofErr w:type="gramEnd"/>
      <w:r w:rsidRPr="006E2FF3">
        <w:rPr>
          <w:rFonts w:cs="Arial"/>
          <w:color w:val="212529"/>
          <w:szCs w:val="20"/>
          <w:lang w:eastAsia="sl-SI"/>
        </w:rPr>
        <w:t>»operacijski sistem« je programska oprema, ki nadzoruje vmesnik do zunanje strojne opreme, razporeja naloge, upravlja podatkovno shrambo in predstavlja privzeti vmesnik do uporabnika, ko ni v uporabi nobena aplikacija, vključno z grafičnim vmesnikom, ne glede na to, ali je takšna programska oprema sestavni del potrošniške računalniške strojne opreme za splošno rabo ali samostojna programska oprema, ki naj bi se uporabljala na potrošniški računalniški strojni opremi za splošno rabo; ne pomeni pa nalagalnika operacijskega sistema, osnovnega vhodno-izhodnega sistema ali druge strojne programske opreme, ki je potrebna ob zagonu ali namestitvi operacijskega sistema;</w:t>
      </w:r>
    </w:p>
    <w:p w14:paraId="436F425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21</w:t>
      </w:r>
      <w:proofErr w:type="gramStart"/>
      <w:r w:rsidRPr="006E2FF3">
        <w:rPr>
          <w:rFonts w:cs="Arial"/>
          <w:color w:val="212529"/>
          <w:szCs w:val="20"/>
          <w:lang w:eastAsia="sl-SI"/>
        </w:rPr>
        <w:t xml:space="preserve">.   </w:t>
      </w:r>
      <w:proofErr w:type="gramEnd"/>
      <w:r w:rsidRPr="006E2FF3">
        <w:rPr>
          <w:rFonts w:cs="Arial"/>
          <w:color w:val="212529"/>
          <w:szCs w:val="20"/>
          <w:lang w:eastAsia="sl-SI"/>
        </w:rPr>
        <w:t>»plačilni terminal« je naprava, ki omogoči plačevanje z uporabo plačilnih instrumentov na fizičnem prodajnem mestu, ne pa tudi v virtualnem okolju, kot je opredeljena v zakonu, ki ureja plačilne storitve, storitve izdajanja elektronskega denarja in plačilne sisteme;</w:t>
      </w:r>
    </w:p>
    <w:p w14:paraId="1E518CA1"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22</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»podporna tehnologija« je vsak predmet, del opreme, storitev ali sistem proizvodov, vključno s programsko opremo, ki se uporablja za povečanje, ohranjanje, nadomestitev ali izboljšanje funkcijskih zmožnosti invalidov ali za olajšanje in nadomestitev okvar, omejitev gibanja ali izločitev iz udeležbe;</w:t>
      </w:r>
    </w:p>
    <w:p w14:paraId="398CC1B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23</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»ponudnik storitev« je vsaka fizična ali pravna oseba, ki zagotavlja storitev na trgu Unije ali ponuja zagotavljanje takšne storitve potrošnikom v Evropski uniji. Za ponudnika storitev v zvezi z e-knjigami se štejejo založniki in drugi gospodarski subjekti, ki sodelujejo pri njihovi distribuciji;</w:t>
      </w:r>
    </w:p>
    <w:p w14:paraId="67F0A9C0"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24</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»pooblaščeni zastopnik« je fizična ali pravna oseba s sedežem v Evropski uniji, ki jo je proizvajalec pisno pooblastil, da v njegovem imenu opravlja določene naloge;</w:t>
      </w:r>
    </w:p>
    <w:p w14:paraId="16AD18E6"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25</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»potrošnik« je fizična oseba, ki kupuje proizvod ali je prejemnik storitve za namene, ki so zunaj njene trgovske, poslovne, obrtne ali poklicne dejavnosti;</w:t>
      </w:r>
    </w:p>
    <w:p w14:paraId="09A0E37C"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26</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»potrošniška bančna storitev« pomeni zagotavljanje naslednjih bančnih in finančnih storitev potrošnikom s strani vseh subjektov, ki te storitve lahko opravljajo:</w:t>
      </w:r>
    </w:p>
    <w:p w14:paraId="7C43BACC" w14:textId="46A5060B"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 xml:space="preserve">a)    kreditnih pogodb, za katere velja zakon, ki ureja potrošniške </w:t>
      </w:r>
      <w:proofErr w:type="gramStart"/>
      <w:r w:rsidRPr="006E2FF3">
        <w:rPr>
          <w:rFonts w:cs="Arial"/>
          <w:color w:val="212529"/>
          <w:szCs w:val="20"/>
          <w:lang w:eastAsia="sl-SI"/>
        </w:rPr>
        <w:t>kredite</w:t>
      </w:r>
      <w:proofErr w:type="gramEnd"/>
      <w:r w:rsidRPr="006E2FF3">
        <w:rPr>
          <w:rFonts w:cs="Arial"/>
          <w:color w:val="212529"/>
          <w:szCs w:val="20"/>
          <w:lang w:eastAsia="sl-SI"/>
        </w:rPr>
        <w:t>;</w:t>
      </w:r>
    </w:p>
    <w:p w14:paraId="4D623180" w14:textId="5DD3261F"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 xml:space="preserve">b)    </w:t>
      </w:r>
      <w:proofErr w:type="gramStart"/>
      <w:r w:rsidRPr="006E2FF3">
        <w:rPr>
          <w:rFonts w:cs="Arial"/>
          <w:color w:val="212529"/>
          <w:szCs w:val="20"/>
          <w:lang w:eastAsia="sl-SI"/>
        </w:rPr>
        <w:t>investicijskih</w:t>
      </w:r>
      <w:proofErr w:type="gramEnd"/>
      <w:r w:rsidRPr="006E2FF3">
        <w:rPr>
          <w:rFonts w:cs="Arial"/>
          <w:color w:val="212529"/>
          <w:szCs w:val="20"/>
          <w:lang w:eastAsia="sl-SI"/>
        </w:rPr>
        <w:t xml:space="preserve"> in pomožnih storitev, to so:</w:t>
      </w:r>
    </w:p>
    <w:p w14:paraId="4B11CC0C"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sprejemanje in posredovanje naročil v zvezi z enim ali več finančnimi instrumenti;</w:t>
      </w:r>
    </w:p>
    <w:p w14:paraId="04CDCC51"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izvrševanje naročil za račun strank;</w:t>
      </w:r>
    </w:p>
    <w:p w14:paraId="6623FEBD"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upravljanje portfeljev;</w:t>
      </w:r>
    </w:p>
    <w:p w14:paraId="0DF08529"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w:t>
      </w:r>
      <w:proofErr w:type="gramStart"/>
      <w:r w:rsidRPr="006E2FF3">
        <w:rPr>
          <w:rFonts w:cs="Arial"/>
          <w:color w:val="212529"/>
          <w:szCs w:val="20"/>
          <w:lang w:eastAsia="sl-SI"/>
        </w:rPr>
        <w:t>investicijsko</w:t>
      </w:r>
      <w:proofErr w:type="gramEnd"/>
      <w:r w:rsidRPr="006E2FF3">
        <w:rPr>
          <w:rFonts w:cs="Arial"/>
          <w:color w:val="212529"/>
          <w:szCs w:val="20"/>
          <w:lang w:eastAsia="sl-SI"/>
        </w:rPr>
        <w:t xml:space="preserve"> svetovanje;</w:t>
      </w:r>
    </w:p>
    <w:p w14:paraId="5F3129F8"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hramba in upravljanje finančnih instrumentov za račun strank, ki vključuje tudi skrbništvo in sorodne storitve, kot so upravljanje gotovine in zavarovanja, in izključuje vodenje računov vrednostnih papirjev na najvišji stopnji;</w:t>
      </w:r>
    </w:p>
    <w:p w14:paraId="7C23F225"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odobravanje posojil vlagatelju, da bi ta lahko opravil enega ali več poslov s finančnimi instrumenti, če je podjetje, ki odobri posojilo, vpleteno v posel;</w:t>
      </w:r>
    </w:p>
    <w:p w14:paraId="0A0D7A98"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menjalniške storitve, če so povezane z opravljanjem </w:t>
      </w:r>
      <w:proofErr w:type="gramStart"/>
      <w:r w:rsidRPr="006E2FF3">
        <w:rPr>
          <w:rFonts w:cs="Arial"/>
          <w:color w:val="212529"/>
          <w:szCs w:val="20"/>
          <w:lang w:eastAsia="sl-SI"/>
        </w:rPr>
        <w:t>investicijskih</w:t>
      </w:r>
      <w:proofErr w:type="gramEnd"/>
      <w:r w:rsidRPr="006E2FF3">
        <w:rPr>
          <w:rFonts w:cs="Arial"/>
          <w:color w:val="212529"/>
          <w:szCs w:val="20"/>
          <w:lang w:eastAsia="sl-SI"/>
        </w:rPr>
        <w:t xml:space="preserve"> storitev;</w:t>
      </w:r>
    </w:p>
    <w:p w14:paraId="4224C427" w14:textId="77777777"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 xml:space="preserve">-        </w:t>
      </w:r>
      <w:proofErr w:type="gramStart"/>
      <w:r w:rsidRPr="006E2FF3">
        <w:rPr>
          <w:rFonts w:cs="Arial"/>
          <w:color w:val="212529"/>
          <w:szCs w:val="20"/>
          <w:lang w:eastAsia="sl-SI"/>
        </w:rPr>
        <w:t>investicijske</w:t>
      </w:r>
      <w:proofErr w:type="gramEnd"/>
      <w:r w:rsidRPr="006E2FF3">
        <w:rPr>
          <w:rFonts w:cs="Arial"/>
          <w:color w:val="212529"/>
          <w:szCs w:val="20"/>
          <w:lang w:eastAsia="sl-SI"/>
        </w:rPr>
        <w:t xml:space="preserve"> raziskave in finančne analize ali druge oblike splošnih priporočil v zvezi s posli s finančnimi instrumenti;</w:t>
      </w:r>
    </w:p>
    <w:p w14:paraId="1785E915" w14:textId="046FFA56"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c)    plačilnih storitev, kot so opredeljene v zakonu, ki ureja plačilne storitve, storitve izdajanja elektronskega denarja in plačilne sisteme;</w:t>
      </w:r>
    </w:p>
    <w:p w14:paraId="074B871A" w14:textId="4348C289"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č</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povezanih s plačilnim računom, kot so opredeljene v zakonu, ki ureja plačilne storitve, storitve izdajanja elektronskega denarja in plačilne sisteme;</w:t>
      </w:r>
    </w:p>
    <w:p w14:paraId="778A93F5" w14:textId="46D66526" w:rsidR="006E2FF3" w:rsidRPr="006E2FF3" w:rsidRDefault="006E2FF3" w:rsidP="006E2FF3">
      <w:pPr>
        <w:spacing w:after="0" w:line="240" w:lineRule="auto"/>
        <w:jc w:val="both"/>
        <w:rPr>
          <w:rFonts w:cs="Arial"/>
          <w:color w:val="212529"/>
          <w:szCs w:val="20"/>
          <w:lang w:eastAsia="sl-SI"/>
        </w:rPr>
      </w:pPr>
      <w:r>
        <w:rPr>
          <w:rFonts w:cs="Arial"/>
          <w:color w:val="212529"/>
          <w:szCs w:val="20"/>
          <w:lang w:eastAsia="sl-SI"/>
        </w:rPr>
        <w:t xml:space="preserve">   </w:t>
      </w:r>
      <w:r w:rsidRPr="006E2FF3">
        <w:rPr>
          <w:rFonts w:cs="Arial"/>
          <w:color w:val="212529"/>
          <w:szCs w:val="20"/>
          <w:lang w:eastAsia="sl-SI"/>
        </w:rPr>
        <w:t>d)    elektronski denar, kot je opredeljen v zakonu, ki ureja plačilne storitve, storitve izdajanja elektronskega denarja in plačilne sisteme;</w:t>
      </w:r>
    </w:p>
    <w:p w14:paraId="1A5B21F5"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27</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»potrošniški sistem računalniške strojne opreme za splošno rabo« je kombinacija strojne opreme, ki tvori celoten računalnik, za katerega je značilno, da je večnamenski, z ustrezno programsko opremo pa lahko opravlja najobičajnejše računalniške naloge, ki jih zahtevajo potrošniki, in je namenjen temu, da ga upravljajo potrošniki, vključno z osebnimi računalniki, zlasti namiznimi računalniki, prenosnimi računalniki, pametnimi telefoni in tabličnimi računalniki;</w:t>
      </w:r>
    </w:p>
    <w:p w14:paraId="3532628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28</w:t>
      </w:r>
      <w:proofErr w:type="gramStart"/>
      <w:r w:rsidRPr="006E2FF3">
        <w:rPr>
          <w:rFonts w:cs="Arial"/>
          <w:color w:val="212529"/>
          <w:szCs w:val="20"/>
          <w:lang w:eastAsia="sl-SI"/>
        </w:rPr>
        <w:t xml:space="preserve">.   </w:t>
      </w:r>
      <w:proofErr w:type="gramEnd"/>
      <w:r w:rsidRPr="006E2FF3">
        <w:rPr>
          <w:rFonts w:cs="Arial"/>
          <w:color w:val="212529"/>
          <w:szCs w:val="20"/>
          <w:lang w:eastAsia="sl-SI"/>
        </w:rPr>
        <w:t>»potrošniška terminalna oprema z interaktivno računalniško zmogljivostjo, ki se uporablja za dostop do avdiovizualnih medijskih storitev« je vsaka oprema, katere glavni namen je zagotoviti dostop do avdiovizualnih medijskih storitev;</w:t>
      </w:r>
    </w:p>
    <w:p w14:paraId="68FAF3E4"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29</w:t>
      </w:r>
      <w:proofErr w:type="gramStart"/>
      <w:r w:rsidRPr="006E2FF3">
        <w:rPr>
          <w:rFonts w:cs="Arial"/>
          <w:color w:val="212529"/>
          <w:szCs w:val="20"/>
          <w:lang w:eastAsia="sl-SI"/>
        </w:rPr>
        <w:t xml:space="preserve">.   </w:t>
      </w:r>
      <w:proofErr w:type="gramEnd"/>
      <w:r w:rsidRPr="006E2FF3">
        <w:rPr>
          <w:rFonts w:cs="Arial"/>
          <w:color w:val="212529"/>
          <w:szCs w:val="20"/>
          <w:lang w:eastAsia="sl-SI"/>
        </w:rPr>
        <w:t>»proizvajalec« je fizična ali pravna oseba, ki izdeluje proizvod ali za katero se tak proizvod načrtuje ali izdeluje in trži ta proizvod pod svojim imenom ali blagovno znamko;</w:t>
      </w:r>
    </w:p>
    <w:p w14:paraId="7E6B4EA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lastRenderedPageBreak/>
        <w:t>30</w:t>
      </w:r>
      <w:proofErr w:type="gramStart"/>
      <w:r w:rsidRPr="006E2FF3">
        <w:rPr>
          <w:rFonts w:cs="Arial"/>
          <w:color w:val="212529"/>
          <w:szCs w:val="20"/>
          <w:lang w:eastAsia="sl-SI"/>
        </w:rPr>
        <w:t xml:space="preserve">.   </w:t>
      </w:r>
      <w:proofErr w:type="gramEnd"/>
      <w:r w:rsidRPr="006E2FF3">
        <w:rPr>
          <w:rFonts w:cs="Arial"/>
          <w:color w:val="212529"/>
          <w:szCs w:val="20"/>
          <w:lang w:eastAsia="sl-SI"/>
        </w:rPr>
        <w:t>»proizvod« je snov, pripravek ali blago, pridobljeno v proizvodnem procesu, razen hrane, krme, živih rastlin in živali, proizvodov človeškega izvora ter proizvodov rastlin in živali, neposredno vezanih na njihovo prihodnje razmnoževanje;</w:t>
      </w:r>
    </w:p>
    <w:p w14:paraId="75B5AB9E"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31</w:t>
      </w:r>
      <w:proofErr w:type="gramStart"/>
      <w:r w:rsidRPr="006E2FF3">
        <w:rPr>
          <w:rFonts w:cs="Arial"/>
          <w:color w:val="212529"/>
          <w:szCs w:val="20"/>
          <w:lang w:eastAsia="sl-SI"/>
        </w:rPr>
        <w:t xml:space="preserve">.   </w:t>
      </w:r>
      <w:proofErr w:type="gramEnd"/>
      <w:r w:rsidRPr="006E2FF3">
        <w:rPr>
          <w:rFonts w:cs="Arial"/>
          <w:color w:val="212529"/>
          <w:szCs w:val="20"/>
          <w:lang w:eastAsia="sl-SI"/>
        </w:rPr>
        <w:t xml:space="preserve">»storitev« je vsaka posamična gospodarska oziroma pridobitna ali </w:t>
      </w:r>
      <w:proofErr w:type="spellStart"/>
      <w:r w:rsidRPr="006E2FF3">
        <w:rPr>
          <w:rFonts w:cs="Arial"/>
          <w:color w:val="212529"/>
          <w:szCs w:val="20"/>
          <w:lang w:eastAsia="sl-SI"/>
        </w:rPr>
        <w:t>samozaposlitvena</w:t>
      </w:r>
      <w:proofErr w:type="spellEnd"/>
      <w:r w:rsidRPr="006E2FF3">
        <w:rPr>
          <w:rFonts w:cs="Arial"/>
          <w:color w:val="212529"/>
          <w:szCs w:val="20"/>
          <w:lang w:eastAsia="sl-SI"/>
        </w:rPr>
        <w:t xml:space="preserve"> aktivnost, ki jo, praviloma za plačilo, opravlja ponudnik storitev, ki je pravna ali fizična oseba. Proizvodnja blaga se ne šteje za storitev, vendar pa se za storitev štejejo posamezne </w:t>
      </w:r>
      <w:proofErr w:type="gramStart"/>
      <w:r w:rsidRPr="006E2FF3">
        <w:rPr>
          <w:rFonts w:cs="Arial"/>
          <w:color w:val="212529"/>
          <w:szCs w:val="20"/>
          <w:lang w:eastAsia="sl-SI"/>
        </w:rPr>
        <w:t>aktivnosti</w:t>
      </w:r>
      <w:proofErr w:type="gramEnd"/>
      <w:r w:rsidRPr="006E2FF3">
        <w:rPr>
          <w:rFonts w:cs="Arial"/>
          <w:color w:val="212529"/>
          <w:szCs w:val="20"/>
          <w:lang w:eastAsia="sl-SI"/>
        </w:rPr>
        <w:t>, potrebne za proizvodnjo in trženje blaga;</w:t>
      </w:r>
    </w:p>
    <w:p w14:paraId="5585C0E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32</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avtobusnega potniškega prevoza« je storitev prevoza v notranjem cestnem prometu, ki se izvaja kot javni linijski prevoz potnikov v cestnem prometu, posebni linijski prevoz, stalni izvenlinijski prevoz, prevoz na klic, občasni prevoz, avtotaksi prevoz in kot posebna oblika prevoza in kot prevoz potnikov v mednarodnem cestnem prometu, ki se izvaja kot prevoz v mednarodnem javnem linijskem prometu, posebnem linijskem prometu, občasni prevoz potnikov in kot prevoz potnikov z izmeničnimi vožnjami kot je opredeljen v zakonu, ki ureja prevoze v cestnem prometu;</w:t>
      </w:r>
    </w:p>
    <w:p w14:paraId="074695DF"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33</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e-trgovine« je storitev, ki se zagotavlja na daljavo, prek spletišč in storitev na osnovi mobilnih naprav, elektronsko in na posamezno zahtevo potrošnika, z namenom sklenitve potrošniške pogodbe;</w:t>
      </w:r>
    </w:p>
    <w:p w14:paraId="39F03CB7"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34</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izdajanja elektronskih vozovnic« je sistem, pri katerem se kupijo vozovnice za potniški prevoz z uporabo naprave z interaktivno računalniško zmogljivostjo, tudi na spletu, in se kupcu dostavijo v elektronski obliki, da se lahko natisnejo na papir ali drugače prikažejo med potovanjem z uporabo mobilne naprave z interaktivno računalniško zmogljivostjo;</w:t>
      </w:r>
    </w:p>
    <w:p w14:paraId="505614DE"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35</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zračnega potniškega prevoza« je storitev rednega in posebnega zračnega prevoza, ki sta opredeljena v zakonu, ki ureja letalstvo;</w:t>
      </w:r>
    </w:p>
    <w:p w14:paraId="116B6111"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36</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vodnega potniškega prevoza« pomeni potniške storitve v skladu s prvim odstavkom 2. člena Uredbe (EU) št. 1177/2010 Evropskega parlamenta in Sveta z dne 24. novembra 2010 o pravicah potnikov med potovanjem po morju in celinskih plovnih poteh ter spremembi Uredbe (ES) št. 2006/2004 (UL L št. 334 z dne 17. 12. 2010, str. 1), razen iz drugega odstavka 2. člena navedene uredbe;</w:t>
      </w:r>
    </w:p>
    <w:p w14:paraId="5F77898A"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37</w:t>
      </w:r>
      <w:proofErr w:type="gramStart"/>
      <w:r w:rsidRPr="006E2FF3">
        <w:rPr>
          <w:rFonts w:cs="Arial"/>
          <w:color w:val="212529"/>
          <w:szCs w:val="20"/>
          <w:lang w:eastAsia="sl-SI"/>
        </w:rPr>
        <w:t xml:space="preserve">.   </w:t>
      </w:r>
      <w:proofErr w:type="gramEnd"/>
      <w:r w:rsidRPr="006E2FF3">
        <w:rPr>
          <w:rFonts w:cs="Arial"/>
          <w:color w:val="212529"/>
          <w:szCs w:val="20"/>
          <w:lang w:eastAsia="sl-SI"/>
        </w:rPr>
        <w:t>»storitev, ki zagotavlja dostop do avdiovizualnih medijskih storitev« je podporna (komplementarna) storitev za zagotavljanje tehničnih možnosti dostopa, ki se prenaša po elektronskih komunikacijskih omrežjih in se uporablja za prepoznavanje, izbiranje in uporabo avdiovizualnih medijskih storitev ter prejemanje informacij o teh storitvah, in kakršne koli elemente, kot so podnapisi za gluhe in naglušne, zvočni opis, govorjeni podnapisi in tolmačenje v znakovnem jeziku, ki izhajajo iz izvajanja ukrepov za zagotovitev dostopnosti storitev, kot je določeno v zakonu, ki ureja avdiovizualne medijske storitve, ter vključuje tudi elektronske programske vodnike;</w:t>
      </w:r>
    </w:p>
    <w:p w14:paraId="07E44E19"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38</w:t>
      </w:r>
      <w:proofErr w:type="gramStart"/>
      <w:r w:rsidRPr="006E2FF3">
        <w:rPr>
          <w:rFonts w:cs="Arial"/>
          <w:color w:val="212529"/>
          <w:szCs w:val="20"/>
          <w:lang w:eastAsia="sl-SI"/>
        </w:rPr>
        <w:t xml:space="preserve">.   </w:t>
      </w:r>
      <w:proofErr w:type="gramEnd"/>
      <w:r w:rsidRPr="006E2FF3">
        <w:rPr>
          <w:rFonts w:cs="Arial"/>
          <w:color w:val="212529"/>
          <w:szCs w:val="20"/>
          <w:lang w:eastAsia="sl-SI"/>
        </w:rPr>
        <w:t>»tehnična specifikacija« je tehnična specifikacija, kot je opredeljena v 4. točki 2. člena Uredbe 1025/2012/EU in ki zagotavlja sredstvo za izpolnjevanje pogojev glede dostopnosti, ki se uporabljajo za proizvod ali storitev;</w:t>
      </w:r>
    </w:p>
    <w:p w14:paraId="5C94DC30"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39</w:t>
      </w:r>
      <w:proofErr w:type="gramStart"/>
      <w:r w:rsidRPr="006E2FF3">
        <w:rPr>
          <w:rFonts w:cs="Arial"/>
          <w:color w:val="212529"/>
          <w:szCs w:val="20"/>
          <w:lang w:eastAsia="sl-SI"/>
        </w:rPr>
        <w:t xml:space="preserve">.   </w:t>
      </w:r>
      <w:proofErr w:type="gramEnd"/>
      <w:r w:rsidRPr="006E2FF3">
        <w:rPr>
          <w:rFonts w:cs="Arial"/>
          <w:color w:val="212529"/>
          <w:szCs w:val="20"/>
          <w:lang w:eastAsia="sl-SI"/>
        </w:rPr>
        <w:t>»umik« je ukrep za preprečitev dostopnosti proizvoda iz dobavne verige na trgu;</w:t>
      </w:r>
    </w:p>
    <w:p w14:paraId="55D005BD" w14:textId="77777777" w:rsidR="006E2FF3" w:rsidRP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40</w:t>
      </w:r>
      <w:proofErr w:type="gramStart"/>
      <w:r w:rsidRPr="006E2FF3">
        <w:rPr>
          <w:rFonts w:cs="Arial"/>
          <w:color w:val="212529"/>
          <w:szCs w:val="20"/>
          <w:lang w:eastAsia="sl-SI"/>
        </w:rPr>
        <w:t xml:space="preserve">.   </w:t>
      </w:r>
      <w:proofErr w:type="gramEnd"/>
      <w:r w:rsidRPr="006E2FF3">
        <w:rPr>
          <w:rFonts w:cs="Arial"/>
          <w:color w:val="212529"/>
          <w:szCs w:val="20"/>
          <w:lang w:eastAsia="sl-SI"/>
        </w:rPr>
        <w:t>»uvoznik« je fizična ali pravna oseba s sedežem v Uniji, ki da proizvod iz tretje države na trg Unije;</w:t>
      </w:r>
    </w:p>
    <w:p w14:paraId="2878F782" w14:textId="77777777" w:rsidR="006E2FF3" w:rsidRDefault="006E2FF3" w:rsidP="006E2FF3">
      <w:pPr>
        <w:spacing w:after="0" w:line="240" w:lineRule="auto"/>
        <w:jc w:val="both"/>
        <w:rPr>
          <w:rFonts w:cs="Arial"/>
          <w:color w:val="212529"/>
          <w:szCs w:val="20"/>
          <w:lang w:eastAsia="sl-SI"/>
        </w:rPr>
      </w:pPr>
      <w:r w:rsidRPr="006E2FF3">
        <w:rPr>
          <w:rFonts w:cs="Arial"/>
          <w:color w:val="212529"/>
          <w:szCs w:val="20"/>
          <w:lang w:eastAsia="sl-SI"/>
        </w:rPr>
        <w:t>41</w:t>
      </w:r>
      <w:proofErr w:type="gramStart"/>
      <w:r w:rsidRPr="006E2FF3">
        <w:rPr>
          <w:rFonts w:cs="Arial"/>
          <w:color w:val="212529"/>
          <w:szCs w:val="20"/>
          <w:lang w:eastAsia="sl-SI"/>
        </w:rPr>
        <w:t xml:space="preserve">.   </w:t>
      </w:r>
      <w:proofErr w:type="gramEnd"/>
      <w:r w:rsidRPr="006E2FF3">
        <w:rPr>
          <w:rFonts w:cs="Arial"/>
          <w:color w:val="212529"/>
          <w:szCs w:val="20"/>
          <w:lang w:eastAsia="sl-SI"/>
        </w:rPr>
        <w:t>»v realnem času« pomeni časovno usklajen s predvajano vsebino.</w:t>
      </w:r>
    </w:p>
    <w:p w14:paraId="67A22413" w14:textId="77777777" w:rsidR="006E2FF3" w:rsidRPr="006E2FF3" w:rsidRDefault="006E2FF3" w:rsidP="006E2FF3">
      <w:pPr>
        <w:spacing w:after="0" w:line="240" w:lineRule="auto"/>
        <w:jc w:val="both"/>
        <w:rPr>
          <w:rFonts w:cs="Arial"/>
          <w:color w:val="212529"/>
          <w:szCs w:val="20"/>
          <w:lang w:eastAsia="sl-SI"/>
        </w:rPr>
      </w:pPr>
    </w:p>
    <w:p w14:paraId="1C79FF20" w14:textId="77777777" w:rsidR="006E2FF3" w:rsidRP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6. člen</w:t>
      </w:r>
    </w:p>
    <w:p w14:paraId="0F3D1EE2" w14:textId="77777777" w:rsidR="006E2FF3" w:rsidRDefault="006E2FF3" w:rsidP="006E2FF3">
      <w:pPr>
        <w:spacing w:after="0" w:line="240" w:lineRule="auto"/>
        <w:ind w:firstLine="1021"/>
        <w:jc w:val="center"/>
        <w:rPr>
          <w:rFonts w:cs="Arial"/>
          <w:b/>
          <w:bCs/>
          <w:color w:val="212529"/>
          <w:szCs w:val="20"/>
          <w:lang w:eastAsia="sl-SI"/>
        </w:rPr>
      </w:pPr>
      <w:r w:rsidRPr="006E2FF3">
        <w:rPr>
          <w:rFonts w:cs="Arial"/>
          <w:b/>
          <w:bCs/>
          <w:color w:val="212529"/>
          <w:szCs w:val="20"/>
          <w:lang w:eastAsia="sl-SI"/>
        </w:rPr>
        <w:t>(pogoji glede dostopnosti na trgu)</w:t>
      </w:r>
    </w:p>
    <w:p w14:paraId="37B48473" w14:textId="77777777" w:rsidR="006E2FF3" w:rsidRPr="006E2FF3" w:rsidRDefault="006E2FF3" w:rsidP="006E2FF3">
      <w:pPr>
        <w:spacing w:after="0" w:line="240" w:lineRule="auto"/>
        <w:ind w:firstLine="1021"/>
        <w:jc w:val="center"/>
        <w:rPr>
          <w:rFonts w:cs="Arial"/>
          <w:b/>
          <w:bCs/>
          <w:color w:val="212529"/>
          <w:szCs w:val="20"/>
          <w:lang w:eastAsia="sl-SI"/>
        </w:rPr>
      </w:pPr>
    </w:p>
    <w:p w14:paraId="51D7F191" w14:textId="36D676AE" w:rsidR="006E2FF3" w:rsidRPr="006E2FF3" w:rsidRDefault="006E2FF3" w:rsidP="006E2FF3">
      <w:pPr>
        <w:spacing w:after="0" w:line="240" w:lineRule="auto"/>
        <w:ind w:firstLine="1021"/>
        <w:jc w:val="both"/>
        <w:rPr>
          <w:rFonts w:cs="Arial"/>
          <w:color w:val="212529"/>
          <w:szCs w:val="20"/>
          <w:lang w:eastAsia="sl-SI"/>
        </w:rPr>
      </w:pPr>
      <w:r w:rsidRPr="006E2FF3">
        <w:rPr>
          <w:rFonts w:cs="Arial"/>
          <w:color w:val="212529"/>
          <w:szCs w:val="20"/>
          <w:lang w:eastAsia="sl-SI"/>
        </w:rPr>
        <w:t>Gospodarski subjekti omogočijo dostopnost na trgu proizvodom, ki so skladni s pogoji dostopnosti po tem zakonu, in opravljajo storitve, ki izpolnjujejo pogoje glede dostopnosti po tem zakonu.</w:t>
      </w:r>
    </w:p>
    <w:p w14:paraId="6E015126" w14:textId="77777777" w:rsidR="003264B3" w:rsidRDefault="003264B3" w:rsidP="003264B3">
      <w:pPr>
        <w:spacing w:after="0" w:line="260" w:lineRule="exact"/>
        <w:jc w:val="both"/>
        <w:rPr>
          <w:rFonts w:cs="Arial"/>
          <w:szCs w:val="20"/>
        </w:rPr>
      </w:pPr>
    </w:p>
    <w:p w14:paraId="6AB86718" w14:textId="77777777" w:rsidR="00C21C73" w:rsidRPr="00C21C73" w:rsidRDefault="00C21C73" w:rsidP="00C21C73">
      <w:pPr>
        <w:spacing w:after="0" w:line="260" w:lineRule="exact"/>
        <w:jc w:val="center"/>
        <w:rPr>
          <w:rFonts w:cs="Arial"/>
          <w:b/>
          <w:bCs/>
          <w:szCs w:val="20"/>
        </w:rPr>
      </w:pPr>
      <w:r w:rsidRPr="00C21C73">
        <w:rPr>
          <w:rFonts w:cs="Arial"/>
          <w:b/>
          <w:bCs/>
          <w:szCs w:val="20"/>
        </w:rPr>
        <w:t>8. člen</w:t>
      </w:r>
    </w:p>
    <w:p w14:paraId="3F57F190" w14:textId="77777777" w:rsidR="00C21C73" w:rsidRDefault="00C21C73" w:rsidP="00C21C73">
      <w:pPr>
        <w:spacing w:after="0" w:line="260" w:lineRule="exact"/>
        <w:jc w:val="center"/>
        <w:rPr>
          <w:rFonts w:cs="Arial"/>
          <w:b/>
          <w:bCs/>
          <w:szCs w:val="20"/>
        </w:rPr>
      </w:pPr>
      <w:r w:rsidRPr="00C21C73">
        <w:rPr>
          <w:rFonts w:cs="Arial"/>
          <w:b/>
          <w:bCs/>
          <w:szCs w:val="20"/>
        </w:rPr>
        <w:t>(splošni pogoji glede dostopnosti storitev)</w:t>
      </w:r>
    </w:p>
    <w:p w14:paraId="561EA5E7" w14:textId="77777777" w:rsidR="00C21C73" w:rsidRPr="00C21C73" w:rsidRDefault="00C21C73" w:rsidP="00C21C73">
      <w:pPr>
        <w:spacing w:after="0" w:line="260" w:lineRule="exact"/>
        <w:jc w:val="center"/>
        <w:rPr>
          <w:rFonts w:cs="Arial"/>
          <w:b/>
          <w:bCs/>
          <w:szCs w:val="20"/>
        </w:rPr>
      </w:pPr>
    </w:p>
    <w:p w14:paraId="2BDB0618" w14:textId="77777777" w:rsidR="00C21C73" w:rsidRPr="00C21C73" w:rsidRDefault="00C21C73" w:rsidP="00C21C73">
      <w:pPr>
        <w:spacing w:after="0" w:line="260" w:lineRule="exact"/>
        <w:jc w:val="both"/>
        <w:rPr>
          <w:rFonts w:cs="Arial"/>
          <w:szCs w:val="20"/>
        </w:rPr>
      </w:pPr>
      <w:r w:rsidRPr="00C21C73">
        <w:rPr>
          <w:rFonts w:cs="Arial"/>
          <w:szCs w:val="20"/>
        </w:rPr>
        <w:t>Da se invalidom omogoči ustrezna uporaba, morajo storitve iz drugega odstavka 3. člena tega zakona, razen storitev mestnega, primestnega in regionalnega prevoza, izpolnjevati splošne pogoje glede dostopnosti, in sicer se storitve zagotavljajo z naslednjimi podpornimi tehnologijami:</w:t>
      </w:r>
    </w:p>
    <w:p w14:paraId="0C8585F6" w14:textId="77777777" w:rsidR="00C21C73" w:rsidRPr="00C21C73" w:rsidRDefault="00C21C73" w:rsidP="00C21C73">
      <w:pPr>
        <w:spacing w:after="0" w:line="260" w:lineRule="exact"/>
        <w:jc w:val="both"/>
        <w:rPr>
          <w:rFonts w:cs="Arial"/>
          <w:szCs w:val="20"/>
        </w:rPr>
      </w:pPr>
      <w:r w:rsidRPr="00C21C73">
        <w:rPr>
          <w:rFonts w:cs="Arial"/>
          <w:szCs w:val="20"/>
        </w:rPr>
        <w:t>1.      z zagotavljanjem dostopnosti proizvodov, ki se uporabljajo pri zagotavljanju storitve, v skladu s 7. členom tega zakona,</w:t>
      </w:r>
    </w:p>
    <w:p w14:paraId="7970ED87" w14:textId="77777777" w:rsidR="00C21C73" w:rsidRPr="00C21C73" w:rsidRDefault="00C21C73" w:rsidP="00C21C73">
      <w:pPr>
        <w:spacing w:after="0" w:line="260" w:lineRule="exact"/>
        <w:jc w:val="both"/>
        <w:rPr>
          <w:rFonts w:cs="Arial"/>
          <w:szCs w:val="20"/>
        </w:rPr>
      </w:pPr>
      <w:r w:rsidRPr="00C21C73">
        <w:rPr>
          <w:rFonts w:cs="Arial"/>
          <w:szCs w:val="20"/>
        </w:rPr>
        <w:t>2.      z informacijami o delovanju storitve ter</w:t>
      </w:r>
      <w:proofErr w:type="gramStart"/>
      <w:r w:rsidRPr="00C21C73">
        <w:rPr>
          <w:rFonts w:cs="Arial"/>
          <w:szCs w:val="20"/>
        </w:rPr>
        <w:t>,</w:t>
      </w:r>
      <w:proofErr w:type="gramEnd"/>
      <w:r w:rsidRPr="00C21C73">
        <w:rPr>
          <w:rFonts w:cs="Arial"/>
          <w:szCs w:val="20"/>
        </w:rPr>
        <w:t xml:space="preserve"> kadar se pri zagotavljanju storitve uporabljajo proizvodi, o njeni povezavi s proizvodi in značilnostih teh proizvodov glede dostopnosti ter njihovi interoperabilnosti s podpornimi pripomočki in infrastrukturo, pri čemer velja naslednje:</w:t>
      </w:r>
    </w:p>
    <w:p w14:paraId="7C5558F6" w14:textId="77777777" w:rsidR="00C21C73" w:rsidRPr="00C21C73" w:rsidRDefault="00C21C73" w:rsidP="00C21C73">
      <w:pPr>
        <w:spacing w:after="0" w:line="260" w:lineRule="exact"/>
        <w:jc w:val="both"/>
        <w:rPr>
          <w:rFonts w:cs="Arial"/>
          <w:szCs w:val="20"/>
        </w:rPr>
      </w:pPr>
      <w:r w:rsidRPr="00C21C73">
        <w:rPr>
          <w:rFonts w:cs="Arial"/>
          <w:szCs w:val="20"/>
        </w:rPr>
        <w:t>a)    informacije so na voljo prek več kot enega zaznavnega kanala;</w:t>
      </w:r>
    </w:p>
    <w:p w14:paraId="7142DE8F" w14:textId="77777777" w:rsidR="00C21C73" w:rsidRPr="00C21C73" w:rsidRDefault="00C21C73" w:rsidP="00C21C73">
      <w:pPr>
        <w:spacing w:after="0" w:line="260" w:lineRule="exact"/>
        <w:jc w:val="both"/>
        <w:rPr>
          <w:rFonts w:cs="Arial"/>
          <w:szCs w:val="20"/>
        </w:rPr>
      </w:pPr>
      <w:r w:rsidRPr="00C21C73">
        <w:rPr>
          <w:rFonts w:cs="Arial"/>
          <w:szCs w:val="20"/>
        </w:rPr>
        <w:lastRenderedPageBreak/>
        <w:t>b)    informacije se predstavijo na razumljiv način;</w:t>
      </w:r>
    </w:p>
    <w:p w14:paraId="2D610445" w14:textId="77777777" w:rsidR="00C21C73" w:rsidRPr="00C21C73" w:rsidRDefault="00C21C73" w:rsidP="00C21C73">
      <w:pPr>
        <w:spacing w:after="0" w:line="260" w:lineRule="exact"/>
        <w:jc w:val="both"/>
        <w:rPr>
          <w:rFonts w:cs="Arial"/>
          <w:szCs w:val="20"/>
        </w:rPr>
      </w:pPr>
      <w:r w:rsidRPr="00C21C73">
        <w:rPr>
          <w:rFonts w:cs="Arial"/>
          <w:szCs w:val="20"/>
        </w:rPr>
        <w:t>c)    informacije se uporabnikom predstavijo na način, da jih lahko zaznajo;</w:t>
      </w:r>
    </w:p>
    <w:p w14:paraId="7DED8954" w14:textId="77777777" w:rsidR="00C21C73" w:rsidRPr="00C21C73" w:rsidRDefault="00C21C73" w:rsidP="00C21C73">
      <w:pPr>
        <w:spacing w:after="0" w:line="260" w:lineRule="exact"/>
        <w:jc w:val="both"/>
        <w:rPr>
          <w:rFonts w:cs="Arial"/>
          <w:szCs w:val="20"/>
        </w:rPr>
      </w:pPr>
      <w:r w:rsidRPr="00C21C73">
        <w:rPr>
          <w:rFonts w:cs="Arial"/>
          <w:szCs w:val="20"/>
        </w:rPr>
        <w:t>č</w:t>
      </w:r>
      <w:proofErr w:type="gramStart"/>
      <w:r w:rsidRPr="00C21C73">
        <w:rPr>
          <w:rFonts w:cs="Arial"/>
          <w:szCs w:val="20"/>
        </w:rPr>
        <w:t xml:space="preserve">)   </w:t>
      </w:r>
      <w:proofErr w:type="gramEnd"/>
      <w:r w:rsidRPr="00C21C73">
        <w:rPr>
          <w:rFonts w:cs="Arial"/>
          <w:szCs w:val="20"/>
        </w:rPr>
        <w:t>vsebina informacij je na voljo v besedilnih formatih, ki omogočajo alternativne podporne formate, ki se lahko uporabnikom prikažejo na več načinov in prek več kot enega zaznavnega kanala;</w:t>
      </w:r>
    </w:p>
    <w:p w14:paraId="1CBA598C" w14:textId="77777777" w:rsidR="00C21C73" w:rsidRPr="00C21C73" w:rsidRDefault="00C21C73" w:rsidP="00C21C73">
      <w:pPr>
        <w:spacing w:after="0" w:line="260" w:lineRule="exact"/>
        <w:jc w:val="both"/>
        <w:rPr>
          <w:rFonts w:cs="Arial"/>
          <w:szCs w:val="20"/>
        </w:rPr>
      </w:pPr>
      <w:r w:rsidRPr="00C21C73">
        <w:rPr>
          <w:rFonts w:cs="Arial"/>
          <w:szCs w:val="20"/>
        </w:rPr>
        <w:t>d)    predstavijo se s pisavo ustrezne velikosti in oblike, ob upoštevanju predvidljivih pogojev uporabe</w:t>
      </w:r>
      <w:proofErr w:type="gramStart"/>
      <w:r w:rsidRPr="00C21C73">
        <w:rPr>
          <w:rFonts w:cs="Arial"/>
          <w:szCs w:val="20"/>
        </w:rPr>
        <w:t>,</w:t>
      </w:r>
      <w:proofErr w:type="gramEnd"/>
      <w:r w:rsidRPr="00C21C73">
        <w:rPr>
          <w:rFonts w:cs="Arial"/>
          <w:szCs w:val="20"/>
        </w:rPr>
        <w:t xml:space="preserve"> in z zadostnim kontrastom ter prilagodljivim razmikom med črkami, vrsticami in odstavki;</w:t>
      </w:r>
    </w:p>
    <w:p w14:paraId="340A176B" w14:textId="77777777" w:rsidR="00C21C73" w:rsidRPr="00C21C73" w:rsidRDefault="00C21C73" w:rsidP="00C21C73">
      <w:pPr>
        <w:spacing w:after="0" w:line="260" w:lineRule="exact"/>
        <w:jc w:val="both"/>
        <w:rPr>
          <w:rFonts w:cs="Arial"/>
          <w:szCs w:val="20"/>
        </w:rPr>
      </w:pPr>
      <w:r w:rsidRPr="00C21C73">
        <w:rPr>
          <w:rFonts w:cs="Arial"/>
          <w:szCs w:val="20"/>
        </w:rPr>
        <w:t>e)    nebesedilne vsebine se dopolnijo z alternativnim prikazom te vsebine;</w:t>
      </w:r>
    </w:p>
    <w:p w14:paraId="02312942" w14:textId="77777777" w:rsidR="00C21C73" w:rsidRPr="00C21C73" w:rsidRDefault="00C21C73" w:rsidP="00C21C73">
      <w:pPr>
        <w:spacing w:after="0" w:line="260" w:lineRule="exact"/>
        <w:jc w:val="both"/>
        <w:rPr>
          <w:rFonts w:cs="Arial"/>
          <w:szCs w:val="20"/>
        </w:rPr>
      </w:pPr>
      <w:r w:rsidRPr="00C21C73">
        <w:rPr>
          <w:rFonts w:cs="Arial"/>
          <w:szCs w:val="20"/>
        </w:rPr>
        <w:t>f)     dosledno in ustrezno se zagotavljajo elektronske informacije, potrebne za zagotavljanje storitve, tako da so zaznavne, uporabne, razumljive in zanesljive,</w:t>
      </w:r>
    </w:p>
    <w:p w14:paraId="33088419" w14:textId="77777777" w:rsidR="00C21C73" w:rsidRPr="00C21C73" w:rsidRDefault="00C21C73" w:rsidP="00C21C73">
      <w:pPr>
        <w:spacing w:after="0" w:line="260" w:lineRule="exact"/>
        <w:jc w:val="both"/>
        <w:rPr>
          <w:rFonts w:cs="Arial"/>
          <w:szCs w:val="20"/>
        </w:rPr>
      </w:pPr>
      <w:r w:rsidRPr="00C21C73">
        <w:rPr>
          <w:rFonts w:cs="Arial"/>
          <w:szCs w:val="20"/>
        </w:rPr>
        <w:t xml:space="preserve">3.      z doslednim in ustreznim zagotavljanjem dostopnosti spletišč, vključno s povezanimi spletnimi </w:t>
      </w:r>
      <w:proofErr w:type="gramStart"/>
      <w:r w:rsidRPr="00C21C73">
        <w:rPr>
          <w:rFonts w:cs="Arial"/>
          <w:szCs w:val="20"/>
        </w:rPr>
        <w:t>aplikacijami</w:t>
      </w:r>
      <w:proofErr w:type="gramEnd"/>
      <w:r w:rsidRPr="00C21C73">
        <w:rPr>
          <w:rFonts w:cs="Arial"/>
          <w:szCs w:val="20"/>
        </w:rPr>
        <w:t xml:space="preserve"> in storitvami na osnovi mobilnih naprav, vključno z mobilnimi aplikacijami, ki so zaznavna, uporabna, razumljiva in zanesljiva,</w:t>
      </w:r>
    </w:p>
    <w:p w14:paraId="68C0729F" w14:textId="77777777" w:rsidR="00C21C73" w:rsidRPr="00C21C73" w:rsidRDefault="00C21C73" w:rsidP="00C21C73">
      <w:pPr>
        <w:spacing w:after="0" w:line="260" w:lineRule="exact"/>
        <w:jc w:val="both"/>
        <w:rPr>
          <w:rFonts w:cs="Arial"/>
          <w:szCs w:val="20"/>
        </w:rPr>
      </w:pPr>
      <w:r w:rsidRPr="00C21C73">
        <w:rPr>
          <w:rFonts w:cs="Arial"/>
          <w:szCs w:val="20"/>
        </w:rPr>
        <w:t xml:space="preserve">4.      s podpornimi storitvami (službami za pomoč uporabnikom, klicnimi </w:t>
      </w:r>
      <w:proofErr w:type="gramStart"/>
      <w:r w:rsidRPr="00C21C73">
        <w:rPr>
          <w:rFonts w:cs="Arial"/>
          <w:szCs w:val="20"/>
        </w:rPr>
        <w:t>centri</w:t>
      </w:r>
      <w:proofErr w:type="gramEnd"/>
      <w:r w:rsidRPr="00C21C73">
        <w:rPr>
          <w:rFonts w:cs="Arial"/>
          <w:szCs w:val="20"/>
        </w:rPr>
        <w:t>, tehnično podporo, storitvami prenosa in storitvami usposabljanja), kadar so na voljo, ki zagotavljajo informacije o dostopnosti storitve in njeni združljivosti s podpornimi tehnologijami, in sicer prek dostopnih načinov komunikacije,</w:t>
      </w:r>
    </w:p>
    <w:p w14:paraId="39FA2FCE" w14:textId="77777777" w:rsidR="00C21C73" w:rsidRPr="00C21C73" w:rsidRDefault="00C21C73" w:rsidP="00C21C73">
      <w:pPr>
        <w:spacing w:after="0" w:line="260" w:lineRule="exact"/>
        <w:jc w:val="both"/>
        <w:rPr>
          <w:rFonts w:cs="Arial"/>
          <w:szCs w:val="20"/>
        </w:rPr>
      </w:pPr>
      <w:r w:rsidRPr="00C21C73">
        <w:rPr>
          <w:rFonts w:cs="Arial"/>
          <w:szCs w:val="20"/>
        </w:rPr>
        <w:t>5.      z zagotavljanjem informacij o dostopnosti vozil, okoliške infrastrukture in grajenega okolja ter o pomoči invalidom pri storitvah zračnega, avtobusnega in vodnega potniškega prevoza,</w:t>
      </w:r>
    </w:p>
    <w:p w14:paraId="4E08B6D8" w14:textId="77777777" w:rsidR="00C21C73" w:rsidRDefault="00C21C73" w:rsidP="00C21C73">
      <w:pPr>
        <w:spacing w:after="0" w:line="260" w:lineRule="exact"/>
        <w:jc w:val="both"/>
        <w:rPr>
          <w:rFonts w:cs="Arial"/>
          <w:szCs w:val="20"/>
        </w:rPr>
      </w:pPr>
      <w:r w:rsidRPr="00C21C73">
        <w:rPr>
          <w:rFonts w:cs="Arial"/>
          <w:szCs w:val="20"/>
        </w:rPr>
        <w:t>6.      z zagotavljanjem informacij o pametnem izdajanju vozovnic (elektronska rezervacija in nakup itd.), potovalnih informacij v realnem času (vozni redi, motnje v prometu, povezovalne storitve, nadaljevanje potovanja z drugimi načini prevoza itd.) ter dodatne informacije o storitvi (npr. o osebju na postajah, dvigalih v okvari ali storitvah, ki začasno niso na voljo).</w:t>
      </w:r>
    </w:p>
    <w:p w14:paraId="09B08674" w14:textId="77777777" w:rsidR="00C21C73" w:rsidRPr="00C21C73" w:rsidRDefault="00C21C73" w:rsidP="00C21C73">
      <w:pPr>
        <w:spacing w:after="0" w:line="260" w:lineRule="exact"/>
        <w:jc w:val="both"/>
        <w:rPr>
          <w:rFonts w:cs="Arial"/>
          <w:szCs w:val="20"/>
        </w:rPr>
      </w:pPr>
    </w:p>
    <w:p w14:paraId="3F5B6179" w14:textId="77777777" w:rsidR="00C21C73" w:rsidRPr="00C21C73" w:rsidRDefault="00C21C73" w:rsidP="00C21C73">
      <w:pPr>
        <w:spacing w:after="0" w:line="260" w:lineRule="exact"/>
        <w:jc w:val="center"/>
        <w:rPr>
          <w:rFonts w:cs="Arial"/>
          <w:b/>
          <w:bCs/>
          <w:szCs w:val="20"/>
        </w:rPr>
      </w:pPr>
      <w:r w:rsidRPr="00C21C73">
        <w:rPr>
          <w:rFonts w:cs="Arial"/>
          <w:b/>
          <w:bCs/>
          <w:szCs w:val="20"/>
        </w:rPr>
        <w:t>9. člen</w:t>
      </w:r>
    </w:p>
    <w:p w14:paraId="2FB7331A" w14:textId="77777777" w:rsidR="00C21C73" w:rsidRDefault="00C21C73" w:rsidP="00C21C73">
      <w:pPr>
        <w:spacing w:after="0" w:line="260" w:lineRule="exact"/>
        <w:jc w:val="center"/>
        <w:rPr>
          <w:rFonts w:cs="Arial"/>
          <w:b/>
          <w:bCs/>
          <w:szCs w:val="20"/>
        </w:rPr>
      </w:pPr>
      <w:r w:rsidRPr="00C21C73">
        <w:rPr>
          <w:rFonts w:cs="Arial"/>
          <w:b/>
          <w:bCs/>
          <w:szCs w:val="20"/>
        </w:rPr>
        <w:t>(dodatni pogoji glede dostopnosti elektronskih komunikacijskih storitev)</w:t>
      </w:r>
    </w:p>
    <w:p w14:paraId="17DD33CE" w14:textId="77777777" w:rsidR="00C21C73" w:rsidRPr="00C21C73" w:rsidRDefault="00C21C73" w:rsidP="00C21C73">
      <w:pPr>
        <w:spacing w:after="0" w:line="260" w:lineRule="exact"/>
        <w:jc w:val="center"/>
        <w:rPr>
          <w:rFonts w:cs="Arial"/>
          <w:b/>
          <w:bCs/>
          <w:szCs w:val="20"/>
        </w:rPr>
      </w:pPr>
    </w:p>
    <w:p w14:paraId="2230459D" w14:textId="77777777" w:rsidR="00C21C73" w:rsidRPr="00C21C73" w:rsidRDefault="00C21C73" w:rsidP="00C21C73">
      <w:pPr>
        <w:spacing w:after="0" w:line="260" w:lineRule="exact"/>
        <w:jc w:val="both"/>
        <w:rPr>
          <w:rFonts w:cs="Arial"/>
          <w:szCs w:val="20"/>
        </w:rPr>
      </w:pPr>
      <w:r w:rsidRPr="00C21C73">
        <w:rPr>
          <w:rFonts w:cs="Arial"/>
          <w:szCs w:val="20"/>
        </w:rPr>
        <w:t>(1) Pri zagotavljanju dostopa do elektronske komunikacijske storitve, vključno s komunikacijo v sili, ponudnik te storitve zagotavlja:</w:t>
      </w:r>
    </w:p>
    <w:p w14:paraId="30EB515B" w14:textId="77777777" w:rsidR="00C21C73" w:rsidRPr="00C21C73" w:rsidRDefault="00C21C73" w:rsidP="00C21C73">
      <w:pPr>
        <w:spacing w:after="0" w:line="260" w:lineRule="exact"/>
        <w:jc w:val="both"/>
        <w:rPr>
          <w:rFonts w:cs="Arial"/>
          <w:szCs w:val="20"/>
        </w:rPr>
      </w:pPr>
      <w:r w:rsidRPr="00C21C73">
        <w:rPr>
          <w:rFonts w:cs="Arial"/>
          <w:szCs w:val="20"/>
        </w:rPr>
        <w:t>-        glasovno komunikacijo in uporabo negovorjene komunikacije, pri čemer negovorjena komunikacija vključuje SMS, video ter sprotno zapisovanje besedila v realnem času;</w:t>
      </w:r>
    </w:p>
    <w:p w14:paraId="4E9CE82C" w14:textId="77777777" w:rsidR="00C21C73" w:rsidRPr="00C21C73" w:rsidRDefault="00C21C73" w:rsidP="00C21C73">
      <w:pPr>
        <w:spacing w:after="0" w:line="260" w:lineRule="exact"/>
        <w:jc w:val="both"/>
        <w:rPr>
          <w:rFonts w:cs="Arial"/>
          <w:szCs w:val="20"/>
        </w:rPr>
      </w:pPr>
      <w:r w:rsidRPr="00C21C73">
        <w:rPr>
          <w:rFonts w:cs="Arial"/>
          <w:szCs w:val="20"/>
        </w:rPr>
        <w:t>-        storitev celotnega pogovora, kadar je poleg glasovne komunikacije na voljo tudi video;</w:t>
      </w:r>
    </w:p>
    <w:p w14:paraId="7483D133" w14:textId="77777777" w:rsidR="00C21C73" w:rsidRDefault="00C21C73" w:rsidP="00C21C73">
      <w:pPr>
        <w:spacing w:after="0" w:line="260" w:lineRule="exact"/>
        <w:jc w:val="both"/>
        <w:rPr>
          <w:rFonts w:cs="Arial"/>
          <w:szCs w:val="20"/>
        </w:rPr>
      </w:pPr>
      <w:r w:rsidRPr="00C21C73">
        <w:rPr>
          <w:rFonts w:cs="Arial"/>
          <w:szCs w:val="20"/>
        </w:rPr>
        <w:t xml:space="preserve">-        da je komunikacija v sili, pri kateri se uporabljata glas in besedilo (vključno z besedilom v realnem času), sinhronizirana in da je, kadar je na voljo video, sinhronizirana tudi v obliki storitve celotnega pogovora ter jo ponudniki elektronskih komunikacijskih storitev posredujejo najprimernejšemu </w:t>
      </w:r>
      <w:proofErr w:type="gramStart"/>
      <w:r w:rsidRPr="00C21C73">
        <w:rPr>
          <w:rFonts w:cs="Arial"/>
          <w:szCs w:val="20"/>
        </w:rPr>
        <w:t>centru</w:t>
      </w:r>
      <w:proofErr w:type="gramEnd"/>
      <w:r w:rsidRPr="00C21C73">
        <w:rPr>
          <w:rFonts w:cs="Arial"/>
          <w:szCs w:val="20"/>
        </w:rPr>
        <w:t xml:space="preserve"> za obveščanje.</w:t>
      </w:r>
    </w:p>
    <w:p w14:paraId="4639B830" w14:textId="77777777" w:rsidR="00C21C73" w:rsidRPr="00C21C73" w:rsidRDefault="00C21C73" w:rsidP="00C21C73">
      <w:pPr>
        <w:spacing w:after="0" w:line="260" w:lineRule="exact"/>
        <w:jc w:val="both"/>
        <w:rPr>
          <w:rFonts w:cs="Arial"/>
          <w:szCs w:val="20"/>
        </w:rPr>
      </w:pPr>
    </w:p>
    <w:p w14:paraId="37AC4432" w14:textId="7FFD7CF9" w:rsidR="00C21C73" w:rsidRDefault="00C21C73" w:rsidP="00C21C73">
      <w:pPr>
        <w:spacing w:after="0" w:line="260" w:lineRule="exact"/>
        <w:jc w:val="both"/>
        <w:rPr>
          <w:rFonts w:cs="Arial"/>
          <w:szCs w:val="20"/>
        </w:rPr>
      </w:pPr>
      <w:r w:rsidRPr="00C21C73">
        <w:rPr>
          <w:rFonts w:cs="Arial"/>
          <w:szCs w:val="20"/>
        </w:rPr>
        <w:t>(2) Podrobnejše pogoje glede dostopnosti storitev iz prejšnjega odstavka predpiše minister, pristojen za digitalno preobrazbo.</w:t>
      </w:r>
    </w:p>
    <w:p w14:paraId="14A62EAE" w14:textId="77777777" w:rsidR="00C21C73" w:rsidRDefault="00C21C73" w:rsidP="003264B3">
      <w:pPr>
        <w:spacing w:after="0" w:line="260" w:lineRule="exact"/>
        <w:jc w:val="both"/>
        <w:rPr>
          <w:rFonts w:cs="Arial"/>
          <w:szCs w:val="20"/>
        </w:rPr>
      </w:pPr>
    </w:p>
    <w:p w14:paraId="47E65B62" w14:textId="77777777" w:rsidR="00C21C73" w:rsidRPr="00C21C73" w:rsidRDefault="00C21C73" w:rsidP="00C21C73">
      <w:pPr>
        <w:spacing w:after="0" w:line="260" w:lineRule="exact"/>
        <w:jc w:val="center"/>
        <w:rPr>
          <w:rFonts w:cs="Arial"/>
          <w:b/>
          <w:bCs/>
          <w:szCs w:val="20"/>
        </w:rPr>
      </w:pPr>
      <w:r w:rsidRPr="00C21C73">
        <w:rPr>
          <w:rFonts w:cs="Arial"/>
          <w:b/>
          <w:bCs/>
          <w:szCs w:val="20"/>
        </w:rPr>
        <w:t>12. člen</w:t>
      </w:r>
    </w:p>
    <w:p w14:paraId="6B4C924B" w14:textId="77777777" w:rsidR="00C21C73" w:rsidRDefault="00C21C73" w:rsidP="00C21C73">
      <w:pPr>
        <w:spacing w:after="0" w:line="260" w:lineRule="exact"/>
        <w:jc w:val="center"/>
        <w:rPr>
          <w:rFonts w:cs="Arial"/>
          <w:b/>
          <w:bCs/>
          <w:szCs w:val="20"/>
        </w:rPr>
      </w:pPr>
      <w:r w:rsidRPr="00C21C73">
        <w:rPr>
          <w:rFonts w:cs="Arial"/>
          <w:b/>
          <w:bCs/>
          <w:szCs w:val="20"/>
        </w:rPr>
        <w:t>(dodatni pogoji dostopnosti zračnega in avtobusnega potniškega prevoza)</w:t>
      </w:r>
    </w:p>
    <w:p w14:paraId="515CE6A3" w14:textId="77777777" w:rsidR="00C21C73" w:rsidRPr="00C21C73" w:rsidRDefault="00C21C73" w:rsidP="00C21C73">
      <w:pPr>
        <w:spacing w:after="0" w:line="260" w:lineRule="exact"/>
        <w:jc w:val="center"/>
        <w:rPr>
          <w:rFonts w:cs="Arial"/>
          <w:b/>
          <w:bCs/>
          <w:szCs w:val="20"/>
        </w:rPr>
      </w:pPr>
    </w:p>
    <w:p w14:paraId="73954353" w14:textId="77777777" w:rsidR="00C21C73" w:rsidRPr="00C21C73" w:rsidRDefault="00C21C73" w:rsidP="00C21C73">
      <w:pPr>
        <w:spacing w:after="0" w:line="260" w:lineRule="exact"/>
        <w:jc w:val="both"/>
        <w:rPr>
          <w:rFonts w:cs="Arial"/>
          <w:szCs w:val="20"/>
        </w:rPr>
      </w:pPr>
      <w:r w:rsidRPr="00C21C73">
        <w:rPr>
          <w:rFonts w:cs="Arial"/>
          <w:szCs w:val="20"/>
        </w:rPr>
        <w:t>(1) Pri zagotavljanju storitve zračnega potniškega prevoza ponudnik storitve:</w:t>
      </w:r>
    </w:p>
    <w:p w14:paraId="4044BF90" w14:textId="77777777" w:rsidR="00C21C73" w:rsidRPr="00C21C73" w:rsidRDefault="00C21C73" w:rsidP="00C21C73">
      <w:pPr>
        <w:spacing w:after="0" w:line="260" w:lineRule="exact"/>
        <w:jc w:val="both"/>
        <w:rPr>
          <w:rFonts w:cs="Arial"/>
          <w:szCs w:val="20"/>
        </w:rPr>
      </w:pPr>
      <w:r w:rsidRPr="00C21C73">
        <w:rPr>
          <w:rFonts w:cs="Arial"/>
          <w:szCs w:val="20"/>
        </w:rPr>
        <w:t>1.      preden sprejme rezervacijo invalida</w:t>
      </w:r>
      <w:proofErr w:type="gramStart"/>
      <w:r w:rsidRPr="00C21C73">
        <w:rPr>
          <w:rFonts w:cs="Arial"/>
          <w:szCs w:val="20"/>
        </w:rPr>
        <w:t xml:space="preserve"> preveri</w:t>
      </w:r>
      <w:proofErr w:type="gramEnd"/>
      <w:r w:rsidRPr="00C21C73">
        <w:rPr>
          <w:rFonts w:cs="Arial"/>
          <w:szCs w:val="20"/>
        </w:rPr>
        <w:t>, ali obstaja upravičen varnostni razlog, zaradi katerega invalida ne more sprejeti na let;</w:t>
      </w:r>
    </w:p>
    <w:p w14:paraId="2875CD42" w14:textId="77777777" w:rsidR="00C21C73" w:rsidRPr="00C21C73" w:rsidRDefault="00C21C73" w:rsidP="00C21C73">
      <w:pPr>
        <w:spacing w:after="0" w:line="260" w:lineRule="exact"/>
        <w:jc w:val="both"/>
        <w:rPr>
          <w:rFonts w:cs="Arial"/>
          <w:szCs w:val="20"/>
        </w:rPr>
      </w:pPr>
      <w:r w:rsidRPr="00C21C73">
        <w:rPr>
          <w:rFonts w:cs="Arial"/>
          <w:szCs w:val="20"/>
        </w:rPr>
        <w:t>2.      invalidom omogoči prevoz, ki je primerljiv s prevozi drugih oseb, in jim zaradi njihovih posebnih potreb nudi pomoč na letališčih kot tudi na zrakoplovu z zaposlitvijo potrebnega osebja in uporabo ustrezne opreme, pri čemer mora biti pomoč brezplačna;</w:t>
      </w:r>
    </w:p>
    <w:p w14:paraId="4A501D90" w14:textId="77777777" w:rsidR="00C21C73" w:rsidRPr="00C21C73" w:rsidRDefault="00C21C73" w:rsidP="00C21C73">
      <w:pPr>
        <w:spacing w:after="0" w:line="260" w:lineRule="exact"/>
        <w:jc w:val="both"/>
        <w:rPr>
          <w:rFonts w:cs="Arial"/>
          <w:szCs w:val="20"/>
        </w:rPr>
      </w:pPr>
      <w:r w:rsidRPr="00C21C73">
        <w:rPr>
          <w:rFonts w:cs="Arial"/>
          <w:szCs w:val="20"/>
        </w:rPr>
        <w:t>3.      izvaja pomoč na letališčih od določene točke prihoda na letališče do zrakoplova in od zrakoplova do določene točke odhoda z letališča, vključno z vkrcanjem in izkrcanjem;</w:t>
      </w:r>
    </w:p>
    <w:p w14:paraId="7E8B0D2D" w14:textId="77777777" w:rsidR="00C21C73" w:rsidRPr="00C21C73" w:rsidRDefault="00C21C73" w:rsidP="00C21C73">
      <w:pPr>
        <w:spacing w:after="0" w:line="260" w:lineRule="exact"/>
        <w:jc w:val="both"/>
        <w:rPr>
          <w:rFonts w:cs="Arial"/>
          <w:szCs w:val="20"/>
        </w:rPr>
      </w:pPr>
      <w:r w:rsidRPr="00C21C73">
        <w:rPr>
          <w:rFonts w:cs="Arial"/>
          <w:szCs w:val="20"/>
        </w:rPr>
        <w:t>4.      zagotovi vse pomembne informacije, ki se nudijo potnikom zračnega prevoza, v nadomestnih oblikah, razumljivih invalidom, in so v istih jezikih, kakor so informacije, ki so na voljo drugim potnikom.</w:t>
      </w:r>
    </w:p>
    <w:p w14:paraId="37857ED2" w14:textId="77777777" w:rsidR="00C21C73" w:rsidRPr="00C21C73" w:rsidRDefault="00C21C73" w:rsidP="00C21C73">
      <w:pPr>
        <w:spacing w:after="0" w:line="260" w:lineRule="exact"/>
        <w:jc w:val="both"/>
        <w:rPr>
          <w:rFonts w:cs="Arial"/>
          <w:szCs w:val="20"/>
        </w:rPr>
      </w:pPr>
      <w:r w:rsidRPr="00C21C73">
        <w:rPr>
          <w:rFonts w:cs="Arial"/>
          <w:szCs w:val="20"/>
        </w:rPr>
        <w:t>(2) Pri zagotavljanju storitve avtobusnega potniškega prevoza ponudnik storitve:</w:t>
      </w:r>
    </w:p>
    <w:p w14:paraId="175F015A" w14:textId="77777777" w:rsidR="00C21C73" w:rsidRPr="00C21C73" w:rsidRDefault="00C21C73" w:rsidP="00C21C73">
      <w:pPr>
        <w:spacing w:after="0" w:line="260" w:lineRule="exact"/>
        <w:jc w:val="both"/>
        <w:rPr>
          <w:rFonts w:cs="Arial"/>
          <w:szCs w:val="20"/>
        </w:rPr>
      </w:pPr>
      <w:r w:rsidRPr="00C21C73">
        <w:rPr>
          <w:rFonts w:cs="Arial"/>
          <w:szCs w:val="20"/>
        </w:rPr>
        <w:lastRenderedPageBreak/>
        <w:t>1.      zagotovi možnosti avtobusnega prevoza, ki je primerljiv s prevozi drugih potnikov, in tako določi pravila o nediskriminaciji in pomoči med potovanjem;</w:t>
      </w:r>
    </w:p>
    <w:p w14:paraId="32C3A2FA" w14:textId="77777777" w:rsidR="00C21C73" w:rsidRPr="00C21C73" w:rsidRDefault="00C21C73" w:rsidP="00C21C73">
      <w:pPr>
        <w:spacing w:after="0" w:line="260" w:lineRule="exact"/>
        <w:jc w:val="both"/>
        <w:rPr>
          <w:rFonts w:cs="Arial"/>
          <w:szCs w:val="20"/>
        </w:rPr>
      </w:pPr>
      <w:r w:rsidRPr="00C21C73">
        <w:rPr>
          <w:rFonts w:cs="Arial"/>
          <w:szCs w:val="20"/>
        </w:rPr>
        <w:t>2.      ne sme invalida zavrniti zaradi invalidnosti ali zmanjšane mobilnosti, razen če obstajajo upravičeni varnostni razlogi, razlog v zvezi z zasnovo vozila ali infrastrukturo;</w:t>
      </w:r>
    </w:p>
    <w:p w14:paraId="16501D06" w14:textId="77777777" w:rsidR="00C21C73" w:rsidRPr="00C21C73" w:rsidRDefault="00C21C73" w:rsidP="00C21C73">
      <w:pPr>
        <w:spacing w:after="0" w:line="260" w:lineRule="exact"/>
        <w:jc w:val="both"/>
        <w:rPr>
          <w:rFonts w:cs="Arial"/>
          <w:szCs w:val="20"/>
        </w:rPr>
      </w:pPr>
      <w:r w:rsidRPr="00C21C73">
        <w:rPr>
          <w:rFonts w:cs="Arial"/>
          <w:szCs w:val="20"/>
        </w:rPr>
        <w:t>3.      zagotovi pravico do pomoči na postajah in prevoznih sredstvih;</w:t>
      </w:r>
    </w:p>
    <w:p w14:paraId="1A763E9B" w14:textId="77777777" w:rsidR="00C21C73" w:rsidRPr="00C21C73" w:rsidRDefault="00C21C73" w:rsidP="00C21C73">
      <w:pPr>
        <w:spacing w:after="0" w:line="260" w:lineRule="exact"/>
        <w:jc w:val="both"/>
        <w:rPr>
          <w:rFonts w:cs="Arial"/>
          <w:szCs w:val="20"/>
        </w:rPr>
      </w:pPr>
      <w:r w:rsidRPr="00C21C73">
        <w:rPr>
          <w:rFonts w:cs="Arial"/>
          <w:szCs w:val="20"/>
        </w:rPr>
        <w:t>4.      brezplačno zagotovi dostop do storitve, po možnosti z uporabo evropskega standardizacijskega sistema;</w:t>
      </w:r>
    </w:p>
    <w:p w14:paraId="454C8877" w14:textId="77777777" w:rsidR="00C21C73" w:rsidRPr="00C21C73" w:rsidRDefault="00C21C73" w:rsidP="00C21C73">
      <w:pPr>
        <w:spacing w:after="0" w:line="260" w:lineRule="exact"/>
        <w:jc w:val="both"/>
        <w:rPr>
          <w:rFonts w:cs="Arial"/>
          <w:szCs w:val="20"/>
        </w:rPr>
      </w:pPr>
      <w:r w:rsidRPr="00C21C73">
        <w:rPr>
          <w:rFonts w:cs="Arial"/>
          <w:szCs w:val="20"/>
        </w:rPr>
        <w:t>5.      pri odločitvah glede načrta novih postaj in pri velikih prenovah upravljavci postaj upoštevajo potrebe invalidov v skladu z zahtevami za konstrukcijo, namenjeno vsem uporabnikom, ter v vsakem primeru upravljavci postaj določijo kontaktne točke, na katerih lahko zadevne osebe sporočijo svoj prihod in potrebo po pomoči;</w:t>
      </w:r>
    </w:p>
    <w:p w14:paraId="241C1400" w14:textId="77777777" w:rsidR="00C21C73" w:rsidRPr="00C21C73" w:rsidRDefault="00C21C73" w:rsidP="00C21C73">
      <w:pPr>
        <w:spacing w:after="0" w:line="260" w:lineRule="exact"/>
        <w:jc w:val="both"/>
        <w:rPr>
          <w:rFonts w:cs="Arial"/>
          <w:szCs w:val="20"/>
        </w:rPr>
      </w:pPr>
      <w:r w:rsidRPr="00C21C73">
        <w:rPr>
          <w:rFonts w:cs="Arial"/>
          <w:szCs w:val="20"/>
        </w:rPr>
        <w:t>6.      pri nabavi avtobusov upošteva, da prevozniki zaznajo potrebe invalidov pri odločanju o opremi novih in obnovljenih vozil;</w:t>
      </w:r>
    </w:p>
    <w:p w14:paraId="72BDB5D9" w14:textId="64380483" w:rsidR="00C21C73" w:rsidRDefault="00C21C73" w:rsidP="00C21C73">
      <w:pPr>
        <w:spacing w:after="0" w:line="260" w:lineRule="exact"/>
        <w:jc w:val="both"/>
        <w:rPr>
          <w:rFonts w:cs="Arial"/>
          <w:szCs w:val="20"/>
        </w:rPr>
      </w:pPr>
      <w:r w:rsidRPr="00C21C73">
        <w:rPr>
          <w:rFonts w:cs="Arial"/>
          <w:szCs w:val="20"/>
        </w:rPr>
        <w:t>7.      si prizadeva za izboljšanje obstoječe infrastrukture, kjer je to potrebno, da bi prevozniki lahko omogočili dostop invalidom ter jim ponudili ustrezno pomoč.</w:t>
      </w:r>
    </w:p>
    <w:p w14:paraId="7A9889D2" w14:textId="77777777" w:rsidR="003264B3" w:rsidRDefault="003264B3" w:rsidP="003264B3">
      <w:pPr>
        <w:spacing w:after="0" w:line="260" w:lineRule="exact"/>
        <w:jc w:val="both"/>
        <w:rPr>
          <w:rFonts w:cs="Arial"/>
          <w:szCs w:val="20"/>
        </w:rPr>
      </w:pPr>
    </w:p>
    <w:p w14:paraId="2779A8E4" w14:textId="77777777" w:rsidR="00C21C73" w:rsidRPr="00C21C73" w:rsidRDefault="00C21C73" w:rsidP="00C21C73">
      <w:pPr>
        <w:spacing w:after="0" w:line="260" w:lineRule="exact"/>
        <w:jc w:val="center"/>
        <w:rPr>
          <w:rFonts w:cs="Arial"/>
          <w:b/>
          <w:bCs/>
          <w:szCs w:val="20"/>
        </w:rPr>
      </w:pPr>
      <w:r w:rsidRPr="00C21C73">
        <w:rPr>
          <w:rFonts w:cs="Arial"/>
          <w:b/>
          <w:bCs/>
          <w:szCs w:val="20"/>
        </w:rPr>
        <w:t>15. člen</w:t>
      </w:r>
    </w:p>
    <w:p w14:paraId="0150F585" w14:textId="77777777" w:rsidR="00C21C73" w:rsidRDefault="00C21C73" w:rsidP="00C21C73">
      <w:pPr>
        <w:spacing w:after="0" w:line="260" w:lineRule="exact"/>
        <w:jc w:val="center"/>
        <w:rPr>
          <w:rFonts w:cs="Arial"/>
          <w:b/>
          <w:bCs/>
          <w:szCs w:val="20"/>
        </w:rPr>
      </w:pPr>
      <w:r w:rsidRPr="00C21C73">
        <w:rPr>
          <w:rFonts w:cs="Arial"/>
          <w:b/>
          <w:bCs/>
          <w:szCs w:val="20"/>
        </w:rPr>
        <w:t>(obveznosti proizvajalca)</w:t>
      </w:r>
    </w:p>
    <w:p w14:paraId="6B232802" w14:textId="77777777" w:rsidR="00C21C73" w:rsidRPr="00C21C73" w:rsidRDefault="00C21C73" w:rsidP="00C21C73">
      <w:pPr>
        <w:spacing w:after="0" w:line="260" w:lineRule="exact"/>
        <w:jc w:val="center"/>
        <w:rPr>
          <w:rFonts w:cs="Arial"/>
          <w:b/>
          <w:bCs/>
          <w:szCs w:val="20"/>
        </w:rPr>
      </w:pPr>
    </w:p>
    <w:p w14:paraId="19E795C2" w14:textId="77777777" w:rsidR="00C21C73" w:rsidRDefault="00C21C73" w:rsidP="00C21C73">
      <w:pPr>
        <w:spacing w:after="0" w:line="260" w:lineRule="exact"/>
        <w:jc w:val="both"/>
        <w:rPr>
          <w:rFonts w:cs="Arial"/>
          <w:szCs w:val="20"/>
        </w:rPr>
      </w:pPr>
      <w:r w:rsidRPr="00C21C73">
        <w:rPr>
          <w:rFonts w:cs="Arial"/>
          <w:szCs w:val="20"/>
        </w:rPr>
        <w:t>(1) Proizvajalec pri dajanju proizvodov na trg zagotovi, da so proizvodi načrtovani in izdelani v skladu s pogoji glede dostopnosti iz 7. člena tega zakona.</w:t>
      </w:r>
    </w:p>
    <w:p w14:paraId="3EA1ED12" w14:textId="77777777" w:rsidR="00C21C73" w:rsidRPr="00C21C73" w:rsidRDefault="00C21C73" w:rsidP="00C21C73">
      <w:pPr>
        <w:spacing w:after="0" w:line="260" w:lineRule="exact"/>
        <w:jc w:val="both"/>
        <w:rPr>
          <w:rFonts w:cs="Arial"/>
          <w:szCs w:val="20"/>
        </w:rPr>
      </w:pPr>
    </w:p>
    <w:p w14:paraId="6468EDEB" w14:textId="77777777" w:rsidR="00C21C73" w:rsidRPr="00C21C73" w:rsidRDefault="00C21C73" w:rsidP="00C21C73">
      <w:pPr>
        <w:spacing w:after="0" w:line="260" w:lineRule="exact"/>
        <w:jc w:val="both"/>
        <w:rPr>
          <w:rFonts w:cs="Arial"/>
          <w:szCs w:val="20"/>
        </w:rPr>
      </w:pPr>
      <w:r w:rsidRPr="00C21C73">
        <w:rPr>
          <w:rFonts w:cs="Arial"/>
          <w:szCs w:val="20"/>
        </w:rPr>
        <w:t>(2) Proizvajalec:</w:t>
      </w:r>
    </w:p>
    <w:p w14:paraId="287C4FCA" w14:textId="77777777" w:rsidR="00C21C73" w:rsidRPr="00C21C73" w:rsidRDefault="00C21C73" w:rsidP="00C21C73">
      <w:pPr>
        <w:spacing w:after="0" w:line="260" w:lineRule="exact"/>
        <w:jc w:val="both"/>
        <w:rPr>
          <w:rFonts w:cs="Arial"/>
          <w:szCs w:val="20"/>
        </w:rPr>
      </w:pPr>
      <w:r w:rsidRPr="00C21C73">
        <w:rPr>
          <w:rFonts w:cs="Arial"/>
          <w:szCs w:val="20"/>
        </w:rPr>
        <w:t>1.      pripravi tehnično dokumentacijo,</w:t>
      </w:r>
    </w:p>
    <w:p w14:paraId="440DBA78" w14:textId="77777777" w:rsidR="00C21C73" w:rsidRPr="00C21C73" w:rsidRDefault="00C21C73" w:rsidP="00C21C73">
      <w:pPr>
        <w:spacing w:after="0" w:line="260" w:lineRule="exact"/>
        <w:jc w:val="both"/>
        <w:rPr>
          <w:rFonts w:cs="Arial"/>
          <w:szCs w:val="20"/>
        </w:rPr>
      </w:pPr>
      <w:r w:rsidRPr="00C21C73">
        <w:rPr>
          <w:rFonts w:cs="Arial"/>
          <w:szCs w:val="20"/>
        </w:rPr>
        <w:t>2.      izvede postopek ugotavljanja skladnosti proizvoda,</w:t>
      </w:r>
    </w:p>
    <w:p w14:paraId="5DB76F60" w14:textId="77777777" w:rsidR="00C21C73" w:rsidRPr="00C21C73" w:rsidRDefault="00C21C73" w:rsidP="00C21C73">
      <w:pPr>
        <w:spacing w:after="0" w:line="260" w:lineRule="exact"/>
        <w:jc w:val="both"/>
        <w:rPr>
          <w:rFonts w:cs="Arial"/>
          <w:szCs w:val="20"/>
        </w:rPr>
      </w:pPr>
      <w:r w:rsidRPr="00C21C73">
        <w:rPr>
          <w:rFonts w:cs="Arial"/>
          <w:szCs w:val="20"/>
        </w:rPr>
        <w:t>3.      pripravi izjavo EU o skladnosti, da proizvod izpolnjuje pogoje glede dostopnosti,</w:t>
      </w:r>
    </w:p>
    <w:p w14:paraId="61389149" w14:textId="77777777" w:rsidR="00C21C73" w:rsidRPr="00C21C73" w:rsidRDefault="00C21C73" w:rsidP="00C21C73">
      <w:pPr>
        <w:spacing w:after="0" w:line="260" w:lineRule="exact"/>
        <w:jc w:val="both"/>
        <w:rPr>
          <w:rFonts w:cs="Arial"/>
          <w:szCs w:val="20"/>
        </w:rPr>
      </w:pPr>
      <w:r w:rsidRPr="00C21C73">
        <w:rPr>
          <w:rFonts w:cs="Arial"/>
          <w:szCs w:val="20"/>
        </w:rPr>
        <w:t>4.      proizvod označi z oznako CE v skladu z evropskim predpisom, ki ureja splošna pravila za oznako CE in njeno namestitev,</w:t>
      </w:r>
    </w:p>
    <w:p w14:paraId="522A8E70" w14:textId="77777777" w:rsidR="00C21C73" w:rsidRPr="00C21C73" w:rsidRDefault="00C21C73" w:rsidP="00C21C73">
      <w:pPr>
        <w:spacing w:after="0" w:line="260" w:lineRule="exact"/>
        <w:jc w:val="both"/>
        <w:rPr>
          <w:rFonts w:cs="Arial"/>
          <w:szCs w:val="20"/>
        </w:rPr>
      </w:pPr>
      <w:r w:rsidRPr="00C21C73">
        <w:rPr>
          <w:rFonts w:cs="Arial"/>
          <w:szCs w:val="20"/>
        </w:rPr>
        <w:t>5.      zagotovi, da so vzpostavljeni postopki za ohranjanje skladnosti serijske proizvodnje,</w:t>
      </w:r>
    </w:p>
    <w:p w14:paraId="45A72E43" w14:textId="77777777" w:rsidR="00C21C73" w:rsidRPr="00C21C73" w:rsidRDefault="00C21C73" w:rsidP="00C21C73">
      <w:pPr>
        <w:spacing w:after="0" w:line="260" w:lineRule="exact"/>
        <w:jc w:val="both"/>
        <w:rPr>
          <w:rFonts w:cs="Arial"/>
          <w:szCs w:val="20"/>
        </w:rPr>
      </w:pPr>
      <w:r w:rsidRPr="00C21C73">
        <w:rPr>
          <w:rFonts w:cs="Arial"/>
          <w:szCs w:val="20"/>
        </w:rPr>
        <w:t>6.      na proizvodih označi identifikacijske elemente proizvoda,</w:t>
      </w:r>
    </w:p>
    <w:p w14:paraId="39A6966F" w14:textId="77777777" w:rsidR="00C21C73" w:rsidRPr="00C21C73" w:rsidRDefault="00C21C73" w:rsidP="00C21C73">
      <w:pPr>
        <w:spacing w:after="0" w:line="260" w:lineRule="exact"/>
        <w:jc w:val="both"/>
        <w:rPr>
          <w:rFonts w:cs="Arial"/>
          <w:szCs w:val="20"/>
        </w:rPr>
      </w:pPr>
      <w:r w:rsidRPr="00C21C73">
        <w:rPr>
          <w:rFonts w:cs="Arial"/>
          <w:szCs w:val="20"/>
        </w:rPr>
        <w:t>7.      na proizvodu, embalaži ali priloženem dokumentu navede svoje ime, registrirano trgovsko ime, registrirano blagovno znamko in kontaktne podatke,</w:t>
      </w:r>
    </w:p>
    <w:p w14:paraId="46E5EED9" w14:textId="77777777" w:rsidR="00C21C73" w:rsidRDefault="00C21C73" w:rsidP="00C21C73">
      <w:pPr>
        <w:spacing w:after="0" w:line="260" w:lineRule="exact"/>
        <w:jc w:val="both"/>
        <w:rPr>
          <w:rFonts w:cs="Arial"/>
          <w:szCs w:val="20"/>
        </w:rPr>
      </w:pPr>
      <w:r w:rsidRPr="00C21C73">
        <w:rPr>
          <w:rFonts w:cs="Arial"/>
          <w:szCs w:val="20"/>
        </w:rPr>
        <w:t>8.      zagotovi, da so proizvodu priložena navodila in varnostne informacije v jeziku, ki jih potrošniki in drugi končni uporabniki razumejo.</w:t>
      </w:r>
    </w:p>
    <w:p w14:paraId="50B7DF81" w14:textId="77777777" w:rsidR="00C21C73" w:rsidRPr="00C21C73" w:rsidRDefault="00C21C73" w:rsidP="00C21C73">
      <w:pPr>
        <w:spacing w:after="0" w:line="260" w:lineRule="exact"/>
        <w:jc w:val="both"/>
        <w:rPr>
          <w:rFonts w:cs="Arial"/>
          <w:szCs w:val="20"/>
        </w:rPr>
      </w:pPr>
    </w:p>
    <w:p w14:paraId="7E08E274" w14:textId="77777777" w:rsidR="00C21C73" w:rsidRPr="00C21C73" w:rsidRDefault="00C21C73" w:rsidP="00C21C73">
      <w:pPr>
        <w:spacing w:after="0" w:line="260" w:lineRule="exact"/>
        <w:jc w:val="both"/>
        <w:rPr>
          <w:rFonts w:cs="Arial"/>
          <w:szCs w:val="20"/>
        </w:rPr>
      </w:pPr>
      <w:r w:rsidRPr="00C21C73">
        <w:rPr>
          <w:rFonts w:cs="Arial"/>
          <w:szCs w:val="20"/>
        </w:rPr>
        <w:t>(3) Proizvajalec, ki ugotovi, da proizvod, ki ga je dal na trg, ni skladen s pogoji glede dostopnosti po tem zakonu, nemudoma izvede popravljalne ukrepe za zagotovitev skladnosti proizvoda ali ga umakne s trga. Proizvajalec o tem obvesti pristojne organe držav, ki so omogočili dostop do proizvoda, in predloži informacije o neskladnosti in sprejetih popravljalnih ukrepih. Proizvajalec vodi evidenco proizvodov, ki niso skladni s pogoji glede dostopnosti, in z njimi povezanih pritožb.</w:t>
      </w:r>
    </w:p>
    <w:p w14:paraId="60DCCDE7" w14:textId="35E4845C" w:rsidR="00C21C73" w:rsidRDefault="00C21C73" w:rsidP="00C21C73">
      <w:pPr>
        <w:spacing w:after="0" w:line="260" w:lineRule="exact"/>
        <w:jc w:val="both"/>
        <w:rPr>
          <w:rFonts w:cs="Arial"/>
          <w:szCs w:val="20"/>
        </w:rPr>
      </w:pPr>
      <w:r w:rsidRPr="00C21C73">
        <w:rPr>
          <w:rFonts w:cs="Arial"/>
          <w:szCs w:val="20"/>
        </w:rPr>
        <w:t>(4) Proizvajalec na zahtevo pristojnega nadzornega organa iz drugega odstavka 26. člena tega zakona predloži vse informacije in dokumentacijo, potrebno za dokazovanje skladnosti proizvoda. S tem organom na njegovo zahtevo sodeluje pri ukrepih za odpravo neskladnosti proizvoda na trgu.</w:t>
      </w:r>
    </w:p>
    <w:p w14:paraId="5B58160F" w14:textId="77777777" w:rsidR="00C21C73" w:rsidRDefault="00C21C73" w:rsidP="00C21C73">
      <w:pPr>
        <w:spacing w:after="0" w:line="260" w:lineRule="exact"/>
        <w:jc w:val="both"/>
        <w:rPr>
          <w:rFonts w:cs="Arial"/>
          <w:szCs w:val="20"/>
        </w:rPr>
      </w:pPr>
    </w:p>
    <w:p w14:paraId="3E55FAC6" w14:textId="77777777" w:rsidR="00C21C73" w:rsidRPr="00C21C73" w:rsidRDefault="00C21C73" w:rsidP="00C21C73">
      <w:pPr>
        <w:spacing w:after="0" w:line="260" w:lineRule="exact"/>
        <w:jc w:val="center"/>
        <w:rPr>
          <w:rFonts w:cs="Arial"/>
          <w:b/>
          <w:bCs/>
          <w:szCs w:val="20"/>
        </w:rPr>
      </w:pPr>
      <w:r w:rsidRPr="00C21C73">
        <w:rPr>
          <w:rFonts w:cs="Arial"/>
          <w:b/>
          <w:bCs/>
          <w:szCs w:val="20"/>
        </w:rPr>
        <w:t>22. člen</w:t>
      </w:r>
    </w:p>
    <w:p w14:paraId="038250CE" w14:textId="77777777" w:rsidR="00C21C73" w:rsidRDefault="00C21C73" w:rsidP="00C21C73">
      <w:pPr>
        <w:spacing w:after="0" w:line="260" w:lineRule="exact"/>
        <w:jc w:val="center"/>
        <w:rPr>
          <w:rFonts w:cs="Arial"/>
          <w:b/>
          <w:bCs/>
          <w:szCs w:val="20"/>
        </w:rPr>
      </w:pPr>
      <w:r w:rsidRPr="00C21C73">
        <w:rPr>
          <w:rFonts w:cs="Arial"/>
          <w:b/>
          <w:bCs/>
          <w:szCs w:val="20"/>
        </w:rPr>
        <w:t>(temeljita sprememba proizvoda ali storitve in nesorazmerno breme)</w:t>
      </w:r>
    </w:p>
    <w:p w14:paraId="4A47C213" w14:textId="77777777" w:rsidR="00C21C73" w:rsidRPr="00C21C73" w:rsidRDefault="00C21C73" w:rsidP="00C21C73">
      <w:pPr>
        <w:spacing w:after="0" w:line="260" w:lineRule="exact"/>
        <w:jc w:val="center"/>
        <w:rPr>
          <w:rFonts w:cs="Arial"/>
          <w:b/>
          <w:bCs/>
          <w:szCs w:val="20"/>
        </w:rPr>
      </w:pPr>
    </w:p>
    <w:p w14:paraId="39629E44" w14:textId="77777777" w:rsidR="00C21C73" w:rsidRPr="00C21C73" w:rsidRDefault="00C21C73" w:rsidP="00C21C73">
      <w:pPr>
        <w:spacing w:after="0" w:line="260" w:lineRule="exact"/>
        <w:jc w:val="both"/>
        <w:rPr>
          <w:rFonts w:cs="Arial"/>
          <w:szCs w:val="20"/>
        </w:rPr>
      </w:pPr>
      <w:r w:rsidRPr="00C21C73">
        <w:rPr>
          <w:rFonts w:cs="Arial"/>
          <w:szCs w:val="20"/>
        </w:rPr>
        <w:t>(1) Pogoji glede dostopnosti proizvoda ali storitve iz 6. člena tega zakona se uporabljajo le, če skladnost:</w:t>
      </w:r>
    </w:p>
    <w:p w14:paraId="175E6FB9" w14:textId="77777777" w:rsidR="00C21C73" w:rsidRPr="00C21C73" w:rsidRDefault="00C21C73" w:rsidP="00C21C73">
      <w:pPr>
        <w:spacing w:after="0" w:line="260" w:lineRule="exact"/>
        <w:jc w:val="both"/>
        <w:rPr>
          <w:rFonts w:cs="Arial"/>
          <w:szCs w:val="20"/>
        </w:rPr>
      </w:pPr>
      <w:r w:rsidRPr="00C21C73">
        <w:rPr>
          <w:rFonts w:cs="Arial"/>
          <w:szCs w:val="20"/>
        </w:rPr>
        <w:t>-        ne zahteva bistvene spremembe proizvoda ali storitve, zaradi katere bi se temeljito spremenile osnovne značilnosti proizvoda ali storitve, in</w:t>
      </w:r>
    </w:p>
    <w:p w14:paraId="1CF0B798" w14:textId="77777777" w:rsidR="00C21C73" w:rsidRDefault="00C21C73" w:rsidP="00C21C73">
      <w:pPr>
        <w:spacing w:after="0" w:line="260" w:lineRule="exact"/>
        <w:jc w:val="both"/>
        <w:rPr>
          <w:rFonts w:cs="Arial"/>
          <w:szCs w:val="20"/>
        </w:rPr>
      </w:pPr>
      <w:r w:rsidRPr="00C21C73">
        <w:rPr>
          <w:rFonts w:cs="Arial"/>
          <w:szCs w:val="20"/>
        </w:rPr>
        <w:t>-        zavezancem ne nalaga nesorazmernega bremena.</w:t>
      </w:r>
    </w:p>
    <w:p w14:paraId="514CEA80" w14:textId="77777777" w:rsidR="00C21C73" w:rsidRPr="00C21C73" w:rsidRDefault="00C21C73" w:rsidP="00C21C73">
      <w:pPr>
        <w:spacing w:after="0" w:line="260" w:lineRule="exact"/>
        <w:jc w:val="both"/>
        <w:rPr>
          <w:rFonts w:cs="Arial"/>
          <w:szCs w:val="20"/>
        </w:rPr>
      </w:pPr>
    </w:p>
    <w:p w14:paraId="59BFFC36" w14:textId="77777777" w:rsidR="00C21C73" w:rsidRPr="00C21C73" w:rsidRDefault="00C21C73" w:rsidP="00C21C73">
      <w:pPr>
        <w:spacing w:after="0" w:line="260" w:lineRule="exact"/>
        <w:jc w:val="both"/>
        <w:rPr>
          <w:rFonts w:cs="Arial"/>
          <w:szCs w:val="20"/>
        </w:rPr>
      </w:pPr>
      <w:r w:rsidRPr="00C21C73">
        <w:rPr>
          <w:rFonts w:cs="Arial"/>
          <w:szCs w:val="20"/>
        </w:rPr>
        <w:lastRenderedPageBreak/>
        <w:t>(2) Gospodarski subjekti izvedejo oceno, ali skladnost s pogoji glede dostopnosti proizvoda ali storitve iz 6. člena tega zakona pomeni temeljito spremembo ali nalaga nesorazmerno breme, kot je določeno v prejšnjem odstavku.</w:t>
      </w:r>
    </w:p>
    <w:p w14:paraId="353B9416" w14:textId="77777777" w:rsidR="00C21C73" w:rsidRDefault="00C21C73" w:rsidP="00C21C73">
      <w:pPr>
        <w:spacing w:after="0" w:line="260" w:lineRule="exact"/>
        <w:jc w:val="both"/>
        <w:rPr>
          <w:rFonts w:cs="Arial"/>
          <w:szCs w:val="20"/>
        </w:rPr>
      </w:pPr>
      <w:r w:rsidRPr="00C21C73">
        <w:rPr>
          <w:rFonts w:cs="Arial"/>
          <w:szCs w:val="20"/>
        </w:rPr>
        <w:t>(3) Gospodarski subjekti hranijo oceno iz prejšnjega odstavka pet let po zadnjem zagotavljanju dostopnosti proizvoda na trgu ali pet let po zadnjem zagotavljanju storitve na trgu. Gospodarski subjekti predložijo oceno iz prejšnjega odstavka na zahtevo organa, pristojnega za nadzor trga, iz 26. člena tega zakona ali organa, pristojnega za nadzor skladnosti storitev, iz 30. člena tega zakona.</w:t>
      </w:r>
    </w:p>
    <w:p w14:paraId="6E59D783" w14:textId="77777777" w:rsidR="00C21C73" w:rsidRPr="00C21C73" w:rsidRDefault="00C21C73" w:rsidP="00C21C73">
      <w:pPr>
        <w:spacing w:after="0" w:line="260" w:lineRule="exact"/>
        <w:jc w:val="both"/>
        <w:rPr>
          <w:rFonts w:cs="Arial"/>
          <w:szCs w:val="20"/>
        </w:rPr>
      </w:pPr>
    </w:p>
    <w:p w14:paraId="49ACDC1E" w14:textId="77777777" w:rsidR="00C21C73" w:rsidRDefault="00C21C73" w:rsidP="00C21C73">
      <w:pPr>
        <w:spacing w:after="0" w:line="260" w:lineRule="exact"/>
        <w:jc w:val="both"/>
        <w:rPr>
          <w:rFonts w:cs="Arial"/>
          <w:szCs w:val="20"/>
        </w:rPr>
      </w:pPr>
      <w:r w:rsidRPr="00C21C73">
        <w:rPr>
          <w:rFonts w:cs="Arial"/>
          <w:szCs w:val="20"/>
        </w:rPr>
        <w:t xml:space="preserve">(4) Zahteva iz prejšnjega odstavka ne velja za mikropodjetja, ki se ukvarjajo s proizvodi, razen če </w:t>
      </w:r>
      <w:proofErr w:type="gramStart"/>
      <w:r w:rsidRPr="00C21C73">
        <w:rPr>
          <w:rFonts w:cs="Arial"/>
          <w:szCs w:val="20"/>
        </w:rPr>
        <w:t>so</w:t>
      </w:r>
      <w:proofErr w:type="gramEnd"/>
      <w:r w:rsidRPr="00C21C73">
        <w:rPr>
          <w:rFonts w:cs="Arial"/>
          <w:szCs w:val="20"/>
        </w:rPr>
        <w:t xml:space="preserve"> se odločila, da bodo izpolnila zahteve iz prvega odstavka tega člena. V tem primeru organu za nadzor trga iz 26. člena tega zakona predložijo dejstva, pomembna za oceno iz drugega odstavka tega člena.</w:t>
      </w:r>
    </w:p>
    <w:p w14:paraId="2D02E295" w14:textId="77777777" w:rsidR="00C21C73" w:rsidRPr="00C21C73" w:rsidRDefault="00C21C73" w:rsidP="00C21C73">
      <w:pPr>
        <w:spacing w:after="0" w:line="260" w:lineRule="exact"/>
        <w:jc w:val="both"/>
        <w:rPr>
          <w:rFonts w:cs="Arial"/>
          <w:szCs w:val="20"/>
        </w:rPr>
      </w:pPr>
    </w:p>
    <w:p w14:paraId="078559B9" w14:textId="77777777" w:rsidR="00C21C73" w:rsidRDefault="00C21C73" w:rsidP="00C21C73">
      <w:pPr>
        <w:spacing w:after="0" w:line="260" w:lineRule="exact"/>
        <w:jc w:val="both"/>
        <w:rPr>
          <w:rFonts w:cs="Arial"/>
          <w:szCs w:val="20"/>
        </w:rPr>
      </w:pPr>
      <w:r w:rsidRPr="00C21C73">
        <w:rPr>
          <w:rFonts w:cs="Arial"/>
          <w:szCs w:val="20"/>
        </w:rPr>
        <w:t>(5) Ponudniki storitev, ki se sklicujejo na drugo alinejo prvega odstavka tega člena, za vsako vrsto storitve vsakih pet let ocenijo, ali je breme nesorazmerno, kadar se storitev, ki jo opravljajo, spremeni</w:t>
      </w:r>
      <w:proofErr w:type="gramStart"/>
      <w:r w:rsidRPr="00C21C73">
        <w:rPr>
          <w:rFonts w:cs="Arial"/>
          <w:szCs w:val="20"/>
        </w:rPr>
        <w:t>,</w:t>
      </w:r>
      <w:proofErr w:type="gramEnd"/>
      <w:r w:rsidRPr="00C21C73">
        <w:rPr>
          <w:rFonts w:cs="Arial"/>
          <w:szCs w:val="20"/>
        </w:rPr>
        <w:t xml:space="preserve"> ali kadar to zahtevajo organi, pristojni za preverjanje skladnost storitev.</w:t>
      </w:r>
    </w:p>
    <w:p w14:paraId="45D3261E" w14:textId="77777777" w:rsidR="00C21C73" w:rsidRPr="00C21C73" w:rsidRDefault="00C21C73" w:rsidP="00C21C73">
      <w:pPr>
        <w:spacing w:after="0" w:line="260" w:lineRule="exact"/>
        <w:jc w:val="both"/>
        <w:rPr>
          <w:rFonts w:cs="Arial"/>
          <w:szCs w:val="20"/>
        </w:rPr>
      </w:pPr>
    </w:p>
    <w:p w14:paraId="21CFB41F" w14:textId="77777777" w:rsidR="00C21C73" w:rsidRDefault="00C21C73" w:rsidP="00C21C73">
      <w:pPr>
        <w:spacing w:after="0" w:line="260" w:lineRule="exact"/>
        <w:jc w:val="both"/>
        <w:rPr>
          <w:rFonts w:cs="Arial"/>
          <w:szCs w:val="20"/>
        </w:rPr>
      </w:pPr>
      <w:r w:rsidRPr="00C21C73">
        <w:rPr>
          <w:rFonts w:cs="Arial"/>
          <w:szCs w:val="20"/>
        </w:rPr>
        <w:t>(6) Gospodarski subjekti, ki prejemajo sredstva iz javnih ali zasebnih virov, ki niso lastna sredstva gospodarskega subjekta in so lahko namenjena izboljšanju dostopnosti, se ne morejo sklicevati na nesorazmernost bremena.</w:t>
      </w:r>
    </w:p>
    <w:p w14:paraId="15F4F476" w14:textId="77777777" w:rsidR="00C21C73" w:rsidRPr="00C21C73" w:rsidRDefault="00C21C73" w:rsidP="00C21C73">
      <w:pPr>
        <w:spacing w:after="0" w:line="260" w:lineRule="exact"/>
        <w:jc w:val="both"/>
        <w:rPr>
          <w:rFonts w:cs="Arial"/>
          <w:szCs w:val="20"/>
        </w:rPr>
      </w:pPr>
    </w:p>
    <w:p w14:paraId="383DDFA8" w14:textId="77777777" w:rsidR="00C21C73" w:rsidRDefault="00C21C73" w:rsidP="00C21C73">
      <w:pPr>
        <w:spacing w:after="0" w:line="260" w:lineRule="exact"/>
        <w:jc w:val="both"/>
        <w:rPr>
          <w:rFonts w:cs="Arial"/>
          <w:szCs w:val="20"/>
        </w:rPr>
      </w:pPr>
      <w:r w:rsidRPr="00C21C73">
        <w:rPr>
          <w:rFonts w:cs="Arial"/>
          <w:szCs w:val="20"/>
        </w:rPr>
        <w:t>(7) Kadar se gospodarski subjekti sklicujejo na prvo alinejo prvega odstavka tega člena, o tem obvestijo organe za nadzor trga ali organe, pristojne za nadzor</w:t>
      </w:r>
      <w:proofErr w:type="gramStart"/>
      <w:r w:rsidRPr="00C21C73">
        <w:rPr>
          <w:rFonts w:cs="Arial"/>
          <w:szCs w:val="20"/>
        </w:rPr>
        <w:t xml:space="preserve"> skladnosti</w:t>
      </w:r>
      <w:proofErr w:type="gramEnd"/>
      <w:r w:rsidRPr="00C21C73">
        <w:rPr>
          <w:rFonts w:cs="Arial"/>
          <w:szCs w:val="20"/>
        </w:rPr>
        <w:t xml:space="preserve"> storitev, države članice, v kateri je proizvod dan na trg ali v kateri se zagotavlja storitev.</w:t>
      </w:r>
    </w:p>
    <w:p w14:paraId="1A270422" w14:textId="77777777" w:rsidR="00C21C73" w:rsidRPr="00C21C73" w:rsidRDefault="00C21C73" w:rsidP="00C21C73">
      <w:pPr>
        <w:spacing w:after="0" w:line="260" w:lineRule="exact"/>
        <w:jc w:val="both"/>
        <w:rPr>
          <w:rFonts w:cs="Arial"/>
          <w:szCs w:val="20"/>
        </w:rPr>
      </w:pPr>
    </w:p>
    <w:p w14:paraId="38B9F411" w14:textId="77777777" w:rsidR="00C21C73" w:rsidRPr="00C21C73" w:rsidRDefault="00C21C73" w:rsidP="00C21C73">
      <w:pPr>
        <w:spacing w:after="0" w:line="260" w:lineRule="exact"/>
        <w:jc w:val="both"/>
        <w:rPr>
          <w:rFonts w:cs="Arial"/>
          <w:szCs w:val="20"/>
        </w:rPr>
      </w:pPr>
      <w:r w:rsidRPr="00C21C73">
        <w:rPr>
          <w:rFonts w:cs="Arial"/>
          <w:szCs w:val="20"/>
        </w:rPr>
        <w:t>(8) Merila in elementi za oceno nesorazmernega bremena so:</w:t>
      </w:r>
    </w:p>
    <w:p w14:paraId="50D50751" w14:textId="77777777" w:rsidR="00C21C73" w:rsidRPr="00C21C73" w:rsidRDefault="00C21C73" w:rsidP="00C21C73">
      <w:pPr>
        <w:spacing w:after="0" w:line="260" w:lineRule="exact"/>
        <w:jc w:val="both"/>
        <w:rPr>
          <w:rFonts w:cs="Arial"/>
          <w:szCs w:val="20"/>
        </w:rPr>
      </w:pPr>
      <w:r w:rsidRPr="00C21C73">
        <w:rPr>
          <w:rFonts w:cs="Arial"/>
          <w:szCs w:val="20"/>
        </w:rPr>
        <w:t>-        razmerja med neto stroški in skupnimi stroški gospodarskih subjektov za izdelavo, distribucijo ali uvoz proizvoda ali zagotavljanje storitve;</w:t>
      </w:r>
    </w:p>
    <w:p w14:paraId="178691C9" w14:textId="77777777" w:rsidR="00C21C73" w:rsidRPr="00C21C73" w:rsidRDefault="00C21C73" w:rsidP="00C21C73">
      <w:pPr>
        <w:spacing w:after="0" w:line="260" w:lineRule="exact"/>
        <w:jc w:val="both"/>
        <w:rPr>
          <w:rFonts w:cs="Arial"/>
          <w:szCs w:val="20"/>
        </w:rPr>
      </w:pPr>
      <w:r w:rsidRPr="00C21C73">
        <w:rPr>
          <w:rFonts w:cs="Arial"/>
          <w:szCs w:val="20"/>
        </w:rPr>
        <w:t>-        ocenjeni stroški in koristi za gospodarske subjekte, vključno s proizvodnimi postopki in naložbami, v primerjavi z ocenjeno koristjo za invalide, pri čemer se upoštevata količina in pogostost uporabe določenega proizvoda ali storitve,</w:t>
      </w:r>
    </w:p>
    <w:p w14:paraId="209379F4" w14:textId="77777777" w:rsidR="00C21C73" w:rsidRDefault="00C21C73" w:rsidP="00C21C73">
      <w:pPr>
        <w:spacing w:after="0" w:line="260" w:lineRule="exact"/>
        <w:jc w:val="both"/>
        <w:rPr>
          <w:rFonts w:cs="Arial"/>
          <w:szCs w:val="20"/>
        </w:rPr>
      </w:pPr>
      <w:r w:rsidRPr="00C21C73">
        <w:rPr>
          <w:rFonts w:cs="Arial"/>
          <w:szCs w:val="20"/>
        </w:rPr>
        <w:t>-        razmerje med neto stroški za zagotovitev skladnosti s pogoji glede dostopnosti in čistim prihodkom gospodarskega subjekta.</w:t>
      </w:r>
    </w:p>
    <w:p w14:paraId="69D3DD3C" w14:textId="77777777" w:rsidR="00C21C73" w:rsidRPr="00C21C73" w:rsidRDefault="00C21C73" w:rsidP="00C21C73">
      <w:pPr>
        <w:spacing w:after="0" w:line="260" w:lineRule="exact"/>
        <w:jc w:val="both"/>
        <w:rPr>
          <w:rFonts w:cs="Arial"/>
          <w:szCs w:val="20"/>
        </w:rPr>
      </w:pPr>
    </w:p>
    <w:p w14:paraId="0FE6D92E" w14:textId="54BA4661" w:rsidR="00C21C73" w:rsidRDefault="00C21C73" w:rsidP="00C21C73">
      <w:pPr>
        <w:spacing w:after="0" w:line="260" w:lineRule="exact"/>
        <w:jc w:val="both"/>
        <w:rPr>
          <w:rFonts w:cs="Arial"/>
          <w:szCs w:val="20"/>
        </w:rPr>
      </w:pPr>
      <w:r w:rsidRPr="00C21C73">
        <w:rPr>
          <w:rFonts w:cs="Arial"/>
          <w:szCs w:val="20"/>
        </w:rPr>
        <w:t>(9) Podrobnejša merila za oceno nesorazmernega bremena določi minister, pristojen za invalidsko varstvo, v soglasju z ministrom, pristojnim za trg.</w:t>
      </w:r>
    </w:p>
    <w:p w14:paraId="168B075A" w14:textId="77777777" w:rsidR="00C21C73" w:rsidRDefault="00C21C73" w:rsidP="00C21C73">
      <w:pPr>
        <w:spacing w:after="0" w:line="260" w:lineRule="exact"/>
        <w:jc w:val="both"/>
        <w:rPr>
          <w:rFonts w:cs="Arial"/>
          <w:szCs w:val="20"/>
        </w:rPr>
      </w:pPr>
    </w:p>
    <w:p w14:paraId="1C9ACFC7" w14:textId="77777777" w:rsidR="00153D0C" w:rsidRPr="00153D0C" w:rsidRDefault="00153D0C" w:rsidP="00153D0C">
      <w:pPr>
        <w:spacing w:after="0" w:line="260" w:lineRule="exact"/>
        <w:jc w:val="center"/>
        <w:rPr>
          <w:rFonts w:cs="Arial"/>
          <w:b/>
          <w:bCs/>
          <w:szCs w:val="20"/>
        </w:rPr>
      </w:pPr>
      <w:r w:rsidRPr="00153D0C">
        <w:rPr>
          <w:rFonts w:cs="Arial"/>
          <w:b/>
          <w:bCs/>
          <w:szCs w:val="20"/>
        </w:rPr>
        <w:t>27. člen</w:t>
      </w:r>
    </w:p>
    <w:p w14:paraId="7A21C1D5" w14:textId="77777777" w:rsidR="00153D0C" w:rsidRDefault="00153D0C" w:rsidP="00153D0C">
      <w:pPr>
        <w:spacing w:after="0" w:line="260" w:lineRule="exact"/>
        <w:jc w:val="center"/>
        <w:rPr>
          <w:rFonts w:cs="Arial"/>
          <w:b/>
          <w:bCs/>
          <w:szCs w:val="20"/>
        </w:rPr>
      </w:pPr>
      <w:r w:rsidRPr="00153D0C">
        <w:rPr>
          <w:rFonts w:cs="Arial"/>
          <w:b/>
          <w:bCs/>
          <w:szCs w:val="20"/>
        </w:rPr>
        <w:t>(postopek za obravnavo proizvodov, ki niso skladni s pogoji glede dostopnosti na nacionalni ravni)</w:t>
      </w:r>
    </w:p>
    <w:p w14:paraId="1E9987A3" w14:textId="77777777" w:rsidR="00153D0C" w:rsidRPr="00153D0C" w:rsidRDefault="00153D0C" w:rsidP="00153D0C">
      <w:pPr>
        <w:spacing w:after="0" w:line="260" w:lineRule="exact"/>
        <w:jc w:val="center"/>
        <w:rPr>
          <w:rFonts w:cs="Arial"/>
          <w:b/>
          <w:bCs/>
          <w:szCs w:val="20"/>
        </w:rPr>
      </w:pPr>
    </w:p>
    <w:p w14:paraId="7C15FF96" w14:textId="77777777" w:rsidR="00153D0C" w:rsidRDefault="00153D0C" w:rsidP="00153D0C">
      <w:pPr>
        <w:spacing w:after="0" w:line="260" w:lineRule="exact"/>
        <w:jc w:val="both"/>
        <w:rPr>
          <w:rFonts w:cs="Arial"/>
          <w:szCs w:val="20"/>
        </w:rPr>
      </w:pPr>
      <w:r w:rsidRPr="00153D0C">
        <w:rPr>
          <w:rFonts w:cs="Arial"/>
          <w:szCs w:val="20"/>
        </w:rPr>
        <w:t>(1) Kadar TIRS utemeljeno meni, da proizvod iz prvega odstavka 3. člena tega zakona ni skladen s pogoji glede dostopnosti iz 23. člena tega zakona, izvede vrednotenje proizvoda v zvezi z izpolnjevanjem teh pogojev.</w:t>
      </w:r>
    </w:p>
    <w:p w14:paraId="16AA8829" w14:textId="77777777" w:rsidR="00153D0C" w:rsidRPr="00153D0C" w:rsidRDefault="00153D0C" w:rsidP="00153D0C">
      <w:pPr>
        <w:spacing w:after="0" w:line="260" w:lineRule="exact"/>
        <w:jc w:val="both"/>
        <w:rPr>
          <w:rFonts w:cs="Arial"/>
          <w:szCs w:val="20"/>
        </w:rPr>
      </w:pPr>
    </w:p>
    <w:p w14:paraId="72FB1D64" w14:textId="77777777" w:rsidR="00153D0C" w:rsidRDefault="00153D0C" w:rsidP="00153D0C">
      <w:pPr>
        <w:spacing w:after="0" w:line="260" w:lineRule="exact"/>
        <w:jc w:val="both"/>
        <w:rPr>
          <w:rFonts w:cs="Arial"/>
          <w:szCs w:val="20"/>
        </w:rPr>
      </w:pPr>
      <w:r w:rsidRPr="00153D0C">
        <w:rPr>
          <w:rFonts w:cs="Arial"/>
          <w:szCs w:val="20"/>
        </w:rPr>
        <w:t>(2) Kadar proizvod ne izpolnjuje pogojev glede dostopnosti, TIRS od gospodarskega subjekta nemudoma zahteva, da v razumnem roku sprejme vse ustrezne popravljalne ukrepe glede na vrsto neskladnosti za zagotovitev skladnosti proizvoda s temi pogoji</w:t>
      </w:r>
      <w:proofErr w:type="gramStart"/>
      <w:r w:rsidRPr="00153D0C">
        <w:rPr>
          <w:rFonts w:cs="Arial"/>
          <w:szCs w:val="20"/>
        </w:rPr>
        <w:t>,</w:t>
      </w:r>
      <w:proofErr w:type="gramEnd"/>
      <w:r w:rsidRPr="00153D0C">
        <w:rPr>
          <w:rFonts w:cs="Arial"/>
          <w:szCs w:val="20"/>
        </w:rPr>
        <w:t xml:space="preserve"> oziroma umik ali odpoklic proizvoda s trga.</w:t>
      </w:r>
    </w:p>
    <w:p w14:paraId="14C39AAB" w14:textId="77777777" w:rsidR="00153D0C" w:rsidRPr="00153D0C" w:rsidRDefault="00153D0C" w:rsidP="00153D0C">
      <w:pPr>
        <w:spacing w:after="0" w:line="260" w:lineRule="exact"/>
        <w:jc w:val="both"/>
        <w:rPr>
          <w:rFonts w:cs="Arial"/>
          <w:szCs w:val="20"/>
        </w:rPr>
      </w:pPr>
    </w:p>
    <w:p w14:paraId="26A387EE" w14:textId="77777777" w:rsidR="00153D0C" w:rsidRDefault="00153D0C" w:rsidP="00153D0C">
      <w:pPr>
        <w:spacing w:after="0" w:line="260" w:lineRule="exact"/>
        <w:jc w:val="both"/>
        <w:rPr>
          <w:rFonts w:cs="Arial"/>
          <w:szCs w:val="20"/>
        </w:rPr>
      </w:pPr>
      <w:r w:rsidRPr="00153D0C">
        <w:rPr>
          <w:rFonts w:cs="Arial"/>
          <w:szCs w:val="20"/>
        </w:rPr>
        <w:t>(3) Če gospodarski subjekt ne sprejme ustreznih popravljalnih ukrepov v roku iz prejšnjega odstavka, TIRS zahteva, da gospodarski subjekt v dodatnem roku umakne proizvod s trga.</w:t>
      </w:r>
    </w:p>
    <w:p w14:paraId="4884A3C4" w14:textId="77777777" w:rsidR="00153D0C" w:rsidRPr="00153D0C" w:rsidRDefault="00153D0C" w:rsidP="00153D0C">
      <w:pPr>
        <w:spacing w:after="0" w:line="260" w:lineRule="exact"/>
        <w:jc w:val="both"/>
        <w:rPr>
          <w:rFonts w:cs="Arial"/>
          <w:szCs w:val="20"/>
        </w:rPr>
      </w:pPr>
    </w:p>
    <w:p w14:paraId="698E3BAF" w14:textId="6AA28003" w:rsidR="00C21C73" w:rsidRDefault="00153D0C" w:rsidP="00153D0C">
      <w:pPr>
        <w:spacing w:after="0" w:line="260" w:lineRule="exact"/>
        <w:jc w:val="both"/>
        <w:rPr>
          <w:rFonts w:cs="Arial"/>
          <w:szCs w:val="20"/>
        </w:rPr>
      </w:pPr>
      <w:r w:rsidRPr="00153D0C">
        <w:rPr>
          <w:rFonts w:cs="Arial"/>
          <w:szCs w:val="20"/>
        </w:rPr>
        <w:lastRenderedPageBreak/>
        <w:t>(4) TIRS ukrepe iz prvega in drugega odstavka izvede v skladu s predpisom o nadzoru trga in skladnosti proizvodov.</w:t>
      </w:r>
    </w:p>
    <w:p w14:paraId="31B4309F" w14:textId="77777777" w:rsidR="00C21C73" w:rsidRDefault="00C21C73" w:rsidP="00C21C73">
      <w:pPr>
        <w:spacing w:after="0" w:line="260" w:lineRule="exact"/>
        <w:jc w:val="both"/>
        <w:rPr>
          <w:rFonts w:cs="Arial"/>
          <w:szCs w:val="20"/>
        </w:rPr>
      </w:pPr>
    </w:p>
    <w:p w14:paraId="3789E557" w14:textId="77777777" w:rsidR="00153D0C" w:rsidRDefault="00153D0C" w:rsidP="00C21C73">
      <w:pPr>
        <w:spacing w:after="0" w:line="260" w:lineRule="exact"/>
        <w:jc w:val="both"/>
        <w:rPr>
          <w:rFonts w:cs="Arial"/>
          <w:szCs w:val="20"/>
        </w:rPr>
      </w:pPr>
    </w:p>
    <w:p w14:paraId="2113A2FF" w14:textId="77777777" w:rsidR="00153D0C" w:rsidRPr="00153D0C" w:rsidRDefault="00153D0C" w:rsidP="00153D0C">
      <w:pPr>
        <w:spacing w:after="0" w:line="260" w:lineRule="exact"/>
        <w:jc w:val="center"/>
        <w:rPr>
          <w:rFonts w:cs="Arial"/>
          <w:b/>
          <w:bCs/>
          <w:szCs w:val="20"/>
        </w:rPr>
      </w:pPr>
      <w:r w:rsidRPr="00153D0C">
        <w:rPr>
          <w:rFonts w:cs="Arial"/>
          <w:b/>
          <w:bCs/>
          <w:szCs w:val="20"/>
        </w:rPr>
        <w:t>30. člen</w:t>
      </w:r>
    </w:p>
    <w:p w14:paraId="0960D1C1" w14:textId="77777777" w:rsidR="00153D0C" w:rsidRDefault="00153D0C" w:rsidP="00153D0C">
      <w:pPr>
        <w:spacing w:after="0" w:line="260" w:lineRule="exact"/>
        <w:jc w:val="center"/>
        <w:rPr>
          <w:rFonts w:cs="Arial"/>
          <w:b/>
          <w:bCs/>
          <w:szCs w:val="20"/>
        </w:rPr>
      </w:pPr>
      <w:r w:rsidRPr="00153D0C">
        <w:rPr>
          <w:rFonts w:cs="Arial"/>
          <w:b/>
          <w:bCs/>
          <w:szCs w:val="20"/>
        </w:rPr>
        <w:t>(nadzor trga storitev)</w:t>
      </w:r>
    </w:p>
    <w:p w14:paraId="58C45791" w14:textId="77777777" w:rsidR="00153D0C" w:rsidRPr="00153D0C" w:rsidRDefault="00153D0C" w:rsidP="00153D0C">
      <w:pPr>
        <w:spacing w:after="0" w:line="260" w:lineRule="exact"/>
        <w:jc w:val="center"/>
        <w:rPr>
          <w:rFonts w:cs="Arial"/>
          <w:b/>
          <w:bCs/>
          <w:szCs w:val="20"/>
        </w:rPr>
      </w:pPr>
    </w:p>
    <w:p w14:paraId="625B86AB" w14:textId="77777777" w:rsidR="00153D0C" w:rsidRDefault="00153D0C" w:rsidP="00153D0C">
      <w:pPr>
        <w:spacing w:after="0" w:line="260" w:lineRule="exact"/>
        <w:jc w:val="both"/>
        <w:rPr>
          <w:rFonts w:cs="Arial"/>
          <w:szCs w:val="20"/>
        </w:rPr>
      </w:pPr>
      <w:r w:rsidRPr="00153D0C">
        <w:rPr>
          <w:rFonts w:cs="Arial"/>
          <w:szCs w:val="20"/>
        </w:rPr>
        <w:t>(1) Nadzor nad izvajanjem dodatnih pogojev glede dostopnosti elektronskih komunikacijskih storitev iz 9. člena tega zakona in storitev, ki zagotavljajo dostop do avdiovizualnih medijskih storitev, iz 10. člena tega zakona, izvaja Agencija za komunikacijska omrežja in storitve Republike Slovenije (v nadaljnjem besedilu: AKOS).</w:t>
      </w:r>
    </w:p>
    <w:p w14:paraId="26FA98EA" w14:textId="77777777" w:rsidR="00153D0C" w:rsidRPr="00153D0C" w:rsidRDefault="00153D0C" w:rsidP="00153D0C">
      <w:pPr>
        <w:spacing w:after="0" w:line="260" w:lineRule="exact"/>
        <w:jc w:val="both"/>
        <w:rPr>
          <w:rFonts w:cs="Arial"/>
          <w:szCs w:val="20"/>
        </w:rPr>
      </w:pPr>
    </w:p>
    <w:p w14:paraId="6C4A38BE" w14:textId="77777777" w:rsidR="00153D0C" w:rsidRDefault="00153D0C" w:rsidP="00153D0C">
      <w:pPr>
        <w:spacing w:after="0" w:line="260" w:lineRule="exact"/>
        <w:jc w:val="both"/>
        <w:rPr>
          <w:rFonts w:cs="Arial"/>
          <w:szCs w:val="20"/>
        </w:rPr>
      </w:pPr>
      <w:r w:rsidRPr="00153D0C">
        <w:rPr>
          <w:rFonts w:cs="Arial"/>
          <w:szCs w:val="20"/>
        </w:rPr>
        <w:t>(2) Nadzor na področju storitev vodnega potniškega prevoza skladno z Uredbo o izvajanju Uredbe 1177/2010/EU o pravicah potnikov med potovanjem po morju in celinskih plovnih poteh (Uradni list RS, št. 49/13) izvajata Uprava Republike Slovenije za pomorstvo in TIRS.</w:t>
      </w:r>
    </w:p>
    <w:p w14:paraId="686262A3" w14:textId="77777777" w:rsidR="00153D0C" w:rsidRPr="00153D0C" w:rsidRDefault="00153D0C" w:rsidP="00153D0C">
      <w:pPr>
        <w:spacing w:after="0" w:line="260" w:lineRule="exact"/>
        <w:jc w:val="both"/>
        <w:rPr>
          <w:rFonts w:cs="Arial"/>
          <w:szCs w:val="20"/>
        </w:rPr>
      </w:pPr>
    </w:p>
    <w:p w14:paraId="766FBD11" w14:textId="77777777" w:rsidR="00153D0C" w:rsidRDefault="00153D0C" w:rsidP="00153D0C">
      <w:pPr>
        <w:spacing w:after="0" w:line="260" w:lineRule="exact"/>
        <w:jc w:val="both"/>
        <w:rPr>
          <w:rFonts w:cs="Arial"/>
          <w:szCs w:val="20"/>
        </w:rPr>
      </w:pPr>
      <w:r w:rsidRPr="00153D0C">
        <w:rPr>
          <w:rFonts w:cs="Arial"/>
          <w:szCs w:val="20"/>
        </w:rPr>
        <w:t>(3) Nadzor na področju storitev zračnega potniškega prevoza skladno z Uredbo 1107/2006/ES in Uredbo o izvajanju Uredbe (ES) o pravicah invalidnih oseb in oseb z omejeno mobilnostjo v zračnem prevozu (Uradni list RS, št. 106/10) izvaja Javna agencija za civilno letalstvo Republike Slovenije.</w:t>
      </w:r>
    </w:p>
    <w:p w14:paraId="38E1838C" w14:textId="77777777" w:rsidR="00153D0C" w:rsidRPr="00153D0C" w:rsidRDefault="00153D0C" w:rsidP="00153D0C">
      <w:pPr>
        <w:spacing w:after="0" w:line="260" w:lineRule="exact"/>
        <w:jc w:val="both"/>
        <w:rPr>
          <w:rFonts w:cs="Arial"/>
          <w:szCs w:val="20"/>
        </w:rPr>
      </w:pPr>
    </w:p>
    <w:p w14:paraId="37B532AE" w14:textId="77777777" w:rsidR="00153D0C" w:rsidRDefault="00153D0C" w:rsidP="00153D0C">
      <w:pPr>
        <w:spacing w:after="0" w:line="260" w:lineRule="exact"/>
        <w:jc w:val="both"/>
        <w:rPr>
          <w:rFonts w:cs="Arial"/>
          <w:szCs w:val="20"/>
        </w:rPr>
      </w:pPr>
      <w:r w:rsidRPr="00153D0C">
        <w:rPr>
          <w:rFonts w:cs="Arial"/>
          <w:szCs w:val="20"/>
        </w:rPr>
        <w:t xml:space="preserve">(4) Nadzor na področju storitev avtobusnega prevoza skladno z Zakonom o prevozih v cestnem prometu (Uradni list RS, št. 6/16 – uradno prečiščeno besedilo, 67/19 in 94/21), Uredbo (ES) št. 181/2011 Evropskega parlamenta in Sveta z dne 16. februarja 2011 o pravicah potnikov v avtobusnem prevozu in spremembi Uredbe (ES) št. 2006/2004 (UL L št. 55 z dne </w:t>
      </w:r>
      <w:proofErr w:type="gramStart"/>
      <w:r w:rsidRPr="00153D0C">
        <w:rPr>
          <w:rFonts w:cs="Arial"/>
          <w:szCs w:val="20"/>
        </w:rPr>
        <w:t>28. 2. 2011</w:t>
      </w:r>
      <w:proofErr w:type="gramEnd"/>
      <w:r w:rsidRPr="00153D0C">
        <w:rPr>
          <w:rFonts w:cs="Arial"/>
          <w:szCs w:val="20"/>
        </w:rPr>
        <w:t>, str. 1) in Uredbo o izvajanju Uredbe (EU) o pravicah potnikov v avtobusnem prevozu (Uradni list RS, št. 15/13) izvaja Inšpektorat Republike Slovenije za infrastrukturo.</w:t>
      </w:r>
    </w:p>
    <w:p w14:paraId="5F2C49A6" w14:textId="77777777" w:rsidR="00153D0C" w:rsidRPr="00153D0C" w:rsidRDefault="00153D0C" w:rsidP="00153D0C">
      <w:pPr>
        <w:spacing w:after="0" w:line="260" w:lineRule="exact"/>
        <w:jc w:val="both"/>
        <w:rPr>
          <w:rFonts w:cs="Arial"/>
          <w:szCs w:val="20"/>
        </w:rPr>
      </w:pPr>
    </w:p>
    <w:p w14:paraId="3D6620A4" w14:textId="77777777" w:rsidR="00153D0C" w:rsidRDefault="00153D0C" w:rsidP="00153D0C">
      <w:pPr>
        <w:spacing w:after="0" w:line="260" w:lineRule="exact"/>
        <w:jc w:val="both"/>
        <w:rPr>
          <w:rFonts w:cs="Arial"/>
          <w:szCs w:val="20"/>
        </w:rPr>
      </w:pPr>
      <w:r w:rsidRPr="00153D0C">
        <w:rPr>
          <w:rFonts w:cs="Arial"/>
          <w:szCs w:val="20"/>
        </w:rPr>
        <w:t xml:space="preserve">(5) Nadzor potrošniških bančnih storitev izvajajo Banka Slovenije, Tržni inšpektorat Republike Slovenije in Informacijski pooblaščenec skladno z zakonom, ki ureja potrošniške </w:t>
      </w:r>
      <w:proofErr w:type="gramStart"/>
      <w:r w:rsidRPr="00153D0C">
        <w:rPr>
          <w:rFonts w:cs="Arial"/>
          <w:szCs w:val="20"/>
        </w:rPr>
        <w:t>kredite</w:t>
      </w:r>
      <w:proofErr w:type="gramEnd"/>
      <w:r w:rsidRPr="00153D0C">
        <w:rPr>
          <w:rFonts w:cs="Arial"/>
          <w:szCs w:val="20"/>
        </w:rPr>
        <w:t>, Agencija za trg vrednostnih papirjev skladno z zakonom, ki ureja trg finančnih instrumentov in Banka Slovenije skladno z zakonom, ki ureja plačilne storitve, storitve izdajanja elektronskega denarja in plačilne sisteme.</w:t>
      </w:r>
    </w:p>
    <w:p w14:paraId="73A5C4C4" w14:textId="77777777" w:rsidR="00153D0C" w:rsidRPr="00153D0C" w:rsidRDefault="00153D0C" w:rsidP="00153D0C">
      <w:pPr>
        <w:spacing w:after="0" w:line="260" w:lineRule="exact"/>
        <w:jc w:val="both"/>
        <w:rPr>
          <w:rFonts w:cs="Arial"/>
          <w:szCs w:val="20"/>
        </w:rPr>
      </w:pPr>
    </w:p>
    <w:p w14:paraId="11FF0ED8" w14:textId="77777777" w:rsidR="00153D0C" w:rsidRDefault="00153D0C" w:rsidP="00153D0C">
      <w:pPr>
        <w:spacing w:after="0" w:line="260" w:lineRule="exact"/>
        <w:jc w:val="both"/>
        <w:rPr>
          <w:rFonts w:cs="Arial"/>
          <w:szCs w:val="20"/>
        </w:rPr>
      </w:pPr>
      <w:r w:rsidRPr="00153D0C">
        <w:rPr>
          <w:rFonts w:cs="Arial"/>
          <w:szCs w:val="20"/>
        </w:rPr>
        <w:t>(6) Nadzor nad storitvijo e-knjige in namensko programsko opremo iz prvega odstavka 11. člena tega zakona izvaja Agencija za komunikacijska omrežja in storitve Republike Slovenije.</w:t>
      </w:r>
    </w:p>
    <w:p w14:paraId="11AA9785" w14:textId="77777777" w:rsidR="00153D0C" w:rsidRPr="00153D0C" w:rsidRDefault="00153D0C" w:rsidP="00153D0C">
      <w:pPr>
        <w:spacing w:after="0" w:line="260" w:lineRule="exact"/>
        <w:jc w:val="both"/>
        <w:rPr>
          <w:rFonts w:cs="Arial"/>
          <w:szCs w:val="20"/>
        </w:rPr>
      </w:pPr>
    </w:p>
    <w:p w14:paraId="00E93117" w14:textId="77777777" w:rsidR="00153D0C" w:rsidRDefault="00153D0C" w:rsidP="00153D0C">
      <w:pPr>
        <w:spacing w:after="0" w:line="260" w:lineRule="exact"/>
        <w:jc w:val="both"/>
        <w:rPr>
          <w:rFonts w:cs="Arial"/>
          <w:szCs w:val="20"/>
        </w:rPr>
      </w:pPr>
      <w:r w:rsidRPr="00153D0C">
        <w:rPr>
          <w:rFonts w:cs="Arial"/>
          <w:szCs w:val="20"/>
        </w:rPr>
        <w:t>(7) Nadzor nad storitvami e-trgovine izvaja TIRS.</w:t>
      </w:r>
    </w:p>
    <w:p w14:paraId="2DA11819" w14:textId="77777777" w:rsidR="00153D0C" w:rsidRPr="00153D0C" w:rsidRDefault="00153D0C" w:rsidP="00153D0C">
      <w:pPr>
        <w:spacing w:after="0" w:line="260" w:lineRule="exact"/>
        <w:jc w:val="both"/>
        <w:rPr>
          <w:rFonts w:cs="Arial"/>
          <w:szCs w:val="20"/>
        </w:rPr>
      </w:pPr>
    </w:p>
    <w:p w14:paraId="0FDDA778" w14:textId="0D0CF0D0" w:rsidR="00153D0C" w:rsidRDefault="00153D0C" w:rsidP="00153D0C">
      <w:pPr>
        <w:spacing w:after="0" w:line="260" w:lineRule="exact"/>
        <w:jc w:val="both"/>
        <w:rPr>
          <w:rFonts w:cs="Arial"/>
          <w:szCs w:val="20"/>
        </w:rPr>
      </w:pPr>
      <w:r w:rsidRPr="00153D0C">
        <w:rPr>
          <w:rFonts w:cs="Arial"/>
          <w:szCs w:val="20"/>
        </w:rPr>
        <w:t>(8) Nadzor nad izvajanjem storitev komunikacije v sili izvaja AKOS.</w:t>
      </w:r>
    </w:p>
    <w:p w14:paraId="49D84C94" w14:textId="77777777" w:rsidR="00153D0C" w:rsidRDefault="00153D0C" w:rsidP="00153D0C">
      <w:pPr>
        <w:spacing w:after="0" w:line="260" w:lineRule="exact"/>
        <w:jc w:val="both"/>
        <w:rPr>
          <w:rFonts w:cs="Arial"/>
          <w:szCs w:val="20"/>
        </w:rPr>
      </w:pPr>
    </w:p>
    <w:p w14:paraId="090820C9" w14:textId="77777777" w:rsidR="00153D0C" w:rsidRDefault="00153D0C" w:rsidP="00153D0C">
      <w:pPr>
        <w:spacing w:after="0" w:line="260" w:lineRule="exact"/>
        <w:jc w:val="both"/>
        <w:rPr>
          <w:rFonts w:cs="Arial"/>
          <w:szCs w:val="20"/>
        </w:rPr>
      </w:pPr>
    </w:p>
    <w:p w14:paraId="2E9D5ED3" w14:textId="77777777" w:rsidR="00153D0C" w:rsidRPr="00153D0C" w:rsidRDefault="00153D0C" w:rsidP="00153D0C">
      <w:pPr>
        <w:spacing w:after="0" w:line="260" w:lineRule="exact"/>
        <w:jc w:val="center"/>
        <w:rPr>
          <w:rFonts w:cs="Arial"/>
          <w:b/>
          <w:bCs/>
          <w:szCs w:val="20"/>
        </w:rPr>
      </w:pPr>
      <w:r w:rsidRPr="00153D0C">
        <w:rPr>
          <w:rFonts w:cs="Arial"/>
          <w:b/>
          <w:bCs/>
          <w:szCs w:val="20"/>
        </w:rPr>
        <w:t>38. člen</w:t>
      </w:r>
    </w:p>
    <w:p w14:paraId="664B9A38" w14:textId="77777777" w:rsidR="00153D0C" w:rsidRDefault="00153D0C" w:rsidP="00153D0C">
      <w:pPr>
        <w:spacing w:after="0" w:line="260" w:lineRule="exact"/>
        <w:jc w:val="center"/>
        <w:rPr>
          <w:rFonts w:cs="Arial"/>
          <w:b/>
          <w:bCs/>
          <w:szCs w:val="20"/>
        </w:rPr>
      </w:pPr>
      <w:r w:rsidRPr="00153D0C">
        <w:rPr>
          <w:rFonts w:cs="Arial"/>
          <w:b/>
          <w:bCs/>
          <w:szCs w:val="20"/>
        </w:rPr>
        <w:t>(prekrški za kršitev zagotavljanja dostopnosti do zračnega in avtobusnega potniškega prevoza)</w:t>
      </w:r>
    </w:p>
    <w:p w14:paraId="75C57187" w14:textId="77777777" w:rsidR="00153D0C" w:rsidRPr="00153D0C" w:rsidRDefault="00153D0C" w:rsidP="00153D0C">
      <w:pPr>
        <w:spacing w:after="0" w:line="260" w:lineRule="exact"/>
        <w:jc w:val="center"/>
        <w:rPr>
          <w:rFonts w:cs="Arial"/>
          <w:b/>
          <w:bCs/>
          <w:szCs w:val="20"/>
        </w:rPr>
      </w:pPr>
    </w:p>
    <w:p w14:paraId="7D6840D0" w14:textId="77777777" w:rsidR="00153D0C" w:rsidRDefault="00153D0C" w:rsidP="00153D0C">
      <w:pPr>
        <w:spacing w:after="0" w:line="260" w:lineRule="exact"/>
        <w:jc w:val="both"/>
        <w:rPr>
          <w:rFonts w:cs="Arial"/>
          <w:szCs w:val="20"/>
        </w:rPr>
      </w:pPr>
      <w:r w:rsidRPr="00153D0C">
        <w:rPr>
          <w:rFonts w:cs="Arial"/>
          <w:szCs w:val="20"/>
        </w:rPr>
        <w:t>(1) Kršitev pogojev glede dostopnosti do storitev iz prvega odstavka 12. člena tega zakona se sankcionira v skladu z Uredbo o izvajanju Uredbe (ES) o pravicah invalidnih oseb in oseb z omejeno mobilnostjo v zračnem prevozu (Uradni list RS, št. 106/10).</w:t>
      </w:r>
    </w:p>
    <w:p w14:paraId="71D319D2" w14:textId="77777777" w:rsidR="00153D0C" w:rsidRPr="00153D0C" w:rsidRDefault="00153D0C" w:rsidP="00153D0C">
      <w:pPr>
        <w:spacing w:after="0" w:line="260" w:lineRule="exact"/>
        <w:jc w:val="both"/>
        <w:rPr>
          <w:rFonts w:cs="Arial"/>
          <w:szCs w:val="20"/>
        </w:rPr>
      </w:pPr>
    </w:p>
    <w:p w14:paraId="4CC9D913" w14:textId="238B700A" w:rsidR="00153D0C" w:rsidRDefault="00153D0C" w:rsidP="00153D0C">
      <w:pPr>
        <w:spacing w:after="0" w:line="260" w:lineRule="exact"/>
        <w:jc w:val="both"/>
        <w:rPr>
          <w:rFonts w:cs="Arial"/>
          <w:szCs w:val="20"/>
        </w:rPr>
      </w:pPr>
      <w:r w:rsidRPr="00153D0C">
        <w:rPr>
          <w:rFonts w:cs="Arial"/>
          <w:szCs w:val="20"/>
        </w:rPr>
        <w:t>(2) Kršitev pogojev glede dostopnosti do storitev iz drugega odstavka 12. člena tega zakona se sankcionira v skladu z Uredbo o izvajanju Uredbe (EU) o pravicah potnikov v avtobusnem prevozu (Uradni list RS, št. 15/13).</w:t>
      </w:r>
    </w:p>
    <w:p w14:paraId="35657781" w14:textId="77777777" w:rsidR="00153D0C" w:rsidRDefault="00153D0C" w:rsidP="00C21C73">
      <w:pPr>
        <w:spacing w:after="0" w:line="260" w:lineRule="exact"/>
        <w:jc w:val="both"/>
        <w:rPr>
          <w:rFonts w:cs="Arial"/>
          <w:szCs w:val="20"/>
        </w:rPr>
      </w:pPr>
    </w:p>
    <w:p w14:paraId="5B8DEBEC" w14:textId="77777777" w:rsidR="00153D0C" w:rsidRDefault="00153D0C" w:rsidP="00C21C73">
      <w:pPr>
        <w:spacing w:after="0" w:line="260" w:lineRule="exact"/>
        <w:jc w:val="both"/>
        <w:rPr>
          <w:rFonts w:cs="Arial"/>
          <w:szCs w:val="20"/>
        </w:rPr>
      </w:pPr>
    </w:p>
    <w:p w14:paraId="24E7F29B" w14:textId="0F47AB31" w:rsidR="00A40B6D" w:rsidRDefault="00A40B6D">
      <w:pPr>
        <w:rPr>
          <w:rFonts w:cs="Arial"/>
          <w:szCs w:val="20"/>
        </w:rPr>
      </w:pPr>
      <w:r>
        <w:rPr>
          <w:rFonts w:cs="Arial"/>
          <w:szCs w:val="20"/>
        </w:rPr>
        <w:br w:type="page"/>
      </w:r>
    </w:p>
    <w:p w14:paraId="770A40AC" w14:textId="16EDF01A" w:rsidR="003264B3" w:rsidRPr="003264B3" w:rsidRDefault="003264B3" w:rsidP="003264B3">
      <w:pPr>
        <w:spacing w:after="0" w:line="260" w:lineRule="exact"/>
        <w:jc w:val="both"/>
        <w:rPr>
          <w:rFonts w:cs="Arial"/>
          <w:b/>
          <w:bCs/>
          <w:szCs w:val="20"/>
        </w:rPr>
      </w:pPr>
      <w:r w:rsidRPr="003264B3">
        <w:rPr>
          <w:rFonts w:cs="Arial"/>
          <w:b/>
          <w:bCs/>
          <w:szCs w:val="20"/>
        </w:rPr>
        <w:lastRenderedPageBreak/>
        <w:t>V. PREDLOG</w:t>
      </w:r>
      <w:r>
        <w:rPr>
          <w:rFonts w:cs="Arial"/>
          <w:b/>
          <w:bCs/>
          <w:szCs w:val="20"/>
        </w:rPr>
        <w:t>,</w:t>
      </w:r>
      <w:r w:rsidRPr="003264B3">
        <w:rPr>
          <w:rFonts w:cs="Arial"/>
          <w:b/>
          <w:bCs/>
          <w:szCs w:val="20"/>
        </w:rPr>
        <w:t xml:space="preserve"> DA SE PREDLOG ZAKONA OBRAVNAVA PO NUJNEM OZIROMA SKRAJŠANEM POSTOPKU</w:t>
      </w:r>
    </w:p>
    <w:p w14:paraId="2BDBE718" w14:textId="77777777" w:rsidR="003264B3" w:rsidRDefault="003264B3" w:rsidP="003264B3">
      <w:pPr>
        <w:spacing w:after="0" w:line="260" w:lineRule="exact"/>
        <w:jc w:val="both"/>
        <w:rPr>
          <w:rFonts w:cs="Arial"/>
          <w:szCs w:val="20"/>
        </w:rPr>
      </w:pPr>
    </w:p>
    <w:p w14:paraId="207B6669" w14:textId="48234B7E" w:rsidR="003264B3" w:rsidRDefault="00A40B6D" w:rsidP="003264B3">
      <w:pPr>
        <w:spacing w:after="0" w:line="260" w:lineRule="exact"/>
        <w:jc w:val="both"/>
        <w:rPr>
          <w:rFonts w:cs="Arial"/>
          <w:szCs w:val="20"/>
        </w:rPr>
      </w:pPr>
      <w:r>
        <w:rPr>
          <w:rFonts w:cs="Arial"/>
          <w:szCs w:val="20"/>
        </w:rPr>
        <w:t xml:space="preserve">Predlagamo, da se predlog zakona obravnava po nujnem oziroma skrajšanem postopku. </w:t>
      </w:r>
      <w:r w:rsidRPr="00A40B6D">
        <w:rPr>
          <w:rFonts w:cs="Arial"/>
          <w:szCs w:val="20"/>
        </w:rPr>
        <w:t xml:space="preserve">Evropska komisija je zoper Republiko Slovenijo uvedla postopek ugotavljanja kršitve prava Evropske unije, saj Slovenija Direktive (EU) 2019/882 Evropskega parlamenta in Sveta z dne 17. aprila 2019 o zahtevah glede dostopnosti za proizvode in storitve (UL L št. 151 z dne </w:t>
      </w:r>
      <w:proofErr w:type="gramStart"/>
      <w:r w:rsidRPr="00A40B6D">
        <w:rPr>
          <w:rFonts w:cs="Arial"/>
          <w:szCs w:val="20"/>
        </w:rPr>
        <w:t>7. 6. 2019</w:t>
      </w:r>
      <w:proofErr w:type="gramEnd"/>
      <w:r w:rsidRPr="00A40B6D">
        <w:rPr>
          <w:rFonts w:cs="Arial"/>
          <w:szCs w:val="20"/>
        </w:rPr>
        <w:t>, str. 70; v nadaljnjem besedilu: Direktiva 2019/882/EU) ni prenesla v predpisanem roku, ki se je iztekel 28. junija 2022. ZDPSI je bil sprejet z zamudo, dodatna zamuda pa je nastala tudi pri sprejemu enega od podzakonskih aktov. Po uradni notifikaciji vseh izvedbenih predpisov je Evropska komisija v postopku pregleda ugotovila, da so v posameznih</w:t>
      </w:r>
      <w:r w:rsidRPr="00A40B6D">
        <w:t xml:space="preserve"> </w:t>
      </w:r>
      <w:r w:rsidRPr="00A40B6D">
        <w:rPr>
          <w:rFonts w:cs="Arial"/>
          <w:szCs w:val="20"/>
        </w:rPr>
        <w:t xml:space="preserve">določbah še vedno prisotne vsebinske pomanjkljivosti, zaradi katerih prenos </w:t>
      </w:r>
      <w:proofErr w:type="gramStart"/>
      <w:r w:rsidRPr="00A40B6D">
        <w:rPr>
          <w:rFonts w:cs="Arial"/>
          <w:szCs w:val="20"/>
        </w:rPr>
        <w:t>Direktive</w:t>
      </w:r>
      <w:proofErr w:type="gramEnd"/>
      <w:r w:rsidRPr="00A40B6D">
        <w:rPr>
          <w:rFonts w:cs="Arial"/>
          <w:szCs w:val="20"/>
        </w:rPr>
        <w:t xml:space="preserve"> 2019/882/EU ni popoln. S predlogom zakona se odpravljajo vsebinske pomanjkljivosti in neskladnosti, ugotovljene v postopku ugotavljanja kršitve prava Evropske unije. V primeru, da Republika Slovenija ne izpolni svojih obveznosti iz </w:t>
      </w:r>
      <w:proofErr w:type="gramStart"/>
      <w:r w:rsidRPr="00A40B6D">
        <w:rPr>
          <w:rFonts w:cs="Arial"/>
          <w:szCs w:val="20"/>
        </w:rPr>
        <w:t>Direktive</w:t>
      </w:r>
      <w:proofErr w:type="gramEnd"/>
      <w:r w:rsidRPr="00A40B6D">
        <w:rPr>
          <w:rFonts w:cs="Arial"/>
          <w:szCs w:val="20"/>
        </w:rPr>
        <w:t xml:space="preserve"> 2019/882/EU in ne sprejme zakona, obstaja neposredno tveganje finančnih sankcij v okviru postopka ugotavljanja kršitve prava Evropske unije.</w:t>
      </w:r>
    </w:p>
    <w:p w14:paraId="6A54F657" w14:textId="77777777" w:rsidR="003264B3" w:rsidRDefault="003264B3" w:rsidP="003264B3">
      <w:pPr>
        <w:spacing w:after="0" w:line="260" w:lineRule="exact"/>
        <w:jc w:val="both"/>
        <w:rPr>
          <w:rFonts w:cs="Arial"/>
          <w:szCs w:val="20"/>
        </w:rPr>
      </w:pPr>
    </w:p>
    <w:p w14:paraId="0240F3E0" w14:textId="18589D3D" w:rsidR="003264B3" w:rsidRPr="003264B3" w:rsidRDefault="003264B3" w:rsidP="003264B3">
      <w:pPr>
        <w:spacing w:after="0" w:line="260" w:lineRule="exact"/>
        <w:jc w:val="both"/>
        <w:rPr>
          <w:rFonts w:cs="Arial"/>
          <w:b/>
          <w:bCs/>
          <w:szCs w:val="20"/>
        </w:rPr>
      </w:pPr>
      <w:r w:rsidRPr="003264B3">
        <w:rPr>
          <w:rFonts w:cs="Arial"/>
          <w:b/>
          <w:bCs/>
          <w:szCs w:val="20"/>
        </w:rPr>
        <w:t>VI. PRILOGE</w:t>
      </w:r>
    </w:p>
    <w:p w14:paraId="5C3E419A" w14:textId="77777777" w:rsidR="003264B3" w:rsidRDefault="003264B3" w:rsidP="003264B3">
      <w:pPr>
        <w:spacing w:after="0" w:line="260" w:lineRule="exact"/>
        <w:jc w:val="both"/>
        <w:rPr>
          <w:rFonts w:cs="Arial"/>
          <w:szCs w:val="20"/>
        </w:rPr>
      </w:pPr>
    </w:p>
    <w:p w14:paraId="333D4233" w14:textId="033FEACB" w:rsidR="003264B3" w:rsidRPr="003264B3" w:rsidRDefault="003264B3" w:rsidP="003264B3">
      <w:pPr>
        <w:spacing w:after="0" w:line="260" w:lineRule="exact"/>
        <w:jc w:val="both"/>
        <w:rPr>
          <w:rFonts w:cs="Arial"/>
          <w:szCs w:val="20"/>
        </w:rPr>
      </w:pPr>
      <w:r>
        <w:rPr>
          <w:rFonts w:cs="Arial"/>
          <w:szCs w:val="20"/>
        </w:rPr>
        <w:t xml:space="preserve">Predlog </w:t>
      </w:r>
      <w:r w:rsidRPr="003264B3">
        <w:rPr>
          <w:rFonts w:cs="Arial"/>
          <w:szCs w:val="20"/>
        </w:rPr>
        <w:t>P</w:t>
      </w:r>
      <w:r>
        <w:rPr>
          <w:rFonts w:cs="Arial"/>
          <w:szCs w:val="20"/>
        </w:rPr>
        <w:t xml:space="preserve">ravilnika </w:t>
      </w:r>
      <w:r w:rsidRPr="003264B3">
        <w:rPr>
          <w:rFonts w:cs="Arial"/>
          <w:szCs w:val="20"/>
        </w:rPr>
        <w:t>o merilih glede funkcionalne učinkovitosti dostopnosti proizvodov in storitev za invalide</w:t>
      </w:r>
      <w:r w:rsidR="006F08A1">
        <w:rPr>
          <w:rFonts w:cs="Arial"/>
          <w:szCs w:val="20"/>
        </w:rPr>
        <w:t>.</w:t>
      </w:r>
    </w:p>
    <w:sectPr w:rsidR="003264B3" w:rsidRPr="003264B3" w:rsidSect="00D924D6">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2A62F" w14:textId="77777777" w:rsidR="000E11F8" w:rsidRDefault="000E11F8" w:rsidP="00BD6A1D">
      <w:pPr>
        <w:spacing w:after="0" w:line="240" w:lineRule="auto"/>
      </w:pPr>
      <w:r>
        <w:separator/>
      </w:r>
    </w:p>
  </w:endnote>
  <w:endnote w:type="continuationSeparator" w:id="0">
    <w:p w14:paraId="0BA83C55" w14:textId="77777777" w:rsidR="000E11F8" w:rsidRDefault="000E11F8"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35821" w14:textId="77777777" w:rsidR="00CA04AD" w:rsidRDefault="00B060FD">
    <w:pPr>
      <w:pStyle w:val="Noga"/>
      <w:jc w:val="right"/>
    </w:pPr>
    <w:r>
      <w:fldChar w:fldCharType="begin"/>
    </w:r>
    <w:r>
      <w:instrText>PAGE   \* MERGEFORMAT</w:instrText>
    </w:r>
    <w:r>
      <w:fldChar w:fldCharType="separate"/>
    </w:r>
    <w:r w:rsidR="009414F2">
      <w:rPr>
        <w:noProof/>
      </w:rPr>
      <w:t>30</w:t>
    </w:r>
    <w:r>
      <w:rPr>
        <w:noProof/>
      </w:rPr>
      <w:fldChar w:fldCharType="end"/>
    </w:r>
  </w:p>
  <w:p w14:paraId="05B8AFD3" w14:textId="77777777" w:rsidR="00CA04AD" w:rsidRDefault="00CA04A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164E3" w14:textId="77777777" w:rsidR="000E11F8" w:rsidRDefault="000E11F8" w:rsidP="00BD6A1D">
      <w:pPr>
        <w:spacing w:after="0" w:line="240" w:lineRule="auto"/>
      </w:pPr>
      <w:r>
        <w:separator/>
      </w:r>
    </w:p>
  </w:footnote>
  <w:footnote w:type="continuationSeparator" w:id="0">
    <w:p w14:paraId="747D940A" w14:textId="77777777" w:rsidR="000E11F8" w:rsidRDefault="000E11F8"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56184" w14:textId="77777777" w:rsidR="00CA04AD" w:rsidRPr="00BD6A1D" w:rsidRDefault="00CA04AD" w:rsidP="00BD6A1D">
    <w:pPr>
      <w:pStyle w:val="Glava"/>
      <w:tabs>
        <w:tab w:val="left" w:pos="5112"/>
      </w:tabs>
      <w:spacing w:line="240" w:lineRule="exact"/>
      <w:ind w:left="5103"/>
      <w:rPr>
        <w:rFonts w:cs="Arial"/>
        <w:sz w:val="16"/>
        <w:szCs w:val="16"/>
      </w:rPr>
    </w:pPr>
    <w:r>
      <w:rPr>
        <w:noProof/>
        <w:lang w:eastAsia="sl-SI"/>
      </w:rPr>
      <w:drawing>
        <wp:anchor distT="0" distB="0" distL="114300" distR="114300" simplePos="0" relativeHeight="251660288" behindDoc="1" locked="0" layoutInCell="1" allowOverlap="1" wp14:anchorId="4AE9F81A" wp14:editId="0CDFD33E">
          <wp:simplePos x="0" y="0"/>
          <wp:positionH relativeFrom="page">
            <wp:posOffset>0</wp:posOffset>
          </wp:positionH>
          <wp:positionV relativeFrom="page">
            <wp:posOffset>9525</wp:posOffset>
          </wp:positionV>
          <wp:extent cx="3343275" cy="1457325"/>
          <wp:effectExtent l="19050" t="0" r="9525" b="0"/>
          <wp:wrapNone/>
          <wp:docPr id="1" name="Slika 20" descr="MDD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20" descr="MDDSZ"/>
                  <pic:cNvPicPr>
                    <a:picLocks noChangeAspect="1" noChangeArrowheads="1"/>
                  </pic:cNvPicPr>
                </pic:nvPicPr>
                <pic:blipFill>
                  <a:blip r:embed="rId1"/>
                  <a:srcRect/>
                  <a:stretch>
                    <a:fillRect/>
                  </a:stretch>
                </pic:blipFill>
                <pic:spPr bwMode="auto">
                  <a:xfrm>
                    <a:off x="0" y="0"/>
                    <a:ext cx="3343275" cy="1457325"/>
                  </a:xfrm>
                  <a:prstGeom prst="rect">
                    <a:avLst/>
                  </a:prstGeom>
                  <a:noFill/>
                  <a:ln w="9525">
                    <a:noFill/>
                    <a:miter lim="800000"/>
                    <a:headEnd/>
                    <a:tailEnd/>
                  </a:ln>
                </pic:spPr>
              </pic:pic>
            </a:graphicData>
          </a:graphic>
        </wp:anchor>
      </w:drawing>
    </w:r>
  </w:p>
  <w:p w14:paraId="32EB089A" w14:textId="77777777" w:rsidR="00CA04AD" w:rsidRDefault="00CA04AD">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C081F" w14:textId="77777777" w:rsidR="00CA04AD" w:rsidRPr="00302C15" w:rsidRDefault="00CA04AD">
    <w:pPr>
      <w:pStyle w:val="Glava"/>
      <w:rPr>
        <w:rFonts w:cs="Arial"/>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CF1817"/>
    <w:multiLevelType w:val="hybridMultilevel"/>
    <w:tmpl w:val="24D68FDC"/>
    <w:lvl w:ilvl="0" w:tplc="D6B8F2C6">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1C3C5682"/>
    <w:multiLevelType w:val="hybridMultilevel"/>
    <w:tmpl w:val="760C1568"/>
    <w:lvl w:ilvl="0" w:tplc="52DA0AB0">
      <w:start w:val="1"/>
      <w:numFmt w:val="upperRoman"/>
      <w:lvlText w:val="%1."/>
      <w:lvlJc w:val="left"/>
      <w:pPr>
        <w:ind w:left="1080" w:hanging="72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2" w15:restartNumberingAfterBreak="0">
    <w:nsid w:val="1D921099"/>
    <w:multiLevelType w:val="hybridMultilevel"/>
    <w:tmpl w:val="46C44AA2"/>
    <w:lvl w:ilvl="0" w:tplc="20D05080">
      <w:start w:val="6"/>
      <w:numFmt w:val="bullet"/>
      <w:lvlText w:val="-"/>
      <w:lvlJc w:val="left"/>
      <w:pPr>
        <w:tabs>
          <w:tab w:val="num" w:pos="357"/>
        </w:tabs>
        <w:ind w:left="357" w:hanging="35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EC10BA6"/>
    <w:multiLevelType w:val="hybridMultilevel"/>
    <w:tmpl w:val="ECCE2BA4"/>
    <w:lvl w:ilvl="0" w:tplc="2B6423A4">
      <w:start w:val="6"/>
      <w:numFmt w:val="bullet"/>
      <w:lvlText w:val="-"/>
      <w:lvlJc w:val="left"/>
      <w:pPr>
        <w:tabs>
          <w:tab w:val="num" w:pos="357"/>
        </w:tabs>
        <w:ind w:left="36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7017CFC"/>
    <w:multiLevelType w:val="hybridMultilevel"/>
    <w:tmpl w:val="1AC45236"/>
    <w:lvl w:ilvl="0" w:tplc="32D0E77C">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2AC20D50"/>
    <w:multiLevelType w:val="hybridMultilevel"/>
    <w:tmpl w:val="A1F0F846"/>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2DD74048"/>
    <w:multiLevelType w:val="hybridMultilevel"/>
    <w:tmpl w:val="C6008A38"/>
    <w:lvl w:ilvl="0" w:tplc="2B70EFBC">
      <w:start w:val="1"/>
      <w:numFmt w:val="decimal"/>
      <w:lvlText w:val="%1."/>
      <w:lvlJc w:val="left"/>
      <w:pPr>
        <w:tabs>
          <w:tab w:val="num" w:pos="357"/>
        </w:tabs>
        <w:ind w:left="397" w:hanging="37"/>
      </w:pPr>
      <w:rPr>
        <w:rFonts w:hint="default"/>
        <w:color w:val="auto"/>
      </w:rPr>
    </w:lvl>
    <w:lvl w:ilvl="1" w:tplc="04240019" w:tentative="1">
      <w:start w:val="1"/>
      <w:numFmt w:val="lowerLetter"/>
      <w:lvlText w:val="%2."/>
      <w:lvlJc w:val="left"/>
      <w:pPr>
        <w:ind w:left="1410" w:hanging="360"/>
      </w:pPr>
    </w:lvl>
    <w:lvl w:ilvl="2" w:tplc="0424001B" w:tentative="1">
      <w:start w:val="1"/>
      <w:numFmt w:val="lowerRoman"/>
      <w:lvlText w:val="%3."/>
      <w:lvlJc w:val="right"/>
      <w:pPr>
        <w:ind w:left="2130" w:hanging="180"/>
      </w:pPr>
    </w:lvl>
    <w:lvl w:ilvl="3" w:tplc="0424000F" w:tentative="1">
      <w:start w:val="1"/>
      <w:numFmt w:val="decimal"/>
      <w:lvlText w:val="%4."/>
      <w:lvlJc w:val="left"/>
      <w:pPr>
        <w:ind w:left="2850" w:hanging="360"/>
      </w:pPr>
    </w:lvl>
    <w:lvl w:ilvl="4" w:tplc="04240019" w:tentative="1">
      <w:start w:val="1"/>
      <w:numFmt w:val="lowerLetter"/>
      <w:lvlText w:val="%5."/>
      <w:lvlJc w:val="left"/>
      <w:pPr>
        <w:ind w:left="3570" w:hanging="360"/>
      </w:pPr>
    </w:lvl>
    <w:lvl w:ilvl="5" w:tplc="0424001B" w:tentative="1">
      <w:start w:val="1"/>
      <w:numFmt w:val="lowerRoman"/>
      <w:lvlText w:val="%6."/>
      <w:lvlJc w:val="right"/>
      <w:pPr>
        <w:ind w:left="4290" w:hanging="180"/>
      </w:pPr>
    </w:lvl>
    <w:lvl w:ilvl="6" w:tplc="0424000F" w:tentative="1">
      <w:start w:val="1"/>
      <w:numFmt w:val="decimal"/>
      <w:lvlText w:val="%7."/>
      <w:lvlJc w:val="left"/>
      <w:pPr>
        <w:ind w:left="5010" w:hanging="360"/>
      </w:pPr>
    </w:lvl>
    <w:lvl w:ilvl="7" w:tplc="04240019" w:tentative="1">
      <w:start w:val="1"/>
      <w:numFmt w:val="lowerLetter"/>
      <w:lvlText w:val="%8."/>
      <w:lvlJc w:val="left"/>
      <w:pPr>
        <w:ind w:left="5730" w:hanging="360"/>
      </w:pPr>
    </w:lvl>
    <w:lvl w:ilvl="8" w:tplc="0424001B" w:tentative="1">
      <w:start w:val="1"/>
      <w:numFmt w:val="lowerRoman"/>
      <w:lvlText w:val="%9."/>
      <w:lvlJc w:val="right"/>
      <w:pPr>
        <w:ind w:left="6450" w:hanging="180"/>
      </w:pPr>
    </w:lvl>
  </w:abstractNum>
  <w:abstractNum w:abstractNumId="7" w15:restartNumberingAfterBreak="0">
    <w:nsid w:val="3790577F"/>
    <w:multiLevelType w:val="hybridMultilevel"/>
    <w:tmpl w:val="15F22F7A"/>
    <w:lvl w:ilvl="0" w:tplc="E6888A80">
      <w:start w:val="1"/>
      <w:numFmt w:val="lowerRoman"/>
      <w:pStyle w:val="rkovnatokazaodstavkomi"/>
      <w:lvlText w:val="(%1)"/>
      <w:lvlJc w:val="left"/>
      <w:pPr>
        <w:tabs>
          <w:tab w:val="num" w:pos="425"/>
        </w:tabs>
        <w:ind w:left="425" w:hanging="425"/>
      </w:pPr>
      <w:rPr>
        <w:rFonts w:cs="Times New Roman" w:hint="default"/>
        <w:caps w:val="0"/>
        <w:strike w:val="0"/>
        <w:dstrike w:val="0"/>
        <w:vanish w:val="0"/>
        <w:color w:val="000000"/>
        <w:spacing w:val="0"/>
        <w:sz w:val="22"/>
        <w:vertAlign w:val="baseline"/>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38635FD6"/>
    <w:multiLevelType w:val="hybridMultilevel"/>
    <w:tmpl w:val="7A4AF212"/>
    <w:lvl w:ilvl="0" w:tplc="5D04C1F6">
      <w:start w:val="1"/>
      <w:numFmt w:val="bullet"/>
      <w:pStyle w:val="Oddelek"/>
      <w:lvlText w:val="–"/>
      <w:lvlJc w:val="left"/>
      <w:pPr>
        <w:ind w:left="1428" w:hanging="360"/>
      </w:pPr>
      <w:rPr>
        <w:rFonts w:ascii="Arial" w:eastAsia="Times New Roman" w:hAnsi="Arial" w:hint="default"/>
      </w:rPr>
    </w:lvl>
    <w:lvl w:ilvl="1" w:tplc="04240003">
      <w:start w:val="1"/>
      <w:numFmt w:val="bullet"/>
      <w:lvlText w:val="o"/>
      <w:lvlJc w:val="left"/>
      <w:pPr>
        <w:ind w:left="2148" w:hanging="360"/>
      </w:pPr>
      <w:rPr>
        <w:rFonts w:ascii="Courier New" w:hAnsi="Courier New" w:hint="default"/>
      </w:rPr>
    </w:lvl>
    <w:lvl w:ilvl="2" w:tplc="04240005">
      <w:start w:val="1"/>
      <w:numFmt w:val="bullet"/>
      <w:lvlText w:val=""/>
      <w:lvlJc w:val="left"/>
      <w:pPr>
        <w:ind w:left="2868" w:hanging="360"/>
      </w:pPr>
      <w:rPr>
        <w:rFonts w:ascii="Wingdings" w:hAnsi="Wingdings" w:hint="default"/>
      </w:rPr>
    </w:lvl>
    <w:lvl w:ilvl="3" w:tplc="04240001">
      <w:start w:val="1"/>
      <w:numFmt w:val="bullet"/>
      <w:lvlText w:val=""/>
      <w:lvlJc w:val="left"/>
      <w:pPr>
        <w:ind w:left="3588" w:hanging="360"/>
      </w:pPr>
      <w:rPr>
        <w:rFonts w:ascii="Symbol" w:hAnsi="Symbol" w:hint="default"/>
      </w:rPr>
    </w:lvl>
    <w:lvl w:ilvl="4" w:tplc="04240003">
      <w:start w:val="1"/>
      <w:numFmt w:val="bullet"/>
      <w:lvlText w:val="o"/>
      <w:lvlJc w:val="left"/>
      <w:pPr>
        <w:ind w:left="4308" w:hanging="360"/>
      </w:pPr>
      <w:rPr>
        <w:rFonts w:ascii="Courier New" w:hAnsi="Courier New" w:hint="default"/>
      </w:rPr>
    </w:lvl>
    <w:lvl w:ilvl="5" w:tplc="04240005">
      <w:start w:val="1"/>
      <w:numFmt w:val="bullet"/>
      <w:lvlText w:val=""/>
      <w:lvlJc w:val="left"/>
      <w:pPr>
        <w:ind w:left="5028" w:hanging="360"/>
      </w:pPr>
      <w:rPr>
        <w:rFonts w:ascii="Wingdings" w:hAnsi="Wingdings" w:hint="default"/>
      </w:rPr>
    </w:lvl>
    <w:lvl w:ilvl="6" w:tplc="04240001">
      <w:start w:val="1"/>
      <w:numFmt w:val="bullet"/>
      <w:lvlText w:val=""/>
      <w:lvlJc w:val="left"/>
      <w:pPr>
        <w:ind w:left="5748" w:hanging="360"/>
      </w:pPr>
      <w:rPr>
        <w:rFonts w:ascii="Symbol" w:hAnsi="Symbol" w:hint="default"/>
      </w:rPr>
    </w:lvl>
    <w:lvl w:ilvl="7" w:tplc="04240003">
      <w:start w:val="1"/>
      <w:numFmt w:val="bullet"/>
      <w:lvlText w:val="o"/>
      <w:lvlJc w:val="left"/>
      <w:pPr>
        <w:ind w:left="6468" w:hanging="360"/>
      </w:pPr>
      <w:rPr>
        <w:rFonts w:ascii="Courier New" w:hAnsi="Courier New" w:hint="default"/>
      </w:rPr>
    </w:lvl>
    <w:lvl w:ilvl="8" w:tplc="04240005">
      <w:start w:val="1"/>
      <w:numFmt w:val="bullet"/>
      <w:lvlText w:val=""/>
      <w:lvlJc w:val="left"/>
      <w:pPr>
        <w:ind w:left="7188" w:hanging="360"/>
      </w:pPr>
      <w:rPr>
        <w:rFonts w:ascii="Wingdings" w:hAnsi="Wingdings" w:hint="default"/>
      </w:rPr>
    </w:lvl>
  </w:abstractNum>
  <w:abstractNum w:abstractNumId="9" w15:restartNumberingAfterBreak="0">
    <w:nsid w:val="39745F03"/>
    <w:multiLevelType w:val="hybridMultilevel"/>
    <w:tmpl w:val="4D1A77E2"/>
    <w:lvl w:ilvl="0" w:tplc="85E2B9C4">
      <w:start w:val="1"/>
      <w:numFmt w:val="lowerLetter"/>
      <w:pStyle w:val="rkovnatokazaodstavkom"/>
      <w:lvlText w:val="%1)"/>
      <w:lvlJc w:val="left"/>
      <w:pPr>
        <w:ind w:left="1068" w:hanging="360"/>
      </w:pPr>
      <w:rPr>
        <w:rFonts w:cs="Times New Roman"/>
      </w:rPr>
    </w:lvl>
    <w:lvl w:ilvl="1" w:tplc="04240019">
      <w:start w:val="1"/>
      <w:numFmt w:val="lowerLetter"/>
      <w:lvlText w:val="%2."/>
      <w:lvlJc w:val="left"/>
      <w:pPr>
        <w:ind w:left="1788" w:hanging="360"/>
      </w:pPr>
      <w:rPr>
        <w:rFonts w:cs="Times New Roman"/>
      </w:rPr>
    </w:lvl>
    <w:lvl w:ilvl="2" w:tplc="0424001B">
      <w:start w:val="1"/>
      <w:numFmt w:val="lowerRoman"/>
      <w:lvlText w:val="%3."/>
      <w:lvlJc w:val="right"/>
      <w:pPr>
        <w:ind w:left="2508" w:hanging="180"/>
      </w:pPr>
      <w:rPr>
        <w:rFonts w:cs="Times New Roman"/>
      </w:rPr>
    </w:lvl>
    <w:lvl w:ilvl="3" w:tplc="0424000F">
      <w:start w:val="1"/>
      <w:numFmt w:val="decimal"/>
      <w:lvlText w:val="%4."/>
      <w:lvlJc w:val="left"/>
      <w:pPr>
        <w:ind w:left="3228" w:hanging="360"/>
      </w:pPr>
      <w:rPr>
        <w:rFonts w:cs="Times New Roman"/>
      </w:rPr>
    </w:lvl>
    <w:lvl w:ilvl="4" w:tplc="04240019">
      <w:start w:val="1"/>
      <w:numFmt w:val="lowerLetter"/>
      <w:lvlText w:val="%5."/>
      <w:lvlJc w:val="left"/>
      <w:pPr>
        <w:ind w:left="3948" w:hanging="360"/>
      </w:pPr>
      <w:rPr>
        <w:rFonts w:cs="Times New Roman"/>
      </w:rPr>
    </w:lvl>
    <w:lvl w:ilvl="5" w:tplc="0424001B">
      <w:start w:val="1"/>
      <w:numFmt w:val="lowerRoman"/>
      <w:lvlText w:val="%6."/>
      <w:lvlJc w:val="right"/>
      <w:pPr>
        <w:ind w:left="4668" w:hanging="180"/>
      </w:pPr>
      <w:rPr>
        <w:rFonts w:cs="Times New Roman"/>
      </w:rPr>
    </w:lvl>
    <w:lvl w:ilvl="6" w:tplc="0424000F">
      <w:start w:val="1"/>
      <w:numFmt w:val="decimal"/>
      <w:lvlText w:val="%7."/>
      <w:lvlJc w:val="left"/>
      <w:pPr>
        <w:ind w:left="5388" w:hanging="360"/>
      </w:pPr>
      <w:rPr>
        <w:rFonts w:cs="Times New Roman"/>
      </w:rPr>
    </w:lvl>
    <w:lvl w:ilvl="7" w:tplc="04240019">
      <w:start w:val="1"/>
      <w:numFmt w:val="lowerLetter"/>
      <w:lvlText w:val="%8."/>
      <w:lvlJc w:val="left"/>
      <w:pPr>
        <w:ind w:left="6108" w:hanging="360"/>
      </w:pPr>
      <w:rPr>
        <w:rFonts w:cs="Times New Roman"/>
      </w:rPr>
    </w:lvl>
    <w:lvl w:ilvl="8" w:tplc="0424001B">
      <w:start w:val="1"/>
      <w:numFmt w:val="lowerRoman"/>
      <w:lvlText w:val="%9."/>
      <w:lvlJc w:val="right"/>
      <w:pPr>
        <w:ind w:left="6828" w:hanging="180"/>
      </w:pPr>
      <w:rPr>
        <w:rFonts w:cs="Times New Roman"/>
      </w:rPr>
    </w:lvl>
  </w:abstractNum>
  <w:abstractNum w:abstractNumId="10" w15:restartNumberingAfterBreak="0">
    <w:nsid w:val="3D00609C"/>
    <w:multiLevelType w:val="hybridMultilevel"/>
    <w:tmpl w:val="657A6816"/>
    <w:lvl w:ilvl="0" w:tplc="EC60CA7A">
      <w:start w:val="3"/>
      <w:numFmt w:val="decimal"/>
      <w:lvlText w:val="(%1)"/>
      <w:lvlJc w:val="left"/>
      <w:pPr>
        <w:tabs>
          <w:tab w:val="num" w:pos="0"/>
        </w:tabs>
        <w:ind w:left="0" w:firstLine="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3F863B35"/>
    <w:multiLevelType w:val="hybridMultilevel"/>
    <w:tmpl w:val="6E44A3D4"/>
    <w:lvl w:ilvl="0" w:tplc="555C0F62">
      <w:start w:val="1"/>
      <w:numFmt w:val="decimal"/>
      <w:lvlText w:val="%1."/>
      <w:lvlJc w:val="left"/>
      <w:pPr>
        <w:tabs>
          <w:tab w:val="num" w:pos="357"/>
        </w:tabs>
        <w:ind w:left="397" w:hanging="37"/>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2"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5892379"/>
    <w:multiLevelType w:val="hybridMultilevel"/>
    <w:tmpl w:val="8CFE7424"/>
    <w:lvl w:ilvl="0" w:tplc="22684836">
      <w:start w:val="23"/>
      <w:numFmt w:val="bullet"/>
      <w:lvlText w:val="-"/>
      <w:lvlJc w:val="left"/>
      <w:pPr>
        <w:ind w:left="720" w:hanging="360"/>
      </w:pPr>
      <w:rPr>
        <w:rFonts w:ascii="Arial" w:eastAsia="Calibr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56B92E30"/>
    <w:multiLevelType w:val="hybridMultilevel"/>
    <w:tmpl w:val="A852CC48"/>
    <w:lvl w:ilvl="0" w:tplc="F906F0C8">
      <w:start w:val="10"/>
      <w:numFmt w:val="decimal"/>
      <w:lvlText w:val="%1."/>
      <w:lvlJc w:val="left"/>
      <w:pPr>
        <w:ind w:left="757" w:hanging="360"/>
      </w:pPr>
      <w:rPr>
        <w:rFonts w:hint="default"/>
      </w:r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16"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F3837FB"/>
    <w:multiLevelType w:val="hybridMultilevel"/>
    <w:tmpl w:val="23061A0A"/>
    <w:lvl w:ilvl="0" w:tplc="86EEBA08">
      <w:start w:val="1"/>
      <w:numFmt w:val="lowerLetter"/>
      <w:lvlText w:val="(%1)"/>
      <w:lvlJc w:val="left"/>
      <w:pPr>
        <w:tabs>
          <w:tab w:val="num" w:pos="357"/>
        </w:tabs>
        <w:ind w:left="36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hint="default"/>
      </w:rPr>
    </w:lvl>
    <w:lvl w:ilvl="1" w:tplc="D4265CC4">
      <w:start w:val="9"/>
      <w:numFmt w:val="bullet"/>
      <w:lvlText w:val="−"/>
      <w:lvlJc w:val="left"/>
      <w:pPr>
        <w:ind w:left="1440" w:hanging="360"/>
      </w:pPr>
      <w:rPr>
        <w:rFonts w:ascii="Calibri" w:eastAsia="Times New Roman" w:hAnsi="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A870AC5"/>
    <w:multiLevelType w:val="hybridMultilevel"/>
    <w:tmpl w:val="D56C18C4"/>
    <w:lvl w:ilvl="0" w:tplc="384082B2">
      <w:start w:val="1"/>
      <w:numFmt w:val="bullet"/>
      <w:pStyle w:val="Alineazaodstavkom"/>
      <w:lvlText w:val="-"/>
      <w:lvlJc w:val="left"/>
      <w:pPr>
        <w:tabs>
          <w:tab w:val="num" w:pos="397"/>
        </w:tabs>
        <w:ind w:left="397" w:hanging="397"/>
      </w:pPr>
      <w:rPr>
        <w:rFonts w:ascii="Arial" w:hAnsi="Arial" w:hint="default"/>
      </w:rPr>
    </w:lvl>
    <w:lvl w:ilvl="1" w:tplc="462A2818">
      <w:start w:val="1"/>
      <w:numFmt w:val="bullet"/>
      <w:lvlText w:val="o"/>
      <w:lvlJc w:val="left"/>
      <w:pPr>
        <w:tabs>
          <w:tab w:val="num" w:pos="1440"/>
        </w:tabs>
        <w:ind w:left="1440" w:hanging="360"/>
      </w:pPr>
      <w:rPr>
        <w:rFonts w:ascii="Courier New" w:hAnsi="Courier New" w:hint="default"/>
      </w:rPr>
    </w:lvl>
    <w:lvl w:ilvl="2" w:tplc="6346031C">
      <w:start w:val="1"/>
      <w:numFmt w:val="bullet"/>
      <w:lvlText w:val=""/>
      <w:lvlJc w:val="left"/>
      <w:pPr>
        <w:tabs>
          <w:tab w:val="num" w:pos="2160"/>
        </w:tabs>
        <w:ind w:left="2160" w:hanging="360"/>
      </w:pPr>
      <w:rPr>
        <w:rFonts w:ascii="Wingdings" w:hAnsi="Wingdings" w:hint="default"/>
      </w:rPr>
    </w:lvl>
    <w:lvl w:ilvl="3" w:tplc="CCA69528">
      <w:start w:val="1"/>
      <w:numFmt w:val="bullet"/>
      <w:lvlText w:val=""/>
      <w:lvlJc w:val="left"/>
      <w:pPr>
        <w:tabs>
          <w:tab w:val="num" w:pos="2880"/>
        </w:tabs>
        <w:ind w:left="2880" w:hanging="360"/>
      </w:pPr>
      <w:rPr>
        <w:rFonts w:ascii="Symbol" w:hAnsi="Symbol" w:hint="default"/>
      </w:rPr>
    </w:lvl>
    <w:lvl w:ilvl="4" w:tplc="C960E8A0">
      <w:start w:val="1"/>
      <w:numFmt w:val="bullet"/>
      <w:lvlText w:val="o"/>
      <w:lvlJc w:val="left"/>
      <w:pPr>
        <w:tabs>
          <w:tab w:val="num" w:pos="3600"/>
        </w:tabs>
        <w:ind w:left="3600" w:hanging="360"/>
      </w:pPr>
      <w:rPr>
        <w:rFonts w:ascii="Courier New" w:hAnsi="Courier New" w:hint="default"/>
      </w:rPr>
    </w:lvl>
    <w:lvl w:ilvl="5" w:tplc="DCF2B964">
      <w:start w:val="1"/>
      <w:numFmt w:val="bullet"/>
      <w:lvlText w:val=""/>
      <w:lvlJc w:val="left"/>
      <w:pPr>
        <w:tabs>
          <w:tab w:val="num" w:pos="4320"/>
        </w:tabs>
        <w:ind w:left="4320" w:hanging="360"/>
      </w:pPr>
      <w:rPr>
        <w:rFonts w:ascii="Wingdings" w:hAnsi="Wingdings" w:hint="default"/>
      </w:rPr>
    </w:lvl>
    <w:lvl w:ilvl="6" w:tplc="B0C2A354">
      <w:start w:val="1"/>
      <w:numFmt w:val="bullet"/>
      <w:lvlText w:val=""/>
      <w:lvlJc w:val="left"/>
      <w:pPr>
        <w:tabs>
          <w:tab w:val="num" w:pos="5040"/>
        </w:tabs>
        <w:ind w:left="5040" w:hanging="360"/>
      </w:pPr>
      <w:rPr>
        <w:rFonts w:ascii="Symbol" w:hAnsi="Symbol" w:hint="default"/>
      </w:rPr>
    </w:lvl>
    <w:lvl w:ilvl="7" w:tplc="3EA48250">
      <w:start w:val="1"/>
      <w:numFmt w:val="bullet"/>
      <w:lvlText w:val="o"/>
      <w:lvlJc w:val="left"/>
      <w:pPr>
        <w:tabs>
          <w:tab w:val="num" w:pos="5760"/>
        </w:tabs>
        <w:ind w:left="5760" w:hanging="360"/>
      </w:pPr>
      <w:rPr>
        <w:rFonts w:ascii="Courier New" w:hAnsi="Courier New" w:hint="default"/>
      </w:rPr>
    </w:lvl>
    <w:lvl w:ilvl="8" w:tplc="BFF25F6C">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5465EEF"/>
    <w:multiLevelType w:val="hybridMultilevel"/>
    <w:tmpl w:val="5884114E"/>
    <w:lvl w:ilvl="0" w:tplc="DF08F3B6">
      <w:start w:val="1"/>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793B2BAC"/>
    <w:multiLevelType w:val="hybridMultilevel"/>
    <w:tmpl w:val="472CCCBC"/>
    <w:lvl w:ilvl="0" w:tplc="F8D47480">
      <w:start w:val="6"/>
      <w:numFmt w:val="bullet"/>
      <w:lvlText w:val="-"/>
      <w:lvlJc w:val="left"/>
      <w:pPr>
        <w:tabs>
          <w:tab w:val="num" w:pos="357"/>
        </w:tabs>
        <w:ind w:left="357" w:hanging="357"/>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67019063">
    <w:abstractNumId w:val="1"/>
  </w:num>
  <w:num w:numId="2" w16cid:durableId="1394817348">
    <w:abstractNumId w:val="16"/>
  </w:num>
  <w:num w:numId="3" w16cid:durableId="371079512">
    <w:abstractNumId w:val="18"/>
  </w:num>
  <w:num w:numId="4" w16cid:durableId="1472594263">
    <w:abstractNumId w:val="12"/>
  </w:num>
  <w:num w:numId="5" w16cid:durableId="1227957131">
    <w:abstractNumId w:val="5"/>
  </w:num>
  <w:num w:numId="6" w16cid:durableId="1928424273">
    <w:abstractNumId w:val="13"/>
  </w:num>
  <w:num w:numId="7" w16cid:durableId="502357498">
    <w:abstractNumId w:val="20"/>
  </w:num>
  <w:num w:numId="8" w16cid:durableId="348525921">
    <w:abstractNumId w:val="19"/>
  </w:num>
  <w:num w:numId="9" w16cid:durableId="1945652058">
    <w:abstractNumId w:val="8"/>
  </w:num>
  <w:num w:numId="10" w16cid:durableId="33484168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6898853">
    <w:abstractNumId w:val="7"/>
    <w:lvlOverride w:ilvl="0">
      <w:lvl w:ilvl="0" w:tplc="E6888A80">
        <w:start w:val="1"/>
        <w:numFmt w:val="lowerRoman"/>
        <w:pStyle w:val="rkovnatokazaodstavkomi"/>
        <w:lvlText w:val="(%1)"/>
        <w:lvlJc w:val="left"/>
        <w:pPr>
          <w:tabs>
            <w:tab w:val="num" w:pos="425"/>
          </w:tabs>
          <w:ind w:left="425" w:hanging="425"/>
        </w:pPr>
        <w:rPr>
          <w:rFonts w:cs="Times New Roman" w:hint="default"/>
          <w:caps w:val="0"/>
          <w:strike w:val="0"/>
          <w:dstrike w:val="0"/>
          <w:outline w:val="0"/>
          <w:shadow w:val="0"/>
          <w:emboss w:val="0"/>
          <w:imprint w:val="0"/>
          <w:vanish w:val="0"/>
          <w:color w:val="000000"/>
          <w:spacing w:val="0"/>
          <w:sz w:val="22"/>
          <w:vertAlign w:val="baseline"/>
        </w:rPr>
      </w:lvl>
    </w:lvlOverride>
    <w:lvlOverride w:ilvl="1">
      <w:lvl w:ilvl="1" w:tplc="04240019" w:tentative="1">
        <w:start w:val="1"/>
        <w:numFmt w:val="lowerLetter"/>
        <w:lvlText w:val="%2."/>
        <w:lvlJc w:val="left"/>
        <w:pPr>
          <w:ind w:left="1440" w:hanging="360"/>
        </w:pPr>
        <w:rPr>
          <w:rFonts w:cs="Times New Roman"/>
        </w:rPr>
      </w:lvl>
    </w:lvlOverride>
    <w:lvlOverride w:ilvl="2">
      <w:lvl w:ilvl="2" w:tplc="0424001B" w:tentative="1">
        <w:start w:val="1"/>
        <w:numFmt w:val="lowerRoman"/>
        <w:lvlText w:val="%3."/>
        <w:lvlJc w:val="right"/>
        <w:pPr>
          <w:ind w:left="2160" w:hanging="180"/>
        </w:pPr>
        <w:rPr>
          <w:rFonts w:cs="Times New Roman"/>
        </w:rPr>
      </w:lvl>
    </w:lvlOverride>
    <w:lvlOverride w:ilvl="3">
      <w:lvl w:ilvl="3" w:tplc="0424000F" w:tentative="1">
        <w:start w:val="1"/>
        <w:numFmt w:val="decimal"/>
        <w:lvlText w:val="%4."/>
        <w:lvlJc w:val="left"/>
        <w:pPr>
          <w:ind w:left="2880" w:hanging="360"/>
        </w:pPr>
        <w:rPr>
          <w:rFonts w:cs="Times New Roman"/>
        </w:rPr>
      </w:lvl>
    </w:lvlOverride>
    <w:lvlOverride w:ilvl="4">
      <w:lvl w:ilvl="4" w:tplc="04240019" w:tentative="1">
        <w:start w:val="1"/>
        <w:numFmt w:val="lowerLetter"/>
        <w:lvlText w:val="%5."/>
        <w:lvlJc w:val="left"/>
        <w:pPr>
          <w:ind w:left="3600" w:hanging="360"/>
        </w:pPr>
        <w:rPr>
          <w:rFonts w:cs="Times New Roman"/>
        </w:rPr>
      </w:lvl>
    </w:lvlOverride>
    <w:lvlOverride w:ilvl="5">
      <w:lvl w:ilvl="5" w:tplc="0424001B" w:tentative="1">
        <w:start w:val="1"/>
        <w:numFmt w:val="lowerRoman"/>
        <w:lvlText w:val="%6."/>
        <w:lvlJc w:val="right"/>
        <w:pPr>
          <w:ind w:left="4320" w:hanging="180"/>
        </w:pPr>
        <w:rPr>
          <w:rFonts w:cs="Times New Roman"/>
        </w:rPr>
      </w:lvl>
    </w:lvlOverride>
    <w:lvlOverride w:ilvl="6">
      <w:lvl w:ilvl="6" w:tplc="0424000F" w:tentative="1">
        <w:start w:val="1"/>
        <w:numFmt w:val="decimal"/>
        <w:lvlText w:val="%7."/>
        <w:lvlJc w:val="left"/>
        <w:pPr>
          <w:ind w:left="5040" w:hanging="360"/>
        </w:pPr>
        <w:rPr>
          <w:rFonts w:cs="Times New Roman"/>
        </w:rPr>
      </w:lvl>
    </w:lvlOverride>
    <w:lvlOverride w:ilvl="7">
      <w:lvl w:ilvl="7" w:tplc="04240019" w:tentative="1">
        <w:start w:val="1"/>
        <w:numFmt w:val="lowerLetter"/>
        <w:lvlText w:val="%8."/>
        <w:lvlJc w:val="left"/>
        <w:pPr>
          <w:ind w:left="5760" w:hanging="360"/>
        </w:pPr>
        <w:rPr>
          <w:rFonts w:cs="Times New Roman"/>
        </w:rPr>
      </w:lvl>
    </w:lvlOverride>
    <w:lvlOverride w:ilvl="8">
      <w:lvl w:ilvl="8" w:tplc="0424001B" w:tentative="1">
        <w:start w:val="1"/>
        <w:numFmt w:val="lowerRoman"/>
        <w:lvlText w:val="%9."/>
        <w:lvlJc w:val="right"/>
        <w:pPr>
          <w:ind w:left="6480" w:hanging="180"/>
        </w:pPr>
        <w:rPr>
          <w:rFonts w:cs="Times New Roman"/>
        </w:rPr>
      </w:lvl>
    </w:lvlOverride>
  </w:num>
  <w:num w:numId="12" w16cid:durableId="1926920003">
    <w:abstractNumId w:val="14"/>
  </w:num>
  <w:num w:numId="13" w16cid:durableId="466896304">
    <w:abstractNumId w:val="11"/>
  </w:num>
  <w:num w:numId="14" w16cid:durableId="1791776263">
    <w:abstractNumId w:val="2"/>
  </w:num>
  <w:num w:numId="15" w16cid:durableId="138806051">
    <w:abstractNumId w:val="3"/>
  </w:num>
  <w:num w:numId="16" w16cid:durableId="466356454">
    <w:abstractNumId w:val="21"/>
  </w:num>
  <w:num w:numId="17" w16cid:durableId="670252440">
    <w:abstractNumId w:val="6"/>
  </w:num>
  <w:num w:numId="18" w16cid:durableId="481508689">
    <w:abstractNumId w:val="6"/>
    <w:lvlOverride w:ilvl="0">
      <w:lvl w:ilvl="0" w:tplc="2B70EFBC">
        <w:start w:val="1"/>
        <w:numFmt w:val="decimal"/>
        <w:lvlText w:val="%1."/>
        <w:lvlJc w:val="left"/>
        <w:pPr>
          <w:tabs>
            <w:tab w:val="num" w:pos="357"/>
          </w:tabs>
          <w:ind w:left="397" w:hanging="397"/>
        </w:pPr>
        <w:rPr>
          <w:rFonts w:hint="default"/>
          <w:color w:val="auto"/>
        </w:rPr>
      </w:lvl>
    </w:lvlOverride>
    <w:lvlOverride w:ilvl="1">
      <w:lvl w:ilvl="1" w:tplc="04240019" w:tentative="1">
        <w:start w:val="1"/>
        <w:numFmt w:val="lowerLetter"/>
        <w:lvlText w:val="%2."/>
        <w:lvlJc w:val="left"/>
        <w:pPr>
          <w:ind w:left="1440" w:hanging="360"/>
        </w:pPr>
      </w:lvl>
    </w:lvlOverride>
    <w:lvlOverride w:ilvl="2">
      <w:lvl w:ilvl="2" w:tplc="0424001B" w:tentative="1">
        <w:start w:val="1"/>
        <w:numFmt w:val="lowerRoman"/>
        <w:lvlText w:val="%3."/>
        <w:lvlJc w:val="right"/>
        <w:pPr>
          <w:ind w:left="2160" w:hanging="180"/>
        </w:pPr>
      </w:lvl>
    </w:lvlOverride>
    <w:lvlOverride w:ilvl="3">
      <w:lvl w:ilvl="3" w:tplc="0424000F" w:tentative="1">
        <w:start w:val="1"/>
        <w:numFmt w:val="decimal"/>
        <w:lvlText w:val="%4."/>
        <w:lvlJc w:val="left"/>
        <w:pPr>
          <w:ind w:left="2880" w:hanging="360"/>
        </w:pPr>
      </w:lvl>
    </w:lvlOverride>
    <w:lvlOverride w:ilvl="4">
      <w:lvl w:ilvl="4" w:tplc="04240019" w:tentative="1">
        <w:start w:val="1"/>
        <w:numFmt w:val="lowerLetter"/>
        <w:lvlText w:val="%5."/>
        <w:lvlJc w:val="left"/>
        <w:pPr>
          <w:ind w:left="3600" w:hanging="360"/>
        </w:pPr>
      </w:lvl>
    </w:lvlOverride>
    <w:lvlOverride w:ilvl="5">
      <w:lvl w:ilvl="5" w:tplc="0424001B" w:tentative="1">
        <w:start w:val="1"/>
        <w:numFmt w:val="lowerRoman"/>
        <w:lvlText w:val="%6."/>
        <w:lvlJc w:val="right"/>
        <w:pPr>
          <w:ind w:left="4320" w:hanging="180"/>
        </w:pPr>
      </w:lvl>
    </w:lvlOverride>
    <w:lvlOverride w:ilvl="6">
      <w:lvl w:ilvl="6" w:tplc="0424000F" w:tentative="1">
        <w:start w:val="1"/>
        <w:numFmt w:val="decimal"/>
        <w:lvlText w:val="%7."/>
        <w:lvlJc w:val="left"/>
        <w:pPr>
          <w:ind w:left="5040" w:hanging="360"/>
        </w:pPr>
      </w:lvl>
    </w:lvlOverride>
    <w:lvlOverride w:ilvl="7">
      <w:lvl w:ilvl="7" w:tplc="04240019" w:tentative="1">
        <w:start w:val="1"/>
        <w:numFmt w:val="lowerLetter"/>
        <w:lvlText w:val="%8."/>
        <w:lvlJc w:val="left"/>
        <w:pPr>
          <w:ind w:left="5760" w:hanging="360"/>
        </w:pPr>
      </w:lvl>
    </w:lvlOverride>
    <w:lvlOverride w:ilvl="8">
      <w:lvl w:ilvl="8" w:tplc="0424001B" w:tentative="1">
        <w:start w:val="1"/>
        <w:numFmt w:val="lowerRoman"/>
        <w:lvlText w:val="%9."/>
        <w:lvlJc w:val="right"/>
        <w:pPr>
          <w:ind w:left="6480" w:hanging="180"/>
        </w:pPr>
      </w:lvl>
    </w:lvlOverride>
  </w:num>
  <w:num w:numId="19" w16cid:durableId="331572013">
    <w:abstractNumId w:val="17"/>
  </w:num>
  <w:num w:numId="20" w16cid:durableId="174420365">
    <w:abstractNumId w:val="15"/>
  </w:num>
  <w:num w:numId="21" w16cid:durableId="1451362968">
    <w:abstractNumId w:val="4"/>
  </w:num>
  <w:num w:numId="22" w16cid:durableId="1108426688">
    <w:abstractNumId w:val="0"/>
  </w:num>
  <w:num w:numId="23" w16cid:durableId="1670132053">
    <w:abstractNumId w:val="1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003"/>
    <w:rsid w:val="00000AFC"/>
    <w:rsid w:val="000010EE"/>
    <w:rsid w:val="000024C9"/>
    <w:rsid w:val="000046E5"/>
    <w:rsid w:val="00004EB1"/>
    <w:rsid w:val="00005D4B"/>
    <w:rsid w:val="00006003"/>
    <w:rsid w:val="00006A51"/>
    <w:rsid w:val="00007558"/>
    <w:rsid w:val="00012DFA"/>
    <w:rsid w:val="0001363F"/>
    <w:rsid w:val="00013F7B"/>
    <w:rsid w:val="00014E84"/>
    <w:rsid w:val="00017317"/>
    <w:rsid w:val="00017C44"/>
    <w:rsid w:val="0002222F"/>
    <w:rsid w:val="00022898"/>
    <w:rsid w:val="00023505"/>
    <w:rsid w:val="00023D61"/>
    <w:rsid w:val="00023EFD"/>
    <w:rsid w:val="000260D8"/>
    <w:rsid w:val="000272F7"/>
    <w:rsid w:val="00031D62"/>
    <w:rsid w:val="00033B69"/>
    <w:rsid w:val="00035E49"/>
    <w:rsid w:val="00035F56"/>
    <w:rsid w:val="00036177"/>
    <w:rsid w:val="000370A4"/>
    <w:rsid w:val="00037137"/>
    <w:rsid w:val="000373CD"/>
    <w:rsid w:val="00037530"/>
    <w:rsid w:val="00037AA2"/>
    <w:rsid w:val="00041646"/>
    <w:rsid w:val="0004189F"/>
    <w:rsid w:val="00041C94"/>
    <w:rsid w:val="00042EEF"/>
    <w:rsid w:val="00043311"/>
    <w:rsid w:val="00043EE2"/>
    <w:rsid w:val="00045665"/>
    <w:rsid w:val="00045895"/>
    <w:rsid w:val="000469EA"/>
    <w:rsid w:val="00047F8B"/>
    <w:rsid w:val="00050DFB"/>
    <w:rsid w:val="0005273B"/>
    <w:rsid w:val="00053AD0"/>
    <w:rsid w:val="000557C2"/>
    <w:rsid w:val="00055EB5"/>
    <w:rsid w:val="0006078D"/>
    <w:rsid w:val="00063047"/>
    <w:rsid w:val="00063E4D"/>
    <w:rsid w:val="00064C6A"/>
    <w:rsid w:val="00070B82"/>
    <w:rsid w:val="00070EF5"/>
    <w:rsid w:val="0007233C"/>
    <w:rsid w:val="000727ED"/>
    <w:rsid w:val="00072E58"/>
    <w:rsid w:val="000758FF"/>
    <w:rsid w:val="00075A87"/>
    <w:rsid w:val="00076004"/>
    <w:rsid w:val="00077D95"/>
    <w:rsid w:val="000800DA"/>
    <w:rsid w:val="00082CE6"/>
    <w:rsid w:val="00083A0E"/>
    <w:rsid w:val="00084940"/>
    <w:rsid w:val="00084C5B"/>
    <w:rsid w:val="0008543D"/>
    <w:rsid w:val="00085696"/>
    <w:rsid w:val="0008600D"/>
    <w:rsid w:val="000862D1"/>
    <w:rsid w:val="00086470"/>
    <w:rsid w:val="00087337"/>
    <w:rsid w:val="00092441"/>
    <w:rsid w:val="00092EB8"/>
    <w:rsid w:val="00093B3C"/>
    <w:rsid w:val="00093D01"/>
    <w:rsid w:val="000946D5"/>
    <w:rsid w:val="00094804"/>
    <w:rsid w:val="00097561"/>
    <w:rsid w:val="000A0297"/>
    <w:rsid w:val="000A200B"/>
    <w:rsid w:val="000A355D"/>
    <w:rsid w:val="000A3DB7"/>
    <w:rsid w:val="000A657A"/>
    <w:rsid w:val="000A6C35"/>
    <w:rsid w:val="000A6D92"/>
    <w:rsid w:val="000B0226"/>
    <w:rsid w:val="000B12B6"/>
    <w:rsid w:val="000B1D20"/>
    <w:rsid w:val="000B24CA"/>
    <w:rsid w:val="000B26E6"/>
    <w:rsid w:val="000B4182"/>
    <w:rsid w:val="000B4ACF"/>
    <w:rsid w:val="000B59F4"/>
    <w:rsid w:val="000B7566"/>
    <w:rsid w:val="000C17D7"/>
    <w:rsid w:val="000C1CB9"/>
    <w:rsid w:val="000C2B06"/>
    <w:rsid w:val="000C327A"/>
    <w:rsid w:val="000C35AB"/>
    <w:rsid w:val="000C3FA0"/>
    <w:rsid w:val="000C5468"/>
    <w:rsid w:val="000C5B7B"/>
    <w:rsid w:val="000C64DC"/>
    <w:rsid w:val="000D0A51"/>
    <w:rsid w:val="000D0F4D"/>
    <w:rsid w:val="000D1138"/>
    <w:rsid w:val="000D4339"/>
    <w:rsid w:val="000D434A"/>
    <w:rsid w:val="000D4B53"/>
    <w:rsid w:val="000D5D7F"/>
    <w:rsid w:val="000D6646"/>
    <w:rsid w:val="000D7761"/>
    <w:rsid w:val="000E0AB5"/>
    <w:rsid w:val="000E11F8"/>
    <w:rsid w:val="000E1DE5"/>
    <w:rsid w:val="000E3B91"/>
    <w:rsid w:val="000E6401"/>
    <w:rsid w:val="000E7117"/>
    <w:rsid w:val="000E7E3B"/>
    <w:rsid w:val="000F066D"/>
    <w:rsid w:val="000F0CE9"/>
    <w:rsid w:val="000F1393"/>
    <w:rsid w:val="000F141B"/>
    <w:rsid w:val="000F1538"/>
    <w:rsid w:val="000F2CE1"/>
    <w:rsid w:val="000F3FB8"/>
    <w:rsid w:val="000F5354"/>
    <w:rsid w:val="001007B6"/>
    <w:rsid w:val="0010209B"/>
    <w:rsid w:val="00103C03"/>
    <w:rsid w:val="00105499"/>
    <w:rsid w:val="00105BA3"/>
    <w:rsid w:val="00106307"/>
    <w:rsid w:val="00106E5D"/>
    <w:rsid w:val="0010718B"/>
    <w:rsid w:val="0010766D"/>
    <w:rsid w:val="0011055B"/>
    <w:rsid w:val="001106BB"/>
    <w:rsid w:val="00111163"/>
    <w:rsid w:val="00111994"/>
    <w:rsid w:val="00113647"/>
    <w:rsid w:val="0011732E"/>
    <w:rsid w:val="00120746"/>
    <w:rsid w:val="00123A17"/>
    <w:rsid w:val="00124707"/>
    <w:rsid w:val="00125A38"/>
    <w:rsid w:val="00126E82"/>
    <w:rsid w:val="00127841"/>
    <w:rsid w:val="00130303"/>
    <w:rsid w:val="00130B39"/>
    <w:rsid w:val="001331F0"/>
    <w:rsid w:val="00133E4A"/>
    <w:rsid w:val="00134190"/>
    <w:rsid w:val="0013531A"/>
    <w:rsid w:val="00135990"/>
    <w:rsid w:val="00135BC3"/>
    <w:rsid w:val="001362D8"/>
    <w:rsid w:val="00137DD1"/>
    <w:rsid w:val="00140AEF"/>
    <w:rsid w:val="0014155E"/>
    <w:rsid w:val="00144C7E"/>
    <w:rsid w:val="00145DA3"/>
    <w:rsid w:val="001466D8"/>
    <w:rsid w:val="00152D3A"/>
    <w:rsid w:val="00153611"/>
    <w:rsid w:val="001536A5"/>
    <w:rsid w:val="00153D0C"/>
    <w:rsid w:val="001544B4"/>
    <w:rsid w:val="00155F5F"/>
    <w:rsid w:val="001562B4"/>
    <w:rsid w:val="001563E1"/>
    <w:rsid w:val="00156494"/>
    <w:rsid w:val="0015697E"/>
    <w:rsid w:val="00156C36"/>
    <w:rsid w:val="001611FF"/>
    <w:rsid w:val="0016256D"/>
    <w:rsid w:val="00166C04"/>
    <w:rsid w:val="00171198"/>
    <w:rsid w:val="00171378"/>
    <w:rsid w:val="00173582"/>
    <w:rsid w:val="00173A3F"/>
    <w:rsid w:val="00175584"/>
    <w:rsid w:val="00175A3E"/>
    <w:rsid w:val="001763D6"/>
    <w:rsid w:val="001764AC"/>
    <w:rsid w:val="00177722"/>
    <w:rsid w:val="0018149B"/>
    <w:rsid w:val="001867C4"/>
    <w:rsid w:val="001872B1"/>
    <w:rsid w:val="00191468"/>
    <w:rsid w:val="001916DD"/>
    <w:rsid w:val="00191826"/>
    <w:rsid w:val="001923D2"/>
    <w:rsid w:val="001930E5"/>
    <w:rsid w:val="00193B8B"/>
    <w:rsid w:val="00195F0E"/>
    <w:rsid w:val="00196772"/>
    <w:rsid w:val="00196870"/>
    <w:rsid w:val="001973E4"/>
    <w:rsid w:val="001975CB"/>
    <w:rsid w:val="001A161B"/>
    <w:rsid w:val="001A18FF"/>
    <w:rsid w:val="001A1F7D"/>
    <w:rsid w:val="001A2D64"/>
    <w:rsid w:val="001A4945"/>
    <w:rsid w:val="001A5604"/>
    <w:rsid w:val="001B054E"/>
    <w:rsid w:val="001B5A59"/>
    <w:rsid w:val="001B5D01"/>
    <w:rsid w:val="001B6BA2"/>
    <w:rsid w:val="001C1827"/>
    <w:rsid w:val="001C20EE"/>
    <w:rsid w:val="001C38AA"/>
    <w:rsid w:val="001C41FE"/>
    <w:rsid w:val="001C456F"/>
    <w:rsid w:val="001C654D"/>
    <w:rsid w:val="001C6E7D"/>
    <w:rsid w:val="001C7E10"/>
    <w:rsid w:val="001C7F58"/>
    <w:rsid w:val="001D0C05"/>
    <w:rsid w:val="001D1D0F"/>
    <w:rsid w:val="001D28C1"/>
    <w:rsid w:val="001D3B84"/>
    <w:rsid w:val="001D403B"/>
    <w:rsid w:val="001D4243"/>
    <w:rsid w:val="001D48CB"/>
    <w:rsid w:val="001D5C5F"/>
    <w:rsid w:val="001D6AAF"/>
    <w:rsid w:val="001E5463"/>
    <w:rsid w:val="001E5796"/>
    <w:rsid w:val="001E772B"/>
    <w:rsid w:val="001F1D6C"/>
    <w:rsid w:val="001F29A6"/>
    <w:rsid w:val="001F2CCF"/>
    <w:rsid w:val="001F2F00"/>
    <w:rsid w:val="001F3A9B"/>
    <w:rsid w:val="001F3E1E"/>
    <w:rsid w:val="001F5801"/>
    <w:rsid w:val="001F5B8C"/>
    <w:rsid w:val="001F72C7"/>
    <w:rsid w:val="0020083A"/>
    <w:rsid w:val="002009F8"/>
    <w:rsid w:val="00201360"/>
    <w:rsid w:val="002036DF"/>
    <w:rsid w:val="00203834"/>
    <w:rsid w:val="00204635"/>
    <w:rsid w:val="00204EBD"/>
    <w:rsid w:val="00205037"/>
    <w:rsid w:val="002050C4"/>
    <w:rsid w:val="002062F7"/>
    <w:rsid w:val="0020776C"/>
    <w:rsid w:val="0021132C"/>
    <w:rsid w:val="002113CF"/>
    <w:rsid w:val="002120B6"/>
    <w:rsid w:val="002139CD"/>
    <w:rsid w:val="00215524"/>
    <w:rsid w:val="00216B2F"/>
    <w:rsid w:val="00220652"/>
    <w:rsid w:val="00221B56"/>
    <w:rsid w:val="002271EB"/>
    <w:rsid w:val="00230880"/>
    <w:rsid w:val="002308BF"/>
    <w:rsid w:val="00230EB1"/>
    <w:rsid w:val="00231AE9"/>
    <w:rsid w:val="0023299A"/>
    <w:rsid w:val="00234A7B"/>
    <w:rsid w:val="002358E6"/>
    <w:rsid w:val="0024109E"/>
    <w:rsid w:val="0024118A"/>
    <w:rsid w:val="00243BA1"/>
    <w:rsid w:val="00245247"/>
    <w:rsid w:val="0024537B"/>
    <w:rsid w:val="00247CFD"/>
    <w:rsid w:val="0025130A"/>
    <w:rsid w:val="0025279A"/>
    <w:rsid w:val="00252AF4"/>
    <w:rsid w:val="00252CBD"/>
    <w:rsid w:val="002549BD"/>
    <w:rsid w:val="002558A5"/>
    <w:rsid w:val="0026013C"/>
    <w:rsid w:val="00263773"/>
    <w:rsid w:val="002639E6"/>
    <w:rsid w:val="00263A02"/>
    <w:rsid w:val="00265F15"/>
    <w:rsid w:val="0026615F"/>
    <w:rsid w:val="00266A78"/>
    <w:rsid w:val="00272DAD"/>
    <w:rsid w:val="002735EA"/>
    <w:rsid w:val="002741EC"/>
    <w:rsid w:val="002744DB"/>
    <w:rsid w:val="002747F2"/>
    <w:rsid w:val="00274D6D"/>
    <w:rsid w:val="00275857"/>
    <w:rsid w:val="0028008C"/>
    <w:rsid w:val="00280523"/>
    <w:rsid w:val="002808C0"/>
    <w:rsid w:val="00280D65"/>
    <w:rsid w:val="00281921"/>
    <w:rsid w:val="00281FD3"/>
    <w:rsid w:val="00282EDF"/>
    <w:rsid w:val="002838A0"/>
    <w:rsid w:val="00283E8B"/>
    <w:rsid w:val="00285701"/>
    <w:rsid w:val="00287AEE"/>
    <w:rsid w:val="0029073B"/>
    <w:rsid w:val="00293B93"/>
    <w:rsid w:val="00295634"/>
    <w:rsid w:val="0029582E"/>
    <w:rsid w:val="00296258"/>
    <w:rsid w:val="0029691E"/>
    <w:rsid w:val="00296A2A"/>
    <w:rsid w:val="00297389"/>
    <w:rsid w:val="002973F6"/>
    <w:rsid w:val="002975CC"/>
    <w:rsid w:val="00297B7C"/>
    <w:rsid w:val="002A0B63"/>
    <w:rsid w:val="002A0D94"/>
    <w:rsid w:val="002A2D05"/>
    <w:rsid w:val="002A362E"/>
    <w:rsid w:val="002A3AF0"/>
    <w:rsid w:val="002A3C33"/>
    <w:rsid w:val="002A4602"/>
    <w:rsid w:val="002A66AE"/>
    <w:rsid w:val="002A7B3E"/>
    <w:rsid w:val="002A7C0E"/>
    <w:rsid w:val="002B0452"/>
    <w:rsid w:val="002B1474"/>
    <w:rsid w:val="002B27C1"/>
    <w:rsid w:val="002B40AC"/>
    <w:rsid w:val="002B4638"/>
    <w:rsid w:val="002B4B7D"/>
    <w:rsid w:val="002B6F43"/>
    <w:rsid w:val="002B7B7E"/>
    <w:rsid w:val="002C0ECF"/>
    <w:rsid w:val="002C187F"/>
    <w:rsid w:val="002C2D23"/>
    <w:rsid w:val="002C2F70"/>
    <w:rsid w:val="002C32B9"/>
    <w:rsid w:val="002C4185"/>
    <w:rsid w:val="002C4311"/>
    <w:rsid w:val="002C4776"/>
    <w:rsid w:val="002C51FD"/>
    <w:rsid w:val="002C5603"/>
    <w:rsid w:val="002C6025"/>
    <w:rsid w:val="002D03E6"/>
    <w:rsid w:val="002D0E49"/>
    <w:rsid w:val="002D3978"/>
    <w:rsid w:val="002D3A45"/>
    <w:rsid w:val="002D3C6C"/>
    <w:rsid w:val="002D43FA"/>
    <w:rsid w:val="002D5646"/>
    <w:rsid w:val="002D57AE"/>
    <w:rsid w:val="002E1AF1"/>
    <w:rsid w:val="002E32C5"/>
    <w:rsid w:val="002E32ED"/>
    <w:rsid w:val="002E3A7B"/>
    <w:rsid w:val="002E3D92"/>
    <w:rsid w:val="002E4E66"/>
    <w:rsid w:val="002E56A4"/>
    <w:rsid w:val="002E579F"/>
    <w:rsid w:val="002E586C"/>
    <w:rsid w:val="002E6918"/>
    <w:rsid w:val="002E7857"/>
    <w:rsid w:val="002F05C0"/>
    <w:rsid w:val="002F09A4"/>
    <w:rsid w:val="002F2938"/>
    <w:rsid w:val="002F4BDE"/>
    <w:rsid w:val="002F5E93"/>
    <w:rsid w:val="002F6503"/>
    <w:rsid w:val="002F7231"/>
    <w:rsid w:val="002F7626"/>
    <w:rsid w:val="002F7935"/>
    <w:rsid w:val="003000D7"/>
    <w:rsid w:val="00300205"/>
    <w:rsid w:val="003006B7"/>
    <w:rsid w:val="00301311"/>
    <w:rsid w:val="0030223A"/>
    <w:rsid w:val="00302344"/>
    <w:rsid w:val="003045F4"/>
    <w:rsid w:val="0030553A"/>
    <w:rsid w:val="00306175"/>
    <w:rsid w:val="0030623E"/>
    <w:rsid w:val="00306464"/>
    <w:rsid w:val="00306956"/>
    <w:rsid w:val="003102E0"/>
    <w:rsid w:val="003113EF"/>
    <w:rsid w:val="00311B61"/>
    <w:rsid w:val="00313172"/>
    <w:rsid w:val="00313DD0"/>
    <w:rsid w:val="003143C6"/>
    <w:rsid w:val="00317B62"/>
    <w:rsid w:val="00321061"/>
    <w:rsid w:val="0032187D"/>
    <w:rsid w:val="00321A64"/>
    <w:rsid w:val="003220E2"/>
    <w:rsid w:val="00322C2B"/>
    <w:rsid w:val="0032406F"/>
    <w:rsid w:val="003248BE"/>
    <w:rsid w:val="00324EA0"/>
    <w:rsid w:val="003252FF"/>
    <w:rsid w:val="003264A1"/>
    <w:rsid w:val="003264B3"/>
    <w:rsid w:val="003309AB"/>
    <w:rsid w:val="00333124"/>
    <w:rsid w:val="00333CB8"/>
    <w:rsid w:val="00334783"/>
    <w:rsid w:val="00335AD1"/>
    <w:rsid w:val="00335B51"/>
    <w:rsid w:val="00335FA8"/>
    <w:rsid w:val="00336DBE"/>
    <w:rsid w:val="00341ED5"/>
    <w:rsid w:val="00341F93"/>
    <w:rsid w:val="0034328E"/>
    <w:rsid w:val="00343E18"/>
    <w:rsid w:val="00343E82"/>
    <w:rsid w:val="00344D41"/>
    <w:rsid w:val="00345A64"/>
    <w:rsid w:val="003465FF"/>
    <w:rsid w:val="00347E73"/>
    <w:rsid w:val="003501F5"/>
    <w:rsid w:val="00352B66"/>
    <w:rsid w:val="00353A01"/>
    <w:rsid w:val="00354AD6"/>
    <w:rsid w:val="003553D3"/>
    <w:rsid w:val="0036141C"/>
    <w:rsid w:val="0036312F"/>
    <w:rsid w:val="00363341"/>
    <w:rsid w:val="00364D87"/>
    <w:rsid w:val="003666A5"/>
    <w:rsid w:val="00370352"/>
    <w:rsid w:val="00370830"/>
    <w:rsid w:val="00373662"/>
    <w:rsid w:val="00374331"/>
    <w:rsid w:val="00374742"/>
    <w:rsid w:val="003776AB"/>
    <w:rsid w:val="0037787C"/>
    <w:rsid w:val="003779F9"/>
    <w:rsid w:val="00377E70"/>
    <w:rsid w:val="003812A7"/>
    <w:rsid w:val="00383664"/>
    <w:rsid w:val="00385C85"/>
    <w:rsid w:val="00385E53"/>
    <w:rsid w:val="00387CA1"/>
    <w:rsid w:val="00392F8A"/>
    <w:rsid w:val="003936DA"/>
    <w:rsid w:val="0039388C"/>
    <w:rsid w:val="00394038"/>
    <w:rsid w:val="0039418F"/>
    <w:rsid w:val="003956D1"/>
    <w:rsid w:val="00395A97"/>
    <w:rsid w:val="00395DFC"/>
    <w:rsid w:val="003A5AD0"/>
    <w:rsid w:val="003A6ACC"/>
    <w:rsid w:val="003A7330"/>
    <w:rsid w:val="003B183B"/>
    <w:rsid w:val="003B2DA8"/>
    <w:rsid w:val="003B33A8"/>
    <w:rsid w:val="003B34E7"/>
    <w:rsid w:val="003B3D8C"/>
    <w:rsid w:val="003B4322"/>
    <w:rsid w:val="003B44D4"/>
    <w:rsid w:val="003B47ED"/>
    <w:rsid w:val="003B6C24"/>
    <w:rsid w:val="003B7B50"/>
    <w:rsid w:val="003C00E6"/>
    <w:rsid w:val="003C03A2"/>
    <w:rsid w:val="003C0A45"/>
    <w:rsid w:val="003C0D0D"/>
    <w:rsid w:val="003C0EB9"/>
    <w:rsid w:val="003C1061"/>
    <w:rsid w:val="003C1840"/>
    <w:rsid w:val="003C1D74"/>
    <w:rsid w:val="003C3256"/>
    <w:rsid w:val="003C474A"/>
    <w:rsid w:val="003C5297"/>
    <w:rsid w:val="003C55F1"/>
    <w:rsid w:val="003D14F8"/>
    <w:rsid w:val="003D2710"/>
    <w:rsid w:val="003D2B4D"/>
    <w:rsid w:val="003D3C31"/>
    <w:rsid w:val="003D4D75"/>
    <w:rsid w:val="003D580D"/>
    <w:rsid w:val="003D678E"/>
    <w:rsid w:val="003D69DD"/>
    <w:rsid w:val="003D6A5B"/>
    <w:rsid w:val="003D6AED"/>
    <w:rsid w:val="003D7DE8"/>
    <w:rsid w:val="003E29B3"/>
    <w:rsid w:val="003E39CB"/>
    <w:rsid w:val="003E669A"/>
    <w:rsid w:val="003E715E"/>
    <w:rsid w:val="003E734E"/>
    <w:rsid w:val="003F2419"/>
    <w:rsid w:val="003F6238"/>
    <w:rsid w:val="003F6536"/>
    <w:rsid w:val="004001ED"/>
    <w:rsid w:val="00400A84"/>
    <w:rsid w:val="004010F5"/>
    <w:rsid w:val="004039AD"/>
    <w:rsid w:val="00404136"/>
    <w:rsid w:val="0040427E"/>
    <w:rsid w:val="00405A2F"/>
    <w:rsid w:val="00405D58"/>
    <w:rsid w:val="00406240"/>
    <w:rsid w:val="00406F26"/>
    <w:rsid w:val="004106B9"/>
    <w:rsid w:val="0041578E"/>
    <w:rsid w:val="0041794F"/>
    <w:rsid w:val="00421067"/>
    <w:rsid w:val="00421BF3"/>
    <w:rsid w:val="00422A35"/>
    <w:rsid w:val="0042307A"/>
    <w:rsid w:val="00424243"/>
    <w:rsid w:val="0042459D"/>
    <w:rsid w:val="00424DBE"/>
    <w:rsid w:val="00425D24"/>
    <w:rsid w:val="00430892"/>
    <w:rsid w:val="00431E11"/>
    <w:rsid w:val="00432CE1"/>
    <w:rsid w:val="0043352E"/>
    <w:rsid w:val="00436151"/>
    <w:rsid w:val="0043669C"/>
    <w:rsid w:val="004378A1"/>
    <w:rsid w:val="00437B22"/>
    <w:rsid w:val="004400A1"/>
    <w:rsid w:val="00441CE5"/>
    <w:rsid w:val="00442482"/>
    <w:rsid w:val="0044336A"/>
    <w:rsid w:val="00443834"/>
    <w:rsid w:val="00443FAC"/>
    <w:rsid w:val="00444A64"/>
    <w:rsid w:val="00447907"/>
    <w:rsid w:val="00450A63"/>
    <w:rsid w:val="00450BA6"/>
    <w:rsid w:val="004526CF"/>
    <w:rsid w:val="0045280A"/>
    <w:rsid w:val="00453523"/>
    <w:rsid w:val="00453749"/>
    <w:rsid w:val="00454A0B"/>
    <w:rsid w:val="00455560"/>
    <w:rsid w:val="00456840"/>
    <w:rsid w:val="00457F52"/>
    <w:rsid w:val="00460B4F"/>
    <w:rsid w:val="00464D5A"/>
    <w:rsid w:val="00464FD0"/>
    <w:rsid w:val="00465007"/>
    <w:rsid w:val="00465339"/>
    <w:rsid w:val="0046655C"/>
    <w:rsid w:val="00466A53"/>
    <w:rsid w:val="00467379"/>
    <w:rsid w:val="00470120"/>
    <w:rsid w:val="00471376"/>
    <w:rsid w:val="00471985"/>
    <w:rsid w:val="004723DE"/>
    <w:rsid w:val="00473B04"/>
    <w:rsid w:val="00474D75"/>
    <w:rsid w:val="00476778"/>
    <w:rsid w:val="0047700C"/>
    <w:rsid w:val="004818F7"/>
    <w:rsid w:val="00482636"/>
    <w:rsid w:val="00484245"/>
    <w:rsid w:val="00484C23"/>
    <w:rsid w:val="0048561D"/>
    <w:rsid w:val="00487446"/>
    <w:rsid w:val="004875BD"/>
    <w:rsid w:val="004907C2"/>
    <w:rsid w:val="00491E3C"/>
    <w:rsid w:val="00492D78"/>
    <w:rsid w:val="0049580C"/>
    <w:rsid w:val="00495E33"/>
    <w:rsid w:val="00495EC5"/>
    <w:rsid w:val="0049687C"/>
    <w:rsid w:val="004968B3"/>
    <w:rsid w:val="004968BB"/>
    <w:rsid w:val="004A2774"/>
    <w:rsid w:val="004A3DFF"/>
    <w:rsid w:val="004A508F"/>
    <w:rsid w:val="004A6374"/>
    <w:rsid w:val="004A642E"/>
    <w:rsid w:val="004A7298"/>
    <w:rsid w:val="004B34EA"/>
    <w:rsid w:val="004B3627"/>
    <w:rsid w:val="004B4898"/>
    <w:rsid w:val="004B50D4"/>
    <w:rsid w:val="004B65C4"/>
    <w:rsid w:val="004B73D4"/>
    <w:rsid w:val="004C1B17"/>
    <w:rsid w:val="004C4434"/>
    <w:rsid w:val="004C4811"/>
    <w:rsid w:val="004C4A3F"/>
    <w:rsid w:val="004C4CF8"/>
    <w:rsid w:val="004D074E"/>
    <w:rsid w:val="004D21E3"/>
    <w:rsid w:val="004D2283"/>
    <w:rsid w:val="004D234D"/>
    <w:rsid w:val="004D2EE1"/>
    <w:rsid w:val="004D5B5F"/>
    <w:rsid w:val="004D7EDF"/>
    <w:rsid w:val="004E1309"/>
    <w:rsid w:val="004E1F41"/>
    <w:rsid w:val="004E2F4D"/>
    <w:rsid w:val="004E3166"/>
    <w:rsid w:val="004E419B"/>
    <w:rsid w:val="004E4923"/>
    <w:rsid w:val="004E53F4"/>
    <w:rsid w:val="004E5809"/>
    <w:rsid w:val="004E60AE"/>
    <w:rsid w:val="004F16A8"/>
    <w:rsid w:val="004F1894"/>
    <w:rsid w:val="004F3EAF"/>
    <w:rsid w:val="004F45AB"/>
    <w:rsid w:val="004F5DCF"/>
    <w:rsid w:val="004F6BE4"/>
    <w:rsid w:val="004F7162"/>
    <w:rsid w:val="00501141"/>
    <w:rsid w:val="00501B78"/>
    <w:rsid w:val="00502070"/>
    <w:rsid w:val="005036C2"/>
    <w:rsid w:val="00503D40"/>
    <w:rsid w:val="00503E36"/>
    <w:rsid w:val="005047DD"/>
    <w:rsid w:val="0050502E"/>
    <w:rsid w:val="00505AB5"/>
    <w:rsid w:val="0050606B"/>
    <w:rsid w:val="0050617F"/>
    <w:rsid w:val="005103E9"/>
    <w:rsid w:val="00510F98"/>
    <w:rsid w:val="005113DC"/>
    <w:rsid w:val="00511E38"/>
    <w:rsid w:val="00512E03"/>
    <w:rsid w:val="005130C2"/>
    <w:rsid w:val="00513193"/>
    <w:rsid w:val="00513786"/>
    <w:rsid w:val="005144BC"/>
    <w:rsid w:val="00516080"/>
    <w:rsid w:val="00516A1E"/>
    <w:rsid w:val="00516F74"/>
    <w:rsid w:val="00517027"/>
    <w:rsid w:val="005177D6"/>
    <w:rsid w:val="00517F7D"/>
    <w:rsid w:val="00521286"/>
    <w:rsid w:val="00522871"/>
    <w:rsid w:val="00522DC7"/>
    <w:rsid w:val="005250B2"/>
    <w:rsid w:val="00525504"/>
    <w:rsid w:val="005264D3"/>
    <w:rsid w:val="005304D1"/>
    <w:rsid w:val="00530740"/>
    <w:rsid w:val="005309CF"/>
    <w:rsid w:val="00530D9D"/>
    <w:rsid w:val="00531A05"/>
    <w:rsid w:val="0053551E"/>
    <w:rsid w:val="00536A3E"/>
    <w:rsid w:val="0053791C"/>
    <w:rsid w:val="00537D56"/>
    <w:rsid w:val="005404B4"/>
    <w:rsid w:val="00540DEB"/>
    <w:rsid w:val="00541175"/>
    <w:rsid w:val="00541200"/>
    <w:rsid w:val="00541C67"/>
    <w:rsid w:val="0054227A"/>
    <w:rsid w:val="00542A26"/>
    <w:rsid w:val="00542F8F"/>
    <w:rsid w:val="00545424"/>
    <w:rsid w:val="00546279"/>
    <w:rsid w:val="00547897"/>
    <w:rsid w:val="00550775"/>
    <w:rsid w:val="00550C53"/>
    <w:rsid w:val="005527CD"/>
    <w:rsid w:val="005537CD"/>
    <w:rsid w:val="00553E60"/>
    <w:rsid w:val="00554089"/>
    <w:rsid w:val="00554231"/>
    <w:rsid w:val="005543A1"/>
    <w:rsid w:val="00554E6F"/>
    <w:rsid w:val="005554B0"/>
    <w:rsid w:val="0055795E"/>
    <w:rsid w:val="0056065B"/>
    <w:rsid w:val="0056092E"/>
    <w:rsid w:val="005626B4"/>
    <w:rsid w:val="005628CE"/>
    <w:rsid w:val="005631BF"/>
    <w:rsid w:val="00563DCE"/>
    <w:rsid w:val="00564565"/>
    <w:rsid w:val="00564804"/>
    <w:rsid w:val="00566CBA"/>
    <w:rsid w:val="00566E0B"/>
    <w:rsid w:val="005706FF"/>
    <w:rsid w:val="00570FF3"/>
    <w:rsid w:val="00577616"/>
    <w:rsid w:val="005806CA"/>
    <w:rsid w:val="0058195C"/>
    <w:rsid w:val="005828B3"/>
    <w:rsid w:val="00585E4E"/>
    <w:rsid w:val="00587B81"/>
    <w:rsid w:val="005922DC"/>
    <w:rsid w:val="00593AFD"/>
    <w:rsid w:val="00594162"/>
    <w:rsid w:val="00594BAB"/>
    <w:rsid w:val="00594D75"/>
    <w:rsid w:val="005950C1"/>
    <w:rsid w:val="005950D8"/>
    <w:rsid w:val="0059582E"/>
    <w:rsid w:val="00596C43"/>
    <w:rsid w:val="00597972"/>
    <w:rsid w:val="00597BDE"/>
    <w:rsid w:val="005A0491"/>
    <w:rsid w:val="005A0B3B"/>
    <w:rsid w:val="005A0DB8"/>
    <w:rsid w:val="005A0F7F"/>
    <w:rsid w:val="005A4428"/>
    <w:rsid w:val="005A6271"/>
    <w:rsid w:val="005A6F89"/>
    <w:rsid w:val="005A7E23"/>
    <w:rsid w:val="005B0728"/>
    <w:rsid w:val="005B0800"/>
    <w:rsid w:val="005B0BB5"/>
    <w:rsid w:val="005B4733"/>
    <w:rsid w:val="005B750F"/>
    <w:rsid w:val="005C02F6"/>
    <w:rsid w:val="005C0301"/>
    <w:rsid w:val="005C1305"/>
    <w:rsid w:val="005C2A85"/>
    <w:rsid w:val="005C34B1"/>
    <w:rsid w:val="005C3D84"/>
    <w:rsid w:val="005C46D9"/>
    <w:rsid w:val="005C4C7C"/>
    <w:rsid w:val="005C5929"/>
    <w:rsid w:val="005D0B8D"/>
    <w:rsid w:val="005D11E6"/>
    <w:rsid w:val="005D2424"/>
    <w:rsid w:val="005D45E1"/>
    <w:rsid w:val="005D6299"/>
    <w:rsid w:val="005E050F"/>
    <w:rsid w:val="005E079E"/>
    <w:rsid w:val="005E481A"/>
    <w:rsid w:val="005E7879"/>
    <w:rsid w:val="005F0AB5"/>
    <w:rsid w:val="005F0F69"/>
    <w:rsid w:val="005F228D"/>
    <w:rsid w:val="005F2431"/>
    <w:rsid w:val="005F2478"/>
    <w:rsid w:val="005F2526"/>
    <w:rsid w:val="005F2D29"/>
    <w:rsid w:val="005F4C02"/>
    <w:rsid w:val="005F6B31"/>
    <w:rsid w:val="006006CD"/>
    <w:rsid w:val="00602F0E"/>
    <w:rsid w:val="0060655B"/>
    <w:rsid w:val="00606B4F"/>
    <w:rsid w:val="00607900"/>
    <w:rsid w:val="00610577"/>
    <w:rsid w:val="00611BAA"/>
    <w:rsid w:val="00611C9F"/>
    <w:rsid w:val="00612150"/>
    <w:rsid w:val="00617C92"/>
    <w:rsid w:val="00620358"/>
    <w:rsid w:val="00621FEE"/>
    <w:rsid w:val="00623144"/>
    <w:rsid w:val="00625F6E"/>
    <w:rsid w:val="0062693F"/>
    <w:rsid w:val="00626DC7"/>
    <w:rsid w:val="00627639"/>
    <w:rsid w:val="00627AF0"/>
    <w:rsid w:val="0063000E"/>
    <w:rsid w:val="00631240"/>
    <w:rsid w:val="00633B9C"/>
    <w:rsid w:val="006411D6"/>
    <w:rsid w:val="00641DB0"/>
    <w:rsid w:val="00641E8B"/>
    <w:rsid w:val="006437CC"/>
    <w:rsid w:val="00645282"/>
    <w:rsid w:val="00645B25"/>
    <w:rsid w:val="00646185"/>
    <w:rsid w:val="00646522"/>
    <w:rsid w:val="006472A3"/>
    <w:rsid w:val="00650B1D"/>
    <w:rsid w:val="00650FBA"/>
    <w:rsid w:val="00652C9D"/>
    <w:rsid w:val="006539B9"/>
    <w:rsid w:val="00654CE7"/>
    <w:rsid w:val="00655485"/>
    <w:rsid w:val="006555E1"/>
    <w:rsid w:val="00656264"/>
    <w:rsid w:val="00656D4B"/>
    <w:rsid w:val="00660293"/>
    <w:rsid w:val="006609E8"/>
    <w:rsid w:val="006632D9"/>
    <w:rsid w:val="006644BE"/>
    <w:rsid w:val="00665690"/>
    <w:rsid w:val="00665AF7"/>
    <w:rsid w:val="00665E22"/>
    <w:rsid w:val="0066620E"/>
    <w:rsid w:val="00666542"/>
    <w:rsid w:val="00670204"/>
    <w:rsid w:val="00670739"/>
    <w:rsid w:val="00672DE9"/>
    <w:rsid w:val="00674B07"/>
    <w:rsid w:val="0067514E"/>
    <w:rsid w:val="00675E45"/>
    <w:rsid w:val="00680092"/>
    <w:rsid w:val="00680A10"/>
    <w:rsid w:val="00681489"/>
    <w:rsid w:val="00681C80"/>
    <w:rsid w:val="00683295"/>
    <w:rsid w:val="006834B0"/>
    <w:rsid w:val="00684238"/>
    <w:rsid w:val="006869E1"/>
    <w:rsid w:val="00687B45"/>
    <w:rsid w:val="006901A0"/>
    <w:rsid w:val="00692BA6"/>
    <w:rsid w:val="00692D98"/>
    <w:rsid w:val="0069342A"/>
    <w:rsid w:val="00693DB5"/>
    <w:rsid w:val="00694D20"/>
    <w:rsid w:val="00695EC3"/>
    <w:rsid w:val="006963AD"/>
    <w:rsid w:val="0069690E"/>
    <w:rsid w:val="00697AC1"/>
    <w:rsid w:val="006A0B81"/>
    <w:rsid w:val="006A0E53"/>
    <w:rsid w:val="006A14A0"/>
    <w:rsid w:val="006A233D"/>
    <w:rsid w:val="006A2A0B"/>
    <w:rsid w:val="006A369E"/>
    <w:rsid w:val="006A3A96"/>
    <w:rsid w:val="006A5070"/>
    <w:rsid w:val="006A7EA4"/>
    <w:rsid w:val="006B026B"/>
    <w:rsid w:val="006B50F4"/>
    <w:rsid w:val="006B5124"/>
    <w:rsid w:val="006B51F0"/>
    <w:rsid w:val="006B6C5E"/>
    <w:rsid w:val="006B7B0A"/>
    <w:rsid w:val="006C04F0"/>
    <w:rsid w:val="006C093E"/>
    <w:rsid w:val="006C2A25"/>
    <w:rsid w:val="006C2E8B"/>
    <w:rsid w:val="006C35DC"/>
    <w:rsid w:val="006C37BC"/>
    <w:rsid w:val="006C3F83"/>
    <w:rsid w:val="006C4C04"/>
    <w:rsid w:val="006C4DDD"/>
    <w:rsid w:val="006C5777"/>
    <w:rsid w:val="006C5CE9"/>
    <w:rsid w:val="006C6AA4"/>
    <w:rsid w:val="006D0016"/>
    <w:rsid w:val="006D1368"/>
    <w:rsid w:val="006D2817"/>
    <w:rsid w:val="006D295B"/>
    <w:rsid w:val="006D31A3"/>
    <w:rsid w:val="006D4861"/>
    <w:rsid w:val="006D7D79"/>
    <w:rsid w:val="006D7E2C"/>
    <w:rsid w:val="006D7ED8"/>
    <w:rsid w:val="006E10F6"/>
    <w:rsid w:val="006E1AAF"/>
    <w:rsid w:val="006E23AE"/>
    <w:rsid w:val="006E282F"/>
    <w:rsid w:val="006E2FF3"/>
    <w:rsid w:val="006E74C7"/>
    <w:rsid w:val="006E7A45"/>
    <w:rsid w:val="006F083C"/>
    <w:rsid w:val="006F08A1"/>
    <w:rsid w:val="006F1536"/>
    <w:rsid w:val="006F1DE8"/>
    <w:rsid w:val="006F3578"/>
    <w:rsid w:val="006F4B5D"/>
    <w:rsid w:val="006F5968"/>
    <w:rsid w:val="006F6E40"/>
    <w:rsid w:val="006F7CA2"/>
    <w:rsid w:val="00700123"/>
    <w:rsid w:val="0070024F"/>
    <w:rsid w:val="00700B6E"/>
    <w:rsid w:val="00700FB3"/>
    <w:rsid w:val="00701FED"/>
    <w:rsid w:val="00704A96"/>
    <w:rsid w:val="0070516C"/>
    <w:rsid w:val="00705639"/>
    <w:rsid w:val="00705FFA"/>
    <w:rsid w:val="007102F1"/>
    <w:rsid w:val="00710FD5"/>
    <w:rsid w:val="00711B8B"/>
    <w:rsid w:val="00712EE1"/>
    <w:rsid w:val="00713075"/>
    <w:rsid w:val="007132D6"/>
    <w:rsid w:val="00715096"/>
    <w:rsid w:val="00715481"/>
    <w:rsid w:val="00716185"/>
    <w:rsid w:val="00716836"/>
    <w:rsid w:val="00717795"/>
    <w:rsid w:val="00717B21"/>
    <w:rsid w:val="007208EE"/>
    <w:rsid w:val="00721389"/>
    <w:rsid w:val="00722283"/>
    <w:rsid w:val="0072392C"/>
    <w:rsid w:val="00723990"/>
    <w:rsid w:val="00724171"/>
    <w:rsid w:val="007252D1"/>
    <w:rsid w:val="00725984"/>
    <w:rsid w:val="00732E4C"/>
    <w:rsid w:val="00733797"/>
    <w:rsid w:val="00733FFA"/>
    <w:rsid w:val="00736FA9"/>
    <w:rsid w:val="0074116A"/>
    <w:rsid w:val="0074116C"/>
    <w:rsid w:val="007439DC"/>
    <w:rsid w:val="0074489D"/>
    <w:rsid w:val="00746853"/>
    <w:rsid w:val="007472FB"/>
    <w:rsid w:val="00747D51"/>
    <w:rsid w:val="007517FA"/>
    <w:rsid w:val="0075201C"/>
    <w:rsid w:val="00752A4E"/>
    <w:rsid w:val="00752D9C"/>
    <w:rsid w:val="00752E9C"/>
    <w:rsid w:val="00753570"/>
    <w:rsid w:val="00753586"/>
    <w:rsid w:val="00753C89"/>
    <w:rsid w:val="00754F50"/>
    <w:rsid w:val="007573FD"/>
    <w:rsid w:val="00757E7F"/>
    <w:rsid w:val="00760D8B"/>
    <w:rsid w:val="007613E6"/>
    <w:rsid w:val="00761444"/>
    <w:rsid w:val="007636C6"/>
    <w:rsid w:val="00764630"/>
    <w:rsid w:val="0076527E"/>
    <w:rsid w:val="00765F81"/>
    <w:rsid w:val="00766FC4"/>
    <w:rsid w:val="007670A0"/>
    <w:rsid w:val="00770EEB"/>
    <w:rsid w:val="00771DDC"/>
    <w:rsid w:val="00772B96"/>
    <w:rsid w:val="00772E13"/>
    <w:rsid w:val="00775B45"/>
    <w:rsid w:val="007825EA"/>
    <w:rsid w:val="0079002E"/>
    <w:rsid w:val="00791772"/>
    <w:rsid w:val="007917ED"/>
    <w:rsid w:val="007917F7"/>
    <w:rsid w:val="0079182D"/>
    <w:rsid w:val="00791E76"/>
    <w:rsid w:val="00792F9D"/>
    <w:rsid w:val="0079368E"/>
    <w:rsid w:val="00795AF0"/>
    <w:rsid w:val="00796FA8"/>
    <w:rsid w:val="0079722F"/>
    <w:rsid w:val="007973C2"/>
    <w:rsid w:val="00797A4C"/>
    <w:rsid w:val="007A13FD"/>
    <w:rsid w:val="007A1D86"/>
    <w:rsid w:val="007A2CF5"/>
    <w:rsid w:val="007A3080"/>
    <w:rsid w:val="007A3E6F"/>
    <w:rsid w:val="007A49CF"/>
    <w:rsid w:val="007A57B6"/>
    <w:rsid w:val="007A736E"/>
    <w:rsid w:val="007B09EB"/>
    <w:rsid w:val="007B17AF"/>
    <w:rsid w:val="007B1CEC"/>
    <w:rsid w:val="007B3C8B"/>
    <w:rsid w:val="007B3CE7"/>
    <w:rsid w:val="007B3F60"/>
    <w:rsid w:val="007B3FBE"/>
    <w:rsid w:val="007B4228"/>
    <w:rsid w:val="007B5944"/>
    <w:rsid w:val="007B5EEA"/>
    <w:rsid w:val="007B6529"/>
    <w:rsid w:val="007B74D0"/>
    <w:rsid w:val="007B7AB7"/>
    <w:rsid w:val="007C103C"/>
    <w:rsid w:val="007C1837"/>
    <w:rsid w:val="007C26FC"/>
    <w:rsid w:val="007C2FFC"/>
    <w:rsid w:val="007C31A6"/>
    <w:rsid w:val="007C34B2"/>
    <w:rsid w:val="007C3E63"/>
    <w:rsid w:val="007C7E12"/>
    <w:rsid w:val="007D0C49"/>
    <w:rsid w:val="007D199A"/>
    <w:rsid w:val="007D1DB9"/>
    <w:rsid w:val="007D1FFC"/>
    <w:rsid w:val="007D2FDE"/>
    <w:rsid w:val="007D329E"/>
    <w:rsid w:val="007D4C46"/>
    <w:rsid w:val="007D628C"/>
    <w:rsid w:val="007D6C5C"/>
    <w:rsid w:val="007D6E2D"/>
    <w:rsid w:val="007E0224"/>
    <w:rsid w:val="007E2488"/>
    <w:rsid w:val="007E30CD"/>
    <w:rsid w:val="007E4E28"/>
    <w:rsid w:val="007E634F"/>
    <w:rsid w:val="007E7A89"/>
    <w:rsid w:val="007F1424"/>
    <w:rsid w:val="007F1791"/>
    <w:rsid w:val="007F1DF8"/>
    <w:rsid w:val="007F2270"/>
    <w:rsid w:val="007F2D84"/>
    <w:rsid w:val="007F3D31"/>
    <w:rsid w:val="007F4CAA"/>
    <w:rsid w:val="007F4EBE"/>
    <w:rsid w:val="007F50D0"/>
    <w:rsid w:val="007F513F"/>
    <w:rsid w:val="007F5210"/>
    <w:rsid w:val="007F64E6"/>
    <w:rsid w:val="007F6E0B"/>
    <w:rsid w:val="007F7697"/>
    <w:rsid w:val="00800392"/>
    <w:rsid w:val="00802E1E"/>
    <w:rsid w:val="00803C90"/>
    <w:rsid w:val="008045D5"/>
    <w:rsid w:val="008055D2"/>
    <w:rsid w:val="008059E5"/>
    <w:rsid w:val="00806240"/>
    <w:rsid w:val="00806A6E"/>
    <w:rsid w:val="008072A4"/>
    <w:rsid w:val="008102BE"/>
    <w:rsid w:val="0081399C"/>
    <w:rsid w:val="00815794"/>
    <w:rsid w:val="008205C4"/>
    <w:rsid w:val="0082208C"/>
    <w:rsid w:val="00823A09"/>
    <w:rsid w:val="00823DBD"/>
    <w:rsid w:val="008257EB"/>
    <w:rsid w:val="00830BC0"/>
    <w:rsid w:val="00830F5C"/>
    <w:rsid w:val="00830FB2"/>
    <w:rsid w:val="0083175F"/>
    <w:rsid w:val="00831CCB"/>
    <w:rsid w:val="00831D29"/>
    <w:rsid w:val="008320E6"/>
    <w:rsid w:val="0083223F"/>
    <w:rsid w:val="00832395"/>
    <w:rsid w:val="00832A61"/>
    <w:rsid w:val="00833BEC"/>
    <w:rsid w:val="008359B5"/>
    <w:rsid w:val="00837C88"/>
    <w:rsid w:val="0084005D"/>
    <w:rsid w:val="008404F5"/>
    <w:rsid w:val="00840F12"/>
    <w:rsid w:val="00840F4E"/>
    <w:rsid w:val="00841FB4"/>
    <w:rsid w:val="00843C54"/>
    <w:rsid w:val="008456F8"/>
    <w:rsid w:val="0084592C"/>
    <w:rsid w:val="0084625F"/>
    <w:rsid w:val="0084641E"/>
    <w:rsid w:val="00847584"/>
    <w:rsid w:val="008502D5"/>
    <w:rsid w:val="008508BC"/>
    <w:rsid w:val="00850D20"/>
    <w:rsid w:val="008515DC"/>
    <w:rsid w:val="00852B20"/>
    <w:rsid w:val="008533A2"/>
    <w:rsid w:val="00853DFE"/>
    <w:rsid w:val="00853F6F"/>
    <w:rsid w:val="00854B34"/>
    <w:rsid w:val="00855965"/>
    <w:rsid w:val="00856BBA"/>
    <w:rsid w:val="00857188"/>
    <w:rsid w:val="00860A41"/>
    <w:rsid w:val="008635F1"/>
    <w:rsid w:val="008647BC"/>
    <w:rsid w:val="00867009"/>
    <w:rsid w:val="00870080"/>
    <w:rsid w:val="0087010A"/>
    <w:rsid w:val="008708A2"/>
    <w:rsid w:val="0087149D"/>
    <w:rsid w:val="00871A9E"/>
    <w:rsid w:val="0087230D"/>
    <w:rsid w:val="00872EE3"/>
    <w:rsid w:val="00873DEB"/>
    <w:rsid w:val="00874372"/>
    <w:rsid w:val="0087530A"/>
    <w:rsid w:val="008758B5"/>
    <w:rsid w:val="0087671C"/>
    <w:rsid w:val="0087704B"/>
    <w:rsid w:val="008771F3"/>
    <w:rsid w:val="00881F5D"/>
    <w:rsid w:val="00882AEA"/>
    <w:rsid w:val="00882C3C"/>
    <w:rsid w:val="008833A2"/>
    <w:rsid w:val="00883AC6"/>
    <w:rsid w:val="00885B89"/>
    <w:rsid w:val="008863DA"/>
    <w:rsid w:val="00887D3E"/>
    <w:rsid w:val="00890747"/>
    <w:rsid w:val="008942E2"/>
    <w:rsid w:val="00894368"/>
    <w:rsid w:val="0089600B"/>
    <w:rsid w:val="008A01D8"/>
    <w:rsid w:val="008A0A69"/>
    <w:rsid w:val="008A0B23"/>
    <w:rsid w:val="008A0C2A"/>
    <w:rsid w:val="008A0E93"/>
    <w:rsid w:val="008A25A5"/>
    <w:rsid w:val="008A4FD1"/>
    <w:rsid w:val="008A52B1"/>
    <w:rsid w:val="008A6AC1"/>
    <w:rsid w:val="008A73B1"/>
    <w:rsid w:val="008A77CC"/>
    <w:rsid w:val="008B04A0"/>
    <w:rsid w:val="008B06E0"/>
    <w:rsid w:val="008B0C91"/>
    <w:rsid w:val="008B0EEC"/>
    <w:rsid w:val="008B1171"/>
    <w:rsid w:val="008B1562"/>
    <w:rsid w:val="008B2D97"/>
    <w:rsid w:val="008B3984"/>
    <w:rsid w:val="008B6A1A"/>
    <w:rsid w:val="008B7ADC"/>
    <w:rsid w:val="008C0545"/>
    <w:rsid w:val="008C2174"/>
    <w:rsid w:val="008C471E"/>
    <w:rsid w:val="008C4B6E"/>
    <w:rsid w:val="008C4ED8"/>
    <w:rsid w:val="008C5EE6"/>
    <w:rsid w:val="008C718D"/>
    <w:rsid w:val="008C78D1"/>
    <w:rsid w:val="008D1621"/>
    <w:rsid w:val="008D2923"/>
    <w:rsid w:val="008D2E64"/>
    <w:rsid w:val="008D3ADA"/>
    <w:rsid w:val="008D3CE4"/>
    <w:rsid w:val="008D7675"/>
    <w:rsid w:val="008E0AE6"/>
    <w:rsid w:val="008E0C53"/>
    <w:rsid w:val="008E13F6"/>
    <w:rsid w:val="008E2F44"/>
    <w:rsid w:val="008E3607"/>
    <w:rsid w:val="008E3F2C"/>
    <w:rsid w:val="008E5BA3"/>
    <w:rsid w:val="008E66DE"/>
    <w:rsid w:val="008E68A5"/>
    <w:rsid w:val="008E74A7"/>
    <w:rsid w:val="008E7D5F"/>
    <w:rsid w:val="008F210F"/>
    <w:rsid w:val="008F29DC"/>
    <w:rsid w:val="008F29E4"/>
    <w:rsid w:val="008F5D11"/>
    <w:rsid w:val="008F63DA"/>
    <w:rsid w:val="008F7206"/>
    <w:rsid w:val="009002EC"/>
    <w:rsid w:val="00900E14"/>
    <w:rsid w:val="009010B6"/>
    <w:rsid w:val="00901477"/>
    <w:rsid w:val="0090196F"/>
    <w:rsid w:val="009027A0"/>
    <w:rsid w:val="00902C8F"/>
    <w:rsid w:val="00906CC2"/>
    <w:rsid w:val="00907407"/>
    <w:rsid w:val="00907E31"/>
    <w:rsid w:val="009102BA"/>
    <w:rsid w:val="0091327A"/>
    <w:rsid w:val="00914C71"/>
    <w:rsid w:val="00915237"/>
    <w:rsid w:val="009152F5"/>
    <w:rsid w:val="009158DF"/>
    <w:rsid w:val="00915A28"/>
    <w:rsid w:val="00915A35"/>
    <w:rsid w:val="00920217"/>
    <w:rsid w:val="009208B4"/>
    <w:rsid w:val="009247B9"/>
    <w:rsid w:val="00924C26"/>
    <w:rsid w:val="00925A19"/>
    <w:rsid w:val="0092732F"/>
    <w:rsid w:val="00927A46"/>
    <w:rsid w:val="00930048"/>
    <w:rsid w:val="009306B6"/>
    <w:rsid w:val="00930785"/>
    <w:rsid w:val="00930B3C"/>
    <w:rsid w:val="00932ECD"/>
    <w:rsid w:val="00933B6D"/>
    <w:rsid w:val="00933C2B"/>
    <w:rsid w:val="00934F2E"/>
    <w:rsid w:val="00935C84"/>
    <w:rsid w:val="00935E31"/>
    <w:rsid w:val="00937602"/>
    <w:rsid w:val="00940119"/>
    <w:rsid w:val="009414F2"/>
    <w:rsid w:val="00944459"/>
    <w:rsid w:val="009466E1"/>
    <w:rsid w:val="009500C8"/>
    <w:rsid w:val="00950CEF"/>
    <w:rsid w:val="0095287A"/>
    <w:rsid w:val="0095507F"/>
    <w:rsid w:val="00955EF1"/>
    <w:rsid w:val="00957BF2"/>
    <w:rsid w:val="00960D7B"/>
    <w:rsid w:val="00961D94"/>
    <w:rsid w:val="00962943"/>
    <w:rsid w:val="00962ED5"/>
    <w:rsid w:val="00963186"/>
    <w:rsid w:val="009650EA"/>
    <w:rsid w:val="00966C4C"/>
    <w:rsid w:val="009679D0"/>
    <w:rsid w:val="0097080F"/>
    <w:rsid w:val="00970CC6"/>
    <w:rsid w:val="0097108F"/>
    <w:rsid w:val="009724CA"/>
    <w:rsid w:val="00973EE9"/>
    <w:rsid w:val="0097445B"/>
    <w:rsid w:val="009750C9"/>
    <w:rsid w:val="009752D2"/>
    <w:rsid w:val="0097566E"/>
    <w:rsid w:val="0098030A"/>
    <w:rsid w:val="0098067D"/>
    <w:rsid w:val="009806BD"/>
    <w:rsid w:val="009807B4"/>
    <w:rsid w:val="00980CCD"/>
    <w:rsid w:val="009818E2"/>
    <w:rsid w:val="00981C47"/>
    <w:rsid w:val="00983836"/>
    <w:rsid w:val="00984335"/>
    <w:rsid w:val="00984DD3"/>
    <w:rsid w:val="0098604B"/>
    <w:rsid w:val="00990360"/>
    <w:rsid w:val="00990888"/>
    <w:rsid w:val="00990B6D"/>
    <w:rsid w:val="009918CE"/>
    <w:rsid w:val="00991E8F"/>
    <w:rsid w:val="0099240E"/>
    <w:rsid w:val="00992DCE"/>
    <w:rsid w:val="009934F3"/>
    <w:rsid w:val="00994257"/>
    <w:rsid w:val="00994792"/>
    <w:rsid w:val="00996CD5"/>
    <w:rsid w:val="00997066"/>
    <w:rsid w:val="009A0932"/>
    <w:rsid w:val="009A1574"/>
    <w:rsid w:val="009A1B5B"/>
    <w:rsid w:val="009A2836"/>
    <w:rsid w:val="009A307B"/>
    <w:rsid w:val="009A6314"/>
    <w:rsid w:val="009B2063"/>
    <w:rsid w:val="009B2EAB"/>
    <w:rsid w:val="009B2FEB"/>
    <w:rsid w:val="009B338B"/>
    <w:rsid w:val="009B36F6"/>
    <w:rsid w:val="009B3FB8"/>
    <w:rsid w:val="009B4643"/>
    <w:rsid w:val="009B4869"/>
    <w:rsid w:val="009C0BEA"/>
    <w:rsid w:val="009C0CCB"/>
    <w:rsid w:val="009C0E87"/>
    <w:rsid w:val="009C1077"/>
    <w:rsid w:val="009C1D4E"/>
    <w:rsid w:val="009C3383"/>
    <w:rsid w:val="009C4CD2"/>
    <w:rsid w:val="009C5B97"/>
    <w:rsid w:val="009C7D22"/>
    <w:rsid w:val="009D0EA8"/>
    <w:rsid w:val="009D10F2"/>
    <w:rsid w:val="009D1CD9"/>
    <w:rsid w:val="009D2769"/>
    <w:rsid w:val="009D63BF"/>
    <w:rsid w:val="009D75F1"/>
    <w:rsid w:val="009D79A7"/>
    <w:rsid w:val="009E0126"/>
    <w:rsid w:val="009E101D"/>
    <w:rsid w:val="009E1334"/>
    <w:rsid w:val="009E2C80"/>
    <w:rsid w:val="009E35E9"/>
    <w:rsid w:val="009E3CA8"/>
    <w:rsid w:val="009E51F0"/>
    <w:rsid w:val="009E5A53"/>
    <w:rsid w:val="009E69F0"/>
    <w:rsid w:val="009E7B1F"/>
    <w:rsid w:val="009F0C41"/>
    <w:rsid w:val="009F1E5C"/>
    <w:rsid w:val="009F2F0E"/>
    <w:rsid w:val="009F4030"/>
    <w:rsid w:val="009F4040"/>
    <w:rsid w:val="009F4B7A"/>
    <w:rsid w:val="009F5D66"/>
    <w:rsid w:val="009F5FFF"/>
    <w:rsid w:val="009F65E8"/>
    <w:rsid w:val="009F6813"/>
    <w:rsid w:val="00A00F8B"/>
    <w:rsid w:val="00A02182"/>
    <w:rsid w:val="00A02DC6"/>
    <w:rsid w:val="00A06F18"/>
    <w:rsid w:val="00A07108"/>
    <w:rsid w:val="00A072D4"/>
    <w:rsid w:val="00A0746B"/>
    <w:rsid w:val="00A10EFE"/>
    <w:rsid w:val="00A11D54"/>
    <w:rsid w:val="00A1278A"/>
    <w:rsid w:val="00A136D1"/>
    <w:rsid w:val="00A13746"/>
    <w:rsid w:val="00A16166"/>
    <w:rsid w:val="00A1687A"/>
    <w:rsid w:val="00A17AD1"/>
    <w:rsid w:val="00A17F54"/>
    <w:rsid w:val="00A20193"/>
    <w:rsid w:val="00A205FF"/>
    <w:rsid w:val="00A206FE"/>
    <w:rsid w:val="00A2152A"/>
    <w:rsid w:val="00A233DF"/>
    <w:rsid w:val="00A24576"/>
    <w:rsid w:val="00A24EA0"/>
    <w:rsid w:val="00A25C55"/>
    <w:rsid w:val="00A26FE2"/>
    <w:rsid w:val="00A27F1A"/>
    <w:rsid w:val="00A316DF"/>
    <w:rsid w:val="00A330BC"/>
    <w:rsid w:val="00A33E00"/>
    <w:rsid w:val="00A3505A"/>
    <w:rsid w:val="00A352EA"/>
    <w:rsid w:val="00A36BD5"/>
    <w:rsid w:val="00A40347"/>
    <w:rsid w:val="00A40B6D"/>
    <w:rsid w:val="00A41CF8"/>
    <w:rsid w:val="00A43849"/>
    <w:rsid w:val="00A462E0"/>
    <w:rsid w:val="00A466AC"/>
    <w:rsid w:val="00A46BCA"/>
    <w:rsid w:val="00A5059B"/>
    <w:rsid w:val="00A50EB9"/>
    <w:rsid w:val="00A51134"/>
    <w:rsid w:val="00A5215A"/>
    <w:rsid w:val="00A52669"/>
    <w:rsid w:val="00A52B3C"/>
    <w:rsid w:val="00A53EF0"/>
    <w:rsid w:val="00A5508C"/>
    <w:rsid w:val="00A608F0"/>
    <w:rsid w:val="00A644EA"/>
    <w:rsid w:val="00A64E71"/>
    <w:rsid w:val="00A6530F"/>
    <w:rsid w:val="00A65A46"/>
    <w:rsid w:val="00A65C5B"/>
    <w:rsid w:val="00A665E6"/>
    <w:rsid w:val="00A66C3A"/>
    <w:rsid w:val="00A674F3"/>
    <w:rsid w:val="00A70380"/>
    <w:rsid w:val="00A70749"/>
    <w:rsid w:val="00A711FA"/>
    <w:rsid w:val="00A7503B"/>
    <w:rsid w:val="00A75425"/>
    <w:rsid w:val="00A75EA5"/>
    <w:rsid w:val="00A75EB1"/>
    <w:rsid w:val="00A76AE3"/>
    <w:rsid w:val="00A76C72"/>
    <w:rsid w:val="00A77FC2"/>
    <w:rsid w:val="00A80670"/>
    <w:rsid w:val="00A810E8"/>
    <w:rsid w:val="00A83104"/>
    <w:rsid w:val="00A837BD"/>
    <w:rsid w:val="00A8620C"/>
    <w:rsid w:val="00A86A38"/>
    <w:rsid w:val="00A9050A"/>
    <w:rsid w:val="00A90A36"/>
    <w:rsid w:val="00A92392"/>
    <w:rsid w:val="00A958AF"/>
    <w:rsid w:val="00A97302"/>
    <w:rsid w:val="00A9795F"/>
    <w:rsid w:val="00AA1D3C"/>
    <w:rsid w:val="00AA2EDA"/>
    <w:rsid w:val="00AA4B42"/>
    <w:rsid w:val="00AA5F31"/>
    <w:rsid w:val="00AA7734"/>
    <w:rsid w:val="00AA784D"/>
    <w:rsid w:val="00AA7CFE"/>
    <w:rsid w:val="00AB23BA"/>
    <w:rsid w:val="00AB2A4F"/>
    <w:rsid w:val="00AB30C9"/>
    <w:rsid w:val="00AB35F6"/>
    <w:rsid w:val="00AB44F8"/>
    <w:rsid w:val="00AB4AE0"/>
    <w:rsid w:val="00AB7349"/>
    <w:rsid w:val="00AB7EC3"/>
    <w:rsid w:val="00AC1ADC"/>
    <w:rsid w:val="00AC1F5E"/>
    <w:rsid w:val="00AC2846"/>
    <w:rsid w:val="00AC3FF4"/>
    <w:rsid w:val="00AC4020"/>
    <w:rsid w:val="00AC4C8A"/>
    <w:rsid w:val="00AC594C"/>
    <w:rsid w:val="00AC7C69"/>
    <w:rsid w:val="00AD0810"/>
    <w:rsid w:val="00AD1A23"/>
    <w:rsid w:val="00AD1A73"/>
    <w:rsid w:val="00AD2F34"/>
    <w:rsid w:val="00AD2F63"/>
    <w:rsid w:val="00AD361D"/>
    <w:rsid w:val="00AD4BAA"/>
    <w:rsid w:val="00AD4EB3"/>
    <w:rsid w:val="00AD612A"/>
    <w:rsid w:val="00AD62A3"/>
    <w:rsid w:val="00AD7165"/>
    <w:rsid w:val="00AD7FC0"/>
    <w:rsid w:val="00AE0DFF"/>
    <w:rsid w:val="00AE0F38"/>
    <w:rsid w:val="00AE1656"/>
    <w:rsid w:val="00AE1F83"/>
    <w:rsid w:val="00AE3957"/>
    <w:rsid w:val="00AE5FD5"/>
    <w:rsid w:val="00AE63C6"/>
    <w:rsid w:val="00AF2A6F"/>
    <w:rsid w:val="00AF51A8"/>
    <w:rsid w:val="00AF570F"/>
    <w:rsid w:val="00AF6611"/>
    <w:rsid w:val="00AF7AAB"/>
    <w:rsid w:val="00AF7ED7"/>
    <w:rsid w:val="00B01052"/>
    <w:rsid w:val="00B012E0"/>
    <w:rsid w:val="00B015AF"/>
    <w:rsid w:val="00B01F67"/>
    <w:rsid w:val="00B04627"/>
    <w:rsid w:val="00B05775"/>
    <w:rsid w:val="00B060FD"/>
    <w:rsid w:val="00B06900"/>
    <w:rsid w:val="00B06B4B"/>
    <w:rsid w:val="00B0740A"/>
    <w:rsid w:val="00B0740C"/>
    <w:rsid w:val="00B10550"/>
    <w:rsid w:val="00B1099B"/>
    <w:rsid w:val="00B133E5"/>
    <w:rsid w:val="00B14A60"/>
    <w:rsid w:val="00B15C4D"/>
    <w:rsid w:val="00B17F52"/>
    <w:rsid w:val="00B20316"/>
    <w:rsid w:val="00B204F4"/>
    <w:rsid w:val="00B207E5"/>
    <w:rsid w:val="00B216A8"/>
    <w:rsid w:val="00B22A65"/>
    <w:rsid w:val="00B22D34"/>
    <w:rsid w:val="00B23B09"/>
    <w:rsid w:val="00B23C12"/>
    <w:rsid w:val="00B24F3B"/>
    <w:rsid w:val="00B2572E"/>
    <w:rsid w:val="00B25E9B"/>
    <w:rsid w:val="00B26E90"/>
    <w:rsid w:val="00B279F7"/>
    <w:rsid w:val="00B30846"/>
    <w:rsid w:val="00B31CE5"/>
    <w:rsid w:val="00B333AC"/>
    <w:rsid w:val="00B33A84"/>
    <w:rsid w:val="00B33D20"/>
    <w:rsid w:val="00B33DC7"/>
    <w:rsid w:val="00B33F25"/>
    <w:rsid w:val="00B340FD"/>
    <w:rsid w:val="00B35482"/>
    <w:rsid w:val="00B3576A"/>
    <w:rsid w:val="00B35B5F"/>
    <w:rsid w:val="00B3628F"/>
    <w:rsid w:val="00B379A0"/>
    <w:rsid w:val="00B40A6E"/>
    <w:rsid w:val="00B40CB6"/>
    <w:rsid w:val="00B40E36"/>
    <w:rsid w:val="00B413CC"/>
    <w:rsid w:val="00B436EC"/>
    <w:rsid w:val="00B45E38"/>
    <w:rsid w:val="00B46C35"/>
    <w:rsid w:val="00B47848"/>
    <w:rsid w:val="00B47C21"/>
    <w:rsid w:val="00B51A08"/>
    <w:rsid w:val="00B55256"/>
    <w:rsid w:val="00B557DF"/>
    <w:rsid w:val="00B571CC"/>
    <w:rsid w:val="00B57264"/>
    <w:rsid w:val="00B60248"/>
    <w:rsid w:val="00B6284D"/>
    <w:rsid w:val="00B62939"/>
    <w:rsid w:val="00B62DC7"/>
    <w:rsid w:val="00B63585"/>
    <w:rsid w:val="00B65527"/>
    <w:rsid w:val="00B718FE"/>
    <w:rsid w:val="00B72920"/>
    <w:rsid w:val="00B72E80"/>
    <w:rsid w:val="00B73244"/>
    <w:rsid w:val="00B738AC"/>
    <w:rsid w:val="00B74247"/>
    <w:rsid w:val="00B75324"/>
    <w:rsid w:val="00B773FC"/>
    <w:rsid w:val="00B77AE4"/>
    <w:rsid w:val="00B80348"/>
    <w:rsid w:val="00B80402"/>
    <w:rsid w:val="00B81577"/>
    <w:rsid w:val="00B81B90"/>
    <w:rsid w:val="00B81DF1"/>
    <w:rsid w:val="00B8300B"/>
    <w:rsid w:val="00B835A6"/>
    <w:rsid w:val="00B83CDA"/>
    <w:rsid w:val="00B847D1"/>
    <w:rsid w:val="00B84B5A"/>
    <w:rsid w:val="00B84CD0"/>
    <w:rsid w:val="00B84E65"/>
    <w:rsid w:val="00B86AC8"/>
    <w:rsid w:val="00B90A25"/>
    <w:rsid w:val="00B93CC2"/>
    <w:rsid w:val="00B93F2C"/>
    <w:rsid w:val="00B94BA9"/>
    <w:rsid w:val="00B9695C"/>
    <w:rsid w:val="00B97869"/>
    <w:rsid w:val="00BA0DE1"/>
    <w:rsid w:val="00BA22EC"/>
    <w:rsid w:val="00BA2BF5"/>
    <w:rsid w:val="00BA3A59"/>
    <w:rsid w:val="00BA49A3"/>
    <w:rsid w:val="00BA4D38"/>
    <w:rsid w:val="00BA5181"/>
    <w:rsid w:val="00BA5F94"/>
    <w:rsid w:val="00BA6493"/>
    <w:rsid w:val="00BB05DF"/>
    <w:rsid w:val="00BB22D3"/>
    <w:rsid w:val="00BB230E"/>
    <w:rsid w:val="00BB3E89"/>
    <w:rsid w:val="00BB54A2"/>
    <w:rsid w:val="00BC1099"/>
    <w:rsid w:val="00BC1355"/>
    <w:rsid w:val="00BC14C0"/>
    <w:rsid w:val="00BC3337"/>
    <w:rsid w:val="00BC4C17"/>
    <w:rsid w:val="00BC5451"/>
    <w:rsid w:val="00BC5A95"/>
    <w:rsid w:val="00BD0AE7"/>
    <w:rsid w:val="00BD442D"/>
    <w:rsid w:val="00BD5B64"/>
    <w:rsid w:val="00BD5C70"/>
    <w:rsid w:val="00BD5D3B"/>
    <w:rsid w:val="00BD6984"/>
    <w:rsid w:val="00BD6A1D"/>
    <w:rsid w:val="00BD7C7C"/>
    <w:rsid w:val="00BD7FED"/>
    <w:rsid w:val="00BE64ED"/>
    <w:rsid w:val="00BE653A"/>
    <w:rsid w:val="00BE7F41"/>
    <w:rsid w:val="00BF005C"/>
    <w:rsid w:val="00BF0AAD"/>
    <w:rsid w:val="00BF2F11"/>
    <w:rsid w:val="00BF367E"/>
    <w:rsid w:val="00BF4E5A"/>
    <w:rsid w:val="00BF633C"/>
    <w:rsid w:val="00BF6ADD"/>
    <w:rsid w:val="00BF7ACD"/>
    <w:rsid w:val="00C00497"/>
    <w:rsid w:val="00C00638"/>
    <w:rsid w:val="00C01C3A"/>
    <w:rsid w:val="00C0222D"/>
    <w:rsid w:val="00C02302"/>
    <w:rsid w:val="00C029A1"/>
    <w:rsid w:val="00C0352A"/>
    <w:rsid w:val="00C056E9"/>
    <w:rsid w:val="00C06CE2"/>
    <w:rsid w:val="00C10040"/>
    <w:rsid w:val="00C11A60"/>
    <w:rsid w:val="00C12103"/>
    <w:rsid w:val="00C12AA2"/>
    <w:rsid w:val="00C13F3F"/>
    <w:rsid w:val="00C15EDF"/>
    <w:rsid w:val="00C16040"/>
    <w:rsid w:val="00C16404"/>
    <w:rsid w:val="00C168E0"/>
    <w:rsid w:val="00C17369"/>
    <w:rsid w:val="00C17D1A"/>
    <w:rsid w:val="00C20F96"/>
    <w:rsid w:val="00C21C73"/>
    <w:rsid w:val="00C22E6B"/>
    <w:rsid w:val="00C24235"/>
    <w:rsid w:val="00C24825"/>
    <w:rsid w:val="00C24B2C"/>
    <w:rsid w:val="00C252EF"/>
    <w:rsid w:val="00C25795"/>
    <w:rsid w:val="00C25AEE"/>
    <w:rsid w:val="00C27A83"/>
    <w:rsid w:val="00C27B01"/>
    <w:rsid w:val="00C310E4"/>
    <w:rsid w:val="00C325EC"/>
    <w:rsid w:val="00C344EC"/>
    <w:rsid w:val="00C34CA0"/>
    <w:rsid w:val="00C35846"/>
    <w:rsid w:val="00C35CED"/>
    <w:rsid w:val="00C37180"/>
    <w:rsid w:val="00C378B3"/>
    <w:rsid w:val="00C44C5F"/>
    <w:rsid w:val="00C4560E"/>
    <w:rsid w:val="00C461F5"/>
    <w:rsid w:val="00C463C7"/>
    <w:rsid w:val="00C474DC"/>
    <w:rsid w:val="00C4759F"/>
    <w:rsid w:val="00C507C0"/>
    <w:rsid w:val="00C55880"/>
    <w:rsid w:val="00C56723"/>
    <w:rsid w:val="00C567BF"/>
    <w:rsid w:val="00C5778F"/>
    <w:rsid w:val="00C604AD"/>
    <w:rsid w:val="00C60E50"/>
    <w:rsid w:val="00C6147F"/>
    <w:rsid w:val="00C6225D"/>
    <w:rsid w:val="00C64069"/>
    <w:rsid w:val="00C6468A"/>
    <w:rsid w:val="00C65144"/>
    <w:rsid w:val="00C66D50"/>
    <w:rsid w:val="00C67A72"/>
    <w:rsid w:val="00C67AD0"/>
    <w:rsid w:val="00C67ED7"/>
    <w:rsid w:val="00C7094D"/>
    <w:rsid w:val="00C709B6"/>
    <w:rsid w:val="00C70C2C"/>
    <w:rsid w:val="00C72230"/>
    <w:rsid w:val="00C76AC9"/>
    <w:rsid w:val="00C8016F"/>
    <w:rsid w:val="00C81CA6"/>
    <w:rsid w:val="00C82118"/>
    <w:rsid w:val="00C8230A"/>
    <w:rsid w:val="00C84797"/>
    <w:rsid w:val="00C90ABB"/>
    <w:rsid w:val="00C90AC5"/>
    <w:rsid w:val="00C91A29"/>
    <w:rsid w:val="00C93182"/>
    <w:rsid w:val="00C9397B"/>
    <w:rsid w:val="00C951CC"/>
    <w:rsid w:val="00C9741B"/>
    <w:rsid w:val="00CA04AD"/>
    <w:rsid w:val="00CA08C3"/>
    <w:rsid w:val="00CA23EC"/>
    <w:rsid w:val="00CA3ED4"/>
    <w:rsid w:val="00CA745D"/>
    <w:rsid w:val="00CB024D"/>
    <w:rsid w:val="00CB0F6C"/>
    <w:rsid w:val="00CB1F91"/>
    <w:rsid w:val="00CB49B6"/>
    <w:rsid w:val="00CB5A2C"/>
    <w:rsid w:val="00CB5AE2"/>
    <w:rsid w:val="00CB6494"/>
    <w:rsid w:val="00CB6680"/>
    <w:rsid w:val="00CC1DF2"/>
    <w:rsid w:val="00CC1F8B"/>
    <w:rsid w:val="00CC2312"/>
    <w:rsid w:val="00CC5598"/>
    <w:rsid w:val="00CC63C2"/>
    <w:rsid w:val="00CC6813"/>
    <w:rsid w:val="00CC730E"/>
    <w:rsid w:val="00CD02DE"/>
    <w:rsid w:val="00CD0760"/>
    <w:rsid w:val="00CD0E8F"/>
    <w:rsid w:val="00CD13A9"/>
    <w:rsid w:val="00CD169A"/>
    <w:rsid w:val="00CD511D"/>
    <w:rsid w:val="00CD53FE"/>
    <w:rsid w:val="00CD60E4"/>
    <w:rsid w:val="00CD612F"/>
    <w:rsid w:val="00CE0608"/>
    <w:rsid w:val="00CE2E7C"/>
    <w:rsid w:val="00CE4927"/>
    <w:rsid w:val="00CE4E5B"/>
    <w:rsid w:val="00CE675B"/>
    <w:rsid w:val="00CE717D"/>
    <w:rsid w:val="00CF08B3"/>
    <w:rsid w:val="00CF0B12"/>
    <w:rsid w:val="00CF0CEA"/>
    <w:rsid w:val="00CF10C6"/>
    <w:rsid w:val="00CF3C4A"/>
    <w:rsid w:val="00CF4A78"/>
    <w:rsid w:val="00CF4CC0"/>
    <w:rsid w:val="00CF5BBA"/>
    <w:rsid w:val="00CF6512"/>
    <w:rsid w:val="00D0077E"/>
    <w:rsid w:val="00D00E5B"/>
    <w:rsid w:val="00D04881"/>
    <w:rsid w:val="00D05E13"/>
    <w:rsid w:val="00D05F7C"/>
    <w:rsid w:val="00D067EC"/>
    <w:rsid w:val="00D06888"/>
    <w:rsid w:val="00D07F42"/>
    <w:rsid w:val="00D124E7"/>
    <w:rsid w:val="00D15545"/>
    <w:rsid w:val="00D15F9E"/>
    <w:rsid w:val="00D1691A"/>
    <w:rsid w:val="00D20059"/>
    <w:rsid w:val="00D20772"/>
    <w:rsid w:val="00D20915"/>
    <w:rsid w:val="00D232FD"/>
    <w:rsid w:val="00D25CE5"/>
    <w:rsid w:val="00D25FC9"/>
    <w:rsid w:val="00D26142"/>
    <w:rsid w:val="00D311F3"/>
    <w:rsid w:val="00D31F89"/>
    <w:rsid w:val="00D3221C"/>
    <w:rsid w:val="00D343DA"/>
    <w:rsid w:val="00D376F7"/>
    <w:rsid w:val="00D37C41"/>
    <w:rsid w:val="00D401B2"/>
    <w:rsid w:val="00D411DF"/>
    <w:rsid w:val="00D413A9"/>
    <w:rsid w:val="00D41D6F"/>
    <w:rsid w:val="00D42B9C"/>
    <w:rsid w:val="00D42BEF"/>
    <w:rsid w:val="00D42E5A"/>
    <w:rsid w:val="00D430D6"/>
    <w:rsid w:val="00D465EE"/>
    <w:rsid w:val="00D508D8"/>
    <w:rsid w:val="00D51502"/>
    <w:rsid w:val="00D52988"/>
    <w:rsid w:val="00D5326F"/>
    <w:rsid w:val="00D53A6F"/>
    <w:rsid w:val="00D55EE7"/>
    <w:rsid w:val="00D5660E"/>
    <w:rsid w:val="00D575A9"/>
    <w:rsid w:val="00D57EA6"/>
    <w:rsid w:val="00D60234"/>
    <w:rsid w:val="00D613CE"/>
    <w:rsid w:val="00D615C7"/>
    <w:rsid w:val="00D62D0A"/>
    <w:rsid w:val="00D64796"/>
    <w:rsid w:val="00D65236"/>
    <w:rsid w:val="00D6601B"/>
    <w:rsid w:val="00D665EE"/>
    <w:rsid w:val="00D67602"/>
    <w:rsid w:val="00D712E0"/>
    <w:rsid w:val="00D7180C"/>
    <w:rsid w:val="00D726B8"/>
    <w:rsid w:val="00D7279C"/>
    <w:rsid w:val="00D73D11"/>
    <w:rsid w:val="00D74241"/>
    <w:rsid w:val="00D74917"/>
    <w:rsid w:val="00D75263"/>
    <w:rsid w:val="00D76BF2"/>
    <w:rsid w:val="00D76C89"/>
    <w:rsid w:val="00D8093E"/>
    <w:rsid w:val="00D83BAB"/>
    <w:rsid w:val="00D87A4B"/>
    <w:rsid w:val="00D91990"/>
    <w:rsid w:val="00D924D6"/>
    <w:rsid w:val="00D930C8"/>
    <w:rsid w:val="00D935ED"/>
    <w:rsid w:val="00D93D06"/>
    <w:rsid w:val="00DA13AF"/>
    <w:rsid w:val="00DA2A6A"/>
    <w:rsid w:val="00DA2CE0"/>
    <w:rsid w:val="00DA3DFA"/>
    <w:rsid w:val="00DA5D86"/>
    <w:rsid w:val="00DA7DF3"/>
    <w:rsid w:val="00DB092C"/>
    <w:rsid w:val="00DB1DD4"/>
    <w:rsid w:val="00DB2A2B"/>
    <w:rsid w:val="00DB3072"/>
    <w:rsid w:val="00DB3733"/>
    <w:rsid w:val="00DB4483"/>
    <w:rsid w:val="00DB4A9D"/>
    <w:rsid w:val="00DB5094"/>
    <w:rsid w:val="00DB546C"/>
    <w:rsid w:val="00DB6B48"/>
    <w:rsid w:val="00DB7353"/>
    <w:rsid w:val="00DC1925"/>
    <w:rsid w:val="00DC1FEB"/>
    <w:rsid w:val="00DC2BFD"/>
    <w:rsid w:val="00DC33E2"/>
    <w:rsid w:val="00DC36AB"/>
    <w:rsid w:val="00DC36D4"/>
    <w:rsid w:val="00DC62D1"/>
    <w:rsid w:val="00DC6D4A"/>
    <w:rsid w:val="00DD015D"/>
    <w:rsid w:val="00DD0F53"/>
    <w:rsid w:val="00DD121D"/>
    <w:rsid w:val="00DD264A"/>
    <w:rsid w:val="00DD2F38"/>
    <w:rsid w:val="00DD30E4"/>
    <w:rsid w:val="00DD4BEE"/>
    <w:rsid w:val="00DD71C5"/>
    <w:rsid w:val="00DE0095"/>
    <w:rsid w:val="00DE1578"/>
    <w:rsid w:val="00DE197E"/>
    <w:rsid w:val="00DE2E37"/>
    <w:rsid w:val="00DE37B3"/>
    <w:rsid w:val="00DE392A"/>
    <w:rsid w:val="00DE3DBC"/>
    <w:rsid w:val="00DE4687"/>
    <w:rsid w:val="00DE4D0A"/>
    <w:rsid w:val="00DE507E"/>
    <w:rsid w:val="00DE6225"/>
    <w:rsid w:val="00DE6351"/>
    <w:rsid w:val="00DE66CB"/>
    <w:rsid w:val="00DE690F"/>
    <w:rsid w:val="00DF162E"/>
    <w:rsid w:val="00DF2F91"/>
    <w:rsid w:val="00DF38FC"/>
    <w:rsid w:val="00DF3AA8"/>
    <w:rsid w:val="00DF4290"/>
    <w:rsid w:val="00E00063"/>
    <w:rsid w:val="00E02CAE"/>
    <w:rsid w:val="00E04DF6"/>
    <w:rsid w:val="00E05A24"/>
    <w:rsid w:val="00E05F7C"/>
    <w:rsid w:val="00E06B44"/>
    <w:rsid w:val="00E1144B"/>
    <w:rsid w:val="00E15B8F"/>
    <w:rsid w:val="00E1620A"/>
    <w:rsid w:val="00E22FC3"/>
    <w:rsid w:val="00E23726"/>
    <w:rsid w:val="00E23CB9"/>
    <w:rsid w:val="00E24658"/>
    <w:rsid w:val="00E261E6"/>
    <w:rsid w:val="00E2786F"/>
    <w:rsid w:val="00E30BDB"/>
    <w:rsid w:val="00E317D9"/>
    <w:rsid w:val="00E31D86"/>
    <w:rsid w:val="00E34570"/>
    <w:rsid w:val="00E34593"/>
    <w:rsid w:val="00E34E1F"/>
    <w:rsid w:val="00E35143"/>
    <w:rsid w:val="00E351AA"/>
    <w:rsid w:val="00E36805"/>
    <w:rsid w:val="00E36AE5"/>
    <w:rsid w:val="00E3754A"/>
    <w:rsid w:val="00E40119"/>
    <w:rsid w:val="00E40D6E"/>
    <w:rsid w:val="00E44897"/>
    <w:rsid w:val="00E45485"/>
    <w:rsid w:val="00E455A8"/>
    <w:rsid w:val="00E459E0"/>
    <w:rsid w:val="00E45E72"/>
    <w:rsid w:val="00E474AB"/>
    <w:rsid w:val="00E50261"/>
    <w:rsid w:val="00E51D56"/>
    <w:rsid w:val="00E51DF7"/>
    <w:rsid w:val="00E54664"/>
    <w:rsid w:val="00E55816"/>
    <w:rsid w:val="00E564DB"/>
    <w:rsid w:val="00E56F8D"/>
    <w:rsid w:val="00E572AB"/>
    <w:rsid w:val="00E57C09"/>
    <w:rsid w:val="00E57F40"/>
    <w:rsid w:val="00E623A3"/>
    <w:rsid w:val="00E62428"/>
    <w:rsid w:val="00E646BD"/>
    <w:rsid w:val="00E66921"/>
    <w:rsid w:val="00E67969"/>
    <w:rsid w:val="00E70204"/>
    <w:rsid w:val="00E70D05"/>
    <w:rsid w:val="00E73D20"/>
    <w:rsid w:val="00E74F5B"/>
    <w:rsid w:val="00E8007B"/>
    <w:rsid w:val="00E80ED9"/>
    <w:rsid w:val="00E82F0C"/>
    <w:rsid w:val="00E836A3"/>
    <w:rsid w:val="00E84DA9"/>
    <w:rsid w:val="00E86AF8"/>
    <w:rsid w:val="00E917FD"/>
    <w:rsid w:val="00E91DBE"/>
    <w:rsid w:val="00E9240F"/>
    <w:rsid w:val="00E92514"/>
    <w:rsid w:val="00E93D73"/>
    <w:rsid w:val="00E94CCB"/>
    <w:rsid w:val="00E9521F"/>
    <w:rsid w:val="00E95A2A"/>
    <w:rsid w:val="00E963AE"/>
    <w:rsid w:val="00E97665"/>
    <w:rsid w:val="00EA0C6D"/>
    <w:rsid w:val="00EA12FD"/>
    <w:rsid w:val="00EA18DD"/>
    <w:rsid w:val="00EA1CEB"/>
    <w:rsid w:val="00EA1E01"/>
    <w:rsid w:val="00EA2B3E"/>
    <w:rsid w:val="00EA37A4"/>
    <w:rsid w:val="00EA42F3"/>
    <w:rsid w:val="00EA5F31"/>
    <w:rsid w:val="00EA7CC0"/>
    <w:rsid w:val="00EB0C42"/>
    <w:rsid w:val="00EB0D9A"/>
    <w:rsid w:val="00EB2067"/>
    <w:rsid w:val="00EB2A93"/>
    <w:rsid w:val="00EB41F3"/>
    <w:rsid w:val="00EB4B26"/>
    <w:rsid w:val="00EB71E6"/>
    <w:rsid w:val="00EC0ADC"/>
    <w:rsid w:val="00EC11AE"/>
    <w:rsid w:val="00EC1D01"/>
    <w:rsid w:val="00EC3833"/>
    <w:rsid w:val="00EC7E15"/>
    <w:rsid w:val="00ED001F"/>
    <w:rsid w:val="00ED0307"/>
    <w:rsid w:val="00ED0417"/>
    <w:rsid w:val="00ED1A2A"/>
    <w:rsid w:val="00ED2744"/>
    <w:rsid w:val="00ED2F90"/>
    <w:rsid w:val="00ED32C9"/>
    <w:rsid w:val="00ED371F"/>
    <w:rsid w:val="00ED4EA3"/>
    <w:rsid w:val="00ED61C5"/>
    <w:rsid w:val="00ED6299"/>
    <w:rsid w:val="00ED69C0"/>
    <w:rsid w:val="00ED6AC6"/>
    <w:rsid w:val="00ED74AE"/>
    <w:rsid w:val="00ED7841"/>
    <w:rsid w:val="00EE123F"/>
    <w:rsid w:val="00EE2652"/>
    <w:rsid w:val="00EE3928"/>
    <w:rsid w:val="00EE49A6"/>
    <w:rsid w:val="00EE6F09"/>
    <w:rsid w:val="00EE6F0D"/>
    <w:rsid w:val="00EE70CA"/>
    <w:rsid w:val="00EE7A8C"/>
    <w:rsid w:val="00EF0186"/>
    <w:rsid w:val="00EF100F"/>
    <w:rsid w:val="00EF168C"/>
    <w:rsid w:val="00EF1E49"/>
    <w:rsid w:val="00EF30EC"/>
    <w:rsid w:val="00EF3381"/>
    <w:rsid w:val="00EF3B77"/>
    <w:rsid w:val="00EF454F"/>
    <w:rsid w:val="00EF4559"/>
    <w:rsid w:val="00EF4A9E"/>
    <w:rsid w:val="00EF4E1D"/>
    <w:rsid w:val="00EF595C"/>
    <w:rsid w:val="00EF5A9A"/>
    <w:rsid w:val="00EF6217"/>
    <w:rsid w:val="00EF6942"/>
    <w:rsid w:val="00EF6986"/>
    <w:rsid w:val="00F01EFC"/>
    <w:rsid w:val="00F02598"/>
    <w:rsid w:val="00F02E96"/>
    <w:rsid w:val="00F02EA5"/>
    <w:rsid w:val="00F070F2"/>
    <w:rsid w:val="00F0742C"/>
    <w:rsid w:val="00F115B6"/>
    <w:rsid w:val="00F11DAC"/>
    <w:rsid w:val="00F11F85"/>
    <w:rsid w:val="00F136A2"/>
    <w:rsid w:val="00F13DED"/>
    <w:rsid w:val="00F14EAF"/>
    <w:rsid w:val="00F14EC3"/>
    <w:rsid w:val="00F1555E"/>
    <w:rsid w:val="00F15B24"/>
    <w:rsid w:val="00F168D1"/>
    <w:rsid w:val="00F16961"/>
    <w:rsid w:val="00F21295"/>
    <w:rsid w:val="00F23FC0"/>
    <w:rsid w:val="00F2476C"/>
    <w:rsid w:val="00F270F8"/>
    <w:rsid w:val="00F2764E"/>
    <w:rsid w:val="00F30805"/>
    <w:rsid w:val="00F3143B"/>
    <w:rsid w:val="00F32095"/>
    <w:rsid w:val="00F329CA"/>
    <w:rsid w:val="00F3423A"/>
    <w:rsid w:val="00F35790"/>
    <w:rsid w:val="00F35AB7"/>
    <w:rsid w:val="00F373F8"/>
    <w:rsid w:val="00F401C3"/>
    <w:rsid w:val="00F42075"/>
    <w:rsid w:val="00F420EF"/>
    <w:rsid w:val="00F44368"/>
    <w:rsid w:val="00F45E4C"/>
    <w:rsid w:val="00F50FA0"/>
    <w:rsid w:val="00F51CC2"/>
    <w:rsid w:val="00F52DD6"/>
    <w:rsid w:val="00F530B5"/>
    <w:rsid w:val="00F55AF5"/>
    <w:rsid w:val="00F55C24"/>
    <w:rsid w:val="00F569A3"/>
    <w:rsid w:val="00F61566"/>
    <w:rsid w:val="00F61988"/>
    <w:rsid w:val="00F62328"/>
    <w:rsid w:val="00F62994"/>
    <w:rsid w:val="00F62AEC"/>
    <w:rsid w:val="00F62E4C"/>
    <w:rsid w:val="00F65BB4"/>
    <w:rsid w:val="00F67FDA"/>
    <w:rsid w:val="00F70050"/>
    <w:rsid w:val="00F72E75"/>
    <w:rsid w:val="00F72FFC"/>
    <w:rsid w:val="00F73432"/>
    <w:rsid w:val="00F743F6"/>
    <w:rsid w:val="00F7521B"/>
    <w:rsid w:val="00F765DB"/>
    <w:rsid w:val="00F82DE5"/>
    <w:rsid w:val="00F84AD2"/>
    <w:rsid w:val="00F855D1"/>
    <w:rsid w:val="00F87699"/>
    <w:rsid w:val="00F9418F"/>
    <w:rsid w:val="00F94C9C"/>
    <w:rsid w:val="00F97901"/>
    <w:rsid w:val="00FA0F38"/>
    <w:rsid w:val="00FA10AC"/>
    <w:rsid w:val="00FA2BF1"/>
    <w:rsid w:val="00FA46CA"/>
    <w:rsid w:val="00FA7234"/>
    <w:rsid w:val="00FA7B69"/>
    <w:rsid w:val="00FB0974"/>
    <w:rsid w:val="00FB10C4"/>
    <w:rsid w:val="00FB3009"/>
    <w:rsid w:val="00FB397B"/>
    <w:rsid w:val="00FB3E3E"/>
    <w:rsid w:val="00FB439C"/>
    <w:rsid w:val="00FB43B0"/>
    <w:rsid w:val="00FB43E1"/>
    <w:rsid w:val="00FB4A9A"/>
    <w:rsid w:val="00FB4D1B"/>
    <w:rsid w:val="00FB6712"/>
    <w:rsid w:val="00FB6FF0"/>
    <w:rsid w:val="00FC4B19"/>
    <w:rsid w:val="00FC5E17"/>
    <w:rsid w:val="00FC6952"/>
    <w:rsid w:val="00FC69CB"/>
    <w:rsid w:val="00FC7849"/>
    <w:rsid w:val="00FC7FB1"/>
    <w:rsid w:val="00FD21FB"/>
    <w:rsid w:val="00FD2D2A"/>
    <w:rsid w:val="00FD38CF"/>
    <w:rsid w:val="00FD427A"/>
    <w:rsid w:val="00FD56CF"/>
    <w:rsid w:val="00FD5B18"/>
    <w:rsid w:val="00FD63B4"/>
    <w:rsid w:val="00FD6539"/>
    <w:rsid w:val="00FE1460"/>
    <w:rsid w:val="00FE3A3A"/>
    <w:rsid w:val="00FE5B06"/>
    <w:rsid w:val="00FF0233"/>
    <w:rsid w:val="00FF054C"/>
    <w:rsid w:val="00FF158D"/>
    <w:rsid w:val="00FF1D3C"/>
    <w:rsid w:val="00FF2209"/>
    <w:rsid w:val="00FF2FC4"/>
    <w:rsid w:val="00FF30F8"/>
    <w:rsid w:val="00FF50AB"/>
    <w:rsid w:val="00FF694C"/>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D222417"/>
  <w15:docId w15:val="{CD610091-B1D6-446D-9BA2-44B21877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HAns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06E5D"/>
    <w:rPr>
      <w:rFonts w:ascii="Arial" w:hAnsi="Arial" w:cs="Times New Roman"/>
      <w:sz w:val="20"/>
    </w:rPr>
  </w:style>
  <w:style w:type="paragraph" w:styleId="Naslov1">
    <w:name w:val="heading 1"/>
    <w:basedOn w:val="Navaden"/>
    <w:next w:val="Navaden"/>
    <w:link w:val="Naslov1Znak"/>
    <w:uiPriority w:val="9"/>
    <w:qFormat/>
    <w:rsid w:val="002D3C6C"/>
    <w:pPr>
      <w:keepNext/>
      <w:keepLines/>
      <w:spacing w:before="360" w:after="80"/>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Naslov2">
    <w:name w:val="heading 2"/>
    <w:basedOn w:val="Navaden"/>
    <w:next w:val="Navaden"/>
    <w:link w:val="Naslov2Znak"/>
    <w:uiPriority w:val="9"/>
    <w:semiHidden/>
    <w:unhideWhenUsed/>
    <w:qFormat/>
    <w:rsid w:val="002D3C6C"/>
    <w:pPr>
      <w:keepNext/>
      <w:keepLines/>
      <w:spacing w:before="160" w:after="80"/>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Naslov3">
    <w:name w:val="heading 3"/>
    <w:basedOn w:val="Navaden"/>
    <w:next w:val="Navaden"/>
    <w:link w:val="Naslov3Znak"/>
    <w:uiPriority w:val="9"/>
    <w:semiHidden/>
    <w:unhideWhenUsed/>
    <w:qFormat/>
    <w:rsid w:val="002D3C6C"/>
    <w:pPr>
      <w:keepNext/>
      <w:keepLines/>
      <w:spacing w:before="160" w:after="80"/>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Naslov4">
    <w:name w:val="heading 4"/>
    <w:basedOn w:val="Navaden"/>
    <w:next w:val="Navaden"/>
    <w:link w:val="Naslov4Znak"/>
    <w:uiPriority w:val="9"/>
    <w:semiHidden/>
    <w:unhideWhenUsed/>
    <w:qFormat/>
    <w:rsid w:val="002D3C6C"/>
    <w:pPr>
      <w:keepNext/>
      <w:keepLines/>
      <w:spacing w:before="80" w:after="40"/>
      <w:outlineLvl w:val="3"/>
    </w:pPr>
    <w:rPr>
      <w:rFonts w:asciiTheme="minorHAnsi" w:eastAsiaTheme="majorEastAsia" w:hAnsiTheme="minorHAnsi" w:cstheme="majorBidi"/>
      <w:i/>
      <w:iCs/>
      <w:color w:val="2E74B5" w:themeColor="accent1" w:themeShade="BF"/>
      <w:kern w:val="2"/>
      <w:sz w:val="22"/>
      <w14:ligatures w14:val="standardContextual"/>
    </w:rPr>
  </w:style>
  <w:style w:type="paragraph" w:styleId="Naslov5">
    <w:name w:val="heading 5"/>
    <w:basedOn w:val="Navaden"/>
    <w:next w:val="Navaden"/>
    <w:link w:val="Naslov5Znak"/>
    <w:uiPriority w:val="9"/>
    <w:semiHidden/>
    <w:unhideWhenUsed/>
    <w:qFormat/>
    <w:rsid w:val="002D3C6C"/>
    <w:pPr>
      <w:keepNext/>
      <w:keepLines/>
      <w:spacing w:before="80" w:after="40"/>
      <w:outlineLvl w:val="4"/>
    </w:pPr>
    <w:rPr>
      <w:rFonts w:asciiTheme="minorHAnsi" w:eastAsiaTheme="majorEastAsia" w:hAnsiTheme="minorHAnsi" w:cstheme="majorBidi"/>
      <w:color w:val="2E74B5" w:themeColor="accent1" w:themeShade="BF"/>
      <w:kern w:val="2"/>
      <w:sz w:val="22"/>
      <w14:ligatures w14:val="standardContextual"/>
    </w:rPr>
  </w:style>
  <w:style w:type="paragraph" w:styleId="Naslov6">
    <w:name w:val="heading 6"/>
    <w:basedOn w:val="Navaden"/>
    <w:next w:val="Navaden"/>
    <w:link w:val="Naslov6Znak"/>
    <w:uiPriority w:val="9"/>
    <w:semiHidden/>
    <w:unhideWhenUsed/>
    <w:qFormat/>
    <w:rsid w:val="002D3C6C"/>
    <w:pPr>
      <w:keepNext/>
      <w:keepLines/>
      <w:spacing w:before="40" w:after="0"/>
      <w:outlineLvl w:val="5"/>
    </w:pPr>
    <w:rPr>
      <w:rFonts w:asciiTheme="minorHAnsi" w:eastAsiaTheme="majorEastAsia" w:hAnsiTheme="minorHAnsi" w:cstheme="majorBidi"/>
      <w:i/>
      <w:iCs/>
      <w:color w:val="595959" w:themeColor="text1" w:themeTint="A6"/>
      <w:kern w:val="2"/>
      <w:sz w:val="22"/>
      <w14:ligatures w14:val="standardContextual"/>
    </w:rPr>
  </w:style>
  <w:style w:type="paragraph" w:styleId="Naslov7">
    <w:name w:val="heading 7"/>
    <w:basedOn w:val="Navaden"/>
    <w:next w:val="Navaden"/>
    <w:link w:val="Naslov7Znak"/>
    <w:uiPriority w:val="9"/>
    <w:semiHidden/>
    <w:unhideWhenUsed/>
    <w:qFormat/>
    <w:rsid w:val="002D3C6C"/>
    <w:pPr>
      <w:keepNext/>
      <w:keepLines/>
      <w:spacing w:before="40" w:after="0"/>
      <w:outlineLvl w:val="6"/>
    </w:pPr>
    <w:rPr>
      <w:rFonts w:asciiTheme="minorHAnsi" w:eastAsiaTheme="majorEastAsia" w:hAnsiTheme="minorHAnsi" w:cstheme="majorBidi"/>
      <w:color w:val="595959" w:themeColor="text1" w:themeTint="A6"/>
      <w:kern w:val="2"/>
      <w:sz w:val="22"/>
      <w14:ligatures w14:val="standardContextual"/>
    </w:rPr>
  </w:style>
  <w:style w:type="paragraph" w:styleId="Naslov8">
    <w:name w:val="heading 8"/>
    <w:basedOn w:val="Navaden"/>
    <w:next w:val="Navaden"/>
    <w:link w:val="Naslov8Znak"/>
    <w:uiPriority w:val="9"/>
    <w:semiHidden/>
    <w:unhideWhenUsed/>
    <w:qFormat/>
    <w:rsid w:val="002D3C6C"/>
    <w:pPr>
      <w:keepNext/>
      <w:keepLines/>
      <w:spacing w:after="0"/>
      <w:outlineLvl w:val="7"/>
    </w:pPr>
    <w:rPr>
      <w:rFonts w:asciiTheme="minorHAnsi" w:eastAsiaTheme="majorEastAsia" w:hAnsiTheme="minorHAnsi" w:cstheme="majorBidi"/>
      <w:i/>
      <w:iCs/>
      <w:color w:val="272727" w:themeColor="text1" w:themeTint="D8"/>
      <w:kern w:val="2"/>
      <w:sz w:val="22"/>
      <w14:ligatures w14:val="standardContextual"/>
    </w:rPr>
  </w:style>
  <w:style w:type="paragraph" w:styleId="Naslov9">
    <w:name w:val="heading 9"/>
    <w:basedOn w:val="Navaden"/>
    <w:next w:val="Navaden"/>
    <w:link w:val="Naslov9Znak"/>
    <w:uiPriority w:val="9"/>
    <w:semiHidden/>
    <w:unhideWhenUsed/>
    <w:qFormat/>
    <w:rsid w:val="002D3C6C"/>
    <w:pPr>
      <w:keepNext/>
      <w:keepLines/>
      <w:spacing w:after="0"/>
      <w:outlineLvl w:val="8"/>
    </w:pPr>
    <w:rPr>
      <w:rFonts w:asciiTheme="minorHAnsi" w:eastAsiaTheme="majorEastAsia" w:hAnsiTheme="minorHAnsi" w:cstheme="majorBidi"/>
      <w:color w:val="272727" w:themeColor="text1" w:themeTint="D8"/>
      <w:kern w:val="2"/>
      <w:sz w:val="22"/>
      <w14:ligatures w14:val="standardContextual"/>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uiPriority w:val="99"/>
    <w:locked/>
    <w:rsid w:val="00BD6A1D"/>
    <w:rPr>
      <w:rFonts w:cs="Times New Roman"/>
    </w:rPr>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locked/>
    <w:rsid w:val="00BD6A1D"/>
    <w:rPr>
      <w:rFonts w:cs="Times New Roman"/>
    </w:rPr>
  </w:style>
  <w:style w:type="character" w:styleId="Hiperpovezava">
    <w:name w:val="Hyperlink"/>
    <w:basedOn w:val="Privzetapisavaodstavka"/>
    <w:uiPriority w:val="99"/>
    <w:unhideWhenUsed/>
    <w:rsid w:val="00BD6A1D"/>
    <w:rPr>
      <w:rFonts w:cs="Times New Roman"/>
      <w:color w:val="0563C1" w:themeColor="hyperlink"/>
      <w:u w:val="single"/>
    </w:rPr>
  </w:style>
  <w:style w:type="paragraph" w:styleId="Odstavekseznama">
    <w:name w:val="List Paragraph"/>
    <w:basedOn w:val="Navaden"/>
    <w:uiPriority w:val="34"/>
    <w:qFormat/>
    <w:rsid w:val="00B06B4B"/>
    <w:pPr>
      <w:ind w:left="720"/>
      <w:contextualSpacing/>
    </w:pPr>
    <w:rPr>
      <w:rFonts w:asciiTheme="minorHAnsi" w:hAnsiTheme="minorHAnsi"/>
      <w:sz w:val="22"/>
    </w:rPr>
  </w:style>
  <w:style w:type="character" w:customStyle="1" w:styleId="AlineazaodstavkomZnak">
    <w:name w:val="Alinea za odstavkom Znak"/>
    <w:link w:val="Alineazaodstavkom"/>
    <w:locked/>
    <w:rsid w:val="00992DCE"/>
    <w:rPr>
      <w:rFonts w:ascii="Arial" w:hAnsi="Arial" w:cs="Times New Roman"/>
    </w:rPr>
  </w:style>
  <w:style w:type="paragraph" w:customStyle="1" w:styleId="Alineazaodstavkom">
    <w:name w:val="Alinea za odstavkom"/>
    <w:basedOn w:val="Navaden"/>
    <w:link w:val="AlineazaodstavkomZnak"/>
    <w:qFormat/>
    <w:rsid w:val="00992DCE"/>
    <w:pPr>
      <w:numPr>
        <w:numId w:val="8"/>
      </w:numPr>
      <w:tabs>
        <w:tab w:val="left" w:pos="540"/>
        <w:tab w:val="left" w:pos="900"/>
      </w:tabs>
      <w:spacing w:after="0" w:line="240" w:lineRule="auto"/>
      <w:jc w:val="both"/>
    </w:pPr>
    <w:rPr>
      <w:sz w:val="22"/>
    </w:rPr>
  </w:style>
  <w:style w:type="paragraph" w:customStyle="1" w:styleId="Oddelek">
    <w:name w:val="Oddelek"/>
    <w:basedOn w:val="Navaden"/>
    <w:link w:val="OddelekZnak1"/>
    <w:qFormat/>
    <w:rsid w:val="00992DCE"/>
    <w:pPr>
      <w:numPr>
        <w:numId w:val="9"/>
      </w:numPr>
      <w:suppressAutoHyphens/>
      <w:overflowPunct w:val="0"/>
      <w:autoSpaceDE w:val="0"/>
      <w:autoSpaceDN w:val="0"/>
      <w:adjustRightInd w:val="0"/>
      <w:spacing w:before="280" w:after="60" w:line="200" w:lineRule="exact"/>
      <w:jc w:val="center"/>
      <w:outlineLvl w:val="3"/>
    </w:pPr>
    <w:rPr>
      <w:rFonts w:cs="Arial"/>
      <w:b/>
      <w:sz w:val="22"/>
      <w:lang w:eastAsia="sl-SI"/>
    </w:rPr>
  </w:style>
  <w:style w:type="character" w:customStyle="1" w:styleId="rkovnatokazaodstavkomZnak">
    <w:name w:val="Črkovna točka_za odstavkom Znak"/>
    <w:link w:val="rkovnatokazaodstavkom"/>
    <w:locked/>
    <w:rsid w:val="00992DCE"/>
    <w:rPr>
      <w:rFonts w:ascii="Arial" w:hAnsi="Arial" w:cs="Arial"/>
      <w:lang w:eastAsia="sl-SI"/>
    </w:rPr>
  </w:style>
  <w:style w:type="paragraph" w:customStyle="1" w:styleId="rkovnatokazaodstavkom">
    <w:name w:val="Črkovna točka_za odstavkom"/>
    <w:basedOn w:val="Navaden"/>
    <w:link w:val="rkovnatokazaodstavkomZnak"/>
    <w:qFormat/>
    <w:rsid w:val="00992DCE"/>
    <w:pPr>
      <w:numPr>
        <w:numId w:val="10"/>
      </w:numPr>
      <w:overflowPunct w:val="0"/>
      <w:autoSpaceDE w:val="0"/>
      <w:autoSpaceDN w:val="0"/>
      <w:adjustRightInd w:val="0"/>
      <w:spacing w:after="0" w:line="200" w:lineRule="exact"/>
      <w:jc w:val="both"/>
    </w:pPr>
    <w:rPr>
      <w:rFonts w:cs="Arial"/>
      <w:sz w:val="22"/>
      <w:lang w:eastAsia="sl-SI"/>
    </w:rPr>
  </w:style>
  <w:style w:type="character" w:customStyle="1" w:styleId="OdsekZnak">
    <w:name w:val="Odsek Znak"/>
    <w:basedOn w:val="Privzetapisavaodstavka"/>
    <w:link w:val="Odsek"/>
    <w:locked/>
    <w:rsid w:val="00992DCE"/>
    <w:rPr>
      <w:rFonts w:ascii="Arial" w:hAnsi="Arial" w:cs="Arial"/>
      <w:b/>
      <w:lang w:eastAsia="sl-SI"/>
    </w:rPr>
  </w:style>
  <w:style w:type="paragraph" w:customStyle="1" w:styleId="Odsek">
    <w:name w:val="Odsek"/>
    <w:basedOn w:val="Oddelek"/>
    <w:link w:val="OdsekZnak"/>
    <w:qFormat/>
    <w:rsid w:val="00992DCE"/>
  </w:style>
  <w:style w:type="character" w:customStyle="1" w:styleId="NeotevilenodstavekZnak">
    <w:name w:val="Neoštevilčen odstavek Znak"/>
    <w:link w:val="Neotevilenodstavek"/>
    <w:locked/>
    <w:rsid w:val="00992DCE"/>
    <w:rPr>
      <w:rFonts w:ascii="Arial" w:hAnsi="Arial"/>
      <w:lang w:eastAsia="sl-SI"/>
    </w:rPr>
  </w:style>
  <w:style w:type="paragraph" w:customStyle="1" w:styleId="Neotevilenodstavek">
    <w:name w:val="Neoštevilčen odstavek"/>
    <w:basedOn w:val="Navaden"/>
    <w:link w:val="NeotevilenodstavekZnak"/>
    <w:qFormat/>
    <w:rsid w:val="00992DCE"/>
    <w:pPr>
      <w:overflowPunct w:val="0"/>
      <w:autoSpaceDE w:val="0"/>
      <w:autoSpaceDN w:val="0"/>
      <w:adjustRightInd w:val="0"/>
      <w:spacing w:before="60" w:after="60" w:line="200" w:lineRule="exact"/>
      <w:jc w:val="both"/>
    </w:pPr>
    <w:rPr>
      <w:rFonts w:cs="Arial"/>
      <w:sz w:val="22"/>
      <w:lang w:eastAsia="sl-SI"/>
    </w:rPr>
  </w:style>
  <w:style w:type="paragraph" w:styleId="Brezrazmikov">
    <w:name w:val="No Spacing"/>
    <w:uiPriority w:val="1"/>
    <w:qFormat/>
    <w:rsid w:val="00992DCE"/>
    <w:pPr>
      <w:spacing w:after="0" w:line="240" w:lineRule="auto"/>
    </w:pPr>
    <w:rPr>
      <w:rFonts w:cs="Times New Roman"/>
    </w:rPr>
  </w:style>
  <w:style w:type="paragraph" w:styleId="Besedilooblaka">
    <w:name w:val="Balloon Text"/>
    <w:basedOn w:val="Navaden"/>
    <w:link w:val="BesedilooblakaZnak"/>
    <w:uiPriority w:val="99"/>
    <w:semiHidden/>
    <w:unhideWhenUsed/>
    <w:rsid w:val="00B729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locked/>
    <w:rsid w:val="00B72920"/>
    <w:rPr>
      <w:rFonts w:ascii="Segoe UI" w:hAnsi="Segoe UI" w:cs="Segoe UI"/>
      <w:sz w:val="18"/>
      <w:szCs w:val="18"/>
    </w:rPr>
  </w:style>
  <w:style w:type="character" w:customStyle="1" w:styleId="OddelekZnak1">
    <w:name w:val="Oddelek Znak1"/>
    <w:link w:val="Oddelek"/>
    <w:locked/>
    <w:rsid w:val="00B72920"/>
    <w:rPr>
      <w:rFonts w:ascii="Arial" w:hAnsi="Arial" w:cs="Arial"/>
      <w:b/>
      <w:lang w:eastAsia="sl-SI"/>
    </w:rPr>
  </w:style>
  <w:style w:type="character" w:customStyle="1" w:styleId="AlineazatokoZnak">
    <w:name w:val="Alinea za točko Znak"/>
    <w:link w:val="Alineazatoko"/>
    <w:locked/>
    <w:rsid w:val="00B72920"/>
    <w:rPr>
      <w:rFonts w:ascii="Arial" w:hAnsi="Arial"/>
      <w:lang w:eastAsia="sl-SI"/>
    </w:rPr>
  </w:style>
  <w:style w:type="paragraph" w:customStyle="1" w:styleId="Alineazatoko">
    <w:name w:val="Alinea za točko"/>
    <w:basedOn w:val="Navaden"/>
    <w:link w:val="AlineazatokoZnak"/>
    <w:qFormat/>
    <w:rsid w:val="00B72920"/>
    <w:pPr>
      <w:tabs>
        <w:tab w:val="num" w:pos="720"/>
      </w:tabs>
      <w:overflowPunct w:val="0"/>
      <w:autoSpaceDE w:val="0"/>
      <w:autoSpaceDN w:val="0"/>
      <w:adjustRightInd w:val="0"/>
      <w:spacing w:after="0" w:line="200" w:lineRule="exact"/>
      <w:ind w:left="720" w:hanging="720"/>
      <w:jc w:val="both"/>
    </w:pPr>
    <w:rPr>
      <w:rFonts w:cs="Arial"/>
      <w:sz w:val="22"/>
      <w:lang w:eastAsia="sl-SI"/>
    </w:rPr>
  </w:style>
  <w:style w:type="paragraph" w:customStyle="1" w:styleId="Odstavekseznama1">
    <w:name w:val="Odstavek seznama1"/>
    <w:basedOn w:val="Navaden"/>
    <w:qFormat/>
    <w:rsid w:val="00B72920"/>
    <w:pPr>
      <w:spacing w:after="0" w:line="240" w:lineRule="auto"/>
      <w:ind w:left="720"/>
      <w:contextualSpacing/>
    </w:pPr>
    <w:rPr>
      <w:rFonts w:ascii="Times New Roman" w:hAnsi="Times New Roman"/>
      <w:sz w:val="24"/>
      <w:szCs w:val="24"/>
      <w:lang w:eastAsia="sl-SI"/>
    </w:rPr>
  </w:style>
  <w:style w:type="character" w:styleId="Pripombasklic">
    <w:name w:val="annotation reference"/>
    <w:basedOn w:val="Privzetapisavaodstavka"/>
    <w:uiPriority w:val="99"/>
    <w:semiHidden/>
    <w:unhideWhenUsed/>
    <w:rsid w:val="00B72920"/>
    <w:rPr>
      <w:rFonts w:cs="Times New Roman"/>
      <w:sz w:val="16"/>
      <w:szCs w:val="16"/>
    </w:rPr>
  </w:style>
  <w:style w:type="paragraph" w:styleId="Pripombabesedilo">
    <w:name w:val="annotation text"/>
    <w:basedOn w:val="Navaden"/>
    <w:link w:val="PripombabesediloZnak"/>
    <w:uiPriority w:val="99"/>
    <w:unhideWhenUsed/>
    <w:rsid w:val="00B72920"/>
    <w:pPr>
      <w:spacing w:after="200" w:line="240" w:lineRule="auto"/>
    </w:pPr>
    <w:rPr>
      <w:rFonts w:asciiTheme="minorHAnsi" w:hAnsiTheme="minorHAnsi"/>
      <w:szCs w:val="20"/>
    </w:rPr>
  </w:style>
  <w:style w:type="character" w:customStyle="1" w:styleId="PripombabesediloZnak">
    <w:name w:val="Pripomba – besedilo Znak"/>
    <w:basedOn w:val="Privzetapisavaodstavka"/>
    <w:link w:val="Pripombabesedilo"/>
    <w:uiPriority w:val="99"/>
    <w:locked/>
    <w:rsid w:val="00B72920"/>
    <w:rPr>
      <w:rFonts w:cs="Times New Roman"/>
      <w:sz w:val="20"/>
      <w:szCs w:val="20"/>
    </w:rPr>
  </w:style>
  <w:style w:type="paragraph" w:styleId="Zadevapripombe">
    <w:name w:val="annotation subject"/>
    <w:basedOn w:val="Pripombabesedilo"/>
    <w:next w:val="Pripombabesedilo"/>
    <w:link w:val="ZadevapripombeZnak"/>
    <w:uiPriority w:val="99"/>
    <w:semiHidden/>
    <w:unhideWhenUsed/>
    <w:rsid w:val="00B72920"/>
    <w:rPr>
      <w:b/>
      <w:bCs/>
    </w:rPr>
  </w:style>
  <w:style w:type="character" w:customStyle="1" w:styleId="ZadevapripombeZnak">
    <w:name w:val="Zadeva pripombe Znak"/>
    <w:basedOn w:val="PripombabesediloZnak"/>
    <w:link w:val="Zadevapripombe"/>
    <w:uiPriority w:val="99"/>
    <w:semiHidden/>
    <w:locked/>
    <w:rsid w:val="00B72920"/>
    <w:rPr>
      <w:rFonts w:cs="Times New Roman"/>
      <w:b/>
      <w:bCs/>
      <w:sz w:val="20"/>
      <w:szCs w:val="20"/>
    </w:rPr>
  </w:style>
  <w:style w:type="paragraph" w:customStyle="1" w:styleId="len">
    <w:name w:val="Člen"/>
    <w:basedOn w:val="Navaden"/>
    <w:link w:val="lenZnak"/>
    <w:qFormat/>
    <w:rsid w:val="004C4CF8"/>
    <w:pPr>
      <w:suppressAutoHyphens/>
      <w:overflowPunct w:val="0"/>
      <w:autoSpaceDE w:val="0"/>
      <w:autoSpaceDN w:val="0"/>
      <w:adjustRightInd w:val="0"/>
      <w:spacing w:before="480" w:after="0" w:line="240" w:lineRule="auto"/>
      <w:jc w:val="center"/>
      <w:textAlignment w:val="baseline"/>
    </w:pPr>
    <w:rPr>
      <w:rFonts w:cs="Arial"/>
      <w:b/>
      <w:sz w:val="22"/>
      <w:lang w:eastAsia="sl-SI"/>
    </w:rPr>
  </w:style>
  <w:style w:type="character" w:customStyle="1" w:styleId="lenZnak">
    <w:name w:val="Člen Znak"/>
    <w:link w:val="len"/>
    <w:locked/>
    <w:rsid w:val="004C4CF8"/>
    <w:rPr>
      <w:rFonts w:ascii="Arial" w:hAnsi="Arial"/>
      <w:b/>
      <w:lang w:eastAsia="sl-SI"/>
    </w:rPr>
  </w:style>
  <w:style w:type="paragraph" w:customStyle="1" w:styleId="Odstavek">
    <w:name w:val="Odstavek"/>
    <w:basedOn w:val="Navaden"/>
    <w:link w:val="OdstavekZnak"/>
    <w:qFormat/>
    <w:rsid w:val="004C4CF8"/>
    <w:pPr>
      <w:overflowPunct w:val="0"/>
      <w:autoSpaceDE w:val="0"/>
      <w:autoSpaceDN w:val="0"/>
      <w:adjustRightInd w:val="0"/>
      <w:spacing w:before="240" w:after="0" w:line="240" w:lineRule="auto"/>
      <w:ind w:firstLine="1021"/>
      <w:jc w:val="both"/>
      <w:textAlignment w:val="baseline"/>
    </w:pPr>
    <w:rPr>
      <w:rFonts w:cs="Arial"/>
      <w:sz w:val="22"/>
      <w:lang w:eastAsia="sl-SI"/>
    </w:rPr>
  </w:style>
  <w:style w:type="character" w:customStyle="1" w:styleId="OdstavekZnak">
    <w:name w:val="Odstavek Znak"/>
    <w:link w:val="Odstavek"/>
    <w:locked/>
    <w:rsid w:val="004C4CF8"/>
    <w:rPr>
      <w:rFonts w:ascii="Arial" w:hAnsi="Arial"/>
      <w:lang w:eastAsia="sl-SI"/>
    </w:rPr>
  </w:style>
  <w:style w:type="paragraph" w:customStyle="1" w:styleId="lennaslov">
    <w:name w:val="Člen_naslov"/>
    <w:basedOn w:val="len"/>
    <w:qFormat/>
    <w:rsid w:val="004C4CF8"/>
    <w:pPr>
      <w:spacing w:before="0"/>
    </w:pPr>
  </w:style>
  <w:style w:type="paragraph" w:customStyle="1" w:styleId="rkovnatokazaodstavkomi">
    <w:name w:val="Črkovna točka za odstavkom (i)"/>
    <w:basedOn w:val="Alineazaodstavkom"/>
    <w:rsid w:val="004C4CF8"/>
    <w:pPr>
      <w:numPr>
        <w:numId w:val="11"/>
      </w:numPr>
      <w:tabs>
        <w:tab w:val="clear" w:pos="540"/>
        <w:tab w:val="clear" w:pos="900"/>
      </w:tabs>
    </w:pPr>
    <w:rPr>
      <w:rFonts w:cs="Arial"/>
      <w:lang w:eastAsia="sl-SI"/>
    </w:rPr>
  </w:style>
  <w:style w:type="paragraph" w:styleId="Revizija">
    <w:name w:val="Revision"/>
    <w:hidden/>
    <w:uiPriority w:val="99"/>
    <w:semiHidden/>
    <w:rsid w:val="00272DAD"/>
    <w:pPr>
      <w:spacing w:after="0" w:line="240" w:lineRule="auto"/>
    </w:pPr>
    <w:rPr>
      <w:rFonts w:ascii="Arial" w:hAnsi="Arial" w:cs="Times New Roman"/>
      <w:sz w:val="20"/>
    </w:rPr>
  </w:style>
  <w:style w:type="numbering" w:customStyle="1" w:styleId="Brezseznama1">
    <w:name w:val="Brez seznama1"/>
    <w:next w:val="Brezseznama"/>
    <w:uiPriority w:val="99"/>
    <w:semiHidden/>
    <w:unhideWhenUsed/>
    <w:rsid w:val="00EF454F"/>
  </w:style>
  <w:style w:type="paragraph" w:customStyle="1" w:styleId="ti-section-2">
    <w:name w:val="ti-section-2"/>
    <w:basedOn w:val="Navaden"/>
    <w:rsid w:val="00EF454F"/>
    <w:pPr>
      <w:spacing w:before="100" w:beforeAutospacing="1" w:after="100" w:afterAutospacing="1" w:line="240" w:lineRule="auto"/>
    </w:pPr>
    <w:rPr>
      <w:rFonts w:ascii="Times New Roman" w:hAnsi="Times New Roman"/>
      <w:sz w:val="24"/>
      <w:szCs w:val="24"/>
      <w:lang w:eastAsia="sl-SI"/>
    </w:rPr>
  </w:style>
  <w:style w:type="paragraph" w:customStyle="1" w:styleId="alineazaodstavkom0">
    <w:name w:val="alineazaodstavkom"/>
    <w:basedOn w:val="Navaden"/>
    <w:rsid w:val="00EF454F"/>
    <w:pPr>
      <w:spacing w:before="100" w:beforeAutospacing="1" w:after="100" w:afterAutospacing="1" w:line="240" w:lineRule="auto"/>
    </w:pPr>
    <w:rPr>
      <w:rFonts w:ascii="Times New Roman" w:hAnsi="Times New Roman"/>
      <w:sz w:val="24"/>
      <w:szCs w:val="24"/>
      <w:lang w:eastAsia="sl-SI"/>
    </w:rPr>
  </w:style>
  <w:style w:type="character" w:customStyle="1" w:styleId="Naslov1Znak">
    <w:name w:val="Naslov 1 Znak"/>
    <w:basedOn w:val="Privzetapisavaodstavka"/>
    <w:link w:val="Naslov1"/>
    <w:uiPriority w:val="9"/>
    <w:rsid w:val="002D3C6C"/>
    <w:rPr>
      <w:rFonts w:asciiTheme="majorHAnsi" w:eastAsiaTheme="majorEastAsia" w:hAnsiTheme="majorHAnsi" w:cstheme="majorBidi"/>
      <w:color w:val="2E74B5" w:themeColor="accent1" w:themeShade="BF"/>
      <w:kern w:val="2"/>
      <w:sz w:val="40"/>
      <w:szCs w:val="40"/>
      <w14:ligatures w14:val="standardContextual"/>
    </w:rPr>
  </w:style>
  <w:style w:type="character" w:customStyle="1" w:styleId="Naslov2Znak">
    <w:name w:val="Naslov 2 Znak"/>
    <w:basedOn w:val="Privzetapisavaodstavka"/>
    <w:link w:val="Naslov2"/>
    <w:uiPriority w:val="9"/>
    <w:semiHidden/>
    <w:rsid w:val="002D3C6C"/>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Naslov3Znak">
    <w:name w:val="Naslov 3 Znak"/>
    <w:basedOn w:val="Privzetapisavaodstavka"/>
    <w:link w:val="Naslov3"/>
    <w:uiPriority w:val="9"/>
    <w:semiHidden/>
    <w:rsid w:val="002D3C6C"/>
    <w:rPr>
      <w:rFonts w:eastAsiaTheme="majorEastAsia" w:cstheme="majorBidi"/>
      <w:color w:val="2E74B5" w:themeColor="accent1" w:themeShade="BF"/>
      <w:kern w:val="2"/>
      <w:sz w:val="28"/>
      <w:szCs w:val="28"/>
      <w14:ligatures w14:val="standardContextual"/>
    </w:rPr>
  </w:style>
  <w:style w:type="character" w:customStyle="1" w:styleId="Naslov4Znak">
    <w:name w:val="Naslov 4 Znak"/>
    <w:basedOn w:val="Privzetapisavaodstavka"/>
    <w:link w:val="Naslov4"/>
    <w:uiPriority w:val="9"/>
    <w:semiHidden/>
    <w:rsid w:val="002D3C6C"/>
    <w:rPr>
      <w:rFonts w:eastAsiaTheme="majorEastAsia" w:cstheme="majorBidi"/>
      <w:i/>
      <w:iCs/>
      <w:color w:val="2E74B5" w:themeColor="accent1" w:themeShade="BF"/>
      <w:kern w:val="2"/>
      <w14:ligatures w14:val="standardContextual"/>
    </w:rPr>
  </w:style>
  <w:style w:type="character" w:customStyle="1" w:styleId="Naslov5Znak">
    <w:name w:val="Naslov 5 Znak"/>
    <w:basedOn w:val="Privzetapisavaodstavka"/>
    <w:link w:val="Naslov5"/>
    <w:uiPriority w:val="9"/>
    <w:semiHidden/>
    <w:rsid w:val="002D3C6C"/>
    <w:rPr>
      <w:rFonts w:eastAsiaTheme="majorEastAsia" w:cstheme="majorBidi"/>
      <w:color w:val="2E74B5" w:themeColor="accent1" w:themeShade="BF"/>
      <w:kern w:val="2"/>
      <w14:ligatures w14:val="standardContextual"/>
    </w:rPr>
  </w:style>
  <w:style w:type="character" w:customStyle="1" w:styleId="Naslov6Znak">
    <w:name w:val="Naslov 6 Znak"/>
    <w:basedOn w:val="Privzetapisavaodstavka"/>
    <w:link w:val="Naslov6"/>
    <w:uiPriority w:val="9"/>
    <w:semiHidden/>
    <w:rsid w:val="002D3C6C"/>
    <w:rPr>
      <w:rFonts w:eastAsiaTheme="majorEastAsia" w:cstheme="majorBidi"/>
      <w:i/>
      <w:iCs/>
      <w:color w:val="595959" w:themeColor="text1" w:themeTint="A6"/>
      <w:kern w:val="2"/>
      <w14:ligatures w14:val="standardContextual"/>
    </w:rPr>
  </w:style>
  <w:style w:type="character" w:customStyle="1" w:styleId="Naslov7Znak">
    <w:name w:val="Naslov 7 Znak"/>
    <w:basedOn w:val="Privzetapisavaodstavka"/>
    <w:link w:val="Naslov7"/>
    <w:uiPriority w:val="9"/>
    <w:semiHidden/>
    <w:rsid w:val="002D3C6C"/>
    <w:rPr>
      <w:rFonts w:eastAsiaTheme="majorEastAsia" w:cstheme="majorBidi"/>
      <w:color w:val="595959" w:themeColor="text1" w:themeTint="A6"/>
      <w:kern w:val="2"/>
      <w14:ligatures w14:val="standardContextual"/>
    </w:rPr>
  </w:style>
  <w:style w:type="character" w:customStyle="1" w:styleId="Naslov8Znak">
    <w:name w:val="Naslov 8 Znak"/>
    <w:basedOn w:val="Privzetapisavaodstavka"/>
    <w:link w:val="Naslov8"/>
    <w:uiPriority w:val="9"/>
    <w:semiHidden/>
    <w:rsid w:val="002D3C6C"/>
    <w:rPr>
      <w:rFonts w:eastAsiaTheme="majorEastAsia" w:cstheme="majorBidi"/>
      <w:i/>
      <w:iCs/>
      <w:color w:val="272727" w:themeColor="text1" w:themeTint="D8"/>
      <w:kern w:val="2"/>
      <w14:ligatures w14:val="standardContextual"/>
    </w:rPr>
  </w:style>
  <w:style w:type="character" w:customStyle="1" w:styleId="Naslov9Znak">
    <w:name w:val="Naslov 9 Znak"/>
    <w:basedOn w:val="Privzetapisavaodstavka"/>
    <w:link w:val="Naslov9"/>
    <w:uiPriority w:val="9"/>
    <w:semiHidden/>
    <w:rsid w:val="002D3C6C"/>
    <w:rPr>
      <w:rFonts w:eastAsiaTheme="majorEastAsia" w:cstheme="majorBidi"/>
      <w:color w:val="272727" w:themeColor="text1" w:themeTint="D8"/>
      <w:kern w:val="2"/>
      <w14:ligatures w14:val="standardContextual"/>
    </w:rPr>
  </w:style>
  <w:style w:type="paragraph" w:styleId="Naslov">
    <w:name w:val="Title"/>
    <w:basedOn w:val="Navaden"/>
    <w:next w:val="Navaden"/>
    <w:link w:val="NaslovZnak"/>
    <w:uiPriority w:val="10"/>
    <w:qFormat/>
    <w:rsid w:val="002D3C6C"/>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NaslovZnak">
    <w:name w:val="Naslov Znak"/>
    <w:basedOn w:val="Privzetapisavaodstavka"/>
    <w:link w:val="Naslov"/>
    <w:uiPriority w:val="10"/>
    <w:rsid w:val="002D3C6C"/>
    <w:rPr>
      <w:rFonts w:asciiTheme="majorHAnsi" w:eastAsiaTheme="majorEastAsia" w:hAnsiTheme="majorHAnsi" w:cstheme="majorBidi"/>
      <w:spacing w:val="-10"/>
      <w:kern w:val="28"/>
      <w:sz w:val="56"/>
      <w:szCs w:val="56"/>
      <w14:ligatures w14:val="standardContextual"/>
    </w:rPr>
  </w:style>
  <w:style w:type="paragraph" w:styleId="Podnaslov">
    <w:name w:val="Subtitle"/>
    <w:basedOn w:val="Navaden"/>
    <w:next w:val="Navaden"/>
    <w:link w:val="PodnaslovZnak"/>
    <w:uiPriority w:val="11"/>
    <w:qFormat/>
    <w:rsid w:val="002D3C6C"/>
    <w:pPr>
      <w:numPr>
        <w:ilvl w:val="1"/>
      </w:numPr>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odnaslovZnak">
    <w:name w:val="Podnaslov Znak"/>
    <w:basedOn w:val="Privzetapisavaodstavka"/>
    <w:link w:val="Podnaslov"/>
    <w:uiPriority w:val="11"/>
    <w:rsid w:val="002D3C6C"/>
    <w:rPr>
      <w:rFonts w:eastAsiaTheme="majorEastAsia" w:cstheme="majorBidi"/>
      <w:color w:val="595959" w:themeColor="text1" w:themeTint="A6"/>
      <w:spacing w:val="15"/>
      <w:kern w:val="2"/>
      <w:sz w:val="28"/>
      <w:szCs w:val="28"/>
      <w14:ligatures w14:val="standardContextual"/>
    </w:rPr>
  </w:style>
  <w:style w:type="paragraph" w:styleId="Citat">
    <w:name w:val="Quote"/>
    <w:basedOn w:val="Navaden"/>
    <w:next w:val="Navaden"/>
    <w:link w:val="CitatZnak"/>
    <w:uiPriority w:val="29"/>
    <w:qFormat/>
    <w:rsid w:val="002D3C6C"/>
    <w:pPr>
      <w:spacing w:before="160"/>
      <w:jc w:val="center"/>
    </w:pPr>
    <w:rPr>
      <w:rFonts w:asciiTheme="minorHAnsi" w:eastAsiaTheme="minorHAnsi" w:hAnsiTheme="minorHAnsi" w:cstheme="minorBidi"/>
      <w:i/>
      <w:iCs/>
      <w:color w:val="404040" w:themeColor="text1" w:themeTint="BF"/>
      <w:kern w:val="2"/>
      <w:sz w:val="22"/>
      <w14:ligatures w14:val="standardContextual"/>
    </w:rPr>
  </w:style>
  <w:style w:type="character" w:customStyle="1" w:styleId="CitatZnak">
    <w:name w:val="Citat Znak"/>
    <w:basedOn w:val="Privzetapisavaodstavka"/>
    <w:link w:val="Citat"/>
    <w:uiPriority w:val="29"/>
    <w:rsid w:val="002D3C6C"/>
    <w:rPr>
      <w:rFonts w:eastAsiaTheme="minorHAnsi" w:cstheme="minorBidi"/>
      <w:i/>
      <w:iCs/>
      <w:color w:val="404040" w:themeColor="text1" w:themeTint="BF"/>
      <w:kern w:val="2"/>
      <w14:ligatures w14:val="standardContextual"/>
    </w:rPr>
  </w:style>
  <w:style w:type="character" w:styleId="Intenzivenpoudarek">
    <w:name w:val="Intense Emphasis"/>
    <w:basedOn w:val="Privzetapisavaodstavka"/>
    <w:uiPriority w:val="21"/>
    <w:qFormat/>
    <w:rsid w:val="002D3C6C"/>
    <w:rPr>
      <w:i/>
      <w:iCs/>
      <w:color w:val="2E74B5" w:themeColor="accent1" w:themeShade="BF"/>
    </w:rPr>
  </w:style>
  <w:style w:type="paragraph" w:styleId="Intenzivencitat">
    <w:name w:val="Intense Quote"/>
    <w:basedOn w:val="Navaden"/>
    <w:next w:val="Navaden"/>
    <w:link w:val="IntenzivencitatZnak"/>
    <w:uiPriority w:val="30"/>
    <w:qFormat/>
    <w:rsid w:val="002D3C6C"/>
    <w:pPr>
      <w:pBdr>
        <w:top w:val="single" w:sz="4" w:space="10" w:color="2E74B5" w:themeColor="accent1" w:themeShade="BF"/>
        <w:bottom w:val="single" w:sz="4" w:space="10" w:color="2E74B5" w:themeColor="accent1" w:themeShade="BF"/>
      </w:pBdr>
      <w:spacing w:before="360" w:after="360"/>
      <w:ind w:left="864" w:right="864"/>
      <w:jc w:val="center"/>
    </w:pPr>
    <w:rPr>
      <w:rFonts w:asciiTheme="minorHAnsi" w:eastAsiaTheme="minorHAnsi" w:hAnsiTheme="minorHAnsi" w:cstheme="minorBidi"/>
      <w:i/>
      <w:iCs/>
      <w:color w:val="2E74B5" w:themeColor="accent1" w:themeShade="BF"/>
      <w:kern w:val="2"/>
      <w:sz w:val="22"/>
      <w14:ligatures w14:val="standardContextual"/>
    </w:rPr>
  </w:style>
  <w:style w:type="character" w:customStyle="1" w:styleId="IntenzivencitatZnak">
    <w:name w:val="Intenziven citat Znak"/>
    <w:basedOn w:val="Privzetapisavaodstavka"/>
    <w:link w:val="Intenzivencitat"/>
    <w:uiPriority w:val="30"/>
    <w:rsid w:val="002D3C6C"/>
    <w:rPr>
      <w:rFonts w:eastAsiaTheme="minorHAnsi" w:cstheme="minorBidi"/>
      <w:i/>
      <w:iCs/>
      <w:color w:val="2E74B5" w:themeColor="accent1" w:themeShade="BF"/>
      <w:kern w:val="2"/>
      <w14:ligatures w14:val="standardContextual"/>
    </w:rPr>
  </w:style>
  <w:style w:type="character" w:styleId="Intenzivensklic">
    <w:name w:val="Intense Reference"/>
    <w:basedOn w:val="Privzetapisavaodstavka"/>
    <w:uiPriority w:val="32"/>
    <w:qFormat/>
    <w:rsid w:val="002D3C6C"/>
    <w:rPr>
      <w:b/>
      <w:bCs/>
      <w:smallCaps/>
      <w:color w:val="2E74B5" w:themeColor="accent1" w:themeShade="BF"/>
      <w:spacing w:val="5"/>
    </w:rPr>
  </w:style>
  <w:style w:type="character" w:styleId="Nerazreenaomemba">
    <w:name w:val="Unresolved Mention"/>
    <w:basedOn w:val="Privzetapisavaodstavka"/>
    <w:uiPriority w:val="99"/>
    <w:semiHidden/>
    <w:unhideWhenUsed/>
    <w:rsid w:val="002D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3481731">
      <w:marLeft w:val="0"/>
      <w:marRight w:val="0"/>
      <w:marTop w:val="0"/>
      <w:marBottom w:val="0"/>
      <w:divBdr>
        <w:top w:val="none" w:sz="0" w:space="0" w:color="auto"/>
        <w:left w:val="none" w:sz="0" w:space="0" w:color="auto"/>
        <w:bottom w:val="none" w:sz="0" w:space="0" w:color="auto"/>
        <w:right w:val="none" w:sz="0" w:space="0" w:color="auto"/>
      </w:divBdr>
    </w:div>
    <w:div w:id="925262398">
      <w:bodyDiv w:val="1"/>
      <w:marLeft w:val="0"/>
      <w:marRight w:val="0"/>
      <w:marTop w:val="0"/>
      <w:marBottom w:val="0"/>
      <w:divBdr>
        <w:top w:val="none" w:sz="0" w:space="0" w:color="auto"/>
        <w:left w:val="none" w:sz="0" w:space="0" w:color="auto"/>
        <w:bottom w:val="none" w:sz="0" w:space="0" w:color="auto"/>
        <w:right w:val="none" w:sz="0" w:space="0" w:color="auto"/>
      </w:divBdr>
    </w:div>
    <w:div w:id="1191188000">
      <w:bodyDiv w:val="1"/>
      <w:marLeft w:val="0"/>
      <w:marRight w:val="0"/>
      <w:marTop w:val="0"/>
      <w:marBottom w:val="0"/>
      <w:divBdr>
        <w:top w:val="none" w:sz="0" w:space="0" w:color="auto"/>
        <w:left w:val="none" w:sz="0" w:space="0" w:color="auto"/>
        <w:bottom w:val="none" w:sz="0" w:space="0" w:color="auto"/>
        <w:right w:val="none" w:sz="0" w:space="0" w:color="auto"/>
      </w:divBdr>
    </w:div>
    <w:div w:id="1240794627">
      <w:bodyDiv w:val="1"/>
      <w:marLeft w:val="0"/>
      <w:marRight w:val="0"/>
      <w:marTop w:val="0"/>
      <w:marBottom w:val="0"/>
      <w:divBdr>
        <w:top w:val="none" w:sz="0" w:space="0" w:color="auto"/>
        <w:left w:val="none" w:sz="0" w:space="0" w:color="auto"/>
        <w:bottom w:val="none" w:sz="0" w:space="0" w:color="auto"/>
        <w:right w:val="none" w:sz="0" w:space="0" w:color="auto"/>
      </w:divBdr>
      <w:divsChild>
        <w:div w:id="1180466252">
          <w:marLeft w:val="0"/>
          <w:marRight w:val="0"/>
          <w:marTop w:val="480"/>
          <w:marBottom w:val="0"/>
          <w:divBdr>
            <w:top w:val="none" w:sz="0" w:space="0" w:color="auto"/>
            <w:left w:val="none" w:sz="0" w:space="0" w:color="auto"/>
            <w:bottom w:val="none" w:sz="0" w:space="0" w:color="auto"/>
            <w:right w:val="none" w:sz="0" w:space="0" w:color="auto"/>
          </w:divBdr>
        </w:div>
        <w:div w:id="183131196">
          <w:marLeft w:val="0"/>
          <w:marRight w:val="0"/>
          <w:marTop w:val="0"/>
          <w:marBottom w:val="0"/>
          <w:divBdr>
            <w:top w:val="none" w:sz="0" w:space="0" w:color="auto"/>
            <w:left w:val="none" w:sz="0" w:space="0" w:color="auto"/>
            <w:bottom w:val="none" w:sz="0" w:space="0" w:color="auto"/>
            <w:right w:val="none" w:sz="0" w:space="0" w:color="auto"/>
          </w:divBdr>
        </w:div>
        <w:div w:id="345791778">
          <w:marLeft w:val="0"/>
          <w:marRight w:val="0"/>
          <w:marTop w:val="240"/>
          <w:marBottom w:val="0"/>
          <w:divBdr>
            <w:top w:val="none" w:sz="0" w:space="0" w:color="auto"/>
            <w:left w:val="none" w:sz="0" w:space="0" w:color="auto"/>
            <w:bottom w:val="none" w:sz="0" w:space="0" w:color="auto"/>
            <w:right w:val="none" w:sz="0" w:space="0" w:color="auto"/>
          </w:divBdr>
        </w:div>
        <w:div w:id="2102219573">
          <w:marLeft w:val="425"/>
          <w:marRight w:val="0"/>
          <w:marTop w:val="0"/>
          <w:marBottom w:val="0"/>
          <w:divBdr>
            <w:top w:val="none" w:sz="0" w:space="0" w:color="auto"/>
            <w:left w:val="none" w:sz="0" w:space="0" w:color="auto"/>
            <w:bottom w:val="none" w:sz="0" w:space="0" w:color="auto"/>
            <w:right w:val="none" w:sz="0" w:space="0" w:color="auto"/>
          </w:divBdr>
        </w:div>
        <w:div w:id="1115752860">
          <w:marLeft w:val="425"/>
          <w:marRight w:val="0"/>
          <w:marTop w:val="0"/>
          <w:marBottom w:val="0"/>
          <w:divBdr>
            <w:top w:val="none" w:sz="0" w:space="0" w:color="auto"/>
            <w:left w:val="none" w:sz="0" w:space="0" w:color="auto"/>
            <w:bottom w:val="none" w:sz="0" w:space="0" w:color="auto"/>
            <w:right w:val="none" w:sz="0" w:space="0" w:color="auto"/>
          </w:divBdr>
        </w:div>
        <w:div w:id="167870325">
          <w:marLeft w:val="782"/>
          <w:marRight w:val="0"/>
          <w:marTop w:val="0"/>
          <w:marBottom w:val="0"/>
          <w:divBdr>
            <w:top w:val="none" w:sz="0" w:space="0" w:color="auto"/>
            <w:left w:val="none" w:sz="0" w:space="0" w:color="auto"/>
            <w:bottom w:val="none" w:sz="0" w:space="0" w:color="auto"/>
            <w:right w:val="none" w:sz="0" w:space="0" w:color="auto"/>
          </w:divBdr>
          <w:divsChild>
            <w:div w:id="982276449">
              <w:marLeft w:val="0"/>
              <w:marRight w:val="0"/>
              <w:marTop w:val="0"/>
              <w:marBottom w:val="0"/>
              <w:divBdr>
                <w:top w:val="none" w:sz="0" w:space="0" w:color="auto"/>
                <w:left w:val="none" w:sz="0" w:space="0" w:color="auto"/>
                <w:bottom w:val="none" w:sz="0" w:space="0" w:color="auto"/>
                <w:right w:val="none" w:sz="0" w:space="0" w:color="auto"/>
              </w:divBdr>
            </w:div>
          </w:divsChild>
        </w:div>
        <w:div w:id="1318611112">
          <w:marLeft w:val="782"/>
          <w:marRight w:val="0"/>
          <w:marTop w:val="0"/>
          <w:marBottom w:val="0"/>
          <w:divBdr>
            <w:top w:val="none" w:sz="0" w:space="0" w:color="auto"/>
            <w:left w:val="none" w:sz="0" w:space="0" w:color="auto"/>
            <w:bottom w:val="none" w:sz="0" w:space="0" w:color="auto"/>
            <w:right w:val="none" w:sz="0" w:space="0" w:color="auto"/>
          </w:divBdr>
          <w:divsChild>
            <w:div w:id="1709598312">
              <w:marLeft w:val="0"/>
              <w:marRight w:val="0"/>
              <w:marTop w:val="0"/>
              <w:marBottom w:val="0"/>
              <w:divBdr>
                <w:top w:val="none" w:sz="0" w:space="0" w:color="auto"/>
                <w:left w:val="none" w:sz="0" w:space="0" w:color="auto"/>
                <w:bottom w:val="none" w:sz="0" w:space="0" w:color="auto"/>
                <w:right w:val="none" w:sz="0" w:space="0" w:color="auto"/>
              </w:divBdr>
            </w:div>
          </w:divsChild>
        </w:div>
        <w:div w:id="1057700603">
          <w:marLeft w:val="567"/>
          <w:marRight w:val="0"/>
          <w:marTop w:val="0"/>
          <w:marBottom w:val="0"/>
          <w:divBdr>
            <w:top w:val="none" w:sz="0" w:space="0" w:color="auto"/>
            <w:left w:val="none" w:sz="0" w:space="0" w:color="auto"/>
            <w:bottom w:val="none" w:sz="0" w:space="0" w:color="auto"/>
            <w:right w:val="none" w:sz="0" w:space="0" w:color="auto"/>
          </w:divBdr>
          <w:divsChild>
            <w:div w:id="218176235">
              <w:marLeft w:val="0"/>
              <w:marRight w:val="0"/>
              <w:marTop w:val="0"/>
              <w:marBottom w:val="0"/>
              <w:divBdr>
                <w:top w:val="none" w:sz="0" w:space="0" w:color="auto"/>
                <w:left w:val="none" w:sz="0" w:space="0" w:color="auto"/>
                <w:bottom w:val="none" w:sz="0" w:space="0" w:color="auto"/>
                <w:right w:val="none" w:sz="0" w:space="0" w:color="auto"/>
              </w:divBdr>
            </w:div>
          </w:divsChild>
        </w:div>
        <w:div w:id="1881235487">
          <w:marLeft w:val="567"/>
          <w:marRight w:val="0"/>
          <w:marTop w:val="0"/>
          <w:marBottom w:val="0"/>
          <w:divBdr>
            <w:top w:val="none" w:sz="0" w:space="0" w:color="auto"/>
            <w:left w:val="none" w:sz="0" w:space="0" w:color="auto"/>
            <w:bottom w:val="none" w:sz="0" w:space="0" w:color="auto"/>
            <w:right w:val="none" w:sz="0" w:space="0" w:color="auto"/>
          </w:divBdr>
          <w:divsChild>
            <w:div w:id="1021206844">
              <w:marLeft w:val="0"/>
              <w:marRight w:val="0"/>
              <w:marTop w:val="0"/>
              <w:marBottom w:val="0"/>
              <w:divBdr>
                <w:top w:val="none" w:sz="0" w:space="0" w:color="auto"/>
                <w:left w:val="none" w:sz="0" w:space="0" w:color="auto"/>
                <w:bottom w:val="none" w:sz="0" w:space="0" w:color="auto"/>
                <w:right w:val="none" w:sz="0" w:space="0" w:color="auto"/>
              </w:divBdr>
            </w:div>
          </w:divsChild>
        </w:div>
        <w:div w:id="1566135940">
          <w:marLeft w:val="567"/>
          <w:marRight w:val="0"/>
          <w:marTop w:val="0"/>
          <w:marBottom w:val="0"/>
          <w:divBdr>
            <w:top w:val="none" w:sz="0" w:space="0" w:color="auto"/>
            <w:left w:val="none" w:sz="0" w:space="0" w:color="auto"/>
            <w:bottom w:val="none" w:sz="0" w:space="0" w:color="auto"/>
            <w:right w:val="none" w:sz="0" w:space="0" w:color="auto"/>
          </w:divBdr>
          <w:divsChild>
            <w:div w:id="807894904">
              <w:marLeft w:val="0"/>
              <w:marRight w:val="0"/>
              <w:marTop w:val="0"/>
              <w:marBottom w:val="0"/>
              <w:divBdr>
                <w:top w:val="none" w:sz="0" w:space="0" w:color="auto"/>
                <w:left w:val="none" w:sz="0" w:space="0" w:color="auto"/>
                <w:bottom w:val="none" w:sz="0" w:space="0" w:color="auto"/>
                <w:right w:val="none" w:sz="0" w:space="0" w:color="auto"/>
              </w:divBdr>
            </w:div>
          </w:divsChild>
        </w:div>
        <w:div w:id="799153996">
          <w:marLeft w:val="567"/>
          <w:marRight w:val="0"/>
          <w:marTop w:val="0"/>
          <w:marBottom w:val="0"/>
          <w:divBdr>
            <w:top w:val="none" w:sz="0" w:space="0" w:color="auto"/>
            <w:left w:val="none" w:sz="0" w:space="0" w:color="auto"/>
            <w:bottom w:val="none" w:sz="0" w:space="0" w:color="auto"/>
            <w:right w:val="none" w:sz="0" w:space="0" w:color="auto"/>
          </w:divBdr>
          <w:divsChild>
            <w:div w:id="553854896">
              <w:marLeft w:val="0"/>
              <w:marRight w:val="0"/>
              <w:marTop w:val="0"/>
              <w:marBottom w:val="0"/>
              <w:divBdr>
                <w:top w:val="none" w:sz="0" w:space="0" w:color="auto"/>
                <w:left w:val="none" w:sz="0" w:space="0" w:color="auto"/>
                <w:bottom w:val="none" w:sz="0" w:space="0" w:color="auto"/>
                <w:right w:val="none" w:sz="0" w:space="0" w:color="auto"/>
              </w:divBdr>
            </w:div>
          </w:divsChild>
        </w:div>
        <w:div w:id="682051303">
          <w:marLeft w:val="425"/>
          <w:marRight w:val="0"/>
          <w:marTop w:val="0"/>
          <w:marBottom w:val="0"/>
          <w:divBdr>
            <w:top w:val="none" w:sz="0" w:space="0" w:color="auto"/>
            <w:left w:val="none" w:sz="0" w:space="0" w:color="auto"/>
            <w:bottom w:val="none" w:sz="0" w:space="0" w:color="auto"/>
            <w:right w:val="none" w:sz="0" w:space="0" w:color="auto"/>
          </w:divBdr>
        </w:div>
        <w:div w:id="651757828">
          <w:marLeft w:val="425"/>
          <w:marRight w:val="0"/>
          <w:marTop w:val="0"/>
          <w:marBottom w:val="0"/>
          <w:divBdr>
            <w:top w:val="none" w:sz="0" w:space="0" w:color="auto"/>
            <w:left w:val="none" w:sz="0" w:space="0" w:color="auto"/>
            <w:bottom w:val="none" w:sz="0" w:space="0" w:color="auto"/>
            <w:right w:val="none" w:sz="0" w:space="0" w:color="auto"/>
          </w:divBdr>
        </w:div>
        <w:div w:id="1731463044">
          <w:marLeft w:val="425"/>
          <w:marRight w:val="0"/>
          <w:marTop w:val="0"/>
          <w:marBottom w:val="0"/>
          <w:divBdr>
            <w:top w:val="none" w:sz="0" w:space="0" w:color="auto"/>
            <w:left w:val="none" w:sz="0" w:space="0" w:color="auto"/>
            <w:bottom w:val="none" w:sz="0" w:space="0" w:color="auto"/>
            <w:right w:val="none" w:sz="0" w:space="0" w:color="auto"/>
          </w:divBdr>
        </w:div>
        <w:div w:id="1730035738">
          <w:marLeft w:val="0"/>
          <w:marRight w:val="0"/>
          <w:marTop w:val="240"/>
          <w:marBottom w:val="0"/>
          <w:divBdr>
            <w:top w:val="none" w:sz="0" w:space="0" w:color="auto"/>
            <w:left w:val="none" w:sz="0" w:space="0" w:color="auto"/>
            <w:bottom w:val="none" w:sz="0" w:space="0" w:color="auto"/>
            <w:right w:val="none" w:sz="0" w:space="0" w:color="auto"/>
          </w:divBdr>
        </w:div>
        <w:div w:id="1086075324">
          <w:marLeft w:val="425"/>
          <w:marRight w:val="0"/>
          <w:marTop w:val="0"/>
          <w:marBottom w:val="0"/>
          <w:divBdr>
            <w:top w:val="none" w:sz="0" w:space="0" w:color="auto"/>
            <w:left w:val="none" w:sz="0" w:space="0" w:color="auto"/>
            <w:bottom w:val="none" w:sz="0" w:space="0" w:color="auto"/>
            <w:right w:val="none" w:sz="0" w:space="0" w:color="auto"/>
          </w:divBdr>
        </w:div>
        <w:div w:id="531303109">
          <w:marLeft w:val="425"/>
          <w:marRight w:val="0"/>
          <w:marTop w:val="0"/>
          <w:marBottom w:val="0"/>
          <w:divBdr>
            <w:top w:val="none" w:sz="0" w:space="0" w:color="auto"/>
            <w:left w:val="none" w:sz="0" w:space="0" w:color="auto"/>
            <w:bottom w:val="none" w:sz="0" w:space="0" w:color="auto"/>
            <w:right w:val="none" w:sz="0" w:space="0" w:color="auto"/>
          </w:divBdr>
        </w:div>
        <w:div w:id="948194690">
          <w:marLeft w:val="425"/>
          <w:marRight w:val="0"/>
          <w:marTop w:val="0"/>
          <w:marBottom w:val="0"/>
          <w:divBdr>
            <w:top w:val="none" w:sz="0" w:space="0" w:color="auto"/>
            <w:left w:val="none" w:sz="0" w:space="0" w:color="auto"/>
            <w:bottom w:val="none" w:sz="0" w:space="0" w:color="auto"/>
            <w:right w:val="none" w:sz="0" w:space="0" w:color="auto"/>
          </w:divBdr>
        </w:div>
        <w:div w:id="573055015">
          <w:marLeft w:val="782"/>
          <w:marRight w:val="0"/>
          <w:marTop w:val="0"/>
          <w:marBottom w:val="0"/>
          <w:divBdr>
            <w:top w:val="none" w:sz="0" w:space="0" w:color="auto"/>
            <w:left w:val="none" w:sz="0" w:space="0" w:color="auto"/>
            <w:bottom w:val="none" w:sz="0" w:space="0" w:color="auto"/>
            <w:right w:val="none" w:sz="0" w:space="0" w:color="auto"/>
          </w:divBdr>
          <w:divsChild>
            <w:div w:id="629020417">
              <w:marLeft w:val="0"/>
              <w:marRight w:val="0"/>
              <w:marTop w:val="0"/>
              <w:marBottom w:val="0"/>
              <w:divBdr>
                <w:top w:val="none" w:sz="0" w:space="0" w:color="auto"/>
                <w:left w:val="none" w:sz="0" w:space="0" w:color="auto"/>
                <w:bottom w:val="none" w:sz="0" w:space="0" w:color="auto"/>
                <w:right w:val="none" w:sz="0" w:space="0" w:color="auto"/>
              </w:divBdr>
            </w:div>
          </w:divsChild>
        </w:div>
        <w:div w:id="1846817887">
          <w:marLeft w:val="782"/>
          <w:marRight w:val="0"/>
          <w:marTop w:val="0"/>
          <w:marBottom w:val="0"/>
          <w:divBdr>
            <w:top w:val="none" w:sz="0" w:space="0" w:color="auto"/>
            <w:left w:val="none" w:sz="0" w:space="0" w:color="auto"/>
            <w:bottom w:val="none" w:sz="0" w:space="0" w:color="auto"/>
            <w:right w:val="none" w:sz="0" w:space="0" w:color="auto"/>
          </w:divBdr>
          <w:divsChild>
            <w:div w:id="1999766738">
              <w:marLeft w:val="0"/>
              <w:marRight w:val="0"/>
              <w:marTop w:val="0"/>
              <w:marBottom w:val="0"/>
              <w:divBdr>
                <w:top w:val="none" w:sz="0" w:space="0" w:color="auto"/>
                <w:left w:val="none" w:sz="0" w:space="0" w:color="auto"/>
                <w:bottom w:val="none" w:sz="0" w:space="0" w:color="auto"/>
                <w:right w:val="none" w:sz="0" w:space="0" w:color="auto"/>
              </w:divBdr>
            </w:div>
          </w:divsChild>
        </w:div>
        <w:div w:id="563488447">
          <w:marLeft w:val="782"/>
          <w:marRight w:val="0"/>
          <w:marTop w:val="0"/>
          <w:marBottom w:val="0"/>
          <w:divBdr>
            <w:top w:val="none" w:sz="0" w:space="0" w:color="auto"/>
            <w:left w:val="none" w:sz="0" w:space="0" w:color="auto"/>
            <w:bottom w:val="none" w:sz="0" w:space="0" w:color="auto"/>
            <w:right w:val="none" w:sz="0" w:space="0" w:color="auto"/>
          </w:divBdr>
          <w:divsChild>
            <w:div w:id="1161699678">
              <w:marLeft w:val="0"/>
              <w:marRight w:val="0"/>
              <w:marTop w:val="0"/>
              <w:marBottom w:val="0"/>
              <w:divBdr>
                <w:top w:val="none" w:sz="0" w:space="0" w:color="auto"/>
                <w:left w:val="none" w:sz="0" w:space="0" w:color="auto"/>
                <w:bottom w:val="none" w:sz="0" w:space="0" w:color="auto"/>
                <w:right w:val="none" w:sz="0" w:space="0" w:color="auto"/>
              </w:divBdr>
            </w:div>
          </w:divsChild>
        </w:div>
        <w:div w:id="1827017123">
          <w:marLeft w:val="782"/>
          <w:marRight w:val="0"/>
          <w:marTop w:val="0"/>
          <w:marBottom w:val="0"/>
          <w:divBdr>
            <w:top w:val="none" w:sz="0" w:space="0" w:color="auto"/>
            <w:left w:val="none" w:sz="0" w:space="0" w:color="auto"/>
            <w:bottom w:val="none" w:sz="0" w:space="0" w:color="auto"/>
            <w:right w:val="none" w:sz="0" w:space="0" w:color="auto"/>
          </w:divBdr>
          <w:divsChild>
            <w:div w:id="2091272046">
              <w:marLeft w:val="0"/>
              <w:marRight w:val="0"/>
              <w:marTop w:val="0"/>
              <w:marBottom w:val="0"/>
              <w:divBdr>
                <w:top w:val="none" w:sz="0" w:space="0" w:color="auto"/>
                <w:left w:val="none" w:sz="0" w:space="0" w:color="auto"/>
                <w:bottom w:val="none" w:sz="0" w:space="0" w:color="auto"/>
                <w:right w:val="none" w:sz="0" w:space="0" w:color="auto"/>
              </w:divBdr>
            </w:div>
          </w:divsChild>
        </w:div>
        <w:div w:id="311955649">
          <w:marLeft w:val="782"/>
          <w:marRight w:val="0"/>
          <w:marTop w:val="0"/>
          <w:marBottom w:val="0"/>
          <w:divBdr>
            <w:top w:val="none" w:sz="0" w:space="0" w:color="auto"/>
            <w:left w:val="none" w:sz="0" w:space="0" w:color="auto"/>
            <w:bottom w:val="none" w:sz="0" w:space="0" w:color="auto"/>
            <w:right w:val="none" w:sz="0" w:space="0" w:color="auto"/>
          </w:divBdr>
          <w:divsChild>
            <w:div w:id="409811495">
              <w:marLeft w:val="0"/>
              <w:marRight w:val="0"/>
              <w:marTop w:val="0"/>
              <w:marBottom w:val="0"/>
              <w:divBdr>
                <w:top w:val="none" w:sz="0" w:space="0" w:color="auto"/>
                <w:left w:val="none" w:sz="0" w:space="0" w:color="auto"/>
                <w:bottom w:val="none" w:sz="0" w:space="0" w:color="auto"/>
                <w:right w:val="none" w:sz="0" w:space="0" w:color="auto"/>
              </w:divBdr>
            </w:div>
          </w:divsChild>
        </w:div>
        <w:div w:id="1084911567">
          <w:marLeft w:val="425"/>
          <w:marRight w:val="0"/>
          <w:marTop w:val="0"/>
          <w:marBottom w:val="0"/>
          <w:divBdr>
            <w:top w:val="none" w:sz="0" w:space="0" w:color="auto"/>
            <w:left w:val="none" w:sz="0" w:space="0" w:color="auto"/>
            <w:bottom w:val="none" w:sz="0" w:space="0" w:color="auto"/>
            <w:right w:val="none" w:sz="0" w:space="0" w:color="auto"/>
          </w:divBdr>
        </w:div>
        <w:div w:id="2017884824">
          <w:marLeft w:val="425"/>
          <w:marRight w:val="0"/>
          <w:marTop w:val="0"/>
          <w:marBottom w:val="0"/>
          <w:divBdr>
            <w:top w:val="none" w:sz="0" w:space="0" w:color="auto"/>
            <w:left w:val="none" w:sz="0" w:space="0" w:color="auto"/>
            <w:bottom w:val="none" w:sz="0" w:space="0" w:color="auto"/>
            <w:right w:val="none" w:sz="0" w:space="0" w:color="auto"/>
          </w:divBdr>
        </w:div>
        <w:div w:id="1133520789">
          <w:marLeft w:val="425"/>
          <w:marRight w:val="0"/>
          <w:marTop w:val="0"/>
          <w:marBottom w:val="0"/>
          <w:divBdr>
            <w:top w:val="none" w:sz="0" w:space="0" w:color="auto"/>
            <w:left w:val="none" w:sz="0" w:space="0" w:color="auto"/>
            <w:bottom w:val="none" w:sz="0" w:space="0" w:color="auto"/>
            <w:right w:val="none" w:sz="0" w:space="0" w:color="auto"/>
          </w:divBdr>
        </w:div>
        <w:div w:id="179858054">
          <w:marLeft w:val="0"/>
          <w:marRight w:val="0"/>
          <w:marTop w:val="240"/>
          <w:marBottom w:val="0"/>
          <w:divBdr>
            <w:top w:val="none" w:sz="0" w:space="0" w:color="auto"/>
            <w:left w:val="none" w:sz="0" w:space="0" w:color="auto"/>
            <w:bottom w:val="none" w:sz="0" w:space="0" w:color="auto"/>
            <w:right w:val="none" w:sz="0" w:space="0" w:color="auto"/>
          </w:divBdr>
        </w:div>
        <w:div w:id="1335764960">
          <w:marLeft w:val="0"/>
          <w:marRight w:val="0"/>
          <w:marTop w:val="240"/>
          <w:marBottom w:val="0"/>
          <w:divBdr>
            <w:top w:val="none" w:sz="0" w:space="0" w:color="auto"/>
            <w:left w:val="none" w:sz="0" w:space="0" w:color="auto"/>
            <w:bottom w:val="none" w:sz="0" w:space="0" w:color="auto"/>
            <w:right w:val="none" w:sz="0" w:space="0" w:color="auto"/>
          </w:divBdr>
        </w:div>
      </w:divsChild>
    </w:div>
    <w:div w:id="1289051879">
      <w:bodyDiv w:val="1"/>
      <w:marLeft w:val="0"/>
      <w:marRight w:val="0"/>
      <w:marTop w:val="0"/>
      <w:marBottom w:val="0"/>
      <w:divBdr>
        <w:top w:val="none" w:sz="0" w:space="0" w:color="auto"/>
        <w:left w:val="none" w:sz="0" w:space="0" w:color="auto"/>
        <w:bottom w:val="none" w:sz="0" w:space="0" w:color="auto"/>
        <w:right w:val="none" w:sz="0" w:space="0" w:color="auto"/>
      </w:divBdr>
    </w:div>
    <w:div w:id="1968002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p.gs@gov.si"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p.mddsz@gov.si"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51CC7A7B37C041BD29152820E8FB59" ma:contentTypeVersion="4" ma:contentTypeDescription="Create a new document." ma:contentTypeScope="" ma:versionID="982f2ce28aba448adf9a1d2b0782acf8">
  <xsd:schema xmlns:xsd="http://www.w3.org/2001/XMLSchema" xmlns:xs="http://www.w3.org/2001/XMLSchema" xmlns:p="http://schemas.microsoft.com/office/2006/metadata/properties" xmlns:ns3="086be20d-3f2b-4f68-823d-bcf1bfef4e03" targetNamespace="http://schemas.microsoft.com/office/2006/metadata/properties" ma:root="true" ma:fieldsID="d81732ca304f9febf67d7a4975084cdf" ns3:_="">
    <xsd:import namespace="086be20d-3f2b-4f68-823d-bcf1bfef4e0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6be20d-3f2b-4f68-823d-bcf1bfef4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C5280D3-0FAF-4DB3-9F3C-BF0721438A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6be20d-3f2b-4f68-823d-bcf1bfef4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B4588C-ECE7-4D9F-8281-9E920B6C0A44}">
  <ds:schemaRefs>
    <ds:schemaRef ds:uri="http://schemas.microsoft.com/sharepoint/v3/contenttype/forms"/>
  </ds:schemaRefs>
</ds:datastoreItem>
</file>

<file path=customXml/itemProps3.xml><?xml version="1.0" encoding="utf-8"?>
<ds:datastoreItem xmlns:ds="http://schemas.openxmlformats.org/officeDocument/2006/customXml" ds:itemID="{9BFF7C46-DFFC-477F-B28E-C7407DAF9A6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30ACB1-325C-426D-994E-E2D81C9C7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38</Pages>
  <Words>16718</Words>
  <Characters>101963</Characters>
  <Application>Microsoft Office Word</Application>
  <DocSecurity>0</DocSecurity>
  <Lines>849</Lines>
  <Paragraphs>236</Paragraphs>
  <ScaleCrop>false</ScaleCrop>
  <HeadingPairs>
    <vt:vector size="2" baseType="variant">
      <vt:variant>
        <vt:lpstr>Naslov</vt:lpstr>
      </vt:variant>
      <vt:variant>
        <vt:i4>1</vt:i4>
      </vt:variant>
    </vt:vector>
  </HeadingPairs>
  <TitlesOfParts>
    <vt:vector size="1" baseType="lpstr">
      <vt:lpstr/>
    </vt:vector>
  </TitlesOfParts>
  <Company>SVZ</Company>
  <LinksUpToDate>false</LinksUpToDate>
  <CharactersWithSpaces>118445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Uporabnik sistema Windows</dc:creator>
  <cp:lastModifiedBy>Simona Kamšek</cp:lastModifiedBy>
  <cp:revision>8</cp:revision>
  <cp:lastPrinted>2025-12-08T12:45:00Z</cp:lastPrinted>
  <dcterms:created xsi:type="dcterms:W3CDTF">2025-12-19T13:51:00Z</dcterms:created>
  <dcterms:modified xsi:type="dcterms:W3CDTF">2025-12-23T10:42:00Z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y fmtid="{D5CDD505-2E9C-101B-9397-08002B2CF9AE}" pid="3" name="ContentTypeId">
    <vt:lpwstr>0x0101006651CC7A7B37C041BD29152820E8FB59</vt:lpwstr>
  </property>
</Properties>
</file>