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EB65D8" w:rsidRPr="007A4546" w14:paraId="7EAEB2D4" w14:textId="77777777" w:rsidTr="003A4A2C">
        <w:trPr>
          <w:gridAfter w:val="2"/>
          <w:wAfter w:w="3067" w:type="dxa"/>
        </w:trPr>
        <w:tc>
          <w:tcPr>
            <w:tcW w:w="6096" w:type="dxa"/>
            <w:gridSpan w:val="2"/>
          </w:tcPr>
          <w:p w14:paraId="6F64877D" w14:textId="61995D41" w:rsidR="00EB65D8" w:rsidRPr="007A4546" w:rsidRDefault="00EB65D8" w:rsidP="007A4546">
            <w:pPr>
              <w:overflowPunct w:val="0"/>
              <w:autoSpaceDE w:val="0"/>
              <w:autoSpaceDN w:val="0"/>
              <w:adjustRightInd w:val="0"/>
              <w:spacing w:line="276" w:lineRule="auto"/>
              <w:textAlignment w:val="baseline"/>
              <w:rPr>
                <w:rFonts w:cs="Arial"/>
                <w:szCs w:val="20"/>
                <w:lang w:val="sl-SI" w:eastAsia="sl-SI"/>
              </w:rPr>
            </w:pPr>
            <w:r w:rsidRPr="007A4546">
              <w:rPr>
                <w:rFonts w:cs="Arial"/>
                <w:szCs w:val="20"/>
                <w:lang w:val="sl-SI" w:eastAsia="sl-SI"/>
              </w:rPr>
              <w:t xml:space="preserve">Številka: </w:t>
            </w:r>
            <w:r w:rsidR="002E35B3" w:rsidRPr="007A4546">
              <w:rPr>
                <w:rFonts w:cs="Arial"/>
                <w:szCs w:val="20"/>
                <w:lang w:val="sl-SI" w:eastAsia="sl-SI"/>
              </w:rPr>
              <w:t>IPP 007-56/2024</w:t>
            </w:r>
            <w:r w:rsidR="00083DFD">
              <w:rPr>
                <w:rFonts w:cs="Arial"/>
                <w:szCs w:val="20"/>
                <w:lang w:val="sl-SI" w:eastAsia="sl-SI"/>
              </w:rPr>
              <w:t>/</w:t>
            </w:r>
            <w:r w:rsidR="00622A6B">
              <w:rPr>
                <w:rFonts w:cs="Arial"/>
                <w:szCs w:val="20"/>
                <w:lang w:val="sl-SI" w:eastAsia="sl-SI"/>
              </w:rPr>
              <w:t>6</w:t>
            </w:r>
          </w:p>
        </w:tc>
      </w:tr>
      <w:tr w:rsidR="00EB65D8" w:rsidRPr="007A4546" w14:paraId="5D3913F4" w14:textId="77777777" w:rsidTr="003A4A2C">
        <w:trPr>
          <w:gridAfter w:val="2"/>
          <w:wAfter w:w="3067" w:type="dxa"/>
        </w:trPr>
        <w:tc>
          <w:tcPr>
            <w:tcW w:w="6096" w:type="dxa"/>
            <w:gridSpan w:val="2"/>
          </w:tcPr>
          <w:p w14:paraId="0F0F68ED" w14:textId="7D22C263" w:rsidR="00EB65D8" w:rsidRPr="007A4546" w:rsidRDefault="00EB65D8" w:rsidP="007A4546">
            <w:pPr>
              <w:overflowPunct w:val="0"/>
              <w:autoSpaceDE w:val="0"/>
              <w:autoSpaceDN w:val="0"/>
              <w:adjustRightInd w:val="0"/>
              <w:spacing w:line="276" w:lineRule="auto"/>
              <w:textAlignment w:val="baseline"/>
              <w:rPr>
                <w:rFonts w:cs="Arial"/>
                <w:szCs w:val="20"/>
                <w:lang w:val="sl-SI" w:eastAsia="sl-SI"/>
              </w:rPr>
            </w:pPr>
            <w:r w:rsidRPr="007A4546">
              <w:rPr>
                <w:rFonts w:cs="Arial"/>
                <w:szCs w:val="20"/>
                <w:lang w:val="sl-SI" w:eastAsia="sl-SI"/>
              </w:rPr>
              <w:t>Ljubljana</w:t>
            </w:r>
            <w:r w:rsidRPr="00622A6B">
              <w:rPr>
                <w:rFonts w:cs="Arial"/>
                <w:szCs w:val="20"/>
                <w:lang w:val="sl-SI" w:eastAsia="sl-SI"/>
              </w:rPr>
              <w:t xml:space="preserve">, </w:t>
            </w:r>
            <w:r w:rsidR="002B73E3">
              <w:rPr>
                <w:rFonts w:cs="Arial"/>
                <w:szCs w:val="20"/>
                <w:lang w:val="sl-SI" w:eastAsia="sl-SI"/>
              </w:rPr>
              <w:t>8</w:t>
            </w:r>
            <w:r w:rsidR="00D03A49" w:rsidRPr="00622A6B">
              <w:rPr>
                <w:rFonts w:cs="Arial"/>
                <w:szCs w:val="20"/>
                <w:lang w:val="sl-SI" w:eastAsia="sl-SI"/>
              </w:rPr>
              <w:t xml:space="preserve">. </w:t>
            </w:r>
            <w:r w:rsidR="00622A6B" w:rsidRPr="00622A6B">
              <w:rPr>
                <w:rFonts w:cs="Arial"/>
                <w:szCs w:val="20"/>
                <w:lang w:val="sl-SI" w:eastAsia="sl-SI"/>
              </w:rPr>
              <w:t>3</w:t>
            </w:r>
            <w:r w:rsidR="002E35B3" w:rsidRPr="00622A6B">
              <w:rPr>
                <w:rFonts w:cs="Arial"/>
                <w:szCs w:val="20"/>
                <w:lang w:val="sl-SI" w:eastAsia="sl-SI"/>
              </w:rPr>
              <w:t>.</w:t>
            </w:r>
            <w:r w:rsidR="00D03A49" w:rsidRPr="00622A6B">
              <w:rPr>
                <w:rFonts w:cs="Arial"/>
                <w:szCs w:val="20"/>
                <w:lang w:val="sl-SI" w:eastAsia="sl-SI"/>
              </w:rPr>
              <w:t xml:space="preserve"> </w:t>
            </w:r>
            <w:r w:rsidR="002E35B3" w:rsidRPr="00622A6B">
              <w:rPr>
                <w:rFonts w:cs="Arial"/>
                <w:szCs w:val="20"/>
                <w:lang w:val="sl-SI" w:eastAsia="sl-SI"/>
              </w:rPr>
              <w:t>2024</w:t>
            </w:r>
          </w:p>
        </w:tc>
      </w:tr>
      <w:tr w:rsidR="00EB65D8" w:rsidRPr="007A4546" w14:paraId="54C2408D" w14:textId="77777777" w:rsidTr="003A4A2C">
        <w:trPr>
          <w:gridAfter w:val="2"/>
          <w:wAfter w:w="3067" w:type="dxa"/>
        </w:trPr>
        <w:tc>
          <w:tcPr>
            <w:tcW w:w="6096" w:type="dxa"/>
            <w:gridSpan w:val="2"/>
          </w:tcPr>
          <w:p w14:paraId="71BF58E5" w14:textId="77777777" w:rsidR="00EB65D8" w:rsidRPr="007A4546" w:rsidRDefault="00EB65D8" w:rsidP="007A4546">
            <w:pPr>
              <w:overflowPunct w:val="0"/>
              <w:autoSpaceDE w:val="0"/>
              <w:autoSpaceDN w:val="0"/>
              <w:adjustRightInd w:val="0"/>
              <w:spacing w:line="276" w:lineRule="auto"/>
              <w:textAlignment w:val="baseline"/>
              <w:rPr>
                <w:rFonts w:cs="Arial"/>
                <w:szCs w:val="20"/>
                <w:lang w:val="sl-SI" w:eastAsia="sl-SI"/>
              </w:rPr>
            </w:pPr>
            <w:r w:rsidRPr="007A4546">
              <w:rPr>
                <w:rFonts w:cs="Arial"/>
                <w:iCs/>
                <w:szCs w:val="20"/>
                <w:lang w:val="sl-SI" w:eastAsia="sl-SI"/>
              </w:rPr>
              <w:t>EVA</w:t>
            </w:r>
            <w:r w:rsidR="00D03A49" w:rsidRPr="007A4546">
              <w:rPr>
                <w:rFonts w:cs="Arial"/>
                <w:iCs/>
                <w:szCs w:val="20"/>
                <w:lang w:val="sl-SI" w:eastAsia="sl-SI"/>
              </w:rPr>
              <w:t>:</w:t>
            </w:r>
            <w:r w:rsidRPr="007A4546">
              <w:rPr>
                <w:rFonts w:cs="Arial"/>
                <w:iCs/>
                <w:szCs w:val="20"/>
                <w:lang w:val="sl-SI" w:eastAsia="sl-SI"/>
              </w:rPr>
              <w:t xml:space="preserve"> </w:t>
            </w:r>
            <w:r w:rsidR="00860531" w:rsidRPr="007A4546">
              <w:rPr>
                <w:rFonts w:cs="Arial"/>
                <w:szCs w:val="20"/>
                <w:lang w:val="sl-SI"/>
              </w:rPr>
              <w:t>2024-1611-0008</w:t>
            </w:r>
          </w:p>
        </w:tc>
      </w:tr>
      <w:tr w:rsidR="00EB65D8" w:rsidRPr="00DA02A2" w14:paraId="324413EB" w14:textId="77777777" w:rsidTr="003A4A2C">
        <w:trPr>
          <w:gridAfter w:val="2"/>
          <w:wAfter w:w="3067" w:type="dxa"/>
        </w:trPr>
        <w:tc>
          <w:tcPr>
            <w:tcW w:w="6096" w:type="dxa"/>
            <w:gridSpan w:val="2"/>
          </w:tcPr>
          <w:p w14:paraId="3B3348B3" w14:textId="77777777" w:rsidR="00EB65D8" w:rsidRPr="007A4546" w:rsidRDefault="00EB65D8" w:rsidP="007A4546">
            <w:pPr>
              <w:spacing w:line="276" w:lineRule="auto"/>
              <w:rPr>
                <w:rFonts w:cs="Arial"/>
                <w:szCs w:val="20"/>
                <w:lang w:val="sl-SI"/>
              </w:rPr>
            </w:pPr>
          </w:p>
          <w:p w14:paraId="3978CEF3" w14:textId="77777777" w:rsidR="00EB65D8" w:rsidRPr="007A4546" w:rsidRDefault="00EB65D8" w:rsidP="007A4546">
            <w:pPr>
              <w:spacing w:line="276" w:lineRule="auto"/>
              <w:rPr>
                <w:rFonts w:cs="Arial"/>
                <w:szCs w:val="20"/>
                <w:lang w:val="sl-SI"/>
              </w:rPr>
            </w:pPr>
            <w:r w:rsidRPr="007A4546">
              <w:rPr>
                <w:rFonts w:cs="Arial"/>
                <w:szCs w:val="20"/>
                <w:lang w:val="sl-SI"/>
              </w:rPr>
              <w:t>GENERALNI SEKRETARIAT VLADE REPUBLIKE SLOVENIJE</w:t>
            </w:r>
          </w:p>
          <w:p w14:paraId="6AA80489" w14:textId="77777777" w:rsidR="00EB65D8" w:rsidRPr="007A4546" w:rsidRDefault="002B73E3" w:rsidP="007A4546">
            <w:pPr>
              <w:spacing w:line="276" w:lineRule="auto"/>
              <w:rPr>
                <w:rFonts w:cs="Arial"/>
                <w:szCs w:val="20"/>
                <w:lang w:val="sl-SI"/>
              </w:rPr>
            </w:pPr>
            <w:hyperlink r:id="rId8" w:history="1">
              <w:r w:rsidR="00EB65D8" w:rsidRPr="007A4546">
                <w:rPr>
                  <w:rFonts w:cs="Arial"/>
                  <w:color w:val="0000FF"/>
                  <w:szCs w:val="20"/>
                  <w:u w:val="single"/>
                  <w:lang w:val="sl-SI"/>
                </w:rPr>
                <w:t>Gp.gs@gov.si</w:t>
              </w:r>
            </w:hyperlink>
          </w:p>
          <w:p w14:paraId="4AC2E7D1" w14:textId="77777777" w:rsidR="00EB65D8" w:rsidRPr="007A4546" w:rsidRDefault="00EB65D8" w:rsidP="007A4546">
            <w:pPr>
              <w:spacing w:line="276" w:lineRule="auto"/>
              <w:rPr>
                <w:rFonts w:cs="Arial"/>
                <w:szCs w:val="20"/>
                <w:lang w:val="sl-SI"/>
              </w:rPr>
            </w:pPr>
          </w:p>
        </w:tc>
      </w:tr>
      <w:tr w:rsidR="00EB65D8" w:rsidRPr="00DA02A2" w14:paraId="03E168EC" w14:textId="77777777" w:rsidTr="003A4A2C">
        <w:tc>
          <w:tcPr>
            <w:tcW w:w="9163" w:type="dxa"/>
            <w:gridSpan w:val="4"/>
          </w:tcPr>
          <w:p w14:paraId="78BCF3C9" w14:textId="77777777" w:rsidR="00EB65D8" w:rsidRPr="007A4546" w:rsidRDefault="00EB65D8" w:rsidP="007A4546">
            <w:pPr>
              <w:suppressAutoHyphens/>
              <w:overflowPunct w:val="0"/>
              <w:autoSpaceDE w:val="0"/>
              <w:autoSpaceDN w:val="0"/>
              <w:adjustRightInd w:val="0"/>
              <w:spacing w:line="276" w:lineRule="auto"/>
              <w:jc w:val="both"/>
              <w:textAlignment w:val="baseline"/>
              <w:rPr>
                <w:rFonts w:cs="Arial"/>
                <w:b/>
                <w:szCs w:val="20"/>
                <w:lang w:val="sl-SI" w:eastAsia="sl-SI"/>
              </w:rPr>
            </w:pPr>
            <w:r w:rsidRPr="007A4546">
              <w:rPr>
                <w:rFonts w:cs="Arial"/>
                <w:b/>
                <w:szCs w:val="20"/>
                <w:lang w:val="sl-SI" w:eastAsia="sl-SI"/>
              </w:rPr>
              <w:t xml:space="preserve">ZADEVA: </w:t>
            </w:r>
            <w:bookmarkStart w:id="0" w:name="_Hlk156897328"/>
            <w:r w:rsidR="00BB7226" w:rsidRPr="007A4546">
              <w:rPr>
                <w:rFonts w:cs="Arial"/>
                <w:b/>
                <w:szCs w:val="20"/>
                <w:lang w:val="sl-SI" w:eastAsia="sl-SI"/>
              </w:rPr>
              <w:t xml:space="preserve">Predlog </w:t>
            </w:r>
            <w:r w:rsidR="00795AD6" w:rsidRPr="007A4546">
              <w:rPr>
                <w:rFonts w:cs="Arial"/>
                <w:b/>
                <w:szCs w:val="20"/>
                <w:lang w:val="sl-SI" w:eastAsia="sl-SI"/>
              </w:rPr>
              <w:t xml:space="preserve">Uredbe </w:t>
            </w:r>
            <w:r w:rsidR="006923D8" w:rsidRPr="007A4546">
              <w:rPr>
                <w:rFonts w:cs="Arial"/>
                <w:b/>
                <w:bCs/>
                <w:szCs w:val="20"/>
                <w:lang w:val="sl-SI" w:eastAsia="sl-SI"/>
              </w:rPr>
              <w:t xml:space="preserve">za izvajanje začasnega ukrepa poroštev za kredite gospodarskih subjektov po </w:t>
            </w:r>
            <w:r w:rsidR="006923D8" w:rsidRPr="006923D8">
              <w:rPr>
                <w:rFonts w:cs="Arial"/>
                <w:b/>
                <w:bCs/>
                <w:szCs w:val="20"/>
                <w:lang w:val="sl-SI" w:eastAsia="sl-SI"/>
              </w:rPr>
              <w:t>Zakonu o obnovi, razvoju in zagotavljanju finančnih sredstev</w:t>
            </w:r>
            <w:bookmarkEnd w:id="0"/>
            <w:r w:rsidR="006923D8" w:rsidRPr="006923D8">
              <w:rPr>
                <w:rFonts w:cs="Arial"/>
                <w:b/>
                <w:bCs/>
                <w:szCs w:val="20"/>
                <w:lang w:val="sl-SI" w:eastAsia="sl-SI"/>
              </w:rPr>
              <w:t xml:space="preserve"> </w:t>
            </w:r>
            <w:r w:rsidRPr="007A4546">
              <w:rPr>
                <w:rFonts w:cs="Arial"/>
                <w:b/>
                <w:szCs w:val="20"/>
                <w:lang w:val="sl-SI" w:eastAsia="sl-SI"/>
              </w:rPr>
              <w:t>– predlog za obravnavo</w:t>
            </w:r>
          </w:p>
        </w:tc>
      </w:tr>
      <w:tr w:rsidR="00EB65D8" w:rsidRPr="007A4546" w14:paraId="2DB6A890" w14:textId="77777777" w:rsidTr="003A4A2C">
        <w:tc>
          <w:tcPr>
            <w:tcW w:w="9163" w:type="dxa"/>
            <w:gridSpan w:val="4"/>
          </w:tcPr>
          <w:p w14:paraId="7982E5CB" w14:textId="77777777" w:rsidR="00EB65D8" w:rsidRPr="007A4546" w:rsidRDefault="00EB65D8" w:rsidP="007A4546">
            <w:pPr>
              <w:suppressAutoHyphens/>
              <w:overflowPunct w:val="0"/>
              <w:autoSpaceDE w:val="0"/>
              <w:autoSpaceDN w:val="0"/>
              <w:adjustRightInd w:val="0"/>
              <w:spacing w:line="276" w:lineRule="auto"/>
              <w:textAlignment w:val="baseline"/>
              <w:outlineLvl w:val="3"/>
              <w:rPr>
                <w:rFonts w:cs="Arial"/>
                <w:b/>
                <w:szCs w:val="20"/>
                <w:lang w:val="sl-SI" w:eastAsia="sl-SI"/>
              </w:rPr>
            </w:pPr>
            <w:r w:rsidRPr="007A4546">
              <w:rPr>
                <w:rFonts w:cs="Arial"/>
                <w:b/>
                <w:szCs w:val="20"/>
                <w:lang w:val="sl-SI" w:eastAsia="sl-SI"/>
              </w:rPr>
              <w:t>1. Predlog sklepov vlade:</w:t>
            </w:r>
          </w:p>
        </w:tc>
      </w:tr>
      <w:tr w:rsidR="00EB65D8" w:rsidRPr="007A4546" w14:paraId="3EA250B3" w14:textId="77777777" w:rsidTr="003A4A2C">
        <w:tc>
          <w:tcPr>
            <w:tcW w:w="9163" w:type="dxa"/>
            <w:gridSpan w:val="4"/>
          </w:tcPr>
          <w:p w14:paraId="536D740D" w14:textId="77777777" w:rsidR="00BB7226" w:rsidRPr="007A4546" w:rsidRDefault="00BB7226" w:rsidP="007A4546">
            <w:pPr>
              <w:spacing w:line="276" w:lineRule="auto"/>
              <w:jc w:val="both"/>
              <w:rPr>
                <w:rFonts w:cs="Arial"/>
                <w:szCs w:val="20"/>
                <w:lang w:val="sl-SI"/>
              </w:rPr>
            </w:pPr>
          </w:p>
          <w:p w14:paraId="290A0B76" w14:textId="77777777" w:rsidR="00795AD6" w:rsidRPr="007A4546" w:rsidRDefault="00795AD6" w:rsidP="007A4546">
            <w:pPr>
              <w:spacing w:line="276" w:lineRule="auto"/>
              <w:jc w:val="both"/>
              <w:rPr>
                <w:rFonts w:cs="Arial"/>
                <w:iCs/>
                <w:szCs w:val="20"/>
                <w:lang w:val="sl-SI"/>
              </w:rPr>
            </w:pPr>
            <w:r w:rsidRPr="007A4546">
              <w:rPr>
                <w:rFonts w:cs="Arial"/>
                <w:iCs/>
                <w:szCs w:val="20"/>
                <w:lang w:val="sl-SI"/>
              </w:rPr>
              <w:t xml:space="preserve">Na podlagi prvega odstavka 21. člena Zakona o Vladi Republike Slovenije </w:t>
            </w:r>
            <w:r w:rsidR="00FC2C66" w:rsidRPr="007A4546">
              <w:rPr>
                <w:rFonts w:cs="Arial"/>
                <w:iCs/>
                <w:szCs w:val="20"/>
                <w:lang w:val="sl-SI"/>
              </w:rPr>
              <w:t xml:space="preserve">(Uradni list RS, št. 24/05 – uradno prečiščeno besedilo, 109/08, 38/10 – ZUKN, 8/12, 21/13, 47/13 – ZDU-1G, 65/14, 55/17 in 163/22) </w:t>
            </w:r>
            <w:r w:rsidRPr="007A4546">
              <w:rPr>
                <w:rFonts w:cs="Arial"/>
                <w:iCs/>
                <w:szCs w:val="20"/>
                <w:lang w:val="sl-SI"/>
              </w:rPr>
              <w:t xml:space="preserve">in </w:t>
            </w:r>
            <w:r w:rsidR="002E35B3" w:rsidRPr="007A4546">
              <w:rPr>
                <w:rFonts w:cs="Arial"/>
                <w:iCs/>
                <w:szCs w:val="20"/>
                <w:lang w:val="sl-SI"/>
              </w:rPr>
              <w:t>114. člena Zakona o obnovi, razvoju in zagotavljanju finančnih sredstev (Uradni list RS, št. 131/23)</w:t>
            </w:r>
            <w:r w:rsidRPr="007A4546">
              <w:rPr>
                <w:rFonts w:cs="Arial"/>
                <w:iCs/>
                <w:szCs w:val="20"/>
                <w:lang w:val="sl-SI"/>
              </w:rPr>
              <w:t xml:space="preserve"> je Vlada Republike Slovenije na…… seji dne …… sprejela naslednji</w:t>
            </w:r>
          </w:p>
          <w:p w14:paraId="0166878F" w14:textId="77777777" w:rsidR="00795AD6" w:rsidRPr="007A4546" w:rsidRDefault="00795AD6" w:rsidP="007A4546">
            <w:pPr>
              <w:spacing w:line="276" w:lineRule="auto"/>
              <w:jc w:val="both"/>
              <w:rPr>
                <w:rFonts w:cs="Arial"/>
                <w:iCs/>
                <w:szCs w:val="20"/>
                <w:lang w:val="sl-SI"/>
              </w:rPr>
            </w:pPr>
          </w:p>
          <w:p w14:paraId="556B3CAF" w14:textId="77777777" w:rsidR="00795AD6" w:rsidRPr="007A4546" w:rsidRDefault="00795AD6" w:rsidP="007A4546">
            <w:pPr>
              <w:spacing w:line="276" w:lineRule="auto"/>
              <w:jc w:val="center"/>
              <w:rPr>
                <w:rFonts w:cs="Arial"/>
                <w:iCs/>
                <w:szCs w:val="20"/>
                <w:lang w:val="sl-SI"/>
              </w:rPr>
            </w:pPr>
            <w:r w:rsidRPr="007A4546">
              <w:rPr>
                <w:rFonts w:cs="Arial"/>
                <w:iCs/>
                <w:szCs w:val="20"/>
                <w:lang w:val="sl-SI"/>
              </w:rPr>
              <w:t>SKLEP:</w:t>
            </w:r>
          </w:p>
          <w:p w14:paraId="0E03E736" w14:textId="77777777" w:rsidR="00795AD6" w:rsidRPr="007A4546" w:rsidRDefault="00795AD6" w:rsidP="007A4546">
            <w:pPr>
              <w:spacing w:line="276" w:lineRule="auto"/>
              <w:jc w:val="both"/>
              <w:rPr>
                <w:rFonts w:cs="Arial"/>
                <w:iCs/>
                <w:szCs w:val="20"/>
                <w:lang w:val="sl-SI"/>
              </w:rPr>
            </w:pPr>
          </w:p>
          <w:p w14:paraId="46C9B532" w14:textId="77777777" w:rsidR="00795AD6" w:rsidRPr="007A4546" w:rsidRDefault="00795AD6" w:rsidP="007A4546">
            <w:pPr>
              <w:spacing w:line="276" w:lineRule="auto"/>
              <w:jc w:val="both"/>
              <w:rPr>
                <w:rFonts w:cs="Arial"/>
                <w:iCs/>
                <w:szCs w:val="20"/>
                <w:lang w:val="sl-SI"/>
              </w:rPr>
            </w:pPr>
            <w:r w:rsidRPr="007A4546">
              <w:rPr>
                <w:rFonts w:cs="Arial"/>
                <w:iCs/>
                <w:szCs w:val="20"/>
                <w:lang w:val="sl-SI"/>
              </w:rPr>
              <w:t xml:space="preserve">Vlada Republike Slovenije izda Uredbo </w:t>
            </w:r>
            <w:r w:rsidR="006923D8" w:rsidRPr="007A4546">
              <w:rPr>
                <w:rFonts w:cs="Arial"/>
                <w:iCs/>
                <w:szCs w:val="20"/>
                <w:lang w:val="sl-SI"/>
              </w:rPr>
              <w:t>za izvajanje začasnega ukrepa poroštev za kredite gospodarskih subjektov po Zakonu o obnovi, razvoju in zagotavljanju finančnih sredstev</w:t>
            </w:r>
            <w:r w:rsidR="00BB2BCC">
              <w:rPr>
                <w:rFonts w:cs="Arial"/>
                <w:iCs/>
                <w:szCs w:val="20"/>
                <w:lang w:val="sl-SI"/>
              </w:rPr>
              <w:t xml:space="preserve"> in jo objavi v Uradnem listu Republike Slovenije</w:t>
            </w:r>
            <w:r w:rsidRPr="007A4546">
              <w:rPr>
                <w:rFonts w:cs="Arial"/>
                <w:iCs/>
                <w:szCs w:val="20"/>
                <w:lang w:val="sl-SI"/>
              </w:rPr>
              <w:t xml:space="preserve">. </w:t>
            </w:r>
          </w:p>
          <w:p w14:paraId="433909F1" w14:textId="77777777" w:rsidR="00795AD6" w:rsidRPr="007A4546" w:rsidRDefault="00795AD6" w:rsidP="007A4546">
            <w:pPr>
              <w:spacing w:line="276" w:lineRule="auto"/>
              <w:jc w:val="both"/>
              <w:rPr>
                <w:rFonts w:cs="Arial"/>
                <w:iCs/>
                <w:szCs w:val="20"/>
                <w:lang w:val="sl-SI"/>
              </w:rPr>
            </w:pPr>
          </w:p>
          <w:p w14:paraId="7E3F4707" w14:textId="68C040DD" w:rsidR="00795AD6" w:rsidRPr="007A4546" w:rsidRDefault="00AF6175" w:rsidP="007A4546">
            <w:pPr>
              <w:spacing w:line="276" w:lineRule="auto"/>
              <w:ind w:firstLine="2610"/>
              <w:jc w:val="center"/>
              <w:rPr>
                <w:rFonts w:cs="Arial"/>
                <w:iCs/>
                <w:szCs w:val="20"/>
                <w:lang w:val="sl-SI"/>
              </w:rPr>
            </w:pPr>
            <w:r w:rsidRPr="007A4546">
              <w:rPr>
                <w:rFonts w:cs="Arial"/>
                <w:iCs/>
                <w:szCs w:val="20"/>
                <w:lang w:val="sl-SI"/>
              </w:rPr>
              <w:t>Barbara Kolenko Helbl</w:t>
            </w:r>
          </w:p>
          <w:p w14:paraId="5C94C7A2" w14:textId="77777777" w:rsidR="00795AD6" w:rsidRPr="007A4546" w:rsidRDefault="00AF6175" w:rsidP="007A4546">
            <w:pPr>
              <w:spacing w:line="276" w:lineRule="auto"/>
              <w:ind w:firstLine="2610"/>
              <w:jc w:val="center"/>
              <w:rPr>
                <w:rFonts w:cs="Arial"/>
                <w:iCs/>
                <w:szCs w:val="20"/>
                <w:lang w:val="sl-SI"/>
              </w:rPr>
            </w:pPr>
            <w:r w:rsidRPr="007A4546">
              <w:rPr>
                <w:rFonts w:cs="Arial"/>
                <w:iCs/>
                <w:szCs w:val="20"/>
                <w:lang w:val="sl-SI"/>
              </w:rPr>
              <w:t>generalna sekretarka</w:t>
            </w:r>
          </w:p>
          <w:p w14:paraId="52BB87DD" w14:textId="77777777" w:rsidR="00795AD6" w:rsidRPr="007A4546" w:rsidRDefault="00795AD6" w:rsidP="007A4546">
            <w:pPr>
              <w:spacing w:line="276" w:lineRule="auto"/>
              <w:jc w:val="both"/>
              <w:rPr>
                <w:rFonts w:cs="Arial"/>
                <w:iCs/>
                <w:szCs w:val="20"/>
                <w:lang w:val="sl-SI"/>
              </w:rPr>
            </w:pPr>
          </w:p>
          <w:p w14:paraId="7F580658" w14:textId="77777777" w:rsidR="00795AD6" w:rsidRPr="007A4546" w:rsidRDefault="00795AD6" w:rsidP="007A4546">
            <w:pPr>
              <w:spacing w:line="276" w:lineRule="auto"/>
              <w:jc w:val="both"/>
              <w:rPr>
                <w:rFonts w:cs="Arial"/>
                <w:iCs/>
                <w:szCs w:val="20"/>
                <w:lang w:val="sl-SI"/>
              </w:rPr>
            </w:pPr>
            <w:r w:rsidRPr="007A4546">
              <w:rPr>
                <w:rFonts w:cs="Arial"/>
                <w:iCs/>
                <w:szCs w:val="20"/>
                <w:lang w:val="sl-SI"/>
              </w:rPr>
              <w:t>Prejemniki:</w:t>
            </w:r>
          </w:p>
          <w:p w14:paraId="6EF84EBC" w14:textId="77777777" w:rsidR="00795AD6" w:rsidRPr="007A4546" w:rsidRDefault="00795AD6" w:rsidP="007A4546">
            <w:pPr>
              <w:numPr>
                <w:ilvl w:val="0"/>
                <w:numId w:val="2"/>
              </w:numPr>
              <w:spacing w:line="276" w:lineRule="auto"/>
              <w:jc w:val="both"/>
              <w:rPr>
                <w:rFonts w:cs="Arial"/>
                <w:iCs/>
                <w:szCs w:val="20"/>
                <w:lang w:val="sl-SI"/>
              </w:rPr>
            </w:pPr>
            <w:r w:rsidRPr="007A4546">
              <w:rPr>
                <w:rFonts w:cs="Arial"/>
                <w:iCs/>
                <w:szCs w:val="20"/>
                <w:lang w:val="sl-SI"/>
              </w:rPr>
              <w:t xml:space="preserve">Ministrstvo za </w:t>
            </w:r>
            <w:r w:rsidR="009705AA" w:rsidRPr="007A4546">
              <w:rPr>
                <w:rFonts w:cs="Arial"/>
                <w:iCs/>
                <w:szCs w:val="20"/>
                <w:lang w:val="sl-SI"/>
              </w:rPr>
              <w:t>kmetijstvo</w:t>
            </w:r>
          </w:p>
          <w:p w14:paraId="46F16A5F" w14:textId="77777777" w:rsidR="00795AD6" w:rsidRPr="007A4546" w:rsidRDefault="00795AD6" w:rsidP="007A4546">
            <w:pPr>
              <w:numPr>
                <w:ilvl w:val="0"/>
                <w:numId w:val="2"/>
              </w:numPr>
              <w:spacing w:line="276" w:lineRule="auto"/>
              <w:jc w:val="both"/>
              <w:rPr>
                <w:rFonts w:cs="Arial"/>
                <w:szCs w:val="20"/>
                <w:lang w:val="sl-SI"/>
              </w:rPr>
            </w:pPr>
            <w:r w:rsidRPr="007A4546">
              <w:rPr>
                <w:rFonts w:cs="Arial"/>
                <w:iCs/>
                <w:szCs w:val="20"/>
                <w:lang w:val="sl-SI"/>
              </w:rPr>
              <w:t>Služba Vlade RS za zakonodajo</w:t>
            </w:r>
          </w:p>
          <w:p w14:paraId="368AA3E4" w14:textId="77777777" w:rsidR="00BB7226" w:rsidRPr="007A4546" w:rsidRDefault="00795AD6" w:rsidP="007A4546">
            <w:pPr>
              <w:numPr>
                <w:ilvl w:val="0"/>
                <w:numId w:val="2"/>
              </w:numPr>
              <w:spacing w:line="276" w:lineRule="auto"/>
              <w:jc w:val="both"/>
              <w:rPr>
                <w:rFonts w:cs="Arial"/>
                <w:szCs w:val="20"/>
                <w:lang w:val="sl-SI"/>
              </w:rPr>
            </w:pPr>
            <w:r w:rsidRPr="007A4546">
              <w:rPr>
                <w:rFonts w:cs="Arial"/>
                <w:iCs/>
                <w:szCs w:val="20"/>
                <w:lang w:val="sl-SI"/>
              </w:rPr>
              <w:t>Generalni sekretariat Vlade RS</w:t>
            </w:r>
          </w:p>
          <w:p w14:paraId="7FBE3273" w14:textId="77777777" w:rsidR="009705AA" w:rsidRPr="007A4546" w:rsidRDefault="009705AA" w:rsidP="007A4546">
            <w:pPr>
              <w:numPr>
                <w:ilvl w:val="0"/>
                <w:numId w:val="2"/>
              </w:numPr>
              <w:spacing w:line="276" w:lineRule="auto"/>
              <w:jc w:val="both"/>
              <w:rPr>
                <w:rFonts w:cs="Arial"/>
                <w:szCs w:val="20"/>
                <w:lang w:val="sl-SI"/>
              </w:rPr>
            </w:pPr>
            <w:r w:rsidRPr="007A4546">
              <w:rPr>
                <w:rFonts w:cs="Arial"/>
                <w:iCs/>
                <w:szCs w:val="20"/>
                <w:lang w:val="sl-SI"/>
              </w:rPr>
              <w:t>SID banka</w:t>
            </w:r>
          </w:p>
        </w:tc>
      </w:tr>
      <w:tr w:rsidR="00EB65D8" w:rsidRPr="0041493A" w14:paraId="0FCB54E0" w14:textId="77777777" w:rsidTr="003A4A2C">
        <w:tc>
          <w:tcPr>
            <w:tcW w:w="9163" w:type="dxa"/>
            <w:gridSpan w:val="4"/>
          </w:tcPr>
          <w:p w14:paraId="73FEC4A8" w14:textId="77777777" w:rsidR="00EB65D8" w:rsidRPr="007A4546" w:rsidRDefault="00EB65D8" w:rsidP="007A4546">
            <w:pPr>
              <w:overflowPunct w:val="0"/>
              <w:autoSpaceDE w:val="0"/>
              <w:autoSpaceDN w:val="0"/>
              <w:adjustRightInd w:val="0"/>
              <w:spacing w:line="276" w:lineRule="auto"/>
              <w:jc w:val="both"/>
              <w:textAlignment w:val="baseline"/>
              <w:rPr>
                <w:rFonts w:cs="Arial"/>
                <w:b/>
                <w:iCs/>
                <w:szCs w:val="20"/>
                <w:lang w:val="sl-SI" w:eastAsia="sl-SI"/>
              </w:rPr>
            </w:pPr>
            <w:r w:rsidRPr="007A4546">
              <w:rPr>
                <w:rFonts w:cs="Arial"/>
                <w:b/>
                <w:szCs w:val="20"/>
                <w:lang w:val="sl-SI" w:eastAsia="sl-SI"/>
              </w:rPr>
              <w:t>2. Predlog za obravnavo predloga zakona po nujnem ali skrajšanem postopku v državnem zboru z obrazložitvijo razlogov:</w:t>
            </w:r>
          </w:p>
        </w:tc>
      </w:tr>
      <w:tr w:rsidR="00EB65D8" w:rsidRPr="0041493A" w14:paraId="07B4B0C5" w14:textId="77777777" w:rsidTr="003A4A2C">
        <w:tc>
          <w:tcPr>
            <w:tcW w:w="9163" w:type="dxa"/>
            <w:gridSpan w:val="4"/>
          </w:tcPr>
          <w:p w14:paraId="0683C1F6" w14:textId="77777777" w:rsidR="00AD2287" w:rsidRPr="007A4546" w:rsidRDefault="00AD2287" w:rsidP="007A4546">
            <w:pPr>
              <w:overflowPunct w:val="0"/>
              <w:autoSpaceDE w:val="0"/>
              <w:autoSpaceDN w:val="0"/>
              <w:adjustRightInd w:val="0"/>
              <w:spacing w:line="276" w:lineRule="auto"/>
              <w:jc w:val="both"/>
              <w:textAlignment w:val="baseline"/>
              <w:rPr>
                <w:rFonts w:cs="Arial"/>
                <w:bCs/>
                <w:szCs w:val="20"/>
                <w:lang w:val="sl-SI" w:eastAsia="ar-SA"/>
              </w:rPr>
            </w:pPr>
          </w:p>
        </w:tc>
      </w:tr>
      <w:tr w:rsidR="00EB65D8" w:rsidRPr="00DA4E3D" w14:paraId="7FEBA533" w14:textId="77777777" w:rsidTr="003A4A2C">
        <w:tc>
          <w:tcPr>
            <w:tcW w:w="9163" w:type="dxa"/>
            <w:gridSpan w:val="4"/>
          </w:tcPr>
          <w:p w14:paraId="39EE2419" w14:textId="77777777" w:rsidR="00EB65D8" w:rsidRPr="007A4546" w:rsidRDefault="00EB65D8" w:rsidP="007A4546">
            <w:pPr>
              <w:overflowPunct w:val="0"/>
              <w:autoSpaceDE w:val="0"/>
              <w:autoSpaceDN w:val="0"/>
              <w:adjustRightInd w:val="0"/>
              <w:spacing w:line="276" w:lineRule="auto"/>
              <w:jc w:val="both"/>
              <w:textAlignment w:val="baseline"/>
              <w:rPr>
                <w:rFonts w:cs="Arial"/>
                <w:b/>
                <w:iCs/>
                <w:szCs w:val="20"/>
                <w:lang w:val="sl-SI" w:eastAsia="sl-SI"/>
              </w:rPr>
            </w:pPr>
            <w:r w:rsidRPr="007A4546">
              <w:rPr>
                <w:rFonts w:cs="Arial"/>
                <w:b/>
                <w:szCs w:val="20"/>
                <w:lang w:val="sl-SI" w:eastAsia="sl-SI"/>
              </w:rPr>
              <w:t>3.a Osebe, odgovorne za strokovno pripravo in usklajenost gradiva:</w:t>
            </w:r>
          </w:p>
        </w:tc>
      </w:tr>
      <w:tr w:rsidR="00EB65D8" w:rsidRPr="0041493A" w14:paraId="37B29732" w14:textId="77777777" w:rsidTr="003A4A2C">
        <w:tc>
          <w:tcPr>
            <w:tcW w:w="9163" w:type="dxa"/>
            <w:gridSpan w:val="4"/>
          </w:tcPr>
          <w:p w14:paraId="0E2D98BB" w14:textId="143C87B5" w:rsidR="00D03A49" w:rsidRPr="007A4546" w:rsidRDefault="00B04FD8" w:rsidP="007A4546">
            <w:pPr>
              <w:pStyle w:val="Neotevilenodstavek"/>
              <w:spacing w:line="276" w:lineRule="auto"/>
              <w:rPr>
                <w:iCs/>
                <w:sz w:val="20"/>
                <w:szCs w:val="20"/>
              </w:rPr>
            </w:pPr>
            <w:r w:rsidRPr="007A4546">
              <w:rPr>
                <w:iCs/>
                <w:sz w:val="20"/>
                <w:szCs w:val="20"/>
              </w:rPr>
              <w:t>mag. Aleksander Nagode</w:t>
            </w:r>
            <w:r w:rsidR="00D03A49" w:rsidRPr="007A4546">
              <w:rPr>
                <w:iCs/>
                <w:sz w:val="20"/>
                <w:szCs w:val="20"/>
              </w:rPr>
              <w:t xml:space="preserve">, </w:t>
            </w:r>
            <w:r w:rsidRPr="007A4546">
              <w:rPr>
                <w:iCs/>
                <w:sz w:val="20"/>
                <w:szCs w:val="20"/>
              </w:rPr>
              <w:t>generalni direktor</w:t>
            </w:r>
            <w:r w:rsidR="00D03A49" w:rsidRPr="007A4546">
              <w:rPr>
                <w:iCs/>
                <w:sz w:val="20"/>
                <w:szCs w:val="20"/>
              </w:rPr>
              <w:t xml:space="preserve"> </w:t>
            </w:r>
            <w:r w:rsidR="00DF2EA8">
              <w:rPr>
                <w:iCs/>
                <w:sz w:val="20"/>
                <w:szCs w:val="20"/>
              </w:rPr>
              <w:t xml:space="preserve">Direktorata za javno premoženje </w:t>
            </w:r>
            <w:r w:rsidR="00D03A49" w:rsidRPr="007A4546">
              <w:rPr>
                <w:iCs/>
                <w:sz w:val="20"/>
                <w:szCs w:val="20"/>
              </w:rPr>
              <w:t>na Ministrstvu za finance</w:t>
            </w:r>
          </w:p>
          <w:p w14:paraId="0648F383" w14:textId="77777777" w:rsidR="00EB65D8" w:rsidRPr="007A4546" w:rsidRDefault="00D03A49" w:rsidP="007A4546">
            <w:pPr>
              <w:pStyle w:val="Neotevilenodstavek"/>
              <w:spacing w:line="276" w:lineRule="auto"/>
              <w:rPr>
                <w:iCs/>
                <w:sz w:val="20"/>
                <w:szCs w:val="20"/>
              </w:rPr>
            </w:pPr>
            <w:r w:rsidRPr="007A4546">
              <w:rPr>
                <w:iCs/>
                <w:sz w:val="20"/>
                <w:szCs w:val="20"/>
              </w:rPr>
              <w:t xml:space="preserve">Matej </w:t>
            </w:r>
            <w:r w:rsidR="00B1160D" w:rsidRPr="007A4546">
              <w:rPr>
                <w:iCs/>
                <w:sz w:val="20"/>
                <w:szCs w:val="20"/>
              </w:rPr>
              <w:t>Č</w:t>
            </w:r>
            <w:r w:rsidRPr="007A4546">
              <w:rPr>
                <w:iCs/>
                <w:sz w:val="20"/>
                <w:szCs w:val="20"/>
              </w:rPr>
              <w:t>epeljnik, sekretar na Ministrstvu za finance</w:t>
            </w:r>
          </w:p>
        </w:tc>
      </w:tr>
      <w:tr w:rsidR="00EB65D8" w:rsidRPr="00DA4E3D" w14:paraId="3417C054" w14:textId="77777777" w:rsidTr="003A4A2C">
        <w:tc>
          <w:tcPr>
            <w:tcW w:w="9163" w:type="dxa"/>
            <w:gridSpan w:val="4"/>
          </w:tcPr>
          <w:p w14:paraId="595F3241" w14:textId="77777777" w:rsidR="00EB65D8" w:rsidRPr="007A4546" w:rsidRDefault="00EB65D8" w:rsidP="007A4546">
            <w:pPr>
              <w:overflowPunct w:val="0"/>
              <w:autoSpaceDE w:val="0"/>
              <w:autoSpaceDN w:val="0"/>
              <w:adjustRightInd w:val="0"/>
              <w:spacing w:line="276" w:lineRule="auto"/>
              <w:jc w:val="both"/>
              <w:textAlignment w:val="baseline"/>
              <w:rPr>
                <w:rFonts w:cs="Arial"/>
                <w:b/>
                <w:iCs/>
                <w:szCs w:val="20"/>
                <w:lang w:val="sl-SI" w:eastAsia="sl-SI"/>
              </w:rPr>
            </w:pPr>
            <w:r w:rsidRPr="007A4546">
              <w:rPr>
                <w:rFonts w:cs="Arial"/>
                <w:b/>
                <w:iCs/>
                <w:szCs w:val="20"/>
                <w:lang w:val="sl-SI" w:eastAsia="sl-SI"/>
              </w:rPr>
              <w:t xml:space="preserve">3.b Zunanji strokovnjaki, ki so </w:t>
            </w:r>
            <w:r w:rsidRPr="007A4546">
              <w:rPr>
                <w:rFonts w:cs="Arial"/>
                <w:b/>
                <w:szCs w:val="20"/>
                <w:lang w:val="sl-SI" w:eastAsia="sl-SI"/>
              </w:rPr>
              <w:t>sodelovali pri pripravi dela ali celotnega gradiva:</w:t>
            </w:r>
          </w:p>
        </w:tc>
      </w:tr>
      <w:tr w:rsidR="00EB65D8" w:rsidRPr="00DA4E3D" w14:paraId="69B9E097" w14:textId="77777777" w:rsidTr="003A4A2C">
        <w:tc>
          <w:tcPr>
            <w:tcW w:w="9163" w:type="dxa"/>
            <w:gridSpan w:val="4"/>
          </w:tcPr>
          <w:p w14:paraId="0E3A32C1" w14:textId="77777777" w:rsidR="00BB7226" w:rsidRPr="007A4546" w:rsidRDefault="003A39F7" w:rsidP="007A4546">
            <w:pPr>
              <w:overflowPunct w:val="0"/>
              <w:autoSpaceDE w:val="0"/>
              <w:autoSpaceDN w:val="0"/>
              <w:adjustRightInd w:val="0"/>
              <w:spacing w:line="276" w:lineRule="auto"/>
              <w:jc w:val="both"/>
              <w:textAlignment w:val="baseline"/>
              <w:rPr>
                <w:rFonts w:cs="Arial"/>
                <w:iCs/>
                <w:szCs w:val="20"/>
                <w:lang w:val="sl-SI" w:eastAsia="sl-SI"/>
              </w:rPr>
            </w:pPr>
            <w:r w:rsidRPr="007A4546">
              <w:rPr>
                <w:rFonts w:cs="Arial"/>
                <w:iCs/>
                <w:szCs w:val="20"/>
                <w:lang w:val="sl-SI" w:eastAsia="sl-SI"/>
              </w:rPr>
              <w:t xml:space="preserve">Pri pripravi </w:t>
            </w:r>
            <w:r w:rsidR="00795AD6" w:rsidRPr="007A4546">
              <w:rPr>
                <w:rFonts w:cs="Arial"/>
                <w:iCs/>
                <w:szCs w:val="20"/>
                <w:lang w:val="sl-SI" w:eastAsia="sl-SI"/>
              </w:rPr>
              <w:t>besedila uredbe</w:t>
            </w:r>
            <w:r w:rsidRPr="007A4546">
              <w:rPr>
                <w:rFonts w:cs="Arial"/>
                <w:iCs/>
                <w:szCs w:val="20"/>
                <w:lang w:val="sl-SI" w:eastAsia="sl-SI"/>
              </w:rPr>
              <w:t xml:space="preserve"> </w:t>
            </w:r>
            <w:r w:rsidR="00FE3DBC" w:rsidRPr="007A4546">
              <w:rPr>
                <w:rFonts w:cs="Arial"/>
                <w:iCs/>
                <w:szCs w:val="20"/>
                <w:lang w:val="sl-SI" w:eastAsia="sl-SI"/>
              </w:rPr>
              <w:t xml:space="preserve">je sodelovala SID banka kot izvajalec </w:t>
            </w:r>
            <w:r w:rsidR="009705AA" w:rsidRPr="007A4546">
              <w:rPr>
                <w:rFonts w:cs="Arial"/>
                <w:iCs/>
                <w:szCs w:val="20"/>
                <w:lang w:val="sl-SI" w:eastAsia="sl-SI"/>
              </w:rPr>
              <w:t>poroštvene sheme za gospodarske subjekte</w:t>
            </w:r>
            <w:r w:rsidR="00FE3DBC" w:rsidRPr="007A4546">
              <w:rPr>
                <w:rFonts w:cs="Arial"/>
                <w:iCs/>
                <w:szCs w:val="20"/>
                <w:lang w:val="sl-SI" w:eastAsia="sl-SI"/>
              </w:rPr>
              <w:t>,</w:t>
            </w:r>
            <w:r w:rsidRPr="007A4546">
              <w:rPr>
                <w:rFonts w:cs="Arial"/>
                <w:iCs/>
                <w:szCs w:val="20"/>
                <w:lang w:val="sl-SI" w:eastAsia="sl-SI"/>
              </w:rPr>
              <w:t xml:space="preserve"> za ta namen ni </w:t>
            </w:r>
            <w:r w:rsidR="00FE3DBC" w:rsidRPr="007A4546">
              <w:rPr>
                <w:rFonts w:cs="Arial"/>
                <w:iCs/>
                <w:szCs w:val="20"/>
                <w:lang w:val="sl-SI" w:eastAsia="sl-SI"/>
              </w:rPr>
              <w:t>prejela</w:t>
            </w:r>
            <w:r w:rsidRPr="007A4546">
              <w:rPr>
                <w:rFonts w:cs="Arial"/>
                <w:iCs/>
                <w:szCs w:val="20"/>
                <w:lang w:val="sl-SI" w:eastAsia="sl-SI"/>
              </w:rPr>
              <w:t xml:space="preserve"> nobenih plačil.</w:t>
            </w:r>
          </w:p>
        </w:tc>
      </w:tr>
      <w:tr w:rsidR="00EB65D8" w:rsidRPr="00DA4E3D" w14:paraId="1BA24BDE" w14:textId="77777777" w:rsidTr="003A4A2C">
        <w:tc>
          <w:tcPr>
            <w:tcW w:w="9163" w:type="dxa"/>
            <w:gridSpan w:val="4"/>
          </w:tcPr>
          <w:p w14:paraId="1AE9EFD4" w14:textId="77777777" w:rsidR="00EB65D8" w:rsidRPr="007A4546" w:rsidRDefault="00EB65D8" w:rsidP="007A4546">
            <w:pPr>
              <w:overflowPunct w:val="0"/>
              <w:autoSpaceDE w:val="0"/>
              <w:autoSpaceDN w:val="0"/>
              <w:adjustRightInd w:val="0"/>
              <w:spacing w:line="276" w:lineRule="auto"/>
              <w:jc w:val="both"/>
              <w:textAlignment w:val="baseline"/>
              <w:rPr>
                <w:rFonts w:cs="Arial"/>
                <w:b/>
                <w:iCs/>
                <w:szCs w:val="20"/>
                <w:lang w:val="sl-SI" w:eastAsia="sl-SI"/>
              </w:rPr>
            </w:pPr>
            <w:r w:rsidRPr="007A4546">
              <w:rPr>
                <w:rFonts w:cs="Arial"/>
                <w:b/>
                <w:szCs w:val="20"/>
                <w:lang w:val="sl-SI" w:eastAsia="sl-SI"/>
              </w:rPr>
              <w:t>4. Predstavniki vlade, ki bodo sodelovali pri delu državnega zbora:</w:t>
            </w:r>
          </w:p>
        </w:tc>
      </w:tr>
      <w:tr w:rsidR="00EB65D8" w:rsidRPr="007A4546" w14:paraId="4A5FEA42" w14:textId="77777777" w:rsidTr="003A4A2C">
        <w:tc>
          <w:tcPr>
            <w:tcW w:w="9163" w:type="dxa"/>
            <w:gridSpan w:val="4"/>
          </w:tcPr>
          <w:p w14:paraId="3C4551CD" w14:textId="77777777" w:rsidR="00EB65D8" w:rsidRPr="007A4546" w:rsidRDefault="00585FED" w:rsidP="007A4546">
            <w:pPr>
              <w:pStyle w:val="Neotevilenodstavek"/>
              <w:spacing w:line="276" w:lineRule="auto"/>
              <w:rPr>
                <w:sz w:val="20"/>
                <w:szCs w:val="20"/>
              </w:rPr>
            </w:pPr>
            <w:r>
              <w:rPr>
                <w:sz w:val="20"/>
                <w:szCs w:val="20"/>
              </w:rPr>
              <w:t>/</w:t>
            </w:r>
          </w:p>
        </w:tc>
      </w:tr>
      <w:tr w:rsidR="00EB65D8" w:rsidRPr="007A4546" w14:paraId="1C17D76A" w14:textId="77777777" w:rsidTr="003A4A2C">
        <w:tc>
          <w:tcPr>
            <w:tcW w:w="9163" w:type="dxa"/>
            <w:gridSpan w:val="4"/>
          </w:tcPr>
          <w:p w14:paraId="5CAAB613" w14:textId="77777777" w:rsidR="00EB65D8" w:rsidRPr="007A4546" w:rsidRDefault="00EB65D8" w:rsidP="007A4546">
            <w:pPr>
              <w:suppressAutoHyphens/>
              <w:overflowPunct w:val="0"/>
              <w:autoSpaceDE w:val="0"/>
              <w:autoSpaceDN w:val="0"/>
              <w:adjustRightInd w:val="0"/>
              <w:spacing w:line="276" w:lineRule="auto"/>
              <w:textAlignment w:val="baseline"/>
              <w:outlineLvl w:val="3"/>
              <w:rPr>
                <w:rFonts w:cs="Arial"/>
                <w:b/>
                <w:szCs w:val="20"/>
                <w:lang w:val="sl-SI" w:eastAsia="sl-SI"/>
              </w:rPr>
            </w:pPr>
            <w:r w:rsidRPr="007A4546">
              <w:rPr>
                <w:rFonts w:cs="Arial"/>
                <w:b/>
                <w:szCs w:val="20"/>
                <w:lang w:val="sl-SI" w:eastAsia="sl-SI"/>
              </w:rPr>
              <w:lastRenderedPageBreak/>
              <w:t>5. Kratek povzetek gradiva:</w:t>
            </w:r>
          </w:p>
        </w:tc>
      </w:tr>
      <w:tr w:rsidR="00EB65D8" w:rsidRPr="00DA4E3D" w14:paraId="66C20D25" w14:textId="77777777" w:rsidTr="003A4A2C">
        <w:tc>
          <w:tcPr>
            <w:tcW w:w="9163" w:type="dxa"/>
            <w:gridSpan w:val="4"/>
          </w:tcPr>
          <w:p w14:paraId="59AFAF2F" w14:textId="4D8437E8" w:rsidR="00904CF6" w:rsidRDefault="001A11D6" w:rsidP="007A4546">
            <w:pPr>
              <w:autoSpaceDE w:val="0"/>
              <w:autoSpaceDN w:val="0"/>
              <w:adjustRightInd w:val="0"/>
              <w:spacing w:line="276" w:lineRule="auto"/>
              <w:jc w:val="both"/>
              <w:rPr>
                <w:rFonts w:cs="Arial"/>
                <w:szCs w:val="20"/>
                <w:lang w:val="sl-SI" w:eastAsia="sl-SI"/>
              </w:rPr>
            </w:pPr>
            <w:r w:rsidRPr="007A4546">
              <w:rPr>
                <w:rFonts w:cs="Arial"/>
                <w:szCs w:val="20"/>
                <w:lang w:val="sl-SI" w:eastAsia="sl-SI"/>
              </w:rPr>
              <w:t xml:space="preserve">SID banka, d.d., Ljubljana (v </w:t>
            </w:r>
            <w:r w:rsidR="00BB2BCC" w:rsidRPr="007A4546">
              <w:rPr>
                <w:rFonts w:cs="Arial"/>
                <w:szCs w:val="20"/>
                <w:lang w:val="sl-SI" w:eastAsia="sl-SI"/>
              </w:rPr>
              <w:t>nadalj</w:t>
            </w:r>
            <w:r w:rsidR="00BB2BCC">
              <w:rPr>
                <w:rFonts w:cs="Arial"/>
                <w:szCs w:val="20"/>
                <w:lang w:val="sl-SI" w:eastAsia="sl-SI"/>
              </w:rPr>
              <w:t>njem besedil</w:t>
            </w:r>
            <w:r w:rsidR="00BB2BCC" w:rsidRPr="007A4546">
              <w:rPr>
                <w:rFonts w:cs="Arial"/>
                <w:szCs w:val="20"/>
                <w:lang w:val="sl-SI" w:eastAsia="sl-SI"/>
              </w:rPr>
              <w:t>u</w:t>
            </w:r>
            <w:r w:rsidRPr="007A4546">
              <w:rPr>
                <w:rFonts w:cs="Arial"/>
                <w:szCs w:val="20"/>
                <w:lang w:val="sl-SI" w:eastAsia="sl-SI"/>
              </w:rPr>
              <w:t xml:space="preserve">: SID banka) </w:t>
            </w:r>
            <w:r w:rsidR="00BB2BCC">
              <w:rPr>
                <w:rFonts w:cs="Arial"/>
                <w:szCs w:val="20"/>
                <w:lang w:val="sl-SI" w:eastAsia="sl-SI"/>
              </w:rPr>
              <w:t xml:space="preserve">je </w:t>
            </w:r>
            <w:r w:rsidRPr="007A4546">
              <w:rPr>
                <w:rFonts w:cs="Arial"/>
                <w:szCs w:val="20"/>
                <w:lang w:val="sl-SI" w:eastAsia="sl-SI"/>
              </w:rPr>
              <w:t xml:space="preserve">na podlagi </w:t>
            </w:r>
            <w:r w:rsidR="00B3712A">
              <w:rPr>
                <w:rFonts w:cs="Arial"/>
                <w:szCs w:val="20"/>
                <w:lang w:val="sl-SI" w:eastAsia="sl-SI"/>
              </w:rPr>
              <w:t>101</w:t>
            </w:r>
            <w:r w:rsidRPr="007A4546">
              <w:rPr>
                <w:rFonts w:cs="Arial"/>
                <w:szCs w:val="20"/>
                <w:lang w:val="sl-SI" w:eastAsia="sl-SI"/>
              </w:rPr>
              <w:t xml:space="preserve">. člena Zakona </w:t>
            </w:r>
            <w:r w:rsidR="00B3712A" w:rsidRPr="007A4546">
              <w:rPr>
                <w:rFonts w:cs="Arial"/>
                <w:iCs/>
                <w:szCs w:val="20"/>
                <w:lang w:val="sl-SI"/>
              </w:rPr>
              <w:t>o obnovi, razvoju in zagotavljanju finančnih sredstev (Uradni list RS, št. 131/23</w:t>
            </w:r>
            <w:r w:rsidR="00B3712A">
              <w:rPr>
                <w:rFonts w:cs="Arial"/>
                <w:iCs/>
                <w:szCs w:val="20"/>
                <w:lang w:val="sl-SI"/>
              </w:rPr>
              <w:t>; v nadaljnjem besedilu: ZORZFS</w:t>
            </w:r>
            <w:r w:rsidRPr="007A4546">
              <w:rPr>
                <w:rFonts w:cs="Arial"/>
                <w:szCs w:val="20"/>
                <w:lang w:val="sl-SI" w:eastAsia="sl-SI"/>
              </w:rPr>
              <w:t xml:space="preserve">) </w:t>
            </w:r>
            <w:r w:rsidR="00B3712A">
              <w:rPr>
                <w:rFonts w:cs="Arial"/>
                <w:szCs w:val="20"/>
                <w:lang w:val="sl-SI" w:eastAsia="sl-SI"/>
              </w:rPr>
              <w:t>pooblaščena, da</w:t>
            </w:r>
            <w:r w:rsidRPr="007A4546">
              <w:rPr>
                <w:rFonts w:cs="Arial"/>
                <w:szCs w:val="20"/>
                <w:lang w:val="sl-SI" w:eastAsia="sl-SI"/>
              </w:rPr>
              <w:t xml:space="preserve"> v imenu in za račun Republike Slovenije </w:t>
            </w:r>
            <w:r w:rsidR="00B3712A" w:rsidRPr="00B3712A">
              <w:rPr>
                <w:rFonts w:cs="Arial"/>
                <w:szCs w:val="20"/>
                <w:lang w:val="sl-SI" w:eastAsia="sl-SI"/>
              </w:rPr>
              <w:t>opravlja vse posle v zvezi s spremljanjem in unovčevanjem poroštev, da spremlja in izvaja vse potrebne ukrepe za uveljavljanje regresnih terjatev ter da po plačilu poroštva preveri izpolnjevanje pogojev po tem zakonu, na podlagi katerih je banka odobrila kredit s poroštvom države.</w:t>
            </w:r>
            <w:r w:rsidR="00B3712A">
              <w:rPr>
                <w:rFonts w:cs="Arial"/>
                <w:szCs w:val="20"/>
                <w:lang w:val="sl-SI" w:eastAsia="sl-SI"/>
              </w:rPr>
              <w:t xml:space="preserve"> </w:t>
            </w:r>
          </w:p>
          <w:p w14:paraId="43E08853" w14:textId="77777777" w:rsidR="00795F1A" w:rsidRDefault="00795F1A" w:rsidP="007A4546">
            <w:pPr>
              <w:autoSpaceDE w:val="0"/>
              <w:autoSpaceDN w:val="0"/>
              <w:adjustRightInd w:val="0"/>
              <w:spacing w:line="276" w:lineRule="auto"/>
              <w:jc w:val="both"/>
              <w:rPr>
                <w:rFonts w:cs="Arial"/>
                <w:szCs w:val="20"/>
                <w:lang w:val="sl-SI" w:eastAsia="sl-SI"/>
              </w:rPr>
            </w:pPr>
          </w:p>
          <w:p w14:paraId="17DAA15C" w14:textId="77777777" w:rsidR="00795F1A" w:rsidRPr="007A4546" w:rsidRDefault="00795F1A" w:rsidP="007A4546">
            <w:pPr>
              <w:autoSpaceDE w:val="0"/>
              <w:autoSpaceDN w:val="0"/>
              <w:adjustRightInd w:val="0"/>
              <w:spacing w:line="276" w:lineRule="auto"/>
              <w:jc w:val="both"/>
              <w:rPr>
                <w:rFonts w:cs="Arial"/>
                <w:szCs w:val="20"/>
                <w:lang w:val="sl-SI" w:eastAsia="sl-SI"/>
              </w:rPr>
            </w:pPr>
            <w:r>
              <w:rPr>
                <w:rFonts w:cs="Arial"/>
                <w:szCs w:val="20"/>
                <w:lang w:val="sl-SI" w:eastAsia="sl-SI"/>
              </w:rPr>
              <w:t>ZORZFS določa, da se državno poroštvo za obveznosti iz naslova kreditnih pogodb dodeli tako fizičnim osebam kot gospodarskim subjektom, pri čemer za poroštva za gospodarske subjekte predvideva tudi sprejem uredbe.</w:t>
            </w:r>
          </w:p>
          <w:p w14:paraId="396D0BA8" w14:textId="77777777" w:rsidR="001A11D6" w:rsidRPr="007A4546" w:rsidRDefault="001A11D6" w:rsidP="007A4546">
            <w:pPr>
              <w:autoSpaceDE w:val="0"/>
              <w:autoSpaceDN w:val="0"/>
              <w:adjustRightInd w:val="0"/>
              <w:spacing w:line="276" w:lineRule="auto"/>
              <w:jc w:val="both"/>
              <w:rPr>
                <w:rFonts w:cs="Arial"/>
                <w:szCs w:val="20"/>
                <w:lang w:val="sl-SI" w:eastAsia="sl-SI"/>
              </w:rPr>
            </w:pPr>
          </w:p>
          <w:p w14:paraId="2764FF94" w14:textId="77777777" w:rsidR="00E6221D" w:rsidRPr="007A4546" w:rsidRDefault="00795F1A" w:rsidP="007A4546">
            <w:pPr>
              <w:autoSpaceDE w:val="0"/>
              <w:autoSpaceDN w:val="0"/>
              <w:adjustRightInd w:val="0"/>
              <w:spacing w:line="276" w:lineRule="auto"/>
              <w:jc w:val="both"/>
              <w:rPr>
                <w:rFonts w:cs="Arial"/>
                <w:szCs w:val="20"/>
                <w:lang w:val="sl-SI" w:eastAsia="sl-SI"/>
              </w:rPr>
            </w:pPr>
            <w:r>
              <w:rPr>
                <w:rFonts w:cs="Arial"/>
                <w:szCs w:val="20"/>
                <w:lang w:val="sl-SI" w:eastAsia="sl-SI"/>
              </w:rPr>
              <w:t xml:space="preserve">114. člen ZORZFS tako določa vsebino uredbe, ki je namenjena </w:t>
            </w:r>
            <w:r w:rsidRPr="00795F1A">
              <w:rPr>
                <w:rFonts w:cs="Arial"/>
                <w:szCs w:val="20"/>
                <w:lang w:val="sl-SI" w:eastAsia="sl-SI"/>
              </w:rPr>
              <w:t>podrobnejš</w:t>
            </w:r>
            <w:r>
              <w:rPr>
                <w:rFonts w:cs="Arial"/>
                <w:szCs w:val="20"/>
                <w:lang w:val="sl-SI" w:eastAsia="sl-SI"/>
              </w:rPr>
              <w:t>i ureditvi</w:t>
            </w:r>
            <w:r w:rsidRPr="00795F1A">
              <w:rPr>
                <w:rFonts w:cs="Arial"/>
                <w:szCs w:val="20"/>
                <w:lang w:val="sl-SI" w:eastAsia="sl-SI"/>
              </w:rPr>
              <w:t xml:space="preserve"> pravil v zvezi z izvrševanjem ukrepa poroštva na podlagi </w:t>
            </w:r>
            <w:r>
              <w:rPr>
                <w:rFonts w:cs="Arial"/>
                <w:szCs w:val="20"/>
                <w:lang w:val="sl-SI" w:eastAsia="sl-SI"/>
              </w:rPr>
              <w:t>ZORZFS</w:t>
            </w:r>
            <w:r w:rsidRPr="00795F1A">
              <w:rPr>
                <w:rFonts w:cs="Arial"/>
                <w:szCs w:val="20"/>
                <w:lang w:val="sl-SI" w:eastAsia="sl-SI"/>
              </w:rPr>
              <w:t xml:space="preserve"> za kredite gospodarskih subjektov za odpravo posledic poplav in plazov ter za razvoj gospodarstva na prizadetih območjih</w:t>
            </w:r>
            <w:r>
              <w:rPr>
                <w:rFonts w:cs="Arial"/>
                <w:szCs w:val="20"/>
                <w:lang w:val="sl-SI" w:eastAsia="sl-SI"/>
              </w:rPr>
              <w:t>,</w:t>
            </w:r>
            <w:r w:rsidRPr="00795F1A">
              <w:rPr>
                <w:rFonts w:cs="Arial"/>
                <w:szCs w:val="20"/>
                <w:lang w:val="sl-SI" w:eastAsia="sl-SI"/>
              </w:rPr>
              <w:t xml:space="preserve"> podrobnejš</w:t>
            </w:r>
            <w:r>
              <w:rPr>
                <w:rFonts w:cs="Arial"/>
                <w:szCs w:val="20"/>
                <w:lang w:val="sl-SI" w:eastAsia="sl-SI"/>
              </w:rPr>
              <w:t>i</w:t>
            </w:r>
            <w:r w:rsidRPr="00795F1A">
              <w:rPr>
                <w:rFonts w:cs="Arial"/>
                <w:szCs w:val="20"/>
                <w:lang w:val="sl-SI" w:eastAsia="sl-SI"/>
              </w:rPr>
              <w:t xml:space="preserve"> opredelitv</w:t>
            </w:r>
            <w:r>
              <w:rPr>
                <w:rFonts w:cs="Arial"/>
                <w:szCs w:val="20"/>
                <w:lang w:val="sl-SI" w:eastAsia="sl-SI"/>
              </w:rPr>
              <w:t>i</w:t>
            </w:r>
            <w:r w:rsidRPr="00795F1A">
              <w:rPr>
                <w:rFonts w:cs="Arial"/>
                <w:szCs w:val="20"/>
                <w:lang w:val="sl-SI" w:eastAsia="sl-SI"/>
              </w:rPr>
              <w:t xml:space="preserve"> obveznih sestavin kreditnih pogodb, </w:t>
            </w:r>
            <w:r w:rsidR="007360B1">
              <w:rPr>
                <w:rFonts w:cs="Arial"/>
                <w:szCs w:val="20"/>
                <w:lang w:val="sl-SI" w:eastAsia="sl-SI"/>
              </w:rPr>
              <w:t xml:space="preserve">določitvi </w:t>
            </w:r>
            <w:r w:rsidRPr="00795F1A">
              <w:rPr>
                <w:rFonts w:cs="Arial"/>
                <w:szCs w:val="20"/>
                <w:lang w:val="sl-SI" w:eastAsia="sl-SI"/>
              </w:rPr>
              <w:t>podrobnejš</w:t>
            </w:r>
            <w:r w:rsidR="007360B1">
              <w:rPr>
                <w:rFonts w:cs="Arial"/>
                <w:szCs w:val="20"/>
                <w:lang w:val="sl-SI" w:eastAsia="sl-SI"/>
              </w:rPr>
              <w:t>ih</w:t>
            </w:r>
            <w:r w:rsidRPr="00795F1A">
              <w:rPr>
                <w:rFonts w:cs="Arial"/>
                <w:szCs w:val="20"/>
                <w:lang w:val="sl-SI" w:eastAsia="sl-SI"/>
              </w:rPr>
              <w:t xml:space="preserve"> dokazil za izpolnjevanje zakonskih pogojev, način poročanja SID bank</w:t>
            </w:r>
            <w:r w:rsidR="007360B1">
              <w:rPr>
                <w:rFonts w:cs="Arial"/>
                <w:szCs w:val="20"/>
                <w:lang w:val="sl-SI" w:eastAsia="sl-SI"/>
              </w:rPr>
              <w:t>e</w:t>
            </w:r>
            <w:r w:rsidRPr="00795F1A">
              <w:rPr>
                <w:rFonts w:cs="Arial"/>
                <w:szCs w:val="20"/>
                <w:lang w:val="sl-SI" w:eastAsia="sl-SI"/>
              </w:rPr>
              <w:t xml:space="preserve"> ministrstvu, pristojnemu za finance</w:t>
            </w:r>
            <w:r w:rsidR="006304C5">
              <w:rPr>
                <w:rFonts w:cs="Arial"/>
                <w:szCs w:val="20"/>
                <w:lang w:val="sl-SI" w:eastAsia="sl-SI"/>
              </w:rPr>
              <w:t>,</w:t>
            </w:r>
            <w:r w:rsidR="007360B1">
              <w:rPr>
                <w:rFonts w:cs="Arial"/>
                <w:szCs w:val="20"/>
                <w:lang w:val="sl-SI" w:eastAsia="sl-SI"/>
              </w:rPr>
              <w:t xml:space="preserve"> </w:t>
            </w:r>
            <w:r w:rsidRPr="00795F1A">
              <w:rPr>
                <w:rFonts w:cs="Arial"/>
                <w:szCs w:val="20"/>
                <w:lang w:val="sl-SI" w:eastAsia="sl-SI"/>
              </w:rPr>
              <w:t>in ministrstvu, pristojnemu za kmetijstvo, določitv</w:t>
            </w:r>
            <w:r w:rsidR="007360B1">
              <w:rPr>
                <w:rFonts w:cs="Arial"/>
                <w:szCs w:val="20"/>
                <w:lang w:val="sl-SI" w:eastAsia="sl-SI"/>
              </w:rPr>
              <w:t>i</w:t>
            </w:r>
            <w:r w:rsidRPr="00795F1A">
              <w:rPr>
                <w:rFonts w:cs="Arial"/>
                <w:szCs w:val="20"/>
                <w:lang w:val="sl-SI" w:eastAsia="sl-SI"/>
              </w:rPr>
              <w:t xml:space="preserve"> </w:t>
            </w:r>
            <w:r w:rsidR="007360B1">
              <w:rPr>
                <w:rFonts w:cs="Arial"/>
                <w:szCs w:val="20"/>
                <w:lang w:val="sl-SI" w:eastAsia="sl-SI"/>
              </w:rPr>
              <w:t xml:space="preserve">izračuna </w:t>
            </w:r>
            <w:r w:rsidRPr="00795F1A">
              <w:rPr>
                <w:rFonts w:cs="Arial"/>
                <w:szCs w:val="20"/>
                <w:lang w:val="sl-SI" w:eastAsia="sl-SI"/>
              </w:rPr>
              <w:t>višine poroštvene premije, način</w:t>
            </w:r>
            <w:r w:rsidR="007360B1">
              <w:rPr>
                <w:rFonts w:cs="Arial"/>
                <w:szCs w:val="20"/>
                <w:lang w:val="sl-SI" w:eastAsia="sl-SI"/>
              </w:rPr>
              <w:t>a</w:t>
            </w:r>
            <w:r w:rsidRPr="00795F1A">
              <w:rPr>
                <w:rFonts w:cs="Arial"/>
                <w:szCs w:val="20"/>
                <w:lang w:val="sl-SI" w:eastAsia="sl-SI"/>
              </w:rPr>
              <w:t xml:space="preserve"> izračuna višine državne pomoči, vsebin</w:t>
            </w:r>
            <w:r w:rsidR="007360B1">
              <w:rPr>
                <w:rFonts w:cs="Arial"/>
                <w:szCs w:val="20"/>
                <w:lang w:val="sl-SI" w:eastAsia="sl-SI"/>
              </w:rPr>
              <w:t>e</w:t>
            </w:r>
            <w:r w:rsidRPr="00795F1A">
              <w:rPr>
                <w:rFonts w:cs="Arial"/>
                <w:szCs w:val="20"/>
                <w:lang w:val="sl-SI" w:eastAsia="sl-SI"/>
              </w:rPr>
              <w:t xml:space="preserve"> in rok</w:t>
            </w:r>
            <w:r w:rsidR="007360B1">
              <w:rPr>
                <w:rFonts w:cs="Arial"/>
                <w:szCs w:val="20"/>
                <w:lang w:val="sl-SI" w:eastAsia="sl-SI"/>
              </w:rPr>
              <w:t>ov</w:t>
            </w:r>
            <w:r w:rsidRPr="00795F1A">
              <w:rPr>
                <w:rFonts w:cs="Arial"/>
                <w:szCs w:val="20"/>
                <w:lang w:val="sl-SI" w:eastAsia="sl-SI"/>
              </w:rPr>
              <w:t xml:space="preserve"> za izdajo zahtevka in plačilo nepovratnih sredstev, postopka za unovčitev poroštva, postopk</w:t>
            </w:r>
            <w:r w:rsidR="007360B1">
              <w:rPr>
                <w:rFonts w:cs="Arial"/>
                <w:szCs w:val="20"/>
                <w:lang w:val="sl-SI" w:eastAsia="sl-SI"/>
              </w:rPr>
              <w:t>a</w:t>
            </w:r>
            <w:r w:rsidRPr="00795F1A">
              <w:rPr>
                <w:rFonts w:cs="Arial"/>
                <w:szCs w:val="20"/>
                <w:lang w:val="sl-SI" w:eastAsia="sl-SI"/>
              </w:rPr>
              <w:t xml:space="preserve"> vračila dodeljenih nepovratnih sredstev v primerih v nadzoru ugotovljenih kršitev, plačil</w:t>
            </w:r>
            <w:r w:rsidR="007360B1">
              <w:rPr>
                <w:rFonts w:cs="Arial"/>
                <w:szCs w:val="20"/>
                <w:lang w:val="sl-SI" w:eastAsia="sl-SI"/>
              </w:rPr>
              <w:t>a</w:t>
            </w:r>
            <w:r w:rsidRPr="00795F1A">
              <w:rPr>
                <w:rFonts w:cs="Arial"/>
                <w:szCs w:val="20"/>
                <w:lang w:val="sl-SI" w:eastAsia="sl-SI"/>
              </w:rPr>
              <w:t xml:space="preserve"> subvencije pogodbene obrest</w:t>
            </w:r>
            <w:r w:rsidR="007360B1">
              <w:rPr>
                <w:rFonts w:cs="Arial"/>
                <w:szCs w:val="20"/>
                <w:lang w:val="sl-SI" w:eastAsia="sl-SI"/>
              </w:rPr>
              <w:t>ne mere</w:t>
            </w:r>
            <w:r w:rsidRPr="00795F1A">
              <w:rPr>
                <w:rFonts w:cs="Arial"/>
                <w:szCs w:val="20"/>
                <w:lang w:val="sl-SI" w:eastAsia="sl-SI"/>
              </w:rPr>
              <w:t xml:space="preserve"> in poroštvene premije v primeru doseganja oziroma preseganja najvišjega zneska praga pomoči</w:t>
            </w:r>
            <w:r>
              <w:rPr>
                <w:rFonts w:cs="Arial"/>
                <w:szCs w:val="20"/>
                <w:lang w:val="sl-SI" w:eastAsia="sl-SI"/>
              </w:rPr>
              <w:t>.</w:t>
            </w:r>
          </w:p>
          <w:p w14:paraId="68AD988B" w14:textId="77777777" w:rsidR="00CF015C" w:rsidRPr="007A4546" w:rsidRDefault="00CF015C" w:rsidP="007A4546">
            <w:pPr>
              <w:autoSpaceDE w:val="0"/>
              <w:autoSpaceDN w:val="0"/>
              <w:adjustRightInd w:val="0"/>
              <w:spacing w:line="276" w:lineRule="auto"/>
              <w:jc w:val="both"/>
              <w:rPr>
                <w:rFonts w:cs="Arial"/>
                <w:szCs w:val="20"/>
                <w:lang w:val="sl-SI" w:eastAsia="sl-SI"/>
              </w:rPr>
            </w:pPr>
          </w:p>
        </w:tc>
      </w:tr>
      <w:tr w:rsidR="00EB65D8" w:rsidRPr="007A4546" w14:paraId="55C427C3" w14:textId="77777777" w:rsidTr="003A4A2C">
        <w:tc>
          <w:tcPr>
            <w:tcW w:w="9163" w:type="dxa"/>
            <w:gridSpan w:val="4"/>
          </w:tcPr>
          <w:p w14:paraId="3D7F3FEC" w14:textId="77777777" w:rsidR="00EB65D8" w:rsidRPr="007A4546" w:rsidRDefault="00EB65D8" w:rsidP="007A4546">
            <w:pPr>
              <w:suppressAutoHyphens/>
              <w:overflowPunct w:val="0"/>
              <w:autoSpaceDE w:val="0"/>
              <w:autoSpaceDN w:val="0"/>
              <w:adjustRightInd w:val="0"/>
              <w:spacing w:line="276" w:lineRule="auto"/>
              <w:textAlignment w:val="baseline"/>
              <w:outlineLvl w:val="3"/>
              <w:rPr>
                <w:rFonts w:cs="Arial"/>
                <w:b/>
                <w:szCs w:val="20"/>
                <w:lang w:val="sl-SI" w:eastAsia="sl-SI"/>
              </w:rPr>
            </w:pPr>
            <w:r w:rsidRPr="007A4546">
              <w:rPr>
                <w:rFonts w:cs="Arial"/>
                <w:b/>
                <w:szCs w:val="20"/>
                <w:lang w:val="sl-SI" w:eastAsia="sl-SI"/>
              </w:rPr>
              <w:t>6. Presoja posledic za:</w:t>
            </w:r>
          </w:p>
        </w:tc>
      </w:tr>
      <w:tr w:rsidR="00EB65D8" w:rsidRPr="007A4546" w14:paraId="7E9336A6" w14:textId="77777777" w:rsidTr="003A4A2C">
        <w:tc>
          <w:tcPr>
            <w:tcW w:w="1448" w:type="dxa"/>
          </w:tcPr>
          <w:p w14:paraId="61363450" w14:textId="77777777" w:rsidR="00EB65D8" w:rsidRPr="007A4546" w:rsidRDefault="00EB65D8" w:rsidP="007A4546">
            <w:pPr>
              <w:overflowPunct w:val="0"/>
              <w:autoSpaceDE w:val="0"/>
              <w:autoSpaceDN w:val="0"/>
              <w:adjustRightInd w:val="0"/>
              <w:spacing w:line="276" w:lineRule="auto"/>
              <w:ind w:left="360"/>
              <w:jc w:val="both"/>
              <w:textAlignment w:val="baseline"/>
              <w:rPr>
                <w:rFonts w:cs="Arial"/>
                <w:iCs/>
                <w:szCs w:val="20"/>
                <w:lang w:val="sl-SI" w:eastAsia="sl-SI"/>
              </w:rPr>
            </w:pPr>
            <w:r w:rsidRPr="007A4546">
              <w:rPr>
                <w:rFonts w:cs="Arial"/>
                <w:iCs/>
                <w:szCs w:val="20"/>
                <w:lang w:val="sl-SI" w:eastAsia="sl-SI"/>
              </w:rPr>
              <w:t>a)</w:t>
            </w:r>
          </w:p>
        </w:tc>
        <w:tc>
          <w:tcPr>
            <w:tcW w:w="5444" w:type="dxa"/>
            <w:gridSpan w:val="2"/>
          </w:tcPr>
          <w:p w14:paraId="7781BE0C" w14:textId="77777777" w:rsidR="00EB65D8" w:rsidRPr="007A4546" w:rsidRDefault="00EB65D8" w:rsidP="007A4546">
            <w:pPr>
              <w:overflowPunct w:val="0"/>
              <w:autoSpaceDE w:val="0"/>
              <w:autoSpaceDN w:val="0"/>
              <w:adjustRightInd w:val="0"/>
              <w:spacing w:line="276" w:lineRule="auto"/>
              <w:jc w:val="both"/>
              <w:textAlignment w:val="baseline"/>
              <w:rPr>
                <w:rFonts w:cs="Arial"/>
                <w:szCs w:val="20"/>
                <w:lang w:val="sl-SI" w:eastAsia="sl-SI"/>
              </w:rPr>
            </w:pPr>
            <w:r w:rsidRPr="007A4546">
              <w:rPr>
                <w:rFonts w:cs="Arial"/>
                <w:szCs w:val="20"/>
                <w:lang w:val="sl-SI" w:eastAsia="sl-SI"/>
              </w:rPr>
              <w:t>javnofinančna sredstva nad 40.000 EUR v tekočem in naslednjih treh letih</w:t>
            </w:r>
          </w:p>
        </w:tc>
        <w:tc>
          <w:tcPr>
            <w:tcW w:w="2271" w:type="dxa"/>
            <w:vAlign w:val="center"/>
          </w:tcPr>
          <w:p w14:paraId="4764BC28" w14:textId="15BCF9CE" w:rsidR="00EB65D8" w:rsidRPr="007A4546" w:rsidRDefault="00622A6B" w:rsidP="007A4546">
            <w:pPr>
              <w:overflowPunct w:val="0"/>
              <w:autoSpaceDE w:val="0"/>
              <w:autoSpaceDN w:val="0"/>
              <w:adjustRightInd w:val="0"/>
              <w:spacing w:line="276" w:lineRule="auto"/>
              <w:jc w:val="center"/>
              <w:textAlignment w:val="baseline"/>
              <w:rPr>
                <w:rFonts w:cs="Arial"/>
                <w:iCs/>
                <w:szCs w:val="20"/>
                <w:lang w:val="sl-SI" w:eastAsia="sl-SI"/>
              </w:rPr>
            </w:pPr>
            <w:r>
              <w:rPr>
                <w:rFonts w:cs="Arial"/>
                <w:szCs w:val="20"/>
                <w:lang w:val="sl-SI" w:eastAsia="sl-SI"/>
              </w:rPr>
              <w:t>NE</w:t>
            </w:r>
          </w:p>
        </w:tc>
      </w:tr>
      <w:tr w:rsidR="00EB65D8" w:rsidRPr="007A4546" w14:paraId="7B543304" w14:textId="77777777" w:rsidTr="003A4A2C">
        <w:tc>
          <w:tcPr>
            <w:tcW w:w="1448" w:type="dxa"/>
          </w:tcPr>
          <w:p w14:paraId="70A482A0" w14:textId="77777777" w:rsidR="00EB65D8" w:rsidRPr="007A4546" w:rsidRDefault="00EB65D8" w:rsidP="007A4546">
            <w:pPr>
              <w:overflowPunct w:val="0"/>
              <w:autoSpaceDE w:val="0"/>
              <w:autoSpaceDN w:val="0"/>
              <w:adjustRightInd w:val="0"/>
              <w:spacing w:line="276" w:lineRule="auto"/>
              <w:ind w:left="360"/>
              <w:jc w:val="both"/>
              <w:textAlignment w:val="baseline"/>
              <w:rPr>
                <w:rFonts w:cs="Arial"/>
                <w:iCs/>
                <w:szCs w:val="20"/>
                <w:lang w:val="sl-SI" w:eastAsia="sl-SI"/>
              </w:rPr>
            </w:pPr>
            <w:r w:rsidRPr="007A4546">
              <w:rPr>
                <w:rFonts w:cs="Arial"/>
                <w:iCs/>
                <w:szCs w:val="20"/>
                <w:lang w:val="sl-SI" w:eastAsia="sl-SI"/>
              </w:rPr>
              <w:t>b)</w:t>
            </w:r>
          </w:p>
        </w:tc>
        <w:tc>
          <w:tcPr>
            <w:tcW w:w="5444" w:type="dxa"/>
            <w:gridSpan w:val="2"/>
          </w:tcPr>
          <w:p w14:paraId="72342BEF" w14:textId="77777777" w:rsidR="00EB65D8" w:rsidRPr="007A4546" w:rsidRDefault="00EB65D8" w:rsidP="007A4546">
            <w:pPr>
              <w:overflowPunct w:val="0"/>
              <w:autoSpaceDE w:val="0"/>
              <w:autoSpaceDN w:val="0"/>
              <w:adjustRightInd w:val="0"/>
              <w:spacing w:line="276" w:lineRule="auto"/>
              <w:jc w:val="both"/>
              <w:textAlignment w:val="baseline"/>
              <w:rPr>
                <w:rFonts w:cs="Arial"/>
                <w:iCs/>
                <w:szCs w:val="20"/>
                <w:lang w:val="sl-SI" w:eastAsia="sl-SI"/>
              </w:rPr>
            </w:pPr>
            <w:r w:rsidRPr="007A4546">
              <w:rPr>
                <w:rFonts w:cs="Arial"/>
                <w:bCs/>
                <w:szCs w:val="20"/>
                <w:lang w:val="sl-SI" w:eastAsia="sl-SI"/>
              </w:rPr>
              <w:t>usklajenost slovenskega pravnega reda s pravnim redom Evropske unije</w:t>
            </w:r>
          </w:p>
        </w:tc>
        <w:tc>
          <w:tcPr>
            <w:tcW w:w="2271" w:type="dxa"/>
            <w:vAlign w:val="center"/>
          </w:tcPr>
          <w:p w14:paraId="56865ABF" w14:textId="77777777" w:rsidR="00EB65D8" w:rsidRPr="007A4546" w:rsidRDefault="006C66EF" w:rsidP="007A4546">
            <w:pPr>
              <w:overflowPunct w:val="0"/>
              <w:autoSpaceDE w:val="0"/>
              <w:autoSpaceDN w:val="0"/>
              <w:adjustRightInd w:val="0"/>
              <w:spacing w:line="276" w:lineRule="auto"/>
              <w:jc w:val="center"/>
              <w:textAlignment w:val="baseline"/>
              <w:rPr>
                <w:rFonts w:cs="Arial"/>
                <w:iCs/>
                <w:szCs w:val="20"/>
                <w:lang w:val="sl-SI" w:eastAsia="sl-SI"/>
              </w:rPr>
            </w:pPr>
            <w:r w:rsidRPr="007A4546">
              <w:rPr>
                <w:rFonts w:cs="Arial"/>
                <w:szCs w:val="20"/>
                <w:lang w:val="sl-SI" w:eastAsia="sl-SI"/>
              </w:rPr>
              <w:t>NE</w:t>
            </w:r>
          </w:p>
        </w:tc>
      </w:tr>
      <w:tr w:rsidR="00EB65D8" w:rsidRPr="007A4546" w14:paraId="2F94415C" w14:textId="77777777" w:rsidTr="003A4A2C">
        <w:tc>
          <w:tcPr>
            <w:tcW w:w="1448" w:type="dxa"/>
          </w:tcPr>
          <w:p w14:paraId="6836144A" w14:textId="77777777" w:rsidR="00EB65D8" w:rsidRPr="007A4546" w:rsidRDefault="00EB65D8" w:rsidP="007A4546">
            <w:pPr>
              <w:overflowPunct w:val="0"/>
              <w:autoSpaceDE w:val="0"/>
              <w:autoSpaceDN w:val="0"/>
              <w:adjustRightInd w:val="0"/>
              <w:spacing w:line="276" w:lineRule="auto"/>
              <w:ind w:left="360"/>
              <w:jc w:val="both"/>
              <w:textAlignment w:val="baseline"/>
              <w:rPr>
                <w:rFonts w:cs="Arial"/>
                <w:iCs/>
                <w:szCs w:val="20"/>
                <w:lang w:val="sl-SI" w:eastAsia="sl-SI"/>
              </w:rPr>
            </w:pPr>
            <w:r w:rsidRPr="007A4546">
              <w:rPr>
                <w:rFonts w:cs="Arial"/>
                <w:iCs/>
                <w:szCs w:val="20"/>
                <w:lang w:val="sl-SI" w:eastAsia="sl-SI"/>
              </w:rPr>
              <w:t>c)</w:t>
            </w:r>
          </w:p>
        </w:tc>
        <w:tc>
          <w:tcPr>
            <w:tcW w:w="5444" w:type="dxa"/>
            <w:gridSpan w:val="2"/>
          </w:tcPr>
          <w:p w14:paraId="7DB55430" w14:textId="77777777" w:rsidR="00EB65D8" w:rsidRPr="007A4546" w:rsidRDefault="00EB65D8" w:rsidP="007A4546">
            <w:pPr>
              <w:overflowPunct w:val="0"/>
              <w:autoSpaceDE w:val="0"/>
              <w:autoSpaceDN w:val="0"/>
              <w:adjustRightInd w:val="0"/>
              <w:spacing w:line="276" w:lineRule="auto"/>
              <w:jc w:val="both"/>
              <w:textAlignment w:val="baseline"/>
              <w:rPr>
                <w:rFonts w:cs="Arial"/>
                <w:iCs/>
                <w:szCs w:val="20"/>
                <w:lang w:val="sl-SI" w:eastAsia="sl-SI"/>
              </w:rPr>
            </w:pPr>
            <w:r w:rsidRPr="007A4546">
              <w:rPr>
                <w:rFonts w:cs="Arial"/>
                <w:szCs w:val="20"/>
                <w:lang w:val="sl-SI" w:eastAsia="sl-SI"/>
              </w:rPr>
              <w:t>administrativne posledice</w:t>
            </w:r>
          </w:p>
        </w:tc>
        <w:tc>
          <w:tcPr>
            <w:tcW w:w="2271" w:type="dxa"/>
            <w:vAlign w:val="center"/>
          </w:tcPr>
          <w:p w14:paraId="306BB890" w14:textId="77777777" w:rsidR="00EB65D8" w:rsidRPr="007A4546" w:rsidRDefault="0074574E" w:rsidP="007A4546">
            <w:pPr>
              <w:overflowPunct w:val="0"/>
              <w:autoSpaceDE w:val="0"/>
              <w:autoSpaceDN w:val="0"/>
              <w:adjustRightInd w:val="0"/>
              <w:spacing w:line="276" w:lineRule="auto"/>
              <w:jc w:val="center"/>
              <w:textAlignment w:val="baseline"/>
              <w:rPr>
                <w:rFonts w:cs="Arial"/>
                <w:szCs w:val="20"/>
                <w:lang w:val="sl-SI" w:eastAsia="sl-SI"/>
              </w:rPr>
            </w:pPr>
            <w:r w:rsidRPr="007A4546">
              <w:rPr>
                <w:rFonts w:cs="Arial"/>
                <w:szCs w:val="20"/>
                <w:lang w:val="sl-SI" w:eastAsia="sl-SI"/>
              </w:rPr>
              <w:t>NE</w:t>
            </w:r>
          </w:p>
        </w:tc>
      </w:tr>
      <w:tr w:rsidR="00EB65D8" w:rsidRPr="007A4546" w14:paraId="78C56DEB" w14:textId="77777777" w:rsidTr="003A4A2C">
        <w:tc>
          <w:tcPr>
            <w:tcW w:w="1448" w:type="dxa"/>
          </w:tcPr>
          <w:p w14:paraId="659C201D" w14:textId="77777777" w:rsidR="00EB65D8" w:rsidRPr="007A4546" w:rsidRDefault="00EB65D8" w:rsidP="007A4546">
            <w:pPr>
              <w:overflowPunct w:val="0"/>
              <w:autoSpaceDE w:val="0"/>
              <w:autoSpaceDN w:val="0"/>
              <w:adjustRightInd w:val="0"/>
              <w:spacing w:line="276" w:lineRule="auto"/>
              <w:ind w:left="360"/>
              <w:jc w:val="both"/>
              <w:textAlignment w:val="baseline"/>
              <w:rPr>
                <w:rFonts w:cs="Arial"/>
                <w:iCs/>
                <w:szCs w:val="20"/>
                <w:lang w:val="sl-SI" w:eastAsia="sl-SI"/>
              </w:rPr>
            </w:pPr>
            <w:r w:rsidRPr="007A4546">
              <w:rPr>
                <w:rFonts w:cs="Arial"/>
                <w:iCs/>
                <w:szCs w:val="20"/>
                <w:lang w:val="sl-SI" w:eastAsia="sl-SI"/>
              </w:rPr>
              <w:t>č)</w:t>
            </w:r>
          </w:p>
        </w:tc>
        <w:tc>
          <w:tcPr>
            <w:tcW w:w="5444" w:type="dxa"/>
            <w:gridSpan w:val="2"/>
          </w:tcPr>
          <w:p w14:paraId="3188F37E" w14:textId="77777777" w:rsidR="00EB65D8" w:rsidRPr="007A4546" w:rsidRDefault="00EB65D8" w:rsidP="007A4546">
            <w:pPr>
              <w:overflowPunct w:val="0"/>
              <w:autoSpaceDE w:val="0"/>
              <w:autoSpaceDN w:val="0"/>
              <w:adjustRightInd w:val="0"/>
              <w:spacing w:line="276" w:lineRule="auto"/>
              <w:jc w:val="both"/>
              <w:textAlignment w:val="baseline"/>
              <w:rPr>
                <w:rFonts w:cs="Arial"/>
                <w:bCs/>
                <w:szCs w:val="20"/>
                <w:lang w:val="sl-SI" w:eastAsia="sl-SI"/>
              </w:rPr>
            </w:pPr>
            <w:r w:rsidRPr="007A4546">
              <w:rPr>
                <w:rFonts w:cs="Arial"/>
                <w:szCs w:val="20"/>
                <w:lang w:val="sl-SI" w:eastAsia="sl-SI"/>
              </w:rPr>
              <w:t>gospodarstvo, zlasti</w:t>
            </w:r>
            <w:r w:rsidRPr="007A4546">
              <w:rPr>
                <w:rFonts w:cs="Arial"/>
                <w:bCs/>
                <w:szCs w:val="20"/>
                <w:lang w:val="sl-SI" w:eastAsia="sl-SI"/>
              </w:rPr>
              <w:t xml:space="preserve"> mala in srednja podjetja ter konkurenčnost podjetij</w:t>
            </w:r>
          </w:p>
        </w:tc>
        <w:tc>
          <w:tcPr>
            <w:tcW w:w="2271" w:type="dxa"/>
            <w:vAlign w:val="center"/>
          </w:tcPr>
          <w:p w14:paraId="6DF20562" w14:textId="77777777" w:rsidR="00EB65D8" w:rsidRPr="007A4546" w:rsidRDefault="00494D4B" w:rsidP="007A4546">
            <w:pPr>
              <w:overflowPunct w:val="0"/>
              <w:autoSpaceDE w:val="0"/>
              <w:autoSpaceDN w:val="0"/>
              <w:adjustRightInd w:val="0"/>
              <w:spacing w:line="276" w:lineRule="auto"/>
              <w:jc w:val="center"/>
              <w:textAlignment w:val="baseline"/>
              <w:rPr>
                <w:rFonts w:cs="Arial"/>
                <w:iCs/>
                <w:szCs w:val="20"/>
                <w:lang w:val="sl-SI" w:eastAsia="sl-SI"/>
              </w:rPr>
            </w:pPr>
            <w:r w:rsidRPr="007A4546">
              <w:rPr>
                <w:rFonts w:cs="Arial"/>
                <w:szCs w:val="20"/>
                <w:lang w:val="sl-SI" w:eastAsia="sl-SI"/>
              </w:rPr>
              <w:t>DA</w:t>
            </w:r>
          </w:p>
        </w:tc>
      </w:tr>
      <w:tr w:rsidR="00EB65D8" w:rsidRPr="007A4546" w14:paraId="6C6411FB" w14:textId="77777777" w:rsidTr="003A4A2C">
        <w:tc>
          <w:tcPr>
            <w:tcW w:w="1448" w:type="dxa"/>
          </w:tcPr>
          <w:p w14:paraId="4916D12C" w14:textId="77777777" w:rsidR="00EB65D8" w:rsidRPr="007A4546" w:rsidRDefault="00EB65D8" w:rsidP="007A4546">
            <w:pPr>
              <w:overflowPunct w:val="0"/>
              <w:autoSpaceDE w:val="0"/>
              <w:autoSpaceDN w:val="0"/>
              <w:adjustRightInd w:val="0"/>
              <w:spacing w:line="276" w:lineRule="auto"/>
              <w:ind w:left="360"/>
              <w:jc w:val="both"/>
              <w:textAlignment w:val="baseline"/>
              <w:rPr>
                <w:rFonts w:cs="Arial"/>
                <w:iCs/>
                <w:szCs w:val="20"/>
                <w:lang w:val="sl-SI" w:eastAsia="sl-SI"/>
              </w:rPr>
            </w:pPr>
            <w:r w:rsidRPr="007A4546">
              <w:rPr>
                <w:rFonts w:cs="Arial"/>
                <w:iCs/>
                <w:szCs w:val="20"/>
                <w:lang w:val="sl-SI" w:eastAsia="sl-SI"/>
              </w:rPr>
              <w:t>d)</w:t>
            </w:r>
          </w:p>
        </w:tc>
        <w:tc>
          <w:tcPr>
            <w:tcW w:w="5444" w:type="dxa"/>
            <w:gridSpan w:val="2"/>
          </w:tcPr>
          <w:p w14:paraId="0B63681E" w14:textId="77777777" w:rsidR="00EB65D8" w:rsidRPr="007A4546" w:rsidRDefault="00EB65D8" w:rsidP="007A4546">
            <w:pPr>
              <w:overflowPunct w:val="0"/>
              <w:autoSpaceDE w:val="0"/>
              <w:autoSpaceDN w:val="0"/>
              <w:adjustRightInd w:val="0"/>
              <w:spacing w:line="276" w:lineRule="auto"/>
              <w:jc w:val="both"/>
              <w:textAlignment w:val="baseline"/>
              <w:rPr>
                <w:rFonts w:cs="Arial"/>
                <w:bCs/>
                <w:szCs w:val="20"/>
                <w:lang w:val="sl-SI" w:eastAsia="sl-SI"/>
              </w:rPr>
            </w:pPr>
            <w:r w:rsidRPr="007A4546">
              <w:rPr>
                <w:rFonts w:cs="Arial"/>
                <w:bCs/>
                <w:szCs w:val="20"/>
                <w:lang w:val="sl-SI" w:eastAsia="sl-SI"/>
              </w:rPr>
              <w:t>okolje, vključno s prostorskimi in varstvenimi vidiki</w:t>
            </w:r>
          </w:p>
        </w:tc>
        <w:tc>
          <w:tcPr>
            <w:tcW w:w="2271" w:type="dxa"/>
            <w:vAlign w:val="center"/>
          </w:tcPr>
          <w:p w14:paraId="7F9E0649" w14:textId="77777777" w:rsidR="00EB65D8" w:rsidRPr="007A4546" w:rsidRDefault="00EB65D8" w:rsidP="007A4546">
            <w:pPr>
              <w:overflowPunct w:val="0"/>
              <w:autoSpaceDE w:val="0"/>
              <w:autoSpaceDN w:val="0"/>
              <w:adjustRightInd w:val="0"/>
              <w:spacing w:line="276" w:lineRule="auto"/>
              <w:jc w:val="center"/>
              <w:textAlignment w:val="baseline"/>
              <w:rPr>
                <w:rFonts w:cs="Arial"/>
                <w:iCs/>
                <w:szCs w:val="20"/>
                <w:lang w:val="sl-SI" w:eastAsia="sl-SI"/>
              </w:rPr>
            </w:pPr>
            <w:r w:rsidRPr="007A4546">
              <w:rPr>
                <w:rFonts w:cs="Arial"/>
                <w:szCs w:val="20"/>
                <w:lang w:val="sl-SI" w:eastAsia="sl-SI"/>
              </w:rPr>
              <w:t>NE</w:t>
            </w:r>
          </w:p>
        </w:tc>
      </w:tr>
      <w:tr w:rsidR="00EB65D8" w:rsidRPr="007A4546" w14:paraId="7CD18818" w14:textId="77777777" w:rsidTr="003A4A2C">
        <w:tc>
          <w:tcPr>
            <w:tcW w:w="1448" w:type="dxa"/>
          </w:tcPr>
          <w:p w14:paraId="5612C6F0" w14:textId="77777777" w:rsidR="00EB65D8" w:rsidRPr="007A4546" w:rsidRDefault="00EB65D8" w:rsidP="007A4546">
            <w:pPr>
              <w:overflowPunct w:val="0"/>
              <w:autoSpaceDE w:val="0"/>
              <w:autoSpaceDN w:val="0"/>
              <w:adjustRightInd w:val="0"/>
              <w:spacing w:line="276" w:lineRule="auto"/>
              <w:ind w:left="360"/>
              <w:jc w:val="both"/>
              <w:textAlignment w:val="baseline"/>
              <w:rPr>
                <w:rFonts w:cs="Arial"/>
                <w:iCs/>
                <w:szCs w:val="20"/>
                <w:lang w:val="sl-SI" w:eastAsia="sl-SI"/>
              </w:rPr>
            </w:pPr>
            <w:r w:rsidRPr="007A4546">
              <w:rPr>
                <w:rFonts w:cs="Arial"/>
                <w:iCs/>
                <w:szCs w:val="20"/>
                <w:lang w:val="sl-SI" w:eastAsia="sl-SI"/>
              </w:rPr>
              <w:t>e)</w:t>
            </w:r>
          </w:p>
        </w:tc>
        <w:tc>
          <w:tcPr>
            <w:tcW w:w="5444" w:type="dxa"/>
            <w:gridSpan w:val="2"/>
          </w:tcPr>
          <w:p w14:paraId="2966CFAA" w14:textId="77777777" w:rsidR="00EB65D8" w:rsidRPr="007A4546" w:rsidRDefault="00EB65D8" w:rsidP="007A4546">
            <w:pPr>
              <w:overflowPunct w:val="0"/>
              <w:autoSpaceDE w:val="0"/>
              <w:autoSpaceDN w:val="0"/>
              <w:adjustRightInd w:val="0"/>
              <w:spacing w:line="276" w:lineRule="auto"/>
              <w:jc w:val="both"/>
              <w:textAlignment w:val="baseline"/>
              <w:rPr>
                <w:rFonts w:cs="Arial"/>
                <w:bCs/>
                <w:szCs w:val="20"/>
                <w:lang w:val="sl-SI" w:eastAsia="sl-SI"/>
              </w:rPr>
            </w:pPr>
            <w:r w:rsidRPr="007A4546">
              <w:rPr>
                <w:rFonts w:cs="Arial"/>
                <w:bCs/>
                <w:szCs w:val="20"/>
                <w:lang w:val="sl-SI" w:eastAsia="sl-SI"/>
              </w:rPr>
              <w:t>socialno področje</w:t>
            </w:r>
          </w:p>
        </w:tc>
        <w:tc>
          <w:tcPr>
            <w:tcW w:w="2271" w:type="dxa"/>
            <w:vAlign w:val="center"/>
          </w:tcPr>
          <w:p w14:paraId="68396481" w14:textId="77777777" w:rsidR="00EB65D8" w:rsidRPr="007A4546" w:rsidRDefault="00EB65D8" w:rsidP="007A4546">
            <w:pPr>
              <w:overflowPunct w:val="0"/>
              <w:autoSpaceDE w:val="0"/>
              <w:autoSpaceDN w:val="0"/>
              <w:adjustRightInd w:val="0"/>
              <w:spacing w:line="276" w:lineRule="auto"/>
              <w:jc w:val="center"/>
              <w:textAlignment w:val="baseline"/>
              <w:rPr>
                <w:rFonts w:cs="Arial"/>
                <w:iCs/>
                <w:szCs w:val="20"/>
                <w:lang w:val="sl-SI" w:eastAsia="sl-SI"/>
              </w:rPr>
            </w:pPr>
            <w:r w:rsidRPr="007A4546">
              <w:rPr>
                <w:rFonts w:cs="Arial"/>
                <w:szCs w:val="20"/>
                <w:lang w:val="sl-SI" w:eastAsia="sl-SI"/>
              </w:rPr>
              <w:t>NE</w:t>
            </w:r>
          </w:p>
        </w:tc>
      </w:tr>
      <w:tr w:rsidR="00EB65D8" w:rsidRPr="007A4546" w14:paraId="19AA9A73" w14:textId="77777777" w:rsidTr="003A4A2C">
        <w:tc>
          <w:tcPr>
            <w:tcW w:w="1448" w:type="dxa"/>
            <w:tcBorders>
              <w:bottom w:val="single" w:sz="4" w:space="0" w:color="auto"/>
            </w:tcBorders>
          </w:tcPr>
          <w:p w14:paraId="0D5EFBC1" w14:textId="77777777" w:rsidR="00EB65D8" w:rsidRPr="007A4546" w:rsidRDefault="00EB65D8" w:rsidP="007A4546">
            <w:pPr>
              <w:overflowPunct w:val="0"/>
              <w:autoSpaceDE w:val="0"/>
              <w:autoSpaceDN w:val="0"/>
              <w:adjustRightInd w:val="0"/>
              <w:spacing w:line="276" w:lineRule="auto"/>
              <w:ind w:left="360"/>
              <w:jc w:val="both"/>
              <w:textAlignment w:val="baseline"/>
              <w:rPr>
                <w:rFonts w:cs="Arial"/>
                <w:iCs/>
                <w:szCs w:val="20"/>
                <w:lang w:val="sl-SI" w:eastAsia="sl-SI"/>
              </w:rPr>
            </w:pPr>
            <w:r w:rsidRPr="007A4546">
              <w:rPr>
                <w:rFonts w:cs="Arial"/>
                <w:iCs/>
                <w:szCs w:val="20"/>
                <w:lang w:val="sl-SI" w:eastAsia="sl-SI"/>
              </w:rPr>
              <w:t>f)</w:t>
            </w:r>
          </w:p>
        </w:tc>
        <w:tc>
          <w:tcPr>
            <w:tcW w:w="5444" w:type="dxa"/>
            <w:gridSpan w:val="2"/>
            <w:tcBorders>
              <w:bottom w:val="single" w:sz="4" w:space="0" w:color="auto"/>
            </w:tcBorders>
          </w:tcPr>
          <w:p w14:paraId="0FECD87C" w14:textId="77777777" w:rsidR="00EB65D8" w:rsidRPr="007A4546" w:rsidRDefault="00EB65D8" w:rsidP="007A4546">
            <w:pPr>
              <w:overflowPunct w:val="0"/>
              <w:autoSpaceDE w:val="0"/>
              <w:autoSpaceDN w:val="0"/>
              <w:adjustRightInd w:val="0"/>
              <w:spacing w:line="276" w:lineRule="auto"/>
              <w:jc w:val="both"/>
              <w:textAlignment w:val="baseline"/>
              <w:rPr>
                <w:rFonts w:cs="Arial"/>
                <w:bCs/>
                <w:szCs w:val="20"/>
                <w:lang w:val="sl-SI" w:eastAsia="sl-SI"/>
              </w:rPr>
            </w:pPr>
            <w:r w:rsidRPr="007A4546">
              <w:rPr>
                <w:rFonts w:cs="Arial"/>
                <w:bCs/>
                <w:szCs w:val="20"/>
                <w:lang w:val="sl-SI" w:eastAsia="sl-SI"/>
              </w:rPr>
              <w:t>dokumente razvojnega načrtovanja:</w:t>
            </w:r>
          </w:p>
          <w:p w14:paraId="0C39B776" w14:textId="77777777" w:rsidR="00EB65D8" w:rsidRPr="007A4546" w:rsidRDefault="00EB65D8" w:rsidP="007A4546">
            <w:pPr>
              <w:numPr>
                <w:ilvl w:val="0"/>
                <w:numId w:val="3"/>
              </w:numPr>
              <w:overflowPunct w:val="0"/>
              <w:autoSpaceDE w:val="0"/>
              <w:autoSpaceDN w:val="0"/>
              <w:adjustRightInd w:val="0"/>
              <w:spacing w:line="276" w:lineRule="auto"/>
              <w:jc w:val="both"/>
              <w:textAlignment w:val="baseline"/>
              <w:rPr>
                <w:rFonts w:cs="Arial"/>
                <w:bCs/>
                <w:szCs w:val="20"/>
                <w:lang w:val="sl-SI" w:eastAsia="sl-SI"/>
              </w:rPr>
            </w:pPr>
            <w:r w:rsidRPr="007A4546">
              <w:rPr>
                <w:rFonts w:cs="Arial"/>
                <w:bCs/>
                <w:szCs w:val="20"/>
                <w:lang w:val="sl-SI" w:eastAsia="sl-SI"/>
              </w:rPr>
              <w:t>nacionalne dokumente razvojnega načrtovanja</w:t>
            </w:r>
          </w:p>
          <w:p w14:paraId="1D3FD601" w14:textId="77777777" w:rsidR="00EB65D8" w:rsidRPr="007A4546" w:rsidRDefault="00EB65D8" w:rsidP="007A4546">
            <w:pPr>
              <w:numPr>
                <w:ilvl w:val="0"/>
                <w:numId w:val="3"/>
              </w:numPr>
              <w:overflowPunct w:val="0"/>
              <w:autoSpaceDE w:val="0"/>
              <w:autoSpaceDN w:val="0"/>
              <w:adjustRightInd w:val="0"/>
              <w:spacing w:line="276" w:lineRule="auto"/>
              <w:jc w:val="both"/>
              <w:textAlignment w:val="baseline"/>
              <w:rPr>
                <w:rFonts w:cs="Arial"/>
                <w:bCs/>
                <w:szCs w:val="20"/>
                <w:lang w:val="sl-SI" w:eastAsia="sl-SI"/>
              </w:rPr>
            </w:pPr>
            <w:r w:rsidRPr="007A4546">
              <w:rPr>
                <w:rFonts w:cs="Arial"/>
                <w:bCs/>
                <w:szCs w:val="20"/>
                <w:lang w:val="sl-SI" w:eastAsia="sl-SI"/>
              </w:rPr>
              <w:t>razvojne politike na ravni programov po strukturi razvojne klasifikacije programskega proračuna</w:t>
            </w:r>
          </w:p>
          <w:p w14:paraId="35019751" w14:textId="77777777" w:rsidR="00EB65D8" w:rsidRPr="007A4546" w:rsidRDefault="00EB65D8" w:rsidP="007A4546">
            <w:pPr>
              <w:numPr>
                <w:ilvl w:val="0"/>
                <w:numId w:val="3"/>
              </w:numPr>
              <w:overflowPunct w:val="0"/>
              <w:autoSpaceDE w:val="0"/>
              <w:autoSpaceDN w:val="0"/>
              <w:adjustRightInd w:val="0"/>
              <w:spacing w:line="276" w:lineRule="auto"/>
              <w:jc w:val="both"/>
              <w:textAlignment w:val="baseline"/>
              <w:rPr>
                <w:rFonts w:cs="Arial"/>
                <w:bCs/>
                <w:szCs w:val="20"/>
                <w:lang w:val="sl-SI" w:eastAsia="sl-SI"/>
              </w:rPr>
            </w:pPr>
            <w:r w:rsidRPr="007A4546">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1916C5AF" w14:textId="77777777" w:rsidR="00EB65D8" w:rsidRPr="007A4546" w:rsidRDefault="00EB65D8" w:rsidP="007A4546">
            <w:pPr>
              <w:overflowPunct w:val="0"/>
              <w:autoSpaceDE w:val="0"/>
              <w:autoSpaceDN w:val="0"/>
              <w:adjustRightInd w:val="0"/>
              <w:spacing w:line="276" w:lineRule="auto"/>
              <w:jc w:val="center"/>
              <w:textAlignment w:val="baseline"/>
              <w:rPr>
                <w:rFonts w:cs="Arial"/>
                <w:iCs/>
                <w:szCs w:val="20"/>
                <w:lang w:val="sl-SI" w:eastAsia="sl-SI"/>
              </w:rPr>
            </w:pPr>
            <w:r w:rsidRPr="007A4546">
              <w:rPr>
                <w:rFonts w:cs="Arial"/>
                <w:szCs w:val="20"/>
                <w:lang w:val="sl-SI" w:eastAsia="sl-SI"/>
              </w:rPr>
              <w:t>NE</w:t>
            </w:r>
          </w:p>
        </w:tc>
      </w:tr>
      <w:tr w:rsidR="00EB65D8" w:rsidRPr="00DA4E3D" w14:paraId="6BAD96B3" w14:textId="77777777" w:rsidTr="003A4A2C">
        <w:tc>
          <w:tcPr>
            <w:tcW w:w="9163" w:type="dxa"/>
            <w:gridSpan w:val="4"/>
            <w:tcBorders>
              <w:top w:val="single" w:sz="4" w:space="0" w:color="auto"/>
              <w:left w:val="single" w:sz="4" w:space="0" w:color="auto"/>
              <w:bottom w:val="single" w:sz="4" w:space="0" w:color="auto"/>
              <w:right w:val="single" w:sz="4" w:space="0" w:color="auto"/>
            </w:tcBorders>
          </w:tcPr>
          <w:p w14:paraId="40F3F961" w14:textId="77777777" w:rsidR="00EB65D8" w:rsidRPr="007A4546" w:rsidRDefault="00EB65D8" w:rsidP="007A4546">
            <w:pPr>
              <w:widowControl w:val="0"/>
              <w:suppressAutoHyphens/>
              <w:overflowPunct w:val="0"/>
              <w:autoSpaceDE w:val="0"/>
              <w:autoSpaceDN w:val="0"/>
              <w:adjustRightInd w:val="0"/>
              <w:spacing w:line="276" w:lineRule="auto"/>
              <w:textAlignment w:val="baseline"/>
              <w:outlineLvl w:val="3"/>
              <w:rPr>
                <w:rFonts w:cs="Arial"/>
                <w:b/>
                <w:szCs w:val="20"/>
                <w:lang w:val="sl-SI" w:eastAsia="sl-SI"/>
              </w:rPr>
            </w:pPr>
            <w:r w:rsidRPr="007A4546">
              <w:rPr>
                <w:rFonts w:cs="Arial"/>
                <w:b/>
                <w:szCs w:val="20"/>
                <w:lang w:val="sl-SI" w:eastAsia="sl-SI"/>
              </w:rPr>
              <w:t>7.a Predstavitev ocene finančnih posledic nad 40.000 EUR:</w:t>
            </w:r>
          </w:p>
          <w:p w14:paraId="6AB2E2A4" w14:textId="77777777" w:rsidR="00EB65D8" w:rsidRPr="007A4546" w:rsidRDefault="00EB65D8" w:rsidP="007A4546">
            <w:pPr>
              <w:widowControl w:val="0"/>
              <w:suppressAutoHyphens/>
              <w:overflowPunct w:val="0"/>
              <w:autoSpaceDE w:val="0"/>
              <w:autoSpaceDN w:val="0"/>
              <w:adjustRightInd w:val="0"/>
              <w:spacing w:line="276" w:lineRule="auto"/>
              <w:textAlignment w:val="baseline"/>
              <w:outlineLvl w:val="3"/>
              <w:rPr>
                <w:rFonts w:cs="Arial"/>
                <w:szCs w:val="20"/>
                <w:lang w:val="sl-SI" w:eastAsia="sl-SI"/>
              </w:rPr>
            </w:pPr>
            <w:r w:rsidRPr="007A4546">
              <w:rPr>
                <w:rFonts w:cs="Arial"/>
                <w:szCs w:val="20"/>
                <w:lang w:val="sl-SI" w:eastAsia="sl-SI"/>
              </w:rPr>
              <w:t>(Samo če izberete DA pod točko 6.a.)</w:t>
            </w:r>
          </w:p>
        </w:tc>
      </w:tr>
    </w:tbl>
    <w:p w14:paraId="7D7B4B28" w14:textId="77777777" w:rsidR="00EB65D8" w:rsidRPr="007A4546" w:rsidRDefault="00EB65D8" w:rsidP="007A4546">
      <w:pPr>
        <w:spacing w:line="276" w:lineRule="auto"/>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EB65D8" w:rsidRPr="00DA4E3D" w14:paraId="446321DF" w14:textId="77777777" w:rsidTr="003A4A2C">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DFF40BA" w14:textId="77777777" w:rsidR="00EB65D8" w:rsidRPr="007A4546" w:rsidRDefault="00EB65D8" w:rsidP="007A4546">
            <w:pPr>
              <w:pageBreakBefore/>
              <w:widowControl w:val="0"/>
              <w:tabs>
                <w:tab w:val="left" w:pos="2340"/>
              </w:tabs>
              <w:spacing w:line="276" w:lineRule="auto"/>
              <w:ind w:left="142" w:hanging="142"/>
              <w:outlineLvl w:val="0"/>
              <w:rPr>
                <w:rFonts w:cs="Arial"/>
                <w:b/>
                <w:kern w:val="32"/>
                <w:szCs w:val="20"/>
                <w:lang w:val="sl-SI" w:eastAsia="sl-SI"/>
              </w:rPr>
            </w:pPr>
            <w:r w:rsidRPr="007A4546">
              <w:rPr>
                <w:rFonts w:cs="Arial"/>
                <w:b/>
                <w:kern w:val="32"/>
                <w:szCs w:val="20"/>
                <w:lang w:val="sl-SI" w:eastAsia="sl-SI"/>
              </w:rPr>
              <w:lastRenderedPageBreak/>
              <w:t>I. Ocena finančnih posledic, ki niso načrtovane v sprejetem proračunu</w:t>
            </w:r>
          </w:p>
        </w:tc>
      </w:tr>
      <w:tr w:rsidR="00EB65D8" w:rsidRPr="007A4546" w14:paraId="6BDB49E3" w14:textId="77777777" w:rsidTr="003A4A2C">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173D0F" w14:textId="77777777" w:rsidR="00EB65D8" w:rsidRPr="007A4546" w:rsidRDefault="00EB65D8" w:rsidP="007A4546">
            <w:pPr>
              <w:widowControl w:val="0"/>
              <w:spacing w:line="276" w:lineRule="auto"/>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88E2225" w14:textId="77777777" w:rsidR="00EB65D8" w:rsidRPr="007A4546" w:rsidRDefault="00EB65D8" w:rsidP="007A4546">
            <w:pPr>
              <w:widowControl w:val="0"/>
              <w:spacing w:line="276" w:lineRule="auto"/>
              <w:jc w:val="center"/>
              <w:rPr>
                <w:rFonts w:cs="Arial"/>
                <w:szCs w:val="20"/>
                <w:lang w:val="sl-SI"/>
              </w:rPr>
            </w:pPr>
            <w:r w:rsidRPr="007A4546">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FC0BA09" w14:textId="77777777" w:rsidR="00EB65D8" w:rsidRPr="007A4546" w:rsidRDefault="00EB65D8" w:rsidP="007A4546">
            <w:pPr>
              <w:widowControl w:val="0"/>
              <w:spacing w:line="276" w:lineRule="auto"/>
              <w:jc w:val="center"/>
              <w:rPr>
                <w:rFonts w:cs="Arial"/>
                <w:szCs w:val="20"/>
                <w:lang w:val="sl-SI"/>
              </w:rPr>
            </w:pPr>
            <w:r w:rsidRPr="007A4546">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FADC7E1" w14:textId="77777777" w:rsidR="00EB65D8" w:rsidRPr="007A4546" w:rsidRDefault="00EB65D8" w:rsidP="007A4546">
            <w:pPr>
              <w:widowControl w:val="0"/>
              <w:spacing w:line="276" w:lineRule="auto"/>
              <w:jc w:val="center"/>
              <w:rPr>
                <w:rFonts w:cs="Arial"/>
                <w:szCs w:val="20"/>
                <w:lang w:val="sl-SI"/>
              </w:rPr>
            </w:pPr>
            <w:r w:rsidRPr="007A4546">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8D9F00F" w14:textId="77777777" w:rsidR="00EB65D8" w:rsidRPr="007A4546" w:rsidRDefault="00EB65D8" w:rsidP="007A4546">
            <w:pPr>
              <w:widowControl w:val="0"/>
              <w:spacing w:line="276" w:lineRule="auto"/>
              <w:jc w:val="center"/>
              <w:rPr>
                <w:rFonts w:cs="Arial"/>
                <w:szCs w:val="20"/>
                <w:lang w:val="sl-SI"/>
              </w:rPr>
            </w:pPr>
            <w:r w:rsidRPr="007A4546">
              <w:rPr>
                <w:rFonts w:cs="Arial"/>
                <w:szCs w:val="20"/>
                <w:lang w:val="sl-SI"/>
              </w:rPr>
              <w:t>t + 3</w:t>
            </w:r>
          </w:p>
        </w:tc>
      </w:tr>
      <w:tr w:rsidR="00EB65D8" w:rsidRPr="007A4546" w14:paraId="2DAFD43B" w14:textId="77777777" w:rsidTr="003A4A2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6AE6C85" w14:textId="77777777" w:rsidR="00EB65D8" w:rsidRPr="007A4546" w:rsidRDefault="00EB65D8" w:rsidP="007A4546">
            <w:pPr>
              <w:widowControl w:val="0"/>
              <w:spacing w:line="276" w:lineRule="auto"/>
              <w:rPr>
                <w:rFonts w:cs="Arial"/>
                <w:bCs/>
                <w:szCs w:val="20"/>
                <w:lang w:val="sl-SI"/>
              </w:rPr>
            </w:pPr>
            <w:r w:rsidRPr="007A4546">
              <w:rPr>
                <w:rFonts w:cs="Arial"/>
                <w:bCs/>
                <w:szCs w:val="20"/>
                <w:lang w:val="sl-SI"/>
              </w:rPr>
              <w:t>Predvideno povečanje (+) ali zmanjšanje (</w:t>
            </w:r>
            <w:r w:rsidRPr="007A4546">
              <w:rPr>
                <w:rFonts w:cs="Arial"/>
                <w:b/>
                <w:szCs w:val="20"/>
                <w:lang w:val="sl-SI"/>
              </w:rPr>
              <w:t>–</w:t>
            </w:r>
            <w:r w:rsidRPr="007A4546">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86093F" w14:textId="77777777" w:rsidR="00EB65D8" w:rsidRPr="007A4546" w:rsidRDefault="00EB65D8" w:rsidP="007A4546">
            <w:pPr>
              <w:widowControl w:val="0"/>
              <w:tabs>
                <w:tab w:val="left" w:pos="360"/>
              </w:tabs>
              <w:spacing w:line="276" w:lineRule="auto"/>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1DBB69" w14:textId="77777777" w:rsidR="00EB65D8" w:rsidRPr="007A4546" w:rsidRDefault="00EB65D8" w:rsidP="007A4546">
            <w:pPr>
              <w:widowControl w:val="0"/>
              <w:tabs>
                <w:tab w:val="left" w:pos="360"/>
              </w:tabs>
              <w:spacing w:line="276" w:lineRule="auto"/>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AB78FF" w14:textId="77777777" w:rsidR="00EB65D8" w:rsidRPr="007A4546" w:rsidRDefault="00EB65D8" w:rsidP="007A4546">
            <w:pPr>
              <w:widowControl w:val="0"/>
              <w:tabs>
                <w:tab w:val="left" w:pos="360"/>
              </w:tabs>
              <w:spacing w:line="276" w:lineRule="auto"/>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54D9DEA" w14:textId="77777777" w:rsidR="00EB65D8" w:rsidRPr="007A4546" w:rsidRDefault="00EB65D8" w:rsidP="007A4546">
            <w:pPr>
              <w:widowControl w:val="0"/>
              <w:tabs>
                <w:tab w:val="left" w:pos="360"/>
              </w:tabs>
              <w:spacing w:line="276" w:lineRule="auto"/>
              <w:jc w:val="center"/>
              <w:outlineLvl w:val="0"/>
              <w:rPr>
                <w:rFonts w:cs="Arial"/>
                <w:kern w:val="32"/>
                <w:szCs w:val="20"/>
                <w:lang w:val="sl-SI" w:eastAsia="sl-SI"/>
              </w:rPr>
            </w:pPr>
          </w:p>
        </w:tc>
      </w:tr>
      <w:tr w:rsidR="00EB65D8" w:rsidRPr="007A4546" w14:paraId="2C373B0A" w14:textId="77777777" w:rsidTr="003A4A2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D6D9414" w14:textId="77777777" w:rsidR="00EB65D8" w:rsidRPr="007A4546" w:rsidRDefault="00EB65D8" w:rsidP="007A4546">
            <w:pPr>
              <w:widowControl w:val="0"/>
              <w:spacing w:line="276" w:lineRule="auto"/>
              <w:rPr>
                <w:rFonts w:cs="Arial"/>
                <w:bCs/>
                <w:szCs w:val="20"/>
                <w:lang w:val="sl-SI"/>
              </w:rPr>
            </w:pPr>
            <w:r w:rsidRPr="007A4546">
              <w:rPr>
                <w:rFonts w:cs="Arial"/>
                <w:bCs/>
                <w:szCs w:val="20"/>
                <w:lang w:val="sl-SI"/>
              </w:rPr>
              <w:t>Predvideno povečanje (+) ali zmanjšanje (</w:t>
            </w:r>
            <w:r w:rsidRPr="007A4546">
              <w:rPr>
                <w:rFonts w:cs="Arial"/>
                <w:b/>
                <w:szCs w:val="20"/>
                <w:lang w:val="sl-SI"/>
              </w:rPr>
              <w:t>–</w:t>
            </w:r>
            <w:r w:rsidRPr="007A4546">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FD6A964" w14:textId="77777777" w:rsidR="00EB65D8" w:rsidRPr="007A4546" w:rsidRDefault="00EB65D8" w:rsidP="007A4546">
            <w:pPr>
              <w:widowControl w:val="0"/>
              <w:tabs>
                <w:tab w:val="left" w:pos="360"/>
              </w:tabs>
              <w:spacing w:line="276" w:lineRule="auto"/>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92D5145" w14:textId="77777777" w:rsidR="00EB65D8" w:rsidRPr="007A4546" w:rsidRDefault="00EB65D8" w:rsidP="007A4546">
            <w:pPr>
              <w:widowControl w:val="0"/>
              <w:tabs>
                <w:tab w:val="left" w:pos="360"/>
              </w:tabs>
              <w:spacing w:line="276" w:lineRule="auto"/>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93AC4C" w14:textId="77777777" w:rsidR="00EB65D8" w:rsidRPr="007A4546" w:rsidRDefault="00EB65D8" w:rsidP="007A4546">
            <w:pPr>
              <w:widowControl w:val="0"/>
              <w:tabs>
                <w:tab w:val="left" w:pos="360"/>
              </w:tabs>
              <w:spacing w:line="276" w:lineRule="auto"/>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45861F" w14:textId="77777777" w:rsidR="00EB65D8" w:rsidRPr="007A4546" w:rsidRDefault="00EB65D8" w:rsidP="007A4546">
            <w:pPr>
              <w:widowControl w:val="0"/>
              <w:tabs>
                <w:tab w:val="left" w:pos="360"/>
              </w:tabs>
              <w:spacing w:line="276" w:lineRule="auto"/>
              <w:jc w:val="center"/>
              <w:outlineLvl w:val="0"/>
              <w:rPr>
                <w:rFonts w:cs="Arial"/>
                <w:kern w:val="32"/>
                <w:szCs w:val="20"/>
                <w:lang w:val="sl-SI" w:eastAsia="sl-SI"/>
              </w:rPr>
            </w:pPr>
          </w:p>
        </w:tc>
      </w:tr>
      <w:tr w:rsidR="00EB65D8" w:rsidRPr="007A4546" w14:paraId="65712C83" w14:textId="77777777" w:rsidTr="003A4A2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DE0B810" w14:textId="77777777" w:rsidR="00EB65D8" w:rsidRPr="007A4546" w:rsidRDefault="00EB65D8" w:rsidP="007A4546">
            <w:pPr>
              <w:widowControl w:val="0"/>
              <w:spacing w:line="276" w:lineRule="auto"/>
              <w:rPr>
                <w:rFonts w:cs="Arial"/>
                <w:bCs/>
                <w:szCs w:val="20"/>
                <w:lang w:val="sl-SI"/>
              </w:rPr>
            </w:pPr>
            <w:r w:rsidRPr="007A4546">
              <w:rPr>
                <w:rFonts w:cs="Arial"/>
                <w:bCs/>
                <w:szCs w:val="20"/>
                <w:lang w:val="sl-SI"/>
              </w:rPr>
              <w:t>Predvideno povečanje (+) ali zmanjšanje (</w:t>
            </w:r>
            <w:r w:rsidRPr="007A4546">
              <w:rPr>
                <w:rFonts w:cs="Arial"/>
                <w:b/>
                <w:szCs w:val="20"/>
                <w:lang w:val="sl-SI"/>
              </w:rPr>
              <w:t>–</w:t>
            </w:r>
            <w:r w:rsidRPr="007A4546">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10217F4" w14:textId="77777777" w:rsidR="00EB65D8" w:rsidRPr="007A4546" w:rsidRDefault="00EB65D8" w:rsidP="007A4546">
            <w:pPr>
              <w:widowControl w:val="0"/>
              <w:spacing w:line="276" w:lineRule="auto"/>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185DB2D3" w14:textId="77777777" w:rsidR="00EB65D8" w:rsidRPr="007A4546" w:rsidRDefault="00EB65D8" w:rsidP="007A4546">
            <w:pPr>
              <w:widowControl w:val="0"/>
              <w:spacing w:line="276" w:lineRule="auto"/>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A2118E" w14:textId="77777777" w:rsidR="00EB65D8" w:rsidRPr="007A4546" w:rsidRDefault="00EB65D8" w:rsidP="007A4546">
            <w:pPr>
              <w:widowControl w:val="0"/>
              <w:spacing w:line="276" w:lineRule="auto"/>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D886AAD" w14:textId="77777777" w:rsidR="00EB65D8" w:rsidRPr="007A4546" w:rsidRDefault="00EB65D8" w:rsidP="007A4546">
            <w:pPr>
              <w:widowControl w:val="0"/>
              <w:spacing w:line="276" w:lineRule="auto"/>
              <w:jc w:val="center"/>
              <w:rPr>
                <w:rFonts w:cs="Arial"/>
                <w:szCs w:val="20"/>
                <w:lang w:val="sl-SI"/>
              </w:rPr>
            </w:pPr>
          </w:p>
        </w:tc>
      </w:tr>
      <w:tr w:rsidR="00EB65D8" w:rsidRPr="007A4546" w14:paraId="5BE7E75B" w14:textId="77777777" w:rsidTr="003A4A2C">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1C58A3C" w14:textId="77777777" w:rsidR="00EB65D8" w:rsidRPr="007A4546" w:rsidRDefault="00EB65D8" w:rsidP="007A4546">
            <w:pPr>
              <w:widowControl w:val="0"/>
              <w:spacing w:line="276" w:lineRule="auto"/>
              <w:rPr>
                <w:rFonts w:cs="Arial"/>
                <w:bCs/>
                <w:szCs w:val="20"/>
                <w:lang w:val="sl-SI"/>
              </w:rPr>
            </w:pPr>
            <w:r w:rsidRPr="007A4546">
              <w:rPr>
                <w:rFonts w:cs="Arial"/>
                <w:bCs/>
                <w:szCs w:val="20"/>
                <w:lang w:val="sl-SI"/>
              </w:rPr>
              <w:t>Predvideno povečanje (+) ali zmanjšanje (</w:t>
            </w:r>
            <w:r w:rsidRPr="007A4546">
              <w:rPr>
                <w:rFonts w:cs="Arial"/>
                <w:b/>
                <w:szCs w:val="20"/>
                <w:lang w:val="sl-SI"/>
              </w:rPr>
              <w:t>–</w:t>
            </w:r>
            <w:r w:rsidRPr="007A4546">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255082C" w14:textId="77777777" w:rsidR="00EB65D8" w:rsidRPr="007A4546" w:rsidRDefault="00EB65D8" w:rsidP="007A4546">
            <w:pPr>
              <w:widowControl w:val="0"/>
              <w:spacing w:line="276" w:lineRule="auto"/>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23275ACD" w14:textId="77777777" w:rsidR="00EB65D8" w:rsidRPr="007A4546" w:rsidRDefault="00EB65D8" w:rsidP="007A4546">
            <w:pPr>
              <w:widowControl w:val="0"/>
              <w:spacing w:line="276" w:lineRule="auto"/>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D323A5" w14:textId="77777777" w:rsidR="00EB65D8" w:rsidRPr="007A4546" w:rsidRDefault="00EB65D8" w:rsidP="007A4546">
            <w:pPr>
              <w:widowControl w:val="0"/>
              <w:spacing w:line="276" w:lineRule="auto"/>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A0B3B1F" w14:textId="77777777" w:rsidR="00EB65D8" w:rsidRPr="007A4546" w:rsidRDefault="00EB65D8" w:rsidP="007A4546">
            <w:pPr>
              <w:widowControl w:val="0"/>
              <w:spacing w:line="276" w:lineRule="auto"/>
              <w:jc w:val="center"/>
              <w:rPr>
                <w:rFonts w:cs="Arial"/>
                <w:szCs w:val="20"/>
                <w:lang w:val="sl-SI"/>
              </w:rPr>
            </w:pPr>
          </w:p>
        </w:tc>
      </w:tr>
      <w:tr w:rsidR="00EB65D8" w:rsidRPr="007A4546" w14:paraId="3D24DAE2" w14:textId="77777777" w:rsidTr="003A4A2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AA378C1" w14:textId="77777777" w:rsidR="00EB65D8" w:rsidRPr="007A4546" w:rsidRDefault="00EB65D8" w:rsidP="007A4546">
            <w:pPr>
              <w:widowControl w:val="0"/>
              <w:spacing w:line="276" w:lineRule="auto"/>
              <w:rPr>
                <w:rFonts w:cs="Arial"/>
                <w:bCs/>
                <w:szCs w:val="20"/>
                <w:lang w:val="sl-SI"/>
              </w:rPr>
            </w:pPr>
            <w:r w:rsidRPr="007A4546">
              <w:rPr>
                <w:rFonts w:cs="Arial"/>
                <w:bCs/>
                <w:szCs w:val="20"/>
                <w:lang w:val="sl-SI"/>
              </w:rPr>
              <w:t>Predvideno povečanje (+) ali zmanjšanje (</w:t>
            </w:r>
            <w:r w:rsidRPr="007A4546">
              <w:rPr>
                <w:rFonts w:cs="Arial"/>
                <w:b/>
                <w:szCs w:val="20"/>
                <w:lang w:val="sl-SI"/>
              </w:rPr>
              <w:t>–</w:t>
            </w:r>
            <w:r w:rsidRPr="007A4546">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5C7721" w14:textId="77777777" w:rsidR="00EB65D8" w:rsidRPr="007A4546" w:rsidRDefault="00EB65D8" w:rsidP="007A4546">
            <w:pPr>
              <w:widowControl w:val="0"/>
              <w:tabs>
                <w:tab w:val="left" w:pos="360"/>
              </w:tabs>
              <w:spacing w:line="276" w:lineRule="auto"/>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252FFDC" w14:textId="77777777" w:rsidR="00EB65D8" w:rsidRPr="007A4546" w:rsidRDefault="00EB65D8" w:rsidP="007A4546">
            <w:pPr>
              <w:widowControl w:val="0"/>
              <w:tabs>
                <w:tab w:val="left" w:pos="360"/>
              </w:tabs>
              <w:spacing w:line="276" w:lineRule="auto"/>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2E70B6" w14:textId="77777777" w:rsidR="00EB65D8" w:rsidRPr="007A4546" w:rsidRDefault="00EB65D8" w:rsidP="007A4546">
            <w:pPr>
              <w:widowControl w:val="0"/>
              <w:tabs>
                <w:tab w:val="left" w:pos="360"/>
              </w:tabs>
              <w:spacing w:line="276" w:lineRule="auto"/>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1A6F57F" w14:textId="77777777" w:rsidR="00EB65D8" w:rsidRPr="007A4546" w:rsidRDefault="00EB65D8" w:rsidP="007A4546">
            <w:pPr>
              <w:widowControl w:val="0"/>
              <w:tabs>
                <w:tab w:val="left" w:pos="360"/>
              </w:tabs>
              <w:spacing w:line="276" w:lineRule="auto"/>
              <w:jc w:val="center"/>
              <w:outlineLvl w:val="0"/>
              <w:rPr>
                <w:rFonts w:cs="Arial"/>
                <w:kern w:val="32"/>
                <w:szCs w:val="20"/>
                <w:lang w:val="sl-SI" w:eastAsia="sl-SI"/>
              </w:rPr>
            </w:pPr>
          </w:p>
        </w:tc>
      </w:tr>
      <w:tr w:rsidR="00EB65D8" w:rsidRPr="00DA4E3D" w14:paraId="482EA8F9" w14:textId="77777777" w:rsidTr="003A4A2C">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9EDF076" w14:textId="77777777" w:rsidR="00EB65D8" w:rsidRPr="007A4546" w:rsidRDefault="00EB65D8" w:rsidP="007A4546">
            <w:pPr>
              <w:widowControl w:val="0"/>
              <w:tabs>
                <w:tab w:val="left" w:pos="2340"/>
              </w:tabs>
              <w:spacing w:line="276" w:lineRule="auto"/>
              <w:ind w:left="142" w:hanging="142"/>
              <w:outlineLvl w:val="0"/>
              <w:rPr>
                <w:rFonts w:cs="Arial"/>
                <w:b/>
                <w:kern w:val="32"/>
                <w:szCs w:val="20"/>
                <w:lang w:val="sl-SI" w:eastAsia="sl-SI"/>
              </w:rPr>
            </w:pPr>
            <w:r w:rsidRPr="007A4546">
              <w:rPr>
                <w:rFonts w:cs="Arial"/>
                <w:b/>
                <w:kern w:val="32"/>
                <w:szCs w:val="20"/>
                <w:lang w:val="sl-SI" w:eastAsia="sl-SI"/>
              </w:rPr>
              <w:t>II. Finančne posledice za državni proračun</w:t>
            </w:r>
          </w:p>
        </w:tc>
      </w:tr>
      <w:tr w:rsidR="00EB65D8" w:rsidRPr="00DA4E3D" w14:paraId="632956F2" w14:textId="77777777" w:rsidTr="003A4A2C">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152496" w14:textId="77777777" w:rsidR="00EB65D8" w:rsidRPr="007A4546" w:rsidRDefault="00EB65D8" w:rsidP="007A4546">
            <w:pPr>
              <w:widowControl w:val="0"/>
              <w:tabs>
                <w:tab w:val="left" w:pos="2340"/>
              </w:tabs>
              <w:spacing w:line="276" w:lineRule="auto"/>
              <w:ind w:left="142" w:hanging="142"/>
              <w:outlineLvl w:val="0"/>
              <w:rPr>
                <w:rFonts w:cs="Arial"/>
                <w:b/>
                <w:kern w:val="32"/>
                <w:szCs w:val="20"/>
                <w:lang w:val="sl-SI" w:eastAsia="sl-SI"/>
              </w:rPr>
            </w:pPr>
            <w:r w:rsidRPr="007A4546">
              <w:rPr>
                <w:rFonts w:cs="Arial"/>
                <w:b/>
                <w:kern w:val="32"/>
                <w:szCs w:val="20"/>
                <w:lang w:val="sl-SI" w:eastAsia="sl-SI"/>
              </w:rPr>
              <w:t>II.a Pravice porabe za izvedbo predlaganih rešitev so zagotovljene:</w:t>
            </w:r>
          </w:p>
        </w:tc>
      </w:tr>
      <w:tr w:rsidR="00EB65D8" w:rsidRPr="007A4546" w14:paraId="64FE24B6" w14:textId="77777777" w:rsidTr="003A4A2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3F9748E" w14:textId="77777777" w:rsidR="00EB65D8" w:rsidRPr="007A4546" w:rsidRDefault="00EB65D8" w:rsidP="007A4546">
            <w:pPr>
              <w:widowControl w:val="0"/>
              <w:spacing w:line="276" w:lineRule="auto"/>
              <w:jc w:val="center"/>
              <w:rPr>
                <w:rFonts w:cs="Arial"/>
                <w:szCs w:val="20"/>
                <w:lang w:val="sl-SI"/>
              </w:rPr>
            </w:pPr>
            <w:r w:rsidRPr="007A4546">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F941FA" w14:textId="77777777" w:rsidR="00EB65D8" w:rsidRPr="007A4546" w:rsidRDefault="00EB65D8" w:rsidP="007A4546">
            <w:pPr>
              <w:widowControl w:val="0"/>
              <w:spacing w:line="276" w:lineRule="auto"/>
              <w:jc w:val="center"/>
              <w:rPr>
                <w:rFonts w:cs="Arial"/>
                <w:szCs w:val="20"/>
                <w:lang w:val="sl-SI"/>
              </w:rPr>
            </w:pPr>
            <w:r w:rsidRPr="007A4546">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64FE39" w14:textId="77777777" w:rsidR="00EB65D8" w:rsidRPr="007A4546" w:rsidRDefault="00EB65D8" w:rsidP="007A4546">
            <w:pPr>
              <w:widowControl w:val="0"/>
              <w:spacing w:line="276" w:lineRule="auto"/>
              <w:jc w:val="center"/>
              <w:rPr>
                <w:rFonts w:cs="Arial"/>
                <w:szCs w:val="20"/>
                <w:lang w:val="sl-SI"/>
              </w:rPr>
            </w:pPr>
            <w:r w:rsidRPr="007A4546">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79817C" w14:textId="77777777" w:rsidR="00EB65D8" w:rsidRPr="007A4546" w:rsidRDefault="00EB65D8" w:rsidP="007A4546">
            <w:pPr>
              <w:widowControl w:val="0"/>
              <w:spacing w:line="276" w:lineRule="auto"/>
              <w:jc w:val="center"/>
              <w:rPr>
                <w:rFonts w:cs="Arial"/>
                <w:szCs w:val="20"/>
                <w:lang w:val="sl-SI"/>
              </w:rPr>
            </w:pPr>
            <w:r w:rsidRPr="007A4546">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5695566" w14:textId="77777777" w:rsidR="00EB65D8" w:rsidRPr="007A4546" w:rsidRDefault="00EB65D8" w:rsidP="007A4546">
            <w:pPr>
              <w:widowControl w:val="0"/>
              <w:spacing w:line="276" w:lineRule="auto"/>
              <w:jc w:val="center"/>
              <w:rPr>
                <w:rFonts w:cs="Arial"/>
                <w:szCs w:val="20"/>
                <w:lang w:val="sl-SI"/>
              </w:rPr>
            </w:pPr>
            <w:r w:rsidRPr="007A4546">
              <w:rPr>
                <w:rFonts w:cs="Arial"/>
                <w:szCs w:val="20"/>
                <w:lang w:val="sl-SI"/>
              </w:rPr>
              <w:t>Znesek za t + 1</w:t>
            </w:r>
          </w:p>
        </w:tc>
      </w:tr>
      <w:tr w:rsidR="00EB65D8" w:rsidRPr="007A4546" w14:paraId="54B247D1" w14:textId="77777777" w:rsidTr="003A4A2C">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4D3414C" w14:textId="1B628A6C" w:rsidR="00EB65D8" w:rsidRPr="007A4546" w:rsidRDefault="00EB65D8" w:rsidP="007A4546">
            <w:pPr>
              <w:widowControl w:val="0"/>
              <w:tabs>
                <w:tab w:val="left" w:pos="360"/>
              </w:tabs>
              <w:spacing w:line="276" w:lineRule="auto"/>
              <w:outlineLvl w:val="0"/>
              <w:rPr>
                <w:rFonts w:cs="Arial"/>
                <w:bCs/>
                <w:kern w:val="32"/>
                <w:szCs w:val="20"/>
                <w:highlight w:val="yellow"/>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C4D9C6" w14:textId="1C89AF6A" w:rsidR="00EB65D8" w:rsidRPr="007A4546" w:rsidRDefault="00EB65D8" w:rsidP="007A4546">
            <w:pPr>
              <w:widowControl w:val="0"/>
              <w:tabs>
                <w:tab w:val="left" w:pos="360"/>
              </w:tabs>
              <w:spacing w:line="276" w:lineRule="auto"/>
              <w:outlineLvl w:val="0"/>
              <w:rPr>
                <w:rFonts w:cs="Arial"/>
                <w:bCs/>
                <w:kern w:val="32"/>
                <w:szCs w:val="20"/>
                <w:highlight w:val="yellow"/>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9F0C67" w14:textId="5164E434" w:rsidR="001F12B6" w:rsidRPr="007A4546" w:rsidRDefault="001F12B6" w:rsidP="007A4546">
            <w:pPr>
              <w:widowControl w:val="0"/>
              <w:tabs>
                <w:tab w:val="left" w:pos="360"/>
              </w:tabs>
              <w:spacing w:line="276" w:lineRule="auto"/>
              <w:outlineLvl w:val="0"/>
              <w:rPr>
                <w:rFonts w:cs="Arial"/>
                <w:bCs/>
                <w:kern w:val="32"/>
                <w:szCs w:val="20"/>
                <w:highlight w:val="yellow"/>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AB802B" w14:textId="2F4FD95B" w:rsidR="00EB65D8" w:rsidRPr="007A4546" w:rsidRDefault="00EB65D8" w:rsidP="007A4546">
            <w:pPr>
              <w:widowControl w:val="0"/>
              <w:tabs>
                <w:tab w:val="left" w:pos="360"/>
              </w:tabs>
              <w:spacing w:line="276" w:lineRule="auto"/>
              <w:outlineLvl w:val="0"/>
              <w:rPr>
                <w:rFonts w:cs="Arial"/>
                <w:bCs/>
                <w:kern w:val="32"/>
                <w:szCs w:val="20"/>
                <w:highlight w:val="yellow"/>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60C6AB" w14:textId="25524C05"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r>
      <w:tr w:rsidR="00EB65D8" w:rsidRPr="007A4546" w14:paraId="2EBF0D15" w14:textId="77777777" w:rsidTr="003A4A2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679F185"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3357EE"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FC10C6C"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063F3B"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B4BCE3"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r>
      <w:tr w:rsidR="00EB65D8" w:rsidRPr="007A4546" w14:paraId="5C260057" w14:textId="77777777" w:rsidTr="003A4A2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265B671" w14:textId="77777777" w:rsidR="00EB65D8" w:rsidRPr="007A4546" w:rsidRDefault="00EB65D8" w:rsidP="007A4546">
            <w:pPr>
              <w:widowControl w:val="0"/>
              <w:tabs>
                <w:tab w:val="left" w:pos="360"/>
              </w:tabs>
              <w:spacing w:line="276" w:lineRule="auto"/>
              <w:outlineLvl w:val="0"/>
              <w:rPr>
                <w:rFonts w:cs="Arial"/>
                <w:b/>
                <w:kern w:val="32"/>
                <w:szCs w:val="20"/>
                <w:lang w:val="sl-SI" w:eastAsia="sl-SI"/>
              </w:rPr>
            </w:pPr>
            <w:r w:rsidRPr="007A4546">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1508C2" w14:textId="58FE844F" w:rsidR="00EB65D8" w:rsidRPr="007A4546" w:rsidRDefault="00EB65D8" w:rsidP="007A4546">
            <w:pPr>
              <w:widowControl w:val="0"/>
              <w:spacing w:line="276" w:lineRule="auto"/>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18FDD01F" w14:textId="77777777" w:rsidR="00EB65D8" w:rsidRPr="007A4546" w:rsidRDefault="001F12B6" w:rsidP="007A4546">
            <w:pPr>
              <w:widowControl w:val="0"/>
              <w:tabs>
                <w:tab w:val="left" w:pos="360"/>
              </w:tabs>
              <w:spacing w:line="276" w:lineRule="auto"/>
              <w:outlineLvl w:val="0"/>
              <w:rPr>
                <w:rFonts w:cs="Arial"/>
                <w:b/>
                <w:kern w:val="32"/>
                <w:szCs w:val="20"/>
                <w:lang w:val="sl-SI" w:eastAsia="sl-SI"/>
              </w:rPr>
            </w:pPr>
            <w:r w:rsidRPr="007A4546">
              <w:rPr>
                <w:rFonts w:cs="Arial"/>
                <w:b/>
                <w:kern w:val="32"/>
                <w:szCs w:val="20"/>
                <w:lang w:val="sl-SI" w:eastAsia="sl-SI"/>
              </w:rPr>
              <w:t>/</w:t>
            </w:r>
          </w:p>
        </w:tc>
      </w:tr>
      <w:tr w:rsidR="00EB65D8" w:rsidRPr="007A4546" w14:paraId="33131DD4" w14:textId="77777777" w:rsidTr="003A4A2C">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8E7E398" w14:textId="77777777" w:rsidR="00EB65D8" w:rsidRPr="007A4546" w:rsidRDefault="00EB65D8" w:rsidP="007A4546">
            <w:pPr>
              <w:widowControl w:val="0"/>
              <w:tabs>
                <w:tab w:val="left" w:pos="2340"/>
              </w:tabs>
              <w:spacing w:line="276" w:lineRule="auto"/>
              <w:outlineLvl w:val="0"/>
              <w:rPr>
                <w:rFonts w:cs="Arial"/>
                <w:b/>
                <w:kern w:val="32"/>
                <w:szCs w:val="20"/>
                <w:lang w:val="sl-SI" w:eastAsia="sl-SI"/>
              </w:rPr>
            </w:pPr>
            <w:r w:rsidRPr="007A4546">
              <w:rPr>
                <w:rFonts w:cs="Arial"/>
                <w:b/>
                <w:kern w:val="32"/>
                <w:szCs w:val="20"/>
                <w:lang w:val="sl-SI" w:eastAsia="sl-SI"/>
              </w:rPr>
              <w:t>II.b Manjkajoče pravice porabe bodo zagotovljene s prerazporeditvijo:</w:t>
            </w:r>
          </w:p>
        </w:tc>
      </w:tr>
      <w:tr w:rsidR="00EB65D8" w:rsidRPr="007A4546" w14:paraId="1A24680D" w14:textId="77777777" w:rsidTr="003A4A2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F6C1F29" w14:textId="77777777" w:rsidR="00EB65D8" w:rsidRPr="007A4546" w:rsidRDefault="00EB65D8" w:rsidP="007A4546">
            <w:pPr>
              <w:widowControl w:val="0"/>
              <w:spacing w:line="276" w:lineRule="auto"/>
              <w:jc w:val="center"/>
              <w:rPr>
                <w:rFonts w:cs="Arial"/>
                <w:szCs w:val="20"/>
                <w:lang w:val="sl-SI"/>
              </w:rPr>
            </w:pPr>
            <w:r w:rsidRPr="007A4546">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1F45D3B" w14:textId="77777777" w:rsidR="00EB65D8" w:rsidRPr="007A4546" w:rsidRDefault="00EB65D8" w:rsidP="007A4546">
            <w:pPr>
              <w:widowControl w:val="0"/>
              <w:spacing w:line="276" w:lineRule="auto"/>
              <w:jc w:val="center"/>
              <w:rPr>
                <w:rFonts w:cs="Arial"/>
                <w:szCs w:val="20"/>
                <w:lang w:val="sl-SI"/>
              </w:rPr>
            </w:pPr>
            <w:r w:rsidRPr="007A4546">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A98BA8" w14:textId="77777777" w:rsidR="00EB65D8" w:rsidRPr="007A4546" w:rsidRDefault="00EB65D8" w:rsidP="007A4546">
            <w:pPr>
              <w:widowControl w:val="0"/>
              <w:spacing w:line="276" w:lineRule="auto"/>
              <w:jc w:val="center"/>
              <w:rPr>
                <w:rFonts w:cs="Arial"/>
                <w:szCs w:val="20"/>
                <w:lang w:val="sl-SI"/>
              </w:rPr>
            </w:pPr>
            <w:r w:rsidRPr="007A4546">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F832C" w14:textId="77777777" w:rsidR="00EB65D8" w:rsidRPr="007A4546" w:rsidRDefault="00EB65D8" w:rsidP="007A4546">
            <w:pPr>
              <w:widowControl w:val="0"/>
              <w:spacing w:line="276" w:lineRule="auto"/>
              <w:jc w:val="center"/>
              <w:rPr>
                <w:rFonts w:cs="Arial"/>
                <w:szCs w:val="20"/>
                <w:lang w:val="sl-SI"/>
              </w:rPr>
            </w:pPr>
            <w:r w:rsidRPr="007A4546">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8381256" w14:textId="77777777" w:rsidR="00EB65D8" w:rsidRPr="007A4546" w:rsidRDefault="00EB65D8" w:rsidP="007A4546">
            <w:pPr>
              <w:widowControl w:val="0"/>
              <w:spacing w:line="276" w:lineRule="auto"/>
              <w:jc w:val="center"/>
              <w:rPr>
                <w:rFonts w:cs="Arial"/>
                <w:szCs w:val="20"/>
                <w:lang w:val="sl-SI"/>
              </w:rPr>
            </w:pPr>
            <w:r w:rsidRPr="007A4546">
              <w:rPr>
                <w:rFonts w:cs="Arial"/>
                <w:szCs w:val="20"/>
                <w:lang w:val="sl-SI"/>
              </w:rPr>
              <w:t xml:space="preserve">Znesek za t + 1 </w:t>
            </w:r>
          </w:p>
        </w:tc>
      </w:tr>
      <w:tr w:rsidR="00EB65D8" w:rsidRPr="007A4546" w14:paraId="6F898C98" w14:textId="77777777" w:rsidTr="003A4A2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1B8897A"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7EBD20"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2A4A1E"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6A5B68"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4417DF2"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r>
      <w:tr w:rsidR="00EB65D8" w:rsidRPr="007A4546" w14:paraId="1C558D25" w14:textId="77777777" w:rsidTr="003A4A2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AE3A1B4"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9BF1AE1"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3771530"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74980B"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5F9D462"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r>
      <w:tr w:rsidR="00EB65D8" w:rsidRPr="007A4546" w14:paraId="1231E17B" w14:textId="77777777" w:rsidTr="003A4A2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9147A3E" w14:textId="77777777" w:rsidR="00EB65D8" w:rsidRPr="007A4546" w:rsidRDefault="00EB65D8" w:rsidP="007A4546">
            <w:pPr>
              <w:widowControl w:val="0"/>
              <w:tabs>
                <w:tab w:val="left" w:pos="360"/>
              </w:tabs>
              <w:spacing w:line="276" w:lineRule="auto"/>
              <w:outlineLvl w:val="0"/>
              <w:rPr>
                <w:rFonts w:cs="Arial"/>
                <w:b/>
                <w:kern w:val="32"/>
                <w:szCs w:val="20"/>
                <w:lang w:val="sl-SI" w:eastAsia="sl-SI"/>
              </w:rPr>
            </w:pPr>
            <w:r w:rsidRPr="007A4546">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A26009" w14:textId="77777777" w:rsidR="00EB65D8" w:rsidRPr="007A4546" w:rsidRDefault="00EB65D8" w:rsidP="007A4546">
            <w:pPr>
              <w:widowControl w:val="0"/>
              <w:tabs>
                <w:tab w:val="left" w:pos="360"/>
              </w:tabs>
              <w:spacing w:line="276" w:lineRule="auto"/>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4B0600" w14:textId="77777777" w:rsidR="00EB65D8" w:rsidRPr="007A4546" w:rsidRDefault="00EB65D8" w:rsidP="007A4546">
            <w:pPr>
              <w:widowControl w:val="0"/>
              <w:tabs>
                <w:tab w:val="left" w:pos="360"/>
              </w:tabs>
              <w:spacing w:line="276" w:lineRule="auto"/>
              <w:outlineLvl w:val="0"/>
              <w:rPr>
                <w:rFonts w:cs="Arial"/>
                <w:b/>
                <w:kern w:val="32"/>
                <w:szCs w:val="20"/>
                <w:lang w:val="sl-SI" w:eastAsia="sl-SI"/>
              </w:rPr>
            </w:pPr>
          </w:p>
        </w:tc>
      </w:tr>
      <w:tr w:rsidR="00EB65D8" w:rsidRPr="007A4546" w14:paraId="0E7BA7AB" w14:textId="77777777" w:rsidTr="003A4A2C">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A3D6FF" w14:textId="77777777" w:rsidR="00EB65D8" w:rsidRPr="007A4546" w:rsidRDefault="00EB65D8" w:rsidP="007A4546">
            <w:pPr>
              <w:widowControl w:val="0"/>
              <w:tabs>
                <w:tab w:val="left" w:pos="2340"/>
              </w:tabs>
              <w:spacing w:line="276" w:lineRule="auto"/>
              <w:outlineLvl w:val="0"/>
              <w:rPr>
                <w:rFonts w:cs="Arial"/>
                <w:b/>
                <w:kern w:val="32"/>
                <w:szCs w:val="20"/>
                <w:lang w:val="sl-SI" w:eastAsia="sl-SI"/>
              </w:rPr>
            </w:pPr>
            <w:r w:rsidRPr="007A4546">
              <w:rPr>
                <w:rFonts w:cs="Arial"/>
                <w:b/>
                <w:kern w:val="32"/>
                <w:szCs w:val="20"/>
                <w:lang w:val="sl-SI" w:eastAsia="sl-SI"/>
              </w:rPr>
              <w:t>II.c Načrtovana nadomestitev zmanjšanih prihodkov in povečanih odhodkov proračuna:</w:t>
            </w:r>
          </w:p>
        </w:tc>
      </w:tr>
      <w:tr w:rsidR="00EB65D8" w:rsidRPr="007A4546" w14:paraId="56472D29" w14:textId="77777777" w:rsidTr="003A4A2C">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DBF2FC" w14:textId="77777777" w:rsidR="00EB65D8" w:rsidRPr="007A4546" w:rsidRDefault="00EB65D8" w:rsidP="007A4546">
            <w:pPr>
              <w:widowControl w:val="0"/>
              <w:spacing w:line="276" w:lineRule="auto"/>
              <w:ind w:left="-122" w:right="-112"/>
              <w:jc w:val="center"/>
              <w:rPr>
                <w:rFonts w:cs="Arial"/>
                <w:szCs w:val="20"/>
                <w:lang w:val="sl-SI"/>
              </w:rPr>
            </w:pPr>
            <w:r w:rsidRPr="007A4546">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905794C" w14:textId="77777777" w:rsidR="00EB65D8" w:rsidRPr="007A4546" w:rsidRDefault="00EB65D8" w:rsidP="007A4546">
            <w:pPr>
              <w:widowControl w:val="0"/>
              <w:spacing w:line="276" w:lineRule="auto"/>
              <w:ind w:left="-122" w:right="-112"/>
              <w:jc w:val="center"/>
              <w:rPr>
                <w:rFonts w:cs="Arial"/>
                <w:szCs w:val="20"/>
                <w:lang w:val="sl-SI"/>
              </w:rPr>
            </w:pPr>
            <w:r w:rsidRPr="007A4546">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20B4AF4" w14:textId="77777777" w:rsidR="00EB65D8" w:rsidRPr="007A4546" w:rsidRDefault="00EB65D8" w:rsidP="007A4546">
            <w:pPr>
              <w:widowControl w:val="0"/>
              <w:spacing w:line="276" w:lineRule="auto"/>
              <w:ind w:left="-122" w:right="-112"/>
              <w:jc w:val="center"/>
              <w:rPr>
                <w:rFonts w:cs="Arial"/>
                <w:szCs w:val="20"/>
                <w:lang w:val="sl-SI"/>
              </w:rPr>
            </w:pPr>
            <w:r w:rsidRPr="007A4546">
              <w:rPr>
                <w:rFonts w:cs="Arial"/>
                <w:szCs w:val="20"/>
                <w:lang w:val="sl-SI"/>
              </w:rPr>
              <w:t>Znesek za t + 1</w:t>
            </w:r>
          </w:p>
        </w:tc>
      </w:tr>
      <w:tr w:rsidR="00EB65D8" w:rsidRPr="007A4546" w14:paraId="428F93E0" w14:textId="77777777" w:rsidTr="003A4A2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39C526B"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F128227"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417DD40"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r>
      <w:tr w:rsidR="00EB65D8" w:rsidRPr="007A4546" w14:paraId="0D7D6E4A" w14:textId="77777777" w:rsidTr="003A4A2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928D7FC"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F2AFB2"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F4B0EA3"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r>
      <w:tr w:rsidR="00EB65D8" w:rsidRPr="007A4546" w14:paraId="015F6800" w14:textId="77777777" w:rsidTr="003A4A2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FFCD604"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AB15B8"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B6D0B82" w14:textId="77777777" w:rsidR="00EB65D8" w:rsidRPr="007A4546" w:rsidRDefault="00EB65D8" w:rsidP="007A4546">
            <w:pPr>
              <w:widowControl w:val="0"/>
              <w:tabs>
                <w:tab w:val="left" w:pos="360"/>
              </w:tabs>
              <w:spacing w:line="276" w:lineRule="auto"/>
              <w:outlineLvl w:val="0"/>
              <w:rPr>
                <w:rFonts w:cs="Arial"/>
                <w:bCs/>
                <w:kern w:val="32"/>
                <w:szCs w:val="20"/>
                <w:lang w:val="sl-SI" w:eastAsia="sl-SI"/>
              </w:rPr>
            </w:pPr>
          </w:p>
        </w:tc>
      </w:tr>
      <w:tr w:rsidR="00EB65D8" w:rsidRPr="007A4546" w14:paraId="21725C05" w14:textId="77777777" w:rsidTr="003A4A2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4257F72" w14:textId="77777777" w:rsidR="00EB65D8" w:rsidRPr="007A4546" w:rsidRDefault="00EB65D8" w:rsidP="007A4546">
            <w:pPr>
              <w:widowControl w:val="0"/>
              <w:tabs>
                <w:tab w:val="left" w:pos="360"/>
              </w:tabs>
              <w:spacing w:line="276" w:lineRule="auto"/>
              <w:outlineLvl w:val="0"/>
              <w:rPr>
                <w:rFonts w:cs="Arial"/>
                <w:b/>
                <w:kern w:val="32"/>
                <w:szCs w:val="20"/>
                <w:lang w:val="sl-SI" w:eastAsia="sl-SI"/>
              </w:rPr>
            </w:pPr>
            <w:r w:rsidRPr="007A4546">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D972223" w14:textId="77777777" w:rsidR="00EB65D8" w:rsidRPr="007A4546" w:rsidRDefault="00EB65D8" w:rsidP="007A4546">
            <w:pPr>
              <w:widowControl w:val="0"/>
              <w:tabs>
                <w:tab w:val="left" w:pos="360"/>
              </w:tabs>
              <w:spacing w:line="276" w:lineRule="auto"/>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A058955" w14:textId="77777777" w:rsidR="00EB65D8" w:rsidRPr="007A4546" w:rsidRDefault="00EB65D8" w:rsidP="007A4546">
            <w:pPr>
              <w:widowControl w:val="0"/>
              <w:tabs>
                <w:tab w:val="left" w:pos="360"/>
              </w:tabs>
              <w:spacing w:line="276" w:lineRule="auto"/>
              <w:outlineLvl w:val="0"/>
              <w:rPr>
                <w:rFonts w:cs="Arial"/>
                <w:b/>
                <w:kern w:val="32"/>
                <w:szCs w:val="20"/>
                <w:lang w:val="sl-SI" w:eastAsia="sl-SI"/>
              </w:rPr>
            </w:pPr>
          </w:p>
        </w:tc>
      </w:tr>
      <w:tr w:rsidR="00EB65D8" w:rsidRPr="00DA4E3D" w14:paraId="63AB5043" w14:textId="77777777" w:rsidTr="003A4A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B40F300" w14:textId="77777777" w:rsidR="00EB65D8" w:rsidRPr="007A4546" w:rsidRDefault="00EB65D8" w:rsidP="007A4546">
            <w:pPr>
              <w:widowControl w:val="0"/>
              <w:spacing w:line="276" w:lineRule="auto"/>
              <w:rPr>
                <w:rFonts w:cs="Arial"/>
                <w:b/>
                <w:szCs w:val="20"/>
                <w:lang w:val="sl-SI"/>
              </w:rPr>
            </w:pPr>
          </w:p>
          <w:p w14:paraId="45B70FE8" w14:textId="77777777" w:rsidR="00EB65D8" w:rsidRPr="007A4546" w:rsidRDefault="00EB65D8" w:rsidP="007A4546">
            <w:pPr>
              <w:widowControl w:val="0"/>
              <w:spacing w:line="276" w:lineRule="auto"/>
              <w:rPr>
                <w:rFonts w:cs="Arial"/>
                <w:b/>
                <w:szCs w:val="20"/>
                <w:lang w:val="sl-SI"/>
              </w:rPr>
            </w:pPr>
            <w:r w:rsidRPr="007A4546">
              <w:rPr>
                <w:rFonts w:cs="Arial"/>
                <w:b/>
                <w:szCs w:val="20"/>
                <w:lang w:val="sl-SI"/>
              </w:rPr>
              <w:t>OBRAZLOŽITEV:</w:t>
            </w:r>
          </w:p>
          <w:p w14:paraId="1AEA0702" w14:textId="77777777" w:rsidR="00EB65D8" w:rsidRPr="007A4546" w:rsidRDefault="00EB65D8" w:rsidP="007A4546">
            <w:pPr>
              <w:widowControl w:val="0"/>
              <w:numPr>
                <w:ilvl w:val="0"/>
                <w:numId w:val="1"/>
              </w:numPr>
              <w:suppressAutoHyphens/>
              <w:spacing w:line="276" w:lineRule="auto"/>
              <w:ind w:left="284" w:hanging="284"/>
              <w:jc w:val="both"/>
              <w:rPr>
                <w:rFonts w:cs="Arial"/>
                <w:b/>
                <w:szCs w:val="20"/>
                <w:lang w:val="sl-SI" w:eastAsia="sl-SI"/>
              </w:rPr>
            </w:pPr>
            <w:r w:rsidRPr="007A4546">
              <w:rPr>
                <w:rFonts w:cs="Arial"/>
                <w:b/>
                <w:szCs w:val="20"/>
                <w:lang w:val="sl-SI" w:eastAsia="sl-SI"/>
              </w:rPr>
              <w:t>Ocena finančnih posledic, ki niso načrtovane v sprejetem proračunu</w:t>
            </w:r>
          </w:p>
          <w:p w14:paraId="1F1B9565" w14:textId="77777777" w:rsidR="00EB65D8" w:rsidRPr="007A4546" w:rsidRDefault="00EB65D8" w:rsidP="007A4546">
            <w:pPr>
              <w:widowControl w:val="0"/>
              <w:spacing w:line="276" w:lineRule="auto"/>
              <w:ind w:left="360" w:hanging="76"/>
              <w:jc w:val="both"/>
              <w:rPr>
                <w:rFonts w:cs="Arial"/>
                <w:szCs w:val="20"/>
                <w:lang w:val="sl-SI" w:eastAsia="sl-SI"/>
              </w:rPr>
            </w:pPr>
            <w:r w:rsidRPr="007A4546">
              <w:rPr>
                <w:rFonts w:cs="Arial"/>
                <w:szCs w:val="20"/>
                <w:lang w:val="sl-SI" w:eastAsia="sl-SI"/>
              </w:rPr>
              <w:t>V zvezi s predlaganim vladnim gradivom se navedejo predvidene spremembe (povečanje, zmanjšanje):</w:t>
            </w:r>
          </w:p>
          <w:p w14:paraId="003F09FA" w14:textId="77777777" w:rsidR="00EB65D8" w:rsidRPr="007A4546" w:rsidRDefault="00EB65D8" w:rsidP="007A4546">
            <w:pPr>
              <w:widowControl w:val="0"/>
              <w:numPr>
                <w:ilvl w:val="0"/>
                <w:numId w:val="4"/>
              </w:numPr>
              <w:suppressAutoHyphens/>
              <w:spacing w:line="276" w:lineRule="auto"/>
              <w:jc w:val="both"/>
              <w:rPr>
                <w:rFonts w:cs="Arial"/>
                <w:szCs w:val="20"/>
                <w:lang w:val="sl-SI"/>
              </w:rPr>
            </w:pPr>
            <w:r w:rsidRPr="007A4546">
              <w:rPr>
                <w:rFonts w:cs="Arial"/>
                <w:szCs w:val="20"/>
                <w:lang w:val="sl-SI" w:eastAsia="sl-SI"/>
              </w:rPr>
              <w:t>prihodkov državnega proračuna in občinskih proračunov,</w:t>
            </w:r>
          </w:p>
          <w:p w14:paraId="0D6E7DD6" w14:textId="77777777" w:rsidR="00EB65D8" w:rsidRPr="007A4546" w:rsidRDefault="00EB65D8" w:rsidP="007A4546">
            <w:pPr>
              <w:widowControl w:val="0"/>
              <w:numPr>
                <w:ilvl w:val="0"/>
                <w:numId w:val="4"/>
              </w:numPr>
              <w:suppressAutoHyphens/>
              <w:spacing w:line="276" w:lineRule="auto"/>
              <w:jc w:val="both"/>
              <w:rPr>
                <w:rFonts w:cs="Arial"/>
                <w:szCs w:val="20"/>
                <w:lang w:val="sl-SI"/>
              </w:rPr>
            </w:pPr>
            <w:r w:rsidRPr="007A4546">
              <w:rPr>
                <w:rFonts w:cs="Arial"/>
                <w:szCs w:val="20"/>
                <w:lang w:val="sl-SI" w:eastAsia="sl-SI"/>
              </w:rPr>
              <w:t xml:space="preserve">odhodkov državnega proračuna, ki niso načrtovani na ukrepih oziroma projektih sprejetih </w:t>
            </w:r>
            <w:r w:rsidRPr="007A4546">
              <w:rPr>
                <w:rFonts w:cs="Arial"/>
                <w:szCs w:val="20"/>
                <w:lang w:val="sl-SI" w:eastAsia="sl-SI"/>
              </w:rPr>
              <w:lastRenderedPageBreak/>
              <w:t>proračunov,</w:t>
            </w:r>
          </w:p>
          <w:p w14:paraId="62DE2F31" w14:textId="77777777" w:rsidR="00EB65D8" w:rsidRPr="007A4546" w:rsidRDefault="00EB65D8" w:rsidP="007A4546">
            <w:pPr>
              <w:widowControl w:val="0"/>
              <w:numPr>
                <w:ilvl w:val="0"/>
                <w:numId w:val="4"/>
              </w:numPr>
              <w:suppressAutoHyphens/>
              <w:spacing w:line="276" w:lineRule="auto"/>
              <w:jc w:val="both"/>
              <w:rPr>
                <w:rFonts w:cs="Arial"/>
                <w:szCs w:val="20"/>
                <w:lang w:val="sl-SI"/>
              </w:rPr>
            </w:pPr>
            <w:r w:rsidRPr="007A4546">
              <w:rPr>
                <w:rFonts w:cs="Arial"/>
                <w:szCs w:val="20"/>
                <w:lang w:val="sl-SI" w:eastAsia="sl-SI"/>
              </w:rPr>
              <w:t>obveznosti za druga javnofinančna sredstva (drugi viri), ki niso načrtovana na ukrepih oziroma projektih sprejetih proračunov.</w:t>
            </w:r>
          </w:p>
          <w:p w14:paraId="00C558B5" w14:textId="77777777" w:rsidR="00EB65D8" w:rsidRPr="007A4546" w:rsidRDefault="00EB65D8" w:rsidP="007A4546">
            <w:pPr>
              <w:widowControl w:val="0"/>
              <w:spacing w:line="276" w:lineRule="auto"/>
              <w:ind w:left="284"/>
              <w:rPr>
                <w:rFonts w:cs="Arial"/>
                <w:szCs w:val="20"/>
                <w:lang w:val="sl-SI" w:eastAsia="sl-SI"/>
              </w:rPr>
            </w:pPr>
          </w:p>
          <w:p w14:paraId="2DE8BEA5" w14:textId="77777777" w:rsidR="00EB65D8" w:rsidRPr="007A4546" w:rsidRDefault="00EB65D8" w:rsidP="007A4546">
            <w:pPr>
              <w:widowControl w:val="0"/>
              <w:numPr>
                <w:ilvl w:val="0"/>
                <w:numId w:val="1"/>
              </w:numPr>
              <w:suppressAutoHyphens/>
              <w:spacing w:line="276" w:lineRule="auto"/>
              <w:ind w:left="284" w:hanging="284"/>
              <w:jc w:val="both"/>
              <w:rPr>
                <w:rFonts w:cs="Arial"/>
                <w:b/>
                <w:szCs w:val="20"/>
                <w:lang w:val="sl-SI" w:eastAsia="sl-SI"/>
              </w:rPr>
            </w:pPr>
            <w:r w:rsidRPr="007A4546">
              <w:rPr>
                <w:rFonts w:cs="Arial"/>
                <w:b/>
                <w:szCs w:val="20"/>
                <w:lang w:val="sl-SI" w:eastAsia="sl-SI"/>
              </w:rPr>
              <w:t>Finančne posledice za državni proračun</w:t>
            </w:r>
          </w:p>
          <w:p w14:paraId="54E67DD5" w14:textId="77777777" w:rsidR="00EB65D8" w:rsidRPr="007A4546" w:rsidRDefault="00EB65D8" w:rsidP="007A4546">
            <w:pPr>
              <w:widowControl w:val="0"/>
              <w:spacing w:line="276" w:lineRule="auto"/>
              <w:ind w:left="284"/>
              <w:jc w:val="both"/>
              <w:rPr>
                <w:rFonts w:cs="Arial"/>
                <w:szCs w:val="20"/>
                <w:lang w:val="sl-SI" w:eastAsia="sl-SI"/>
              </w:rPr>
            </w:pPr>
            <w:r w:rsidRPr="007A4546">
              <w:rPr>
                <w:rFonts w:cs="Arial"/>
                <w:szCs w:val="20"/>
                <w:lang w:val="sl-SI" w:eastAsia="sl-SI"/>
              </w:rPr>
              <w:t>Prikazane morajo biti finančne posledice za državni proračun, ki so na proračunskih postavkah načrtovane v dinamiki projektov oziroma ukrepov:</w:t>
            </w:r>
          </w:p>
          <w:p w14:paraId="29763B12" w14:textId="77777777" w:rsidR="00EB65D8" w:rsidRPr="007A4546" w:rsidRDefault="00EB65D8" w:rsidP="007A4546">
            <w:pPr>
              <w:widowControl w:val="0"/>
              <w:suppressAutoHyphens/>
              <w:spacing w:line="276" w:lineRule="auto"/>
              <w:ind w:left="720"/>
              <w:jc w:val="both"/>
              <w:rPr>
                <w:rFonts w:cs="Arial"/>
                <w:b/>
                <w:szCs w:val="20"/>
                <w:lang w:val="sl-SI" w:eastAsia="sl-SI"/>
              </w:rPr>
            </w:pPr>
            <w:r w:rsidRPr="007A4546">
              <w:rPr>
                <w:rFonts w:cs="Arial"/>
                <w:b/>
                <w:szCs w:val="20"/>
                <w:lang w:val="sl-SI" w:eastAsia="sl-SI"/>
              </w:rPr>
              <w:t>II.a Pravice porabe za izvedbo predlaganih rešitev so zagotovljene:</w:t>
            </w:r>
          </w:p>
          <w:p w14:paraId="37C4E5E0" w14:textId="77777777" w:rsidR="00EB65D8" w:rsidRPr="007A4546" w:rsidRDefault="00EB65D8" w:rsidP="007A4546">
            <w:pPr>
              <w:widowControl w:val="0"/>
              <w:spacing w:line="276" w:lineRule="auto"/>
              <w:ind w:left="284"/>
              <w:jc w:val="both"/>
              <w:rPr>
                <w:rFonts w:cs="Arial"/>
                <w:szCs w:val="20"/>
                <w:lang w:val="sl-SI" w:eastAsia="sl-SI"/>
              </w:rPr>
            </w:pPr>
            <w:r w:rsidRPr="007A4546">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7B38F08" w14:textId="77777777" w:rsidR="00EB65D8" w:rsidRPr="007A4546" w:rsidRDefault="00EB65D8" w:rsidP="007A4546">
            <w:pPr>
              <w:widowControl w:val="0"/>
              <w:numPr>
                <w:ilvl w:val="0"/>
                <w:numId w:val="5"/>
              </w:numPr>
              <w:suppressAutoHyphens/>
              <w:spacing w:line="276" w:lineRule="auto"/>
              <w:jc w:val="both"/>
              <w:rPr>
                <w:rFonts w:cs="Arial"/>
                <w:szCs w:val="20"/>
                <w:lang w:val="sl-SI" w:eastAsia="sl-SI"/>
              </w:rPr>
            </w:pPr>
            <w:r w:rsidRPr="007A4546">
              <w:rPr>
                <w:rFonts w:cs="Arial"/>
                <w:szCs w:val="20"/>
                <w:lang w:val="sl-SI" w:eastAsia="sl-SI"/>
              </w:rPr>
              <w:t>proračunski uporabnik, ki bo financiral novi projekt oziroma ukrep,</w:t>
            </w:r>
          </w:p>
          <w:p w14:paraId="5E82D26A" w14:textId="77777777" w:rsidR="00EB65D8" w:rsidRPr="007A4546" w:rsidRDefault="00EB65D8" w:rsidP="007A4546">
            <w:pPr>
              <w:widowControl w:val="0"/>
              <w:numPr>
                <w:ilvl w:val="0"/>
                <w:numId w:val="5"/>
              </w:numPr>
              <w:suppressAutoHyphens/>
              <w:spacing w:line="276" w:lineRule="auto"/>
              <w:jc w:val="both"/>
              <w:rPr>
                <w:rFonts w:cs="Arial"/>
                <w:szCs w:val="20"/>
                <w:lang w:val="sl-SI" w:eastAsia="sl-SI"/>
              </w:rPr>
            </w:pPr>
            <w:r w:rsidRPr="007A4546">
              <w:rPr>
                <w:rFonts w:cs="Arial"/>
                <w:szCs w:val="20"/>
                <w:lang w:val="sl-SI" w:eastAsia="sl-SI"/>
              </w:rPr>
              <w:t xml:space="preserve">projekt oziroma ukrep, s katerim se bodo dosegli cilji vladnega gradiva, in </w:t>
            </w:r>
          </w:p>
          <w:p w14:paraId="5BCF024D" w14:textId="77777777" w:rsidR="00EB65D8" w:rsidRPr="007A4546" w:rsidRDefault="00EB65D8" w:rsidP="007A4546">
            <w:pPr>
              <w:widowControl w:val="0"/>
              <w:numPr>
                <w:ilvl w:val="0"/>
                <w:numId w:val="5"/>
              </w:numPr>
              <w:suppressAutoHyphens/>
              <w:spacing w:line="276" w:lineRule="auto"/>
              <w:jc w:val="both"/>
              <w:rPr>
                <w:rFonts w:cs="Arial"/>
                <w:szCs w:val="20"/>
                <w:lang w:val="sl-SI" w:eastAsia="sl-SI"/>
              </w:rPr>
            </w:pPr>
            <w:r w:rsidRPr="007A4546">
              <w:rPr>
                <w:rFonts w:cs="Arial"/>
                <w:szCs w:val="20"/>
                <w:lang w:val="sl-SI" w:eastAsia="sl-SI"/>
              </w:rPr>
              <w:t>proračunske postavke.</w:t>
            </w:r>
          </w:p>
          <w:p w14:paraId="2F981CFD" w14:textId="77777777" w:rsidR="00EB65D8" w:rsidRPr="007A4546" w:rsidRDefault="00EB65D8" w:rsidP="007A4546">
            <w:pPr>
              <w:widowControl w:val="0"/>
              <w:spacing w:line="276" w:lineRule="auto"/>
              <w:ind w:left="284"/>
              <w:jc w:val="both"/>
              <w:rPr>
                <w:rFonts w:cs="Arial"/>
                <w:szCs w:val="20"/>
                <w:lang w:val="sl-SI" w:eastAsia="sl-SI"/>
              </w:rPr>
            </w:pPr>
            <w:r w:rsidRPr="007A4546">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99CE7A7" w14:textId="77777777" w:rsidR="00EB65D8" w:rsidRPr="007A4546" w:rsidRDefault="00EB65D8" w:rsidP="007A4546">
            <w:pPr>
              <w:widowControl w:val="0"/>
              <w:suppressAutoHyphens/>
              <w:spacing w:line="276" w:lineRule="auto"/>
              <w:ind w:left="714"/>
              <w:jc w:val="both"/>
              <w:rPr>
                <w:rFonts w:cs="Arial"/>
                <w:b/>
                <w:szCs w:val="20"/>
                <w:lang w:val="sl-SI" w:eastAsia="sl-SI"/>
              </w:rPr>
            </w:pPr>
            <w:r w:rsidRPr="007A4546">
              <w:rPr>
                <w:rFonts w:cs="Arial"/>
                <w:b/>
                <w:szCs w:val="20"/>
                <w:lang w:val="sl-SI" w:eastAsia="sl-SI"/>
              </w:rPr>
              <w:t>II.b Manjkajoče pravice porabe bodo zagotovljene s prerazporeditvijo:</w:t>
            </w:r>
          </w:p>
          <w:p w14:paraId="136FF864" w14:textId="77777777" w:rsidR="00EB65D8" w:rsidRPr="007A4546" w:rsidRDefault="00EB65D8" w:rsidP="007A4546">
            <w:pPr>
              <w:widowControl w:val="0"/>
              <w:spacing w:line="276" w:lineRule="auto"/>
              <w:ind w:left="284"/>
              <w:jc w:val="both"/>
              <w:rPr>
                <w:rFonts w:cs="Arial"/>
                <w:szCs w:val="20"/>
                <w:lang w:val="sl-SI" w:eastAsia="sl-SI"/>
              </w:rPr>
            </w:pPr>
            <w:r w:rsidRPr="007A4546">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998DE95" w14:textId="77777777" w:rsidR="00EB65D8" w:rsidRPr="007A4546" w:rsidRDefault="00EB65D8" w:rsidP="007A4546">
            <w:pPr>
              <w:widowControl w:val="0"/>
              <w:suppressAutoHyphens/>
              <w:spacing w:line="276" w:lineRule="auto"/>
              <w:ind w:left="714"/>
              <w:jc w:val="both"/>
              <w:rPr>
                <w:rFonts w:cs="Arial"/>
                <w:b/>
                <w:szCs w:val="20"/>
                <w:lang w:val="sl-SI" w:eastAsia="sl-SI"/>
              </w:rPr>
            </w:pPr>
            <w:r w:rsidRPr="007A4546">
              <w:rPr>
                <w:rFonts w:cs="Arial"/>
                <w:b/>
                <w:szCs w:val="20"/>
                <w:lang w:val="sl-SI" w:eastAsia="sl-SI"/>
              </w:rPr>
              <w:t>II.c Načrtovana nadomestitev zmanjšanih prihodkov in povečanih odhodkov proračuna:</w:t>
            </w:r>
          </w:p>
          <w:p w14:paraId="089FD432" w14:textId="77777777" w:rsidR="00EB65D8" w:rsidRPr="007A4546" w:rsidRDefault="00EB65D8" w:rsidP="007A4546">
            <w:pPr>
              <w:widowControl w:val="0"/>
              <w:spacing w:line="276" w:lineRule="auto"/>
              <w:ind w:left="284"/>
              <w:jc w:val="both"/>
              <w:rPr>
                <w:rFonts w:cs="Arial"/>
                <w:szCs w:val="20"/>
                <w:lang w:val="sl-SI" w:eastAsia="sl-SI"/>
              </w:rPr>
            </w:pPr>
            <w:r w:rsidRPr="007A4546">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69C4260" w14:textId="77777777" w:rsidR="00EB65D8" w:rsidRPr="007A4546" w:rsidRDefault="00EB65D8" w:rsidP="007A4546">
            <w:pPr>
              <w:widowControl w:val="0"/>
              <w:suppressAutoHyphens/>
              <w:overflowPunct w:val="0"/>
              <w:autoSpaceDE w:val="0"/>
              <w:autoSpaceDN w:val="0"/>
              <w:adjustRightInd w:val="0"/>
              <w:spacing w:line="276" w:lineRule="auto"/>
              <w:jc w:val="both"/>
              <w:textAlignment w:val="baseline"/>
              <w:rPr>
                <w:rFonts w:cs="Arial"/>
                <w:b/>
                <w:bCs/>
                <w:spacing w:val="40"/>
                <w:szCs w:val="20"/>
                <w:lang w:val="sl-SI" w:eastAsia="sl-SI"/>
              </w:rPr>
            </w:pPr>
          </w:p>
        </w:tc>
      </w:tr>
      <w:tr w:rsidR="00EB65D8" w:rsidRPr="00DA4E3D" w14:paraId="76A51F84" w14:textId="77777777" w:rsidTr="003A4A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E33100D" w14:textId="77777777" w:rsidR="00EB65D8" w:rsidRPr="007A4546" w:rsidRDefault="00EB65D8" w:rsidP="007A4546">
            <w:pPr>
              <w:spacing w:line="276" w:lineRule="auto"/>
              <w:rPr>
                <w:rFonts w:cs="Arial"/>
                <w:b/>
                <w:szCs w:val="20"/>
                <w:lang w:val="sl-SI"/>
              </w:rPr>
            </w:pPr>
            <w:r w:rsidRPr="007A4546">
              <w:rPr>
                <w:rFonts w:cs="Arial"/>
                <w:b/>
                <w:szCs w:val="20"/>
                <w:lang w:val="sl-SI"/>
              </w:rPr>
              <w:lastRenderedPageBreak/>
              <w:t>7.b Predstavitev ocene finančnih posledic pod 40.000 EUR:</w:t>
            </w:r>
          </w:p>
          <w:p w14:paraId="47FBAA46" w14:textId="77777777" w:rsidR="00EB65D8" w:rsidRPr="007A4546" w:rsidRDefault="00EB65D8" w:rsidP="007A4546">
            <w:pPr>
              <w:spacing w:line="276" w:lineRule="auto"/>
              <w:rPr>
                <w:rFonts w:cs="Arial"/>
                <w:szCs w:val="20"/>
                <w:lang w:val="sl-SI"/>
              </w:rPr>
            </w:pPr>
            <w:r w:rsidRPr="007A4546">
              <w:rPr>
                <w:rFonts w:cs="Arial"/>
                <w:szCs w:val="20"/>
                <w:lang w:val="sl-SI"/>
              </w:rPr>
              <w:t>(Samo če izberete NE pod točko 6.a.)</w:t>
            </w:r>
          </w:p>
          <w:p w14:paraId="16CC5E19" w14:textId="77777777" w:rsidR="00622A6B" w:rsidRDefault="00622A6B" w:rsidP="007A4546">
            <w:pPr>
              <w:spacing w:line="276" w:lineRule="auto"/>
              <w:rPr>
                <w:rFonts w:cs="Arial"/>
                <w:b/>
                <w:szCs w:val="20"/>
                <w:lang w:val="sl-SI"/>
              </w:rPr>
            </w:pPr>
          </w:p>
          <w:p w14:paraId="16FD1F9D" w14:textId="341E3579" w:rsidR="00622A6B" w:rsidRDefault="00622A6B" w:rsidP="007A4546">
            <w:pPr>
              <w:spacing w:line="276" w:lineRule="auto"/>
              <w:jc w:val="both"/>
              <w:rPr>
                <w:rFonts w:cs="Arial"/>
                <w:b/>
                <w:szCs w:val="20"/>
                <w:lang w:val="sl-SI"/>
              </w:rPr>
            </w:pPr>
            <w:r>
              <w:rPr>
                <w:rFonts w:cs="Arial"/>
                <w:b/>
                <w:szCs w:val="20"/>
                <w:lang w:val="sl-SI"/>
              </w:rPr>
              <w:t xml:space="preserve">Sprejem predlagane uredbe ne bo imel finančnih posledic, saj gre za izvedbeni akt na podlagi Zakona o obnovi, razvoju in zagotavljanju finančnih sredstev, v katerem so opredeljeni ukrepi in tudi finančne posledice teh ukrepov. </w:t>
            </w:r>
          </w:p>
          <w:p w14:paraId="10BE7BEE" w14:textId="1A33CE29" w:rsidR="00622A6B" w:rsidRPr="007A4546" w:rsidRDefault="00622A6B" w:rsidP="007A4546">
            <w:pPr>
              <w:spacing w:line="276" w:lineRule="auto"/>
              <w:jc w:val="both"/>
              <w:rPr>
                <w:rFonts w:cs="Arial"/>
                <w:b/>
                <w:szCs w:val="20"/>
                <w:lang w:val="sl-SI"/>
              </w:rPr>
            </w:pPr>
          </w:p>
        </w:tc>
      </w:tr>
      <w:tr w:rsidR="00EB65D8" w:rsidRPr="00DA4E3D" w14:paraId="033F7A5A" w14:textId="77777777" w:rsidTr="003A4A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7B704CA" w14:textId="77777777" w:rsidR="00EB65D8" w:rsidRPr="007A4546" w:rsidRDefault="00EB65D8" w:rsidP="007A4546">
            <w:pPr>
              <w:spacing w:line="276" w:lineRule="auto"/>
              <w:rPr>
                <w:rFonts w:cs="Arial"/>
                <w:b/>
                <w:szCs w:val="20"/>
                <w:lang w:val="sl-SI"/>
              </w:rPr>
            </w:pPr>
            <w:r w:rsidRPr="007A4546">
              <w:rPr>
                <w:rFonts w:cs="Arial"/>
                <w:b/>
                <w:szCs w:val="20"/>
                <w:lang w:val="sl-SI"/>
              </w:rPr>
              <w:t>8. Predstavitev sodelovanja z združenji občin:</w:t>
            </w:r>
          </w:p>
        </w:tc>
      </w:tr>
      <w:tr w:rsidR="00EB65D8" w:rsidRPr="007A4546" w14:paraId="14A3DBE5" w14:textId="77777777" w:rsidTr="003A4A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456E51" w14:textId="77777777" w:rsidR="00EB65D8" w:rsidRPr="007A4546" w:rsidRDefault="00EB65D8" w:rsidP="007A4546">
            <w:pPr>
              <w:widowControl w:val="0"/>
              <w:overflowPunct w:val="0"/>
              <w:autoSpaceDE w:val="0"/>
              <w:autoSpaceDN w:val="0"/>
              <w:adjustRightInd w:val="0"/>
              <w:spacing w:line="276" w:lineRule="auto"/>
              <w:jc w:val="both"/>
              <w:textAlignment w:val="baseline"/>
              <w:rPr>
                <w:rFonts w:cs="Arial"/>
                <w:iCs/>
                <w:szCs w:val="20"/>
                <w:lang w:val="sl-SI" w:eastAsia="sl-SI"/>
              </w:rPr>
            </w:pPr>
            <w:r w:rsidRPr="007A4546">
              <w:rPr>
                <w:rFonts w:cs="Arial"/>
                <w:iCs/>
                <w:szCs w:val="20"/>
                <w:lang w:val="sl-SI" w:eastAsia="sl-SI"/>
              </w:rPr>
              <w:t>Vsebina predloženega gradiva (predpisa) vpliva na:</w:t>
            </w:r>
          </w:p>
          <w:p w14:paraId="43A5E5EE" w14:textId="77777777" w:rsidR="00EB65D8" w:rsidRPr="007A4546" w:rsidRDefault="00EB65D8" w:rsidP="007A4546">
            <w:pPr>
              <w:widowControl w:val="0"/>
              <w:numPr>
                <w:ilvl w:val="1"/>
                <w:numId w:val="7"/>
              </w:numPr>
              <w:overflowPunct w:val="0"/>
              <w:autoSpaceDE w:val="0"/>
              <w:autoSpaceDN w:val="0"/>
              <w:adjustRightInd w:val="0"/>
              <w:spacing w:line="276" w:lineRule="auto"/>
              <w:ind w:left="418" w:hanging="426"/>
              <w:jc w:val="both"/>
              <w:textAlignment w:val="baseline"/>
              <w:rPr>
                <w:rFonts w:cs="Arial"/>
                <w:iCs/>
                <w:szCs w:val="20"/>
                <w:lang w:val="sl-SI" w:eastAsia="sl-SI"/>
              </w:rPr>
            </w:pPr>
            <w:r w:rsidRPr="007A4546">
              <w:rPr>
                <w:rFonts w:cs="Arial"/>
                <w:iCs/>
                <w:szCs w:val="20"/>
                <w:lang w:val="sl-SI" w:eastAsia="sl-SI"/>
              </w:rPr>
              <w:t>pristojnosti občin,</w:t>
            </w:r>
          </w:p>
          <w:p w14:paraId="4E72B766" w14:textId="77777777" w:rsidR="00EB65D8" w:rsidRPr="007A4546" w:rsidRDefault="00EB65D8" w:rsidP="007A4546">
            <w:pPr>
              <w:widowControl w:val="0"/>
              <w:numPr>
                <w:ilvl w:val="1"/>
                <w:numId w:val="7"/>
              </w:numPr>
              <w:overflowPunct w:val="0"/>
              <w:autoSpaceDE w:val="0"/>
              <w:autoSpaceDN w:val="0"/>
              <w:adjustRightInd w:val="0"/>
              <w:spacing w:line="276" w:lineRule="auto"/>
              <w:ind w:left="418" w:hanging="426"/>
              <w:jc w:val="both"/>
              <w:textAlignment w:val="baseline"/>
              <w:rPr>
                <w:rFonts w:cs="Arial"/>
                <w:iCs/>
                <w:szCs w:val="20"/>
                <w:lang w:val="sl-SI" w:eastAsia="sl-SI"/>
              </w:rPr>
            </w:pPr>
            <w:r w:rsidRPr="007A4546">
              <w:rPr>
                <w:rFonts w:cs="Arial"/>
                <w:iCs/>
                <w:szCs w:val="20"/>
                <w:lang w:val="sl-SI" w:eastAsia="sl-SI"/>
              </w:rPr>
              <w:t>delovanje občin,</w:t>
            </w:r>
          </w:p>
          <w:p w14:paraId="21F29907" w14:textId="77777777" w:rsidR="00EB65D8" w:rsidRPr="007A4546" w:rsidRDefault="00EB65D8" w:rsidP="007A4546">
            <w:pPr>
              <w:widowControl w:val="0"/>
              <w:numPr>
                <w:ilvl w:val="1"/>
                <w:numId w:val="4"/>
              </w:numPr>
              <w:overflowPunct w:val="0"/>
              <w:autoSpaceDE w:val="0"/>
              <w:autoSpaceDN w:val="0"/>
              <w:adjustRightInd w:val="0"/>
              <w:spacing w:line="276" w:lineRule="auto"/>
              <w:ind w:left="418" w:hanging="426"/>
              <w:jc w:val="both"/>
              <w:textAlignment w:val="baseline"/>
              <w:rPr>
                <w:rFonts w:cs="Arial"/>
                <w:iCs/>
                <w:szCs w:val="20"/>
                <w:lang w:val="sl-SI" w:eastAsia="sl-SI"/>
              </w:rPr>
            </w:pPr>
            <w:r w:rsidRPr="007A4546">
              <w:rPr>
                <w:rFonts w:cs="Arial"/>
                <w:iCs/>
                <w:szCs w:val="20"/>
                <w:lang w:val="sl-SI" w:eastAsia="sl-SI"/>
              </w:rPr>
              <w:t>financiranje občin.</w:t>
            </w:r>
          </w:p>
          <w:p w14:paraId="72E55444" w14:textId="77777777" w:rsidR="00EB65D8" w:rsidRPr="007A4546" w:rsidRDefault="00EB65D8" w:rsidP="007A4546">
            <w:pPr>
              <w:widowControl w:val="0"/>
              <w:overflowPunct w:val="0"/>
              <w:autoSpaceDE w:val="0"/>
              <w:autoSpaceDN w:val="0"/>
              <w:adjustRightInd w:val="0"/>
              <w:spacing w:line="276" w:lineRule="auto"/>
              <w:ind w:left="1440"/>
              <w:jc w:val="both"/>
              <w:textAlignment w:val="baseline"/>
              <w:rPr>
                <w:rFonts w:cs="Arial"/>
                <w:iCs/>
                <w:szCs w:val="20"/>
                <w:lang w:val="sl-SI" w:eastAsia="sl-SI"/>
              </w:rPr>
            </w:pPr>
          </w:p>
        </w:tc>
        <w:tc>
          <w:tcPr>
            <w:tcW w:w="2431" w:type="dxa"/>
            <w:gridSpan w:val="2"/>
          </w:tcPr>
          <w:p w14:paraId="62DEB3C8" w14:textId="77777777" w:rsidR="00EB65D8" w:rsidRPr="007A4546" w:rsidRDefault="00EB65D8" w:rsidP="007A4546">
            <w:pPr>
              <w:widowControl w:val="0"/>
              <w:overflowPunct w:val="0"/>
              <w:autoSpaceDE w:val="0"/>
              <w:autoSpaceDN w:val="0"/>
              <w:adjustRightInd w:val="0"/>
              <w:spacing w:line="276" w:lineRule="auto"/>
              <w:jc w:val="center"/>
              <w:textAlignment w:val="baseline"/>
              <w:rPr>
                <w:rFonts w:cs="Arial"/>
                <w:szCs w:val="20"/>
                <w:lang w:val="sl-SI" w:eastAsia="sl-SI"/>
              </w:rPr>
            </w:pPr>
            <w:r w:rsidRPr="007A4546">
              <w:rPr>
                <w:rFonts w:cs="Arial"/>
                <w:szCs w:val="20"/>
                <w:lang w:val="sl-SI" w:eastAsia="sl-SI"/>
              </w:rPr>
              <w:t>NE</w:t>
            </w:r>
          </w:p>
        </w:tc>
      </w:tr>
      <w:tr w:rsidR="00EB65D8" w:rsidRPr="00DA4E3D" w14:paraId="5B265A79" w14:textId="77777777" w:rsidTr="003A4A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D37AAAB" w14:textId="77777777" w:rsidR="00EB65D8" w:rsidRPr="007A4546" w:rsidRDefault="00EB65D8" w:rsidP="007A4546">
            <w:pPr>
              <w:widowControl w:val="0"/>
              <w:overflowPunct w:val="0"/>
              <w:autoSpaceDE w:val="0"/>
              <w:autoSpaceDN w:val="0"/>
              <w:adjustRightInd w:val="0"/>
              <w:spacing w:line="276" w:lineRule="auto"/>
              <w:jc w:val="both"/>
              <w:textAlignment w:val="baseline"/>
              <w:rPr>
                <w:rFonts w:cs="Arial"/>
                <w:iCs/>
                <w:szCs w:val="20"/>
                <w:lang w:val="sl-SI" w:eastAsia="sl-SI"/>
              </w:rPr>
            </w:pPr>
            <w:r w:rsidRPr="007A4546">
              <w:rPr>
                <w:rFonts w:cs="Arial"/>
                <w:iCs/>
                <w:szCs w:val="20"/>
                <w:lang w:val="sl-SI" w:eastAsia="sl-SI"/>
              </w:rPr>
              <w:t xml:space="preserve">Gradivo (predpis) je bilo poslano v mnenje: </w:t>
            </w:r>
          </w:p>
          <w:p w14:paraId="0B9B5118" w14:textId="77777777" w:rsidR="00EB65D8" w:rsidRPr="007A4546" w:rsidRDefault="00EB65D8" w:rsidP="007A4546">
            <w:pPr>
              <w:widowControl w:val="0"/>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7A4546">
              <w:rPr>
                <w:rFonts w:cs="Arial"/>
                <w:iCs/>
                <w:szCs w:val="20"/>
                <w:lang w:val="sl-SI" w:eastAsia="sl-SI"/>
              </w:rPr>
              <w:t xml:space="preserve">Skupnosti občin Slovenije SOS: </w:t>
            </w:r>
            <w:r w:rsidR="0074574E" w:rsidRPr="007A4546">
              <w:rPr>
                <w:rFonts w:cs="Arial"/>
                <w:iCs/>
                <w:szCs w:val="20"/>
                <w:lang w:val="sl-SI" w:eastAsia="sl-SI"/>
              </w:rPr>
              <w:t>NE</w:t>
            </w:r>
          </w:p>
          <w:p w14:paraId="6082B9A4" w14:textId="77777777" w:rsidR="00EB65D8" w:rsidRPr="007A4546" w:rsidRDefault="00EB65D8" w:rsidP="007A4546">
            <w:pPr>
              <w:widowControl w:val="0"/>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7A4546">
              <w:rPr>
                <w:rFonts w:cs="Arial"/>
                <w:iCs/>
                <w:szCs w:val="20"/>
                <w:lang w:val="sl-SI" w:eastAsia="sl-SI"/>
              </w:rPr>
              <w:t xml:space="preserve">Združenju občin Slovenije ZOS: </w:t>
            </w:r>
            <w:r w:rsidR="0074574E" w:rsidRPr="007A4546">
              <w:rPr>
                <w:rFonts w:cs="Arial"/>
                <w:iCs/>
                <w:szCs w:val="20"/>
                <w:lang w:val="sl-SI" w:eastAsia="sl-SI"/>
              </w:rPr>
              <w:t>NE</w:t>
            </w:r>
          </w:p>
          <w:p w14:paraId="1218C410" w14:textId="77777777" w:rsidR="00EB65D8" w:rsidRPr="007A4546" w:rsidRDefault="00EB65D8" w:rsidP="007A4546">
            <w:pPr>
              <w:widowControl w:val="0"/>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7A4546">
              <w:rPr>
                <w:rFonts w:cs="Arial"/>
                <w:iCs/>
                <w:szCs w:val="20"/>
                <w:lang w:val="sl-SI" w:eastAsia="sl-SI"/>
              </w:rPr>
              <w:t xml:space="preserve">Združenju mestnih občin Slovenije ZMOS: </w:t>
            </w:r>
            <w:r w:rsidR="0074574E" w:rsidRPr="007A4546">
              <w:rPr>
                <w:rFonts w:cs="Arial"/>
                <w:iCs/>
                <w:szCs w:val="20"/>
                <w:lang w:val="sl-SI" w:eastAsia="sl-SI"/>
              </w:rPr>
              <w:t>NE</w:t>
            </w:r>
          </w:p>
        </w:tc>
      </w:tr>
      <w:tr w:rsidR="00EB65D8" w:rsidRPr="007A4546" w14:paraId="1A95AABC" w14:textId="77777777" w:rsidTr="003A4A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69CACB" w14:textId="77777777" w:rsidR="00EB65D8" w:rsidRPr="007A4546" w:rsidRDefault="00EB65D8" w:rsidP="007A4546">
            <w:pPr>
              <w:widowControl w:val="0"/>
              <w:overflowPunct w:val="0"/>
              <w:autoSpaceDE w:val="0"/>
              <w:autoSpaceDN w:val="0"/>
              <w:adjustRightInd w:val="0"/>
              <w:spacing w:line="276" w:lineRule="auto"/>
              <w:textAlignment w:val="baseline"/>
              <w:rPr>
                <w:rFonts w:cs="Arial"/>
                <w:b/>
                <w:szCs w:val="20"/>
                <w:lang w:val="sl-SI" w:eastAsia="sl-SI"/>
              </w:rPr>
            </w:pPr>
            <w:r w:rsidRPr="007A4546">
              <w:rPr>
                <w:rFonts w:cs="Arial"/>
                <w:b/>
                <w:szCs w:val="20"/>
                <w:lang w:val="sl-SI" w:eastAsia="sl-SI"/>
              </w:rPr>
              <w:lastRenderedPageBreak/>
              <w:t>9. Predstavitev sodelovanja javnosti:</w:t>
            </w:r>
          </w:p>
        </w:tc>
      </w:tr>
      <w:tr w:rsidR="00EB65D8" w:rsidRPr="007A4546" w14:paraId="792DDA1E" w14:textId="77777777" w:rsidTr="003A4A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AC3B1BB" w14:textId="77777777" w:rsidR="00EB65D8" w:rsidRPr="007A4546" w:rsidRDefault="00EB65D8" w:rsidP="007A4546">
            <w:pPr>
              <w:widowControl w:val="0"/>
              <w:overflowPunct w:val="0"/>
              <w:autoSpaceDE w:val="0"/>
              <w:autoSpaceDN w:val="0"/>
              <w:adjustRightInd w:val="0"/>
              <w:spacing w:line="276" w:lineRule="auto"/>
              <w:jc w:val="both"/>
              <w:textAlignment w:val="baseline"/>
              <w:rPr>
                <w:rFonts w:cs="Arial"/>
                <w:szCs w:val="20"/>
                <w:lang w:val="sl-SI" w:eastAsia="sl-SI"/>
              </w:rPr>
            </w:pPr>
            <w:r w:rsidRPr="007A4546">
              <w:rPr>
                <w:rFonts w:cs="Arial"/>
                <w:iCs/>
                <w:szCs w:val="20"/>
                <w:lang w:val="sl-SI" w:eastAsia="sl-SI"/>
              </w:rPr>
              <w:t>Gradivo je bilo predhodno objavljeno na spletni strani predlagatelja:</w:t>
            </w:r>
          </w:p>
        </w:tc>
        <w:tc>
          <w:tcPr>
            <w:tcW w:w="2431" w:type="dxa"/>
            <w:gridSpan w:val="2"/>
          </w:tcPr>
          <w:p w14:paraId="40863F0E" w14:textId="77777777" w:rsidR="00EB65D8" w:rsidRPr="007A4546" w:rsidRDefault="006B50AD" w:rsidP="007A4546">
            <w:pPr>
              <w:widowControl w:val="0"/>
              <w:overflowPunct w:val="0"/>
              <w:autoSpaceDE w:val="0"/>
              <w:autoSpaceDN w:val="0"/>
              <w:adjustRightInd w:val="0"/>
              <w:spacing w:line="276" w:lineRule="auto"/>
              <w:jc w:val="center"/>
              <w:textAlignment w:val="baseline"/>
              <w:rPr>
                <w:rFonts w:cs="Arial"/>
                <w:iCs/>
                <w:szCs w:val="20"/>
                <w:lang w:val="sl-SI" w:eastAsia="sl-SI"/>
              </w:rPr>
            </w:pPr>
            <w:r w:rsidRPr="007A4546">
              <w:rPr>
                <w:rFonts w:cs="Arial"/>
                <w:szCs w:val="20"/>
                <w:lang w:val="sl-SI" w:eastAsia="sl-SI"/>
              </w:rPr>
              <w:t>NE</w:t>
            </w:r>
          </w:p>
        </w:tc>
      </w:tr>
      <w:tr w:rsidR="00EB65D8" w:rsidRPr="00DA4E3D" w14:paraId="2DFBA6FC" w14:textId="77777777" w:rsidTr="003A4A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F15AF86" w14:textId="77777777" w:rsidR="00EB65D8" w:rsidRPr="007A4546" w:rsidRDefault="00EB65D8" w:rsidP="007A4546">
            <w:pPr>
              <w:widowControl w:val="0"/>
              <w:overflowPunct w:val="0"/>
              <w:autoSpaceDE w:val="0"/>
              <w:autoSpaceDN w:val="0"/>
              <w:adjustRightInd w:val="0"/>
              <w:spacing w:line="276" w:lineRule="auto"/>
              <w:jc w:val="both"/>
              <w:textAlignment w:val="baseline"/>
              <w:rPr>
                <w:rFonts w:cs="Arial"/>
                <w:iCs/>
                <w:szCs w:val="20"/>
                <w:lang w:val="sl-SI" w:eastAsia="sl-SI"/>
              </w:rPr>
            </w:pPr>
            <w:r w:rsidRPr="007A4546">
              <w:rPr>
                <w:rFonts w:cs="Arial"/>
                <w:iCs/>
                <w:szCs w:val="20"/>
                <w:lang w:val="sl-SI" w:eastAsia="sl-SI"/>
              </w:rPr>
              <w:t>(Če je odgovor NE, navedite, zakaj ni bilo objavljeno.)</w:t>
            </w:r>
          </w:p>
        </w:tc>
      </w:tr>
      <w:tr w:rsidR="00EB65D8" w:rsidRPr="00DA4E3D" w14:paraId="3BB12081" w14:textId="77777777" w:rsidTr="003A4A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A41DC67" w14:textId="77777777" w:rsidR="00EB65D8" w:rsidRPr="007A4546" w:rsidRDefault="00574B3D" w:rsidP="007A4546">
            <w:pPr>
              <w:widowControl w:val="0"/>
              <w:overflowPunct w:val="0"/>
              <w:autoSpaceDE w:val="0"/>
              <w:autoSpaceDN w:val="0"/>
              <w:adjustRightInd w:val="0"/>
              <w:spacing w:line="276" w:lineRule="auto"/>
              <w:jc w:val="both"/>
              <w:textAlignment w:val="baseline"/>
              <w:rPr>
                <w:rFonts w:cs="Arial"/>
                <w:iCs/>
                <w:szCs w:val="20"/>
                <w:lang w:val="sl-SI" w:eastAsia="sl-SI"/>
              </w:rPr>
            </w:pPr>
            <w:r w:rsidRPr="007A4546">
              <w:rPr>
                <w:rFonts w:cs="Arial"/>
                <w:iCs/>
                <w:szCs w:val="20"/>
                <w:lang w:val="sl-SI" w:eastAsia="sl-SI"/>
              </w:rPr>
              <w:t xml:space="preserve">Gre za izvedbeno uredbo, ki je namenjena </w:t>
            </w:r>
            <w:r w:rsidR="009705AA" w:rsidRPr="007A4546">
              <w:rPr>
                <w:rFonts w:cs="Arial"/>
                <w:iCs/>
                <w:szCs w:val="20"/>
                <w:lang w:val="sl-SI" w:eastAsia="sl-SI"/>
              </w:rPr>
              <w:t>izvajanju ukrepa, ki ga je opredelil Zakon o obnovi, razvoju in zagotavljanju finančnih sredstev</w:t>
            </w:r>
            <w:r w:rsidR="00B473F4" w:rsidRPr="007A4546">
              <w:rPr>
                <w:rFonts w:cs="Arial"/>
                <w:iCs/>
                <w:szCs w:val="20"/>
                <w:lang w:val="sl-SI" w:eastAsia="sl-SI"/>
              </w:rPr>
              <w:t>.</w:t>
            </w:r>
            <w:r w:rsidR="009705AA" w:rsidRPr="007A4546">
              <w:rPr>
                <w:rFonts w:cs="Arial"/>
                <w:iCs/>
                <w:szCs w:val="20"/>
                <w:lang w:val="sl-SI" w:eastAsia="sl-SI"/>
              </w:rPr>
              <w:t xml:space="preserve"> Uredba ne določa novih ukrepov ali ureditev, podrobneje pa določa posamezne elemente državnega poroštva in subvencije pogodbene obrestne mere.</w:t>
            </w:r>
          </w:p>
        </w:tc>
      </w:tr>
      <w:tr w:rsidR="00EB65D8" w:rsidRPr="00DA4E3D" w14:paraId="75A54E5E" w14:textId="77777777" w:rsidTr="009705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538BA79" w14:textId="77777777" w:rsidR="003C08C6" w:rsidRPr="007A4546" w:rsidRDefault="00EB65D8" w:rsidP="007A4546">
            <w:pPr>
              <w:widowControl w:val="0"/>
              <w:overflowPunct w:val="0"/>
              <w:autoSpaceDE w:val="0"/>
              <w:autoSpaceDN w:val="0"/>
              <w:adjustRightInd w:val="0"/>
              <w:spacing w:line="276" w:lineRule="auto"/>
              <w:textAlignment w:val="baseline"/>
              <w:rPr>
                <w:rFonts w:cs="Arial"/>
                <w:b/>
                <w:szCs w:val="20"/>
                <w:lang w:val="sl-SI" w:eastAsia="sl-SI"/>
              </w:rPr>
            </w:pPr>
            <w:r w:rsidRPr="007A4546">
              <w:rPr>
                <w:rFonts w:cs="Arial"/>
                <w:b/>
                <w:szCs w:val="20"/>
                <w:lang w:val="sl-SI" w:eastAsia="sl-SI"/>
              </w:rPr>
              <w:t>10. Pri pripravi gradiva so bile upoštevane zahteve iz Resolucije o normativni dejavnosti:</w:t>
            </w:r>
          </w:p>
        </w:tc>
        <w:tc>
          <w:tcPr>
            <w:tcW w:w="2431" w:type="dxa"/>
            <w:gridSpan w:val="2"/>
            <w:vAlign w:val="center"/>
          </w:tcPr>
          <w:p w14:paraId="3C5683FB" w14:textId="77777777" w:rsidR="003C08C6" w:rsidRPr="007A4546" w:rsidRDefault="00135739" w:rsidP="007A4546">
            <w:pPr>
              <w:widowControl w:val="0"/>
              <w:overflowPunct w:val="0"/>
              <w:autoSpaceDE w:val="0"/>
              <w:autoSpaceDN w:val="0"/>
              <w:adjustRightInd w:val="0"/>
              <w:spacing w:line="276" w:lineRule="auto"/>
              <w:jc w:val="center"/>
              <w:textAlignment w:val="baseline"/>
              <w:rPr>
                <w:rFonts w:cs="Arial"/>
                <w:szCs w:val="20"/>
                <w:lang w:val="sl-SI" w:eastAsia="sl-SI"/>
              </w:rPr>
            </w:pPr>
            <w:r w:rsidRPr="007A4546">
              <w:rPr>
                <w:rFonts w:cs="Arial"/>
                <w:szCs w:val="20"/>
                <w:lang w:val="sl-SI" w:eastAsia="sl-SI"/>
              </w:rPr>
              <w:t>DA</w:t>
            </w:r>
          </w:p>
          <w:p w14:paraId="5E120DB9" w14:textId="77777777" w:rsidR="003C08C6" w:rsidRPr="007A4546" w:rsidRDefault="003C08C6" w:rsidP="007A4546">
            <w:pPr>
              <w:widowControl w:val="0"/>
              <w:overflowPunct w:val="0"/>
              <w:autoSpaceDE w:val="0"/>
              <w:autoSpaceDN w:val="0"/>
              <w:adjustRightInd w:val="0"/>
              <w:spacing w:line="276" w:lineRule="auto"/>
              <w:jc w:val="center"/>
              <w:textAlignment w:val="baseline"/>
              <w:rPr>
                <w:rFonts w:cs="Arial"/>
                <w:iCs/>
                <w:szCs w:val="20"/>
                <w:lang w:val="sl-SI" w:eastAsia="sl-SI"/>
              </w:rPr>
            </w:pPr>
            <w:r w:rsidRPr="007A4546">
              <w:rPr>
                <w:rFonts w:cs="Arial"/>
                <w:iCs/>
                <w:szCs w:val="20"/>
                <w:lang w:val="sl-SI" w:eastAsia="sl-SI"/>
              </w:rPr>
              <w:t>Upoštevane vse zahteve, razen objave na e-Demokraciji</w:t>
            </w:r>
          </w:p>
        </w:tc>
      </w:tr>
      <w:tr w:rsidR="00EB65D8" w:rsidRPr="007A4546" w14:paraId="1120B6D4" w14:textId="77777777" w:rsidTr="003A4A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1BC5605" w14:textId="77777777" w:rsidR="00EB65D8" w:rsidRPr="007A4546" w:rsidRDefault="00EB65D8" w:rsidP="007A4546">
            <w:pPr>
              <w:widowControl w:val="0"/>
              <w:overflowPunct w:val="0"/>
              <w:autoSpaceDE w:val="0"/>
              <w:autoSpaceDN w:val="0"/>
              <w:adjustRightInd w:val="0"/>
              <w:spacing w:line="276" w:lineRule="auto"/>
              <w:textAlignment w:val="baseline"/>
              <w:rPr>
                <w:rFonts w:cs="Arial"/>
                <w:b/>
                <w:szCs w:val="20"/>
                <w:lang w:val="sl-SI" w:eastAsia="sl-SI"/>
              </w:rPr>
            </w:pPr>
            <w:r w:rsidRPr="007A4546">
              <w:rPr>
                <w:rFonts w:cs="Arial"/>
                <w:b/>
                <w:szCs w:val="20"/>
                <w:lang w:val="sl-SI" w:eastAsia="sl-SI"/>
              </w:rPr>
              <w:t>11. Gradivo je uvrščeno v delovni program vlade:</w:t>
            </w:r>
          </w:p>
          <w:p w14:paraId="113CF0FC" w14:textId="109D03A0" w:rsidR="00BC7C74" w:rsidRPr="007A4546" w:rsidRDefault="0069659C" w:rsidP="007A4546">
            <w:pPr>
              <w:widowControl w:val="0"/>
              <w:overflowPunct w:val="0"/>
              <w:autoSpaceDE w:val="0"/>
              <w:autoSpaceDN w:val="0"/>
              <w:adjustRightInd w:val="0"/>
              <w:spacing w:line="276" w:lineRule="auto"/>
              <w:textAlignment w:val="baseline"/>
              <w:rPr>
                <w:rFonts w:cs="Arial"/>
                <w:szCs w:val="20"/>
                <w:lang w:val="sl-SI" w:eastAsia="sl-SI"/>
              </w:rPr>
            </w:pPr>
            <w:r w:rsidRPr="007A4546">
              <w:rPr>
                <w:rFonts w:cs="Arial"/>
                <w:szCs w:val="20"/>
                <w:lang w:val="sl-SI" w:eastAsia="sl-SI"/>
              </w:rPr>
              <w:t xml:space="preserve">Gre za uredbo, ki </w:t>
            </w:r>
            <w:r w:rsidR="00622A6B">
              <w:rPr>
                <w:rFonts w:cs="Arial"/>
                <w:szCs w:val="20"/>
                <w:lang w:val="sl-SI" w:eastAsia="sl-SI"/>
              </w:rPr>
              <w:t xml:space="preserve">jo je predvidel Zakon o </w:t>
            </w:r>
            <w:r w:rsidR="00D81593" w:rsidRPr="007A4546">
              <w:rPr>
                <w:rFonts w:cs="Arial"/>
                <w:iCs/>
                <w:szCs w:val="20"/>
                <w:lang w:val="sl-SI" w:eastAsia="sl-SI"/>
              </w:rPr>
              <w:t>obnovi, razvoju in zagotavljanju finančnih sredstev</w:t>
            </w:r>
            <w:r w:rsidR="00D81593">
              <w:rPr>
                <w:rFonts w:cs="Arial"/>
                <w:iCs/>
                <w:szCs w:val="20"/>
                <w:lang w:val="sl-SI" w:eastAsia="sl-SI"/>
              </w:rPr>
              <w:t>, ki je bil sprejet za odpravo posledic poplav in plazov v začetku avgusta 2023</w:t>
            </w:r>
            <w:r w:rsidR="0095482C" w:rsidRPr="007A4546">
              <w:rPr>
                <w:rFonts w:cs="Arial"/>
                <w:szCs w:val="20"/>
                <w:lang w:val="sl-SI" w:eastAsia="sl-SI"/>
              </w:rPr>
              <w:t>.</w:t>
            </w:r>
          </w:p>
        </w:tc>
        <w:tc>
          <w:tcPr>
            <w:tcW w:w="2431" w:type="dxa"/>
            <w:gridSpan w:val="2"/>
            <w:vAlign w:val="center"/>
          </w:tcPr>
          <w:p w14:paraId="69F5ADFD" w14:textId="77777777" w:rsidR="00EB65D8" w:rsidRPr="007A4546" w:rsidRDefault="00EB65D8" w:rsidP="007A4546">
            <w:pPr>
              <w:widowControl w:val="0"/>
              <w:overflowPunct w:val="0"/>
              <w:autoSpaceDE w:val="0"/>
              <w:autoSpaceDN w:val="0"/>
              <w:adjustRightInd w:val="0"/>
              <w:spacing w:line="276" w:lineRule="auto"/>
              <w:jc w:val="center"/>
              <w:textAlignment w:val="baseline"/>
              <w:rPr>
                <w:rFonts w:cs="Arial"/>
                <w:szCs w:val="20"/>
                <w:lang w:val="sl-SI" w:eastAsia="sl-SI"/>
              </w:rPr>
            </w:pPr>
            <w:r w:rsidRPr="007A4546">
              <w:rPr>
                <w:rFonts w:cs="Arial"/>
                <w:szCs w:val="20"/>
                <w:lang w:val="sl-SI" w:eastAsia="sl-SI"/>
              </w:rPr>
              <w:t>NE</w:t>
            </w:r>
          </w:p>
        </w:tc>
      </w:tr>
      <w:tr w:rsidR="00EB65D8" w:rsidRPr="007A4546" w14:paraId="612D0632" w14:textId="77777777" w:rsidTr="003A4A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F12966B" w14:textId="77777777" w:rsidR="00EB65D8" w:rsidRPr="007A4546" w:rsidRDefault="00EB65D8" w:rsidP="007A4546">
            <w:pPr>
              <w:widowControl w:val="0"/>
              <w:suppressAutoHyphens/>
              <w:overflowPunct w:val="0"/>
              <w:autoSpaceDE w:val="0"/>
              <w:autoSpaceDN w:val="0"/>
              <w:adjustRightInd w:val="0"/>
              <w:spacing w:line="276" w:lineRule="auto"/>
              <w:ind w:left="3400"/>
              <w:textAlignment w:val="baseline"/>
              <w:outlineLvl w:val="3"/>
              <w:rPr>
                <w:rFonts w:cs="Arial"/>
                <w:b/>
                <w:szCs w:val="20"/>
                <w:lang w:val="sl-SI" w:eastAsia="sl-SI"/>
              </w:rPr>
            </w:pPr>
          </w:p>
          <w:p w14:paraId="77215192" w14:textId="785999D4" w:rsidR="00135739" w:rsidRPr="007A4546" w:rsidRDefault="002B73E3" w:rsidP="007A4546">
            <w:pPr>
              <w:widowControl w:val="0"/>
              <w:suppressAutoHyphens/>
              <w:overflowPunct w:val="0"/>
              <w:autoSpaceDE w:val="0"/>
              <w:autoSpaceDN w:val="0"/>
              <w:adjustRightInd w:val="0"/>
              <w:spacing w:line="276" w:lineRule="auto"/>
              <w:ind w:left="3400"/>
              <w:jc w:val="center"/>
              <w:textAlignment w:val="baseline"/>
              <w:outlineLvl w:val="3"/>
              <w:rPr>
                <w:rFonts w:cs="Arial"/>
                <w:b/>
                <w:szCs w:val="20"/>
                <w:lang w:val="sl-SI" w:eastAsia="sl-SI"/>
              </w:rPr>
            </w:pPr>
            <w:r>
              <w:rPr>
                <w:rFonts w:cs="Arial"/>
                <w:b/>
                <w:szCs w:val="20"/>
                <w:lang w:val="sl-SI" w:eastAsia="sl-SI"/>
              </w:rPr>
              <w:t>Klemen Boštjančič</w:t>
            </w:r>
          </w:p>
          <w:p w14:paraId="544351E9" w14:textId="42C7AC56" w:rsidR="00EB65D8" w:rsidRPr="007A4546" w:rsidRDefault="002B73E3" w:rsidP="007A4546">
            <w:pPr>
              <w:widowControl w:val="0"/>
              <w:suppressAutoHyphens/>
              <w:overflowPunct w:val="0"/>
              <w:autoSpaceDE w:val="0"/>
              <w:autoSpaceDN w:val="0"/>
              <w:adjustRightInd w:val="0"/>
              <w:spacing w:line="276" w:lineRule="auto"/>
              <w:ind w:left="3400"/>
              <w:jc w:val="center"/>
              <w:textAlignment w:val="baseline"/>
              <w:outlineLvl w:val="3"/>
              <w:rPr>
                <w:rFonts w:cs="Arial"/>
                <w:b/>
                <w:szCs w:val="20"/>
                <w:lang w:val="sl-SI" w:eastAsia="sl-SI"/>
              </w:rPr>
            </w:pPr>
            <w:r>
              <w:rPr>
                <w:rFonts w:cs="Arial"/>
                <w:b/>
                <w:szCs w:val="20"/>
                <w:lang w:val="sl-SI" w:eastAsia="sl-SI"/>
              </w:rPr>
              <w:t>minister</w:t>
            </w:r>
          </w:p>
          <w:p w14:paraId="35AA4BDC" w14:textId="77777777" w:rsidR="00EB65D8" w:rsidRPr="007A4546" w:rsidRDefault="00EB65D8" w:rsidP="007A4546">
            <w:pPr>
              <w:widowControl w:val="0"/>
              <w:suppressAutoHyphens/>
              <w:overflowPunct w:val="0"/>
              <w:autoSpaceDE w:val="0"/>
              <w:autoSpaceDN w:val="0"/>
              <w:adjustRightInd w:val="0"/>
              <w:spacing w:line="276" w:lineRule="auto"/>
              <w:ind w:left="3400"/>
              <w:textAlignment w:val="baseline"/>
              <w:outlineLvl w:val="3"/>
              <w:rPr>
                <w:rFonts w:cs="Arial"/>
                <w:b/>
                <w:szCs w:val="20"/>
                <w:lang w:val="sl-SI" w:eastAsia="sl-SI"/>
              </w:rPr>
            </w:pPr>
          </w:p>
        </w:tc>
      </w:tr>
    </w:tbl>
    <w:p w14:paraId="17538CC0" w14:textId="77777777" w:rsidR="00EB65D8" w:rsidRPr="007A4546" w:rsidRDefault="00EB65D8" w:rsidP="007A4546">
      <w:pPr>
        <w:spacing w:line="276" w:lineRule="auto"/>
        <w:rPr>
          <w:rFonts w:cs="Arial"/>
          <w:szCs w:val="20"/>
          <w:lang w:val="sl-SI"/>
        </w:rPr>
      </w:pPr>
    </w:p>
    <w:p w14:paraId="7B4B5A64" w14:textId="77777777" w:rsidR="00073BBF" w:rsidRPr="007A4546" w:rsidRDefault="00073BBF" w:rsidP="007A4546">
      <w:pPr>
        <w:spacing w:line="276" w:lineRule="auto"/>
        <w:rPr>
          <w:rFonts w:cs="Arial"/>
          <w:szCs w:val="20"/>
          <w:lang w:val="sl-SI"/>
        </w:rPr>
      </w:pPr>
      <w:r w:rsidRPr="007A4546">
        <w:rPr>
          <w:rFonts w:cs="Arial"/>
          <w:szCs w:val="20"/>
          <w:lang w:val="sl-SI"/>
        </w:rPr>
        <w:t>PRILOG</w:t>
      </w:r>
      <w:r w:rsidR="00D275B9" w:rsidRPr="007A4546">
        <w:rPr>
          <w:rFonts w:cs="Arial"/>
          <w:szCs w:val="20"/>
          <w:lang w:val="sl-SI"/>
        </w:rPr>
        <w:t>A</w:t>
      </w:r>
      <w:r w:rsidRPr="007A4546">
        <w:rPr>
          <w:rFonts w:cs="Arial"/>
          <w:szCs w:val="20"/>
          <w:lang w:val="sl-SI"/>
        </w:rPr>
        <w:t xml:space="preserve">: </w:t>
      </w:r>
    </w:p>
    <w:p w14:paraId="14D7BAD2" w14:textId="77777777" w:rsidR="007D75CF" w:rsidRPr="007A4546" w:rsidRDefault="00073BBF" w:rsidP="007A4546">
      <w:pPr>
        <w:pStyle w:val="Odstavekseznama"/>
        <w:numPr>
          <w:ilvl w:val="0"/>
          <w:numId w:val="10"/>
        </w:numPr>
        <w:spacing w:line="276" w:lineRule="auto"/>
        <w:rPr>
          <w:rFonts w:cs="Arial"/>
          <w:szCs w:val="20"/>
          <w:lang w:val="sl-SI"/>
        </w:rPr>
      </w:pPr>
      <w:r w:rsidRPr="007A4546">
        <w:rPr>
          <w:rFonts w:cs="Arial"/>
          <w:szCs w:val="20"/>
          <w:lang w:val="sl-SI"/>
        </w:rPr>
        <w:t>spremni dopis gradiva, namenjenega izvedbi notranjih postopkov</w:t>
      </w:r>
      <w:r w:rsidR="00C44FCA" w:rsidRPr="007A4546">
        <w:rPr>
          <w:rFonts w:cs="Arial"/>
          <w:szCs w:val="20"/>
          <w:lang w:val="sl-SI"/>
        </w:rPr>
        <w:t xml:space="preserve"> pred odločitvijo na seji Vlade </w:t>
      </w:r>
      <w:r w:rsidRPr="007A4546">
        <w:rPr>
          <w:rFonts w:cs="Arial"/>
          <w:szCs w:val="20"/>
          <w:lang w:val="sl-SI"/>
        </w:rPr>
        <w:t>Republike Slovenij</w:t>
      </w:r>
      <w:r w:rsidR="00D275B9" w:rsidRPr="007A4546">
        <w:rPr>
          <w:rFonts w:cs="Arial"/>
          <w:szCs w:val="20"/>
          <w:lang w:val="sl-SI"/>
        </w:rPr>
        <w:t>e</w:t>
      </w:r>
      <w:r w:rsidRPr="007A4546">
        <w:rPr>
          <w:rFonts w:cs="Arial"/>
          <w:szCs w:val="20"/>
          <w:lang w:val="sl-SI"/>
        </w:rPr>
        <w:t>.</w:t>
      </w:r>
    </w:p>
    <w:p w14:paraId="3326D3F2" w14:textId="77777777" w:rsidR="006C66EF" w:rsidRPr="007A4546" w:rsidRDefault="006C66EF" w:rsidP="007A4546">
      <w:pPr>
        <w:spacing w:line="276" w:lineRule="auto"/>
        <w:rPr>
          <w:rFonts w:cs="Arial"/>
          <w:szCs w:val="20"/>
          <w:lang w:val="sl-SI"/>
        </w:rPr>
      </w:pPr>
      <w:r w:rsidRPr="007A4546">
        <w:rPr>
          <w:rFonts w:cs="Arial"/>
          <w:szCs w:val="20"/>
          <w:lang w:val="sl-SI"/>
        </w:rPr>
        <w:br w:type="page"/>
      </w:r>
    </w:p>
    <w:p w14:paraId="739DB397" w14:textId="77777777" w:rsidR="00D9079D" w:rsidRPr="007A4546" w:rsidRDefault="00D9079D" w:rsidP="00925521">
      <w:pPr>
        <w:pStyle w:val="Odstavek"/>
        <w:spacing w:before="0" w:line="264" w:lineRule="auto"/>
        <w:ind w:firstLine="0"/>
        <w:jc w:val="right"/>
        <w:rPr>
          <w:rFonts w:cs="Arial"/>
          <w:b/>
          <w:bCs/>
          <w:sz w:val="20"/>
          <w:szCs w:val="20"/>
          <w:lang w:val="sl-SI"/>
        </w:rPr>
      </w:pPr>
      <w:bookmarkStart w:id="1" w:name="_Hlk104368550"/>
      <w:r w:rsidRPr="007A4546">
        <w:rPr>
          <w:rFonts w:cs="Arial"/>
          <w:b/>
          <w:bCs/>
          <w:sz w:val="20"/>
          <w:szCs w:val="20"/>
          <w:lang w:val="sl-SI"/>
        </w:rPr>
        <w:lastRenderedPageBreak/>
        <w:t>PREDLOG</w:t>
      </w:r>
    </w:p>
    <w:p w14:paraId="03FFAF68" w14:textId="77777777" w:rsidR="00D9079D" w:rsidRPr="007A4546" w:rsidRDefault="00D9079D" w:rsidP="00925521">
      <w:pPr>
        <w:pStyle w:val="Odstavek"/>
        <w:spacing w:before="0" w:line="264" w:lineRule="auto"/>
        <w:ind w:firstLine="0"/>
        <w:jc w:val="right"/>
        <w:rPr>
          <w:rFonts w:cs="Arial"/>
          <w:b/>
          <w:bCs/>
          <w:sz w:val="20"/>
          <w:szCs w:val="20"/>
          <w:lang w:val="sl-SI"/>
        </w:rPr>
      </w:pPr>
      <w:r w:rsidRPr="007A4546">
        <w:rPr>
          <w:rFonts w:cs="Arial"/>
          <w:b/>
          <w:bCs/>
          <w:sz w:val="20"/>
          <w:szCs w:val="20"/>
          <w:lang w:val="sl-SI"/>
        </w:rPr>
        <w:t>EVA</w:t>
      </w:r>
      <w:r w:rsidR="00E82D8D" w:rsidRPr="007A4546">
        <w:rPr>
          <w:rFonts w:cs="Arial"/>
          <w:b/>
          <w:bCs/>
          <w:sz w:val="20"/>
          <w:szCs w:val="20"/>
          <w:lang w:val="sl-SI"/>
        </w:rPr>
        <w:t>:</w:t>
      </w:r>
      <w:r w:rsidRPr="007A4546">
        <w:rPr>
          <w:rFonts w:cs="Arial"/>
          <w:b/>
          <w:bCs/>
          <w:sz w:val="20"/>
          <w:szCs w:val="20"/>
          <w:lang w:val="sl-SI"/>
        </w:rPr>
        <w:t xml:space="preserve"> </w:t>
      </w:r>
      <w:r w:rsidR="00F95ACB" w:rsidRPr="007A4546">
        <w:rPr>
          <w:rFonts w:cs="Arial"/>
          <w:b/>
          <w:bCs/>
          <w:sz w:val="20"/>
          <w:szCs w:val="20"/>
          <w:lang w:val="sl-SI"/>
        </w:rPr>
        <w:t>2024-1611-0008</w:t>
      </w:r>
    </w:p>
    <w:p w14:paraId="02F8CC87" w14:textId="77777777" w:rsidR="00D9079D" w:rsidRPr="007A4546" w:rsidRDefault="00D9079D" w:rsidP="00925521">
      <w:pPr>
        <w:pStyle w:val="Odstavek"/>
        <w:spacing w:before="0" w:line="264" w:lineRule="auto"/>
        <w:ind w:firstLine="0"/>
        <w:rPr>
          <w:rFonts w:cs="Arial"/>
          <w:sz w:val="20"/>
          <w:szCs w:val="20"/>
          <w:lang w:val="sl-SI"/>
        </w:rPr>
      </w:pPr>
    </w:p>
    <w:bookmarkEnd w:id="1"/>
    <w:p w14:paraId="1DCAFCCF" w14:textId="77777777" w:rsidR="009C60E3" w:rsidRPr="007A4546" w:rsidRDefault="009C60E3"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Na podlagi 1</w:t>
      </w:r>
      <w:r w:rsidR="009705AA" w:rsidRPr="007A4546">
        <w:rPr>
          <w:rFonts w:cs="Arial"/>
          <w:szCs w:val="20"/>
          <w:lang w:val="sl-SI" w:eastAsia="sl-SI"/>
        </w:rPr>
        <w:t>14</w:t>
      </w:r>
      <w:r w:rsidRPr="007A4546">
        <w:rPr>
          <w:rFonts w:cs="Arial"/>
          <w:szCs w:val="20"/>
          <w:lang w:val="sl-SI" w:eastAsia="sl-SI"/>
        </w:rPr>
        <w:t xml:space="preserve">. člena Zakona </w:t>
      </w:r>
      <w:r w:rsidR="009705AA" w:rsidRPr="007A4546">
        <w:rPr>
          <w:rFonts w:cs="Arial"/>
          <w:szCs w:val="20"/>
          <w:lang w:val="sl-SI" w:eastAsia="sl-SI"/>
        </w:rPr>
        <w:t>o obnovi, razvoju in zagotavljanju finančnih sredstev (Uradni list RS, št. 131/23)</w:t>
      </w:r>
      <w:r w:rsidRPr="007A4546">
        <w:rPr>
          <w:rFonts w:cs="Arial"/>
          <w:szCs w:val="20"/>
          <w:lang w:val="sl-SI" w:eastAsia="sl-SI"/>
        </w:rPr>
        <w:t xml:space="preserve"> Vlada Republike Slovenije izdaja</w:t>
      </w:r>
    </w:p>
    <w:p w14:paraId="0F5159A9" w14:textId="77777777" w:rsidR="009C60E3" w:rsidRPr="007A4546" w:rsidRDefault="009C60E3" w:rsidP="00925521">
      <w:pPr>
        <w:autoSpaceDE w:val="0"/>
        <w:autoSpaceDN w:val="0"/>
        <w:adjustRightInd w:val="0"/>
        <w:spacing w:line="264" w:lineRule="auto"/>
        <w:jc w:val="center"/>
        <w:rPr>
          <w:rFonts w:cs="Arial"/>
          <w:b/>
          <w:bCs/>
          <w:szCs w:val="20"/>
          <w:lang w:val="sl-SI" w:eastAsia="sl-SI"/>
        </w:rPr>
      </w:pPr>
    </w:p>
    <w:p w14:paraId="3EE96550" w14:textId="77777777" w:rsidR="009C60E3" w:rsidRPr="007A4546" w:rsidRDefault="009C60E3" w:rsidP="00925521">
      <w:pPr>
        <w:autoSpaceDE w:val="0"/>
        <w:autoSpaceDN w:val="0"/>
        <w:adjustRightInd w:val="0"/>
        <w:spacing w:line="264" w:lineRule="auto"/>
        <w:jc w:val="center"/>
        <w:rPr>
          <w:rFonts w:cs="Arial"/>
          <w:b/>
          <w:bCs/>
          <w:szCs w:val="20"/>
          <w:lang w:val="sl-SI" w:eastAsia="sl-SI"/>
        </w:rPr>
      </w:pPr>
      <w:r w:rsidRPr="007A4546">
        <w:rPr>
          <w:rFonts w:cs="Arial"/>
          <w:b/>
          <w:bCs/>
          <w:szCs w:val="20"/>
          <w:lang w:val="sl-SI" w:eastAsia="sl-SI"/>
        </w:rPr>
        <w:t>U R E D B O</w:t>
      </w:r>
    </w:p>
    <w:p w14:paraId="1AE07B64" w14:textId="77777777" w:rsidR="009C60E3" w:rsidRPr="007A4546" w:rsidRDefault="009705AA" w:rsidP="00925521">
      <w:pPr>
        <w:autoSpaceDE w:val="0"/>
        <w:autoSpaceDN w:val="0"/>
        <w:adjustRightInd w:val="0"/>
        <w:spacing w:line="264" w:lineRule="auto"/>
        <w:jc w:val="center"/>
        <w:rPr>
          <w:rFonts w:cs="Arial"/>
          <w:b/>
          <w:bCs/>
          <w:szCs w:val="20"/>
          <w:lang w:val="sl-SI" w:eastAsia="sl-SI"/>
        </w:rPr>
      </w:pPr>
      <w:r w:rsidRPr="007A4546">
        <w:rPr>
          <w:rFonts w:cs="Arial"/>
          <w:b/>
          <w:bCs/>
          <w:szCs w:val="20"/>
          <w:lang w:val="sl-SI" w:eastAsia="sl-SI"/>
        </w:rPr>
        <w:t>za izvajanje začasnega ukrepa poroštev za kredite gospodarskih subjektov po Zakonu o obnovi, razvoju in zagotavljanju finančnih sredstev</w:t>
      </w:r>
    </w:p>
    <w:p w14:paraId="30EA7030" w14:textId="77777777" w:rsidR="009C60E3" w:rsidRPr="007A4546" w:rsidRDefault="009C60E3" w:rsidP="00925521">
      <w:pPr>
        <w:autoSpaceDE w:val="0"/>
        <w:autoSpaceDN w:val="0"/>
        <w:adjustRightInd w:val="0"/>
        <w:spacing w:line="264" w:lineRule="auto"/>
        <w:jc w:val="both"/>
        <w:rPr>
          <w:rFonts w:cs="Arial"/>
          <w:szCs w:val="20"/>
          <w:lang w:val="sl-SI" w:eastAsia="sl-SI"/>
        </w:rPr>
      </w:pPr>
    </w:p>
    <w:p w14:paraId="2CDEB881" w14:textId="77777777" w:rsidR="009C60E3" w:rsidRPr="007A4546" w:rsidRDefault="009C60E3"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1. člen</w:t>
      </w:r>
    </w:p>
    <w:p w14:paraId="7759093F" w14:textId="77777777" w:rsidR="00F95ACB" w:rsidRPr="007A4546" w:rsidRDefault="00F95ACB" w:rsidP="00925521">
      <w:pPr>
        <w:shd w:val="clear" w:color="auto" w:fill="FFFFFF"/>
        <w:spacing w:line="264" w:lineRule="auto"/>
        <w:jc w:val="center"/>
        <w:outlineLvl w:val="3"/>
        <w:rPr>
          <w:rFonts w:cs="Arial"/>
          <w:szCs w:val="20"/>
          <w:lang w:val="sl-SI" w:eastAsia="sl-SI"/>
        </w:rPr>
      </w:pPr>
      <w:r w:rsidRPr="007A4546">
        <w:rPr>
          <w:rFonts w:cs="Arial"/>
          <w:szCs w:val="20"/>
          <w:lang w:val="sl-SI" w:eastAsia="sl-SI"/>
        </w:rPr>
        <w:t>(vsebina uredbe)</w:t>
      </w:r>
    </w:p>
    <w:p w14:paraId="2DC4B4AB" w14:textId="77777777" w:rsidR="00F95ACB" w:rsidRPr="007A4546" w:rsidRDefault="00F95ACB" w:rsidP="00925521">
      <w:pPr>
        <w:shd w:val="clear" w:color="auto" w:fill="FFFFFF"/>
        <w:spacing w:line="264" w:lineRule="auto"/>
        <w:jc w:val="center"/>
        <w:outlineLvl w:val="3"/>
        <w:rPr>
          <w:rFonts w:cs="Arial"/>
          <w:szCs w:val="20"/>
          <w:lang w:val="sl-SI" w:eastAsia="sl-SI"/>
        </w:rPr>
      </w:pPr>
    </w:p>
    <w:p w14:paraId="6E53C47B" w14:textId="756C28B4" w:rsidR="00F95ACB" w:rsidRPr="007A4546" w:rsidRDefault="00F95ACB"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Ta uredba ureja podrobnejša pravila v zvezi z </w:t>
      </w:r>
      <w:r w:rsidR="00DF2EA8">
        <w:rPr>
          <w:rFonts w:cs="Arial"/>
          <w:szCs w:val="20"/>
          <w:lang w:val="sl-SI" w:eastAsia="sl-SI"/>
        </w:rPr>
        <w:t>izvajanjem</w:t>
      </w:r>
      <w:r w:rsidRPr="007A4546">
        <w:rPr>
          <w:rFonts w:cs="Arial"/>
          <w:szCs w:val="20"/>
          <w:lang w:val="sl-SI" w:eastAsia="sl-SI"/>
        </w:rPr>
        <w:t xml:space="preserve"> ukrepa poroštva na podlagi zakona, ki ureja </w:t>
      </w:r>
      <w:r w:rsidR="0030378B">
        <w:rPr>
          <w:rFonts w:cs="Arial"/>
          <w:szCs w:val="20"/>
          <w:lang w:val="sl-SI" w:eastAsia="sl-SI"/>
        </w:rPr>
        <w:t>izdajanje</w:t>
      </w:r>
      <w:r w:rsidR="0030378B" w:rsidRPr="007A4546">
        <w:rPr>
          <w:rFonts w:cs="Arial"/>
          <w:szCs w:val="20"/>
          <w:lang w:val="sl-SI" w:eastAsia="sl-SI"/>
        </w:rPr>
        <w:t xml:space="preserve"> </w:t>
      </w:r>
      <w:r w:rsidRPr="007A4546">
        <w:rPr>
          <w:rFonts w:cs="Arial"/>
          <w:szCs w:val="20"/>
          <w:lang w:val="sl-SI" w:eastAsia="sl-SI"/>
        </w:rPr>
        <w:t xml:space="preserve">poroštva za kredite gospodarskih subjektov za odpravo posledic poplav in plazov ter za razvoj gospodarstva na prizadetih območjih (v nadaljnjem besedilu: </w:t>
      </w:r>
      <w:r w:rsidR="00D81593">
        <w:rPr>
          <w:rFonts w:cs="Arial"/>
          <w:szCs w:val="20"/>
          <w:lang w:val="sl-SI" w:eastAsia="sl-SI"/>
        </w:rPr>
        <w:t>ZORZFS</w:t>
      </w:r>
      <w:r w:rsidRPr="007A4546">
        <w:rPr>
          <w:rFonts w:cs="Arial"/>
          <w:szCs w:val="20"/>
          <w:lang w:val="sl-SI" w:eastAsia="sl-SI"/>
        </w:rPr>
        <w:t>)</w:t>
      </w:r>
      <w:r w:rsidR="007360B1">
        <w:rPr>
          <w:rFonts w:cs="Arial"/>
          <w:szCs w:val="20"/>
          <w:lang w:val="sl-SI" w:eastAsia="sl-SI"/>
        </w:rPr>
        <w:t>,</w:t>
      </w:r>
      <w:r w:rsidRPr="007A4546">
        <w:rPr>
          <w:rFonts w:cs="Arial"/>
          <w:szCs w:val="20"/>
          <w:lang w:val="sl-SI" w:eastAsia="sl-SI"/>
        </w:rPr>
        <w:t xml:space="preserve"> in sicer podrobnejšo opredelitev obveznih sestavin kreditnih pogodb, dokazil za izpolnjevanje zakonskih pogojev, način</w:t>
      </w:r>
      <w:r w:rsidR="007360B1">
        <w:rPr>
          <w:rFonts w:cs="Arial"/>
          <w:szCs w:val="20"/>
          <w:lang w:val="sl-SI" w:eastAsia="sl-SI"/>
        </w:rPr>
        <w:t>a</w:t>
      </w:r>
      <w:r w:rsidRPr="007A4546">
        <w:rPr>
          <w:rFonts w:cs="Arial"/>
          <w:szCs w:val="20"/>
          <w:lang w:val="sl-SI" w:eastAsia="sl-SI"/>
        </w:rPr>
        <w:t xml:space="preserve"> poročanja SID </w:t>
      </w:r>
      <w:r w:rsidR="00DF2EA8">
        <w:rPr>
          <w:rFonts w:cs="Arial"/>
          <w:szCs w:val="20"/>
          <w:lang w:val="sl-SI" w:eastAsia="sl-SI"/>
        </w:rPr>
        <w:t xml:space="preserve">– </w:t>
      </w:r>
      <w:r w:rsidRPr="007A4546">
        <w:rPr>
          <w:rFonts w:cs="Arial"/>
          <w:szCs w:val="20"/>
          <w:lang w:val="sl-SI" w:eastAsia="sl-SI"/>
        </w:rPr>
        <w:t xml:space="preserve">Slovenske izvozne in razvojne banke, d. d., Ljubljana (v nadaljnjem besedilu: SID banka) ministrstvu, pristojnemu za finance (v nadaljnjem besedilu: MF) in ministrstvu, pristojnemu za kmetijstvo (v nadaljnjem besedilu: MKGP), </w:t>
      </w:r>
      <w:r w:rsidR="007360B1">
        <w:rPr>
          <w:rFonts w:cs="Arial"/>
          <w:szCs w:val="20"/>
          <w:lang w:val="sl-SI" w:eastAsia="sl-SI"/>
        </w:rPr>
        <w:t xml:space="preserve">načina izračuna </w:t>
      </w:r>
      <w:r w:rsidRPr="007A4546">
        <w:rPr>
          <w:rFonts w:cs="Arial"/>
          <w:szCs w:val="20"/>
          <w:lang w:val="sl-SI" w:eastAsia="sl-SI"/>
        </w:rPr>
        <w:t>višine poroštvene premije, način</w:t>
      </w:r>
      <w:r w:rsidR="007360B1">
        <w:rPr>
          <w:rFonts w:cs="Arial"/>
          <w:szCs w:val="20"/>
          <w:lang w:val="sl-SI" w:eastAsia="sl-SI"/>
        </w:rPr>
        <w:t>a</w:t>
      </w:r>
      <w:r w:rsidRPr="007A4546">
        <w:rPr>
          <w:rFonts w:cs="Arial"/>
          <w:szCs w:val="20"/>
          <w:lang w:val="sl-SI" w:eastAsia="sl-SI"/>
        </w:rPr>
        <w:t xml:space="preserve"> izračuna višine državne pomoči, vsebin</w:t>
      </w:r>
      <w:r w:rsidR="007360B1">
        <w:rPr>
          <w:rFonts w:cs="Arial"/>
          <w:szCs w:val="20"/>
          <w:lang w:val="sl-SI" w:eastAsia="sl-SI"/>
        </w:rPr>
        <w:t>e</w:t>
      </w:r>
      <w:r w:rsidRPr="007A4546">
        <w:rPr>
          <w:rFonts w:cs="Arial"/>
          <w:szCs w:val="20"/>
          <w:lang w:val="sl-SI" w:eastAsia="sl-SI"/>
        </w:rPr>
        <w:t xml:space="preserve"> in rok</w:t>
      </w:r>
      <w:r w:rsidR="007360B1">
        <w:rPr>
          <w:rFonts w:cs="Arial"/>
          <w:szCs w:val="20"/>
          <w:lang w:val="sl-SI" w:eastAsia="sl-SI"/>
        </w:rPr>
        <w:t>ov</w:t>
      </w:r>
      <w:r w:rsidRPr="007A4546">
        <w:rPr>
          <w:rFonts w:cs="Arial"/>
          <w:szCs w:val="20"/>
          <w:lang w:val="sl-SI" w:eastAsia="sl-SI"/>
        </w:rPr>
        <w:t xml:space="preserve"> za izdajo zahtevka in plačil</w:t>
      </w:r>
      <w:r w:rsidR="007360B1">
        <w:rPr>
          <w:rFonts w:cs="Arial"/>
          <w:szCs w:val="20"/>
          <w:lang w:val="sl-SI" w:eastAsia="sl-SI"/>
        </w:rPr>
        <w:t>a</w:t>
      </w:r>
      <w:r w:rsidRPr="007A4546">
        <w:rPr>
          <w:rFonts w:cs="Arial"/>
          <w:szCs w:val="20"/>
          <w:lang w:val="sl-SI" w:eastAsia="sl-SI"/>
        </w:rPr>
        <w:t xml:space="preserve"> nepovratnih sredstev, postop</w:t>
      </w:r>
      <w:r w:rsidR="00DF2EA8">
        <w:rPr>
          <w:rFonts w:cs="Arial"/>
          <w:szCs w:val="20"/>
          <w:lang w:val="sl-SI" w:eastAsia="sl-SI"/>
        </w:rPr>
        <w:t>e</w:t>
      </w:r>
      <w:r w:rsidRPr="007A4546">
        <w:rPr>
          <w:rFonts w:cs="Arial"/>
          <w:szCs w:val="20"/>
          <w:lang w:val="sl-SI" w:eastAsia="sl-SI"/>
        </w:rPr>
        <w:t>k za unovčitev poroštva, postopk</w:t>
      </w:r>
      <w:r w:rsidR="007360B1">
        <w:rPr>
          <w:rFonts w:cs="Arial"/>
          <w:szCs w:val="20"/>
          <w:lang w:val="sl-SI" w:eastAsia="sl-SI"/>
        </w:rPr>
        <w:t>ov</w:t>
      </w:r>
      <w:r w:rsidRPr="007A4546">
        <w:rPr>
          <w:rFonts w:cs="Arial"/>
          <w:szCs w:val="20"/>
          <w:lang w:val="sl-SI" w:eastAsia="sl-SI"/>
        </w:rPr>
        <w:t xml:space="preserve"> vračila dodeljenih nepovratnih sredstev v primerih v nadzoru ugotovljenih kršitev, plačil</w:t>
      </w:r>
      <w:r w:rsidR="007360B1">
        <w:rPr>
          <w:rFonts w:cs="Arial"/>
          <w:szCs w:val="20"/>
          <w:lang w:val="sl-SI" w:eastAsia="sl-SI"/>
        </w:rPr>
        <w:t>a</w:t>
      </w:r>
      <w:r w:rsidRPr="007A4546">
        <w:rPr>
          <w:rFonts w:cs="Arial"/>
          <w:szCs w:val="20"/>
          <w:lang w:val="sl-SI" w:eastAsia="sl-SI"/>
        </w:rPr>
        <w:t xml:space="preserve"> </w:t>
      </w:r>
      <w:r w:rsidR="00103DBF" w:rsidRPr="007A4546">
        <w:rPr>
          <w:rFonts w:cs="Arial"/>
          <w:szCs w:val="20"/>
          <w:lang w:val="sl-SI" w:eastAsia="sl-SI"/>
        </w:rPr>
        <w:t xml:space="preserve">subvencije pogodbene </w:t>
      </w:r>
      <w:r w:rsidRPr="007A4546">
        <w:rPr>
          <w:rFonts w:cs="Arial"/>
          <w:szCs w:val="20"/>
          <w:lang w:val="sl-SI" w:eastAsia="sl-SI"/>
        </w:rPr>
        <w:t>obrest</w:t>
      </w:r>
      <w:r w:rsidR="007360B1">
        <w:rPr>
          <w:rFonts w:cs="Arial"/>
          <w:szCs w:val="20"/>
          <w:lang w:val="sl-SI" w:eastAsia="sl-SI"/>
        </w:rPr>
        <w:t>ne mere</w:t>
      </w:r>
      <w:r w:rsidRPr="007A4546">
        <w:rPr>
          <w:rFonts w:cs="Arial"/>
          <w:szCs w:val="20"/>
          <w:lang w:val="sl-SI" w:eastAsia="sl-SI"/>
        </w:rPr>
        <w:t xml:space="preserve"> in poroštvene premije v primeru doseganja oziroma preseganja najvišjega zneska pomoči.</w:t>
      </w:r>
    </w:p>
    <w:p w14:paraId="1EA5A403" w14:textId="77777777" w:rsidR="009C60E3" w:rsidRPr="007A4546" w:rsidRDefault="009C60E3" w:rsidP="00925521">
      <w:pPr>
        <w:autoSpaceDE w:val="0"/>
        <w:autoSpaceDN w:val="0"/>
        <w:adjustRightInd w:val="0"/>
        <w:spacing w:line="264" w:lineRule="auto"/>
        <w:jc w:val="both"/>
        <w:rPr>
          <w:rFonts w:cs="Arial"/>
          <w:szCs w:val="20"/>
          <w:lang w:val="sl-SI" w:eastAsia="sl-SI"/>
        </w:rPr>
      </w:pPr>
    </w:p>
    <w:p w14:paraId="5391CE59" w14:textId="77777777" w:rsidR="00F95ACB" w:rsidRPr="007A4546" w:rsidRDefault="009C60E3"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2. člen</w:t>
      </w:r>
    </w:p>
    <w:p w14:paraId="1BA5FC35" w14:textId="77777777" w:rsidR="00F95ACB" w:rsidRPr="007A4546" w:rsidRDefault="00F95ACB"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(obvezne sestavine kreditne pogodbe)</w:t>
      </w:r>
    </w:p>
    <w:p w14:paraId="49C948DB" w14:textId="77777777" w:rsidR="00F95ACB" w:rsidRPr="007A4546" w:rsidRDefault="00F95ACB" w:rsidP="00925521">
      <w:pPr>
        <w:autoSpaceDE w:val="0"/>
        <w:autoSpaceDN w:val="0"/>
        <w:adjustRightInd w:val="0"/>
        <w:spacing w:line="264" w:lineRule="auto"/>
        <w:jc w:val="center"/>
        <w:rPr>
          <w:rFonts w:cs="Arial"/>
          <w:szCs w:val="20"/>
          <w:lang w:val="sl-SI" w:eastAsia="sl-SI"/>
        </w:rPr>
      </w:pPr>
    </w:p>
    <w:p w14:paraId="49FCDDF6" w14:textId="31109D86" w:rsidR="00F95ACB" w:rsidRPr="007A4546" w:rsidRDefault="00F95ACB"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Kreditna pogodba s poroštvom Republike Slovenije </w:t>
      </w:r>
      <w:r w:rsidR="006304C5">
        <w:rPr>
          <w:rFonts w:cs="Arial"/>
          <w:szCs w:val="20"/>
          <w:lang w:val="sl-SI" w:eastAsia="sl-SI"/>
        </w:rPr>
        <w:t>v skladu z</w:t>
      </w:r>
      <w:r w:rsidR="006304C5" w:rsidRPr="007A4546">
        <w:rPr>
          <w:rFonts w:cs="Arial"/>
          <w:szCs w:val="20"/>
          <w:lang w:val="sl-SI" w:eastAsia="sl-SI"/>
        </w:rPr>
        <w:t xml:space="preserve"> </w:t>
      </w:r>
      <w:r w:rsidR="00D81593" w:rsidRPr="00D81593">
        <w:rPr>
          <w:rFonts w:cs="Arial"/>
          <w:szCs w:val="20"/>
          <w:lang w:val="sl-SI" w:eastAsia="sl-SI"/>
        </w:rPr>
        <w:t>ZORZFS</w:t>
      </w:r>
      <w:r w:rsidRPr="007A4546">
        <w:rPr>
          <w:rFonts w:cs="Arial"/>
          <w:szCs w:val="20"/>
          <w:lang w:val="sl-SI" w:eastAsia="sl-SI"/>
        </w:rPr>
        <w:t xml:space="preserve"> mora poleg </w:t>
      </w:r>
      <w:r w:rsidR="00DF2EA8">
        <w:rPr>
          <w:rFonts w:cs="Arial"/>
          <w:szCs w:val="20"/>
          <w:lang w:val="sl-SI" w:eastAsia="sl-SI"/>
        </w:rPr>
        <w:t>drugih</w:t>
      </w:r>
      <w:r w:rsidRPr="007A4546">
        <w:rPr>
          <w:rFonts w:cs="Arial"/>
          <w:szCs w:val="20"/>
          <w:lang w:val="sl-SI" w:eastAsia="sl-SI"/>
        </w:rPr>
        <w:t xml:space="preserve"> sestavin, ki jih določa </w:t>
      </w:r>
      <w:r w:rsidR="00D81593">
        <w:rPr>
          <w:rFonts w:cs="Arial"/>
          <w:szCs w:val="20"/>
          <w:lang w:val="sl-SI" w:eastAsia="sl-SI"/>
        </w:rPr>
        <w:t>ZORZFS</w:t>
      </w:r>
      <w:r w:rsidRPr="007A4546">
        <w:rPr>
          <w:rFonts w:cs="Arial"/>
          <w:szCs w:val="20"/>
          <w:lang w:val="sl-SI" w:eastAsia="sl-SI"/>
        </w:rPr>
        <w:t>, vsebovati še določila:</w:t>
      </w:r>
    </w:p>
    <w:p w14:paraId="04DC0F7F" w14:textId="73D3FAFC" w:rsidR="00F95ACB" w:rsidRPr="007A4546" w:rsidRDefault="00F95ACB" w:rsidP="00925521">
      <w:pPr>
        <w:pStyle w:val="Odstavekseznama"/>
        <w:numPr>
          <w:ilvl w:val="0"/>
          <w:numId w:val="19"/>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 xml:space="preserve">da se zavarovanje kredita, ustanovljeno v skladu z običajno bančno prakso, nanaša na celotno terjatev po kreditni pogodbi, tudi na del terjatve, ki v primeru unovčenega poroštva preide na Republiko Slovenijo, kar pomeni, da se banke in hranilnice (v nadaljnjem besedilu: banka) </w:t>
      </w:r>
      <w:r w:rsidR="00DF2EA8">
        <w:rPr>
          <w:rFonts w:cs="Arial"/>
          <w:szCs w:val="20"/>
          <w:lang w:val="sl-SI" w:eastAsia="sl-SI"/>
        </w:rPr>
        <w:t>ter</w:t>
      </w:r>
      <w:r w:rsidRPr="007A4546">
        <w:rPr>
          <w:rFonts w:cs="Arial"/>
          <w:szCs w:val="20"/>
          <w:lang w:val="sl-SI" w:eastAsia="sl-SI"/>
        </w:rPr>
        <w:t xml:space="preserve"> Republika Slovenija v postopku regresa, tudi iz unovčenih zavarovanj, poplačujejo sorazmerno </w:t>
      </w:r>
      <w:r w:rsidR="00FF1BC7">
        <w:rPr>
          <w:rFonts w:cs="Arial"/>
          <w:szCs w:val="20"/>
          <w:lang w:val="sl-SI" w:eastAsia="sl-SI"/>
        </w:rPr>
        <w:t xml:space="preserve">s </w:t>
      </w:r>
      <w:r w:rsidRPr="007A4546">
        <w:rPr>
          <w:rFonts w:cs="Arial"/>
          <w:szCs w:val="20"/>
          <w:lang w:val="sl-SI" w:eastAsia="sl-SI"/>
        </w:rPr>
        <w:t>prevzet</w:t>
      </w:r>
      <w:r w:rsidR="00FF1BC7">
        <w:rPr>
          <w:rFonts w:cs="Arial"/>
          <w:szCs w:val="20"/>
          <w:lang w:val="sl-SI" w:eastAsia="sl-SI"/>
        </w:rPr>
        <w:t>im</w:t>
      </w:r>
      <w:r w:rsidRPr="007A4546">
        <w:rPr>
          <w:rFonts w:cs="Arial"/>
          <w:szCs w:val="20"/>
          <w:lang w:val="sl-SI" w:eastAsia="sl-SI"/>
        </w:rPr>
        <w:t xml:space="preserve"> tveganj</w:t>
      </w:r>
      <w:r w:rsidR="00FF1BC7">
        <w:rPr>
          <w:rFonts w:cs="Arial"/>
          <w:szCs w:val="20"/>
          <w:lang w:val="sl-SI" w:eastAsia="sl-SI"/>
        </w:rPr>
        <w:t>em</w:t>
      </w:r>
      <w:r w:rsidRPr="007A4546">
        <w:rPr>
          <w:rFonts w:cs="Arial"/>
          <w:szCs w:val="20"/>
          <w:lang w:val="sl-SI" w:eastAsia="sl-SI"/>
        </w:rPr>
        <w:t>;</w:t>
      </w:r>
    </w:p>
    <w:p w14:paraId="094B288C" w14:textId="7AB634E0" w:rsidR="00F95ACB" w:rsidRPr="007A4546" w:rsidRDefault="00492AF4" w:rsidP="00925521">
      <w:pPr>
        <w:pStyle w:val="Odstavekseznama"/>
        <w:numPr>
          <w:ilvl w:val="0"/>
          <w:numId w:val="19"/>
        </w:numPr>
        <w:autoSpaceDE w:val="0"/>
        <w:autoSpaceDN w:val="0"/>
        <w:adjustRightInd w:val="0"/>
        <w:spacing w:line="264" w:lineRule="auto"/>
        <w:contextualSpacing w:val="0"/>
        <w:jc w:val="both"/>
        <w:rPr>
          <w:rFonts w:cs="Arial"/>
          <w:szCs w:val="20"/>
          <w:lang w:val="sl-SI" w:eastAsia="sl-SI"/>
        </w:rPr>
      </w:pPr>
      <w:r>
        <w:rPr>
          <w:rFonts w:cs="Arial"/>
          <w:szCs w:val="20"/>
          <w:lang w:val="sl-SI" w:eastAsia="sl-SI"/>
        </w:rPr>
        <w:t xml:space="preserve">o </w:t>
      </w:r>
      <w:r w:rsidR="00F95ACB" w:rsidRPr="007A4546">
        <w:rPr>
          <w:rFonts w:cs="Arial"/>
          <w:szCs w:val="20"/>
          <w:lang w:val="sl-SI" w:eastAsia="sl-SI"/>
        </w:rPr>
        <w:t>pravic</w:t>
      </w:r>
      <w:r>
        <w:rPr>
          <w:rFonts w:cs="Arial"/>
          <w:szCs w:val="20"/>
          <w:lang w:val="sl-SI" w:eastAsia="sl-SI"/>
        </w:rPr>
        <w:t>i</w:t>
      </w:r>
      <w:r w:rsidR="00F95ACB" w:rsidRPr="007A4546">
        <w:rPr>
          <w:rFonts w:cs="Arial"/>
          <w:szCs w:val="20"/>
          <w:lang w:val="sl-SI" w:eastAsia="sl-SI"/>
        </w:rPr>
        <w:t xml:space="preserve"> MF, MKGP in SID banke do pridobitve celotn</w:t>
      </w:r>
      <w:r w:rsidR="00FF1BC7">
        <w:rPr>
          <w:rFonts w:cs="Arial"/>
          <w:szCs w:val="20"/>
          <w:lang w:val="sl-SI" w:eastAsia="sl-SI"/>
        </w:rPr>
        <w:t>e</w:t>
      </w:r>
      <w:r w:rsidR="00F95ACB" w:rsidRPr="007A4546">
        <w:rPr>
          <w:rFonts w:cs="Arial"/>
          <w:szCs w:val="20"/>
          <w:lang w:val="sl-SI" w:eastAsia="sl-SI"/>
        </w:rPr>
        <w:t xml:space="preserve"> dokumentacij</w:t>
      </w:r>
      <w:r w:rsidR="00FF1BC7">
        <w:rPr>
          <w:rFonts w:cs="Arial"/>
          <w:szCs w:val="20"/>
          <w:lang w:val="sl-SI" w:eastAsia="sl-SI"/>
        </w:rPr>
        <w:t>e in vpogleda vanjo</w:t>
      </w:r>
      <w:r w:rsidR="00F95ACB" w:rsidRPr="007A4546">
        <w:rPr>
          <w:rFonts w:cs="Arial"/>
          <w:szCs w:val="20"/>
          <w:lang w:val="sl-SI" w:eastAsia="sl-SI"/>
        </w:rPr>
        <w:t xml:space="preserve"> </w:t>
      </w:r>
      <w:r w:rsidR="00FF1BC7">
        <w:rPr>
          <w:rFonts w:cs="Arial"/>
          <w:szCs w:val="20"/>
          <w:lang w:val="sl-SI" w:eastAsia="sl-SI"/>
        </w:rPr>
        <w:t>ter</w:t>
      </w:r>
      <w:r w:rsidR="00F95ACB" w:rsidRPr="007A4546">
        <w:rPr>
          <w:rFonts w:cs="Arial"/>
          <w:szCs w:val="20"/>
          <w:lang w:val="sl-SI" w:eastAsia="sl-SI"/>
        </w:rPr>
        <w:t xml:space="preserve"> o obveznosti kreditojemalca, da </w:t>
      </w:r>
      <w:r w:rsidR="00FF1BC7">
        <w:rPr>
          <w:rFonts w:cs="Arial"/>
          <w:szCs w:val="20"/>
          <w:lang w:val="sl-SI" w:eastAsia="sl-SI"/>
        </w:rPr>
        <w:t>mora</w:t>
      </w:r>
      <w:r w:rsidR="00F95ACB" w:rsidRPr="007A4546">
        <w:rPr>
          <w:rFonts w:cs="Arial"/>
          <w:szCs w:val="20"/>
          <w:lang w:val="sl-SI" w:eastAsia="sl-SI"/>
        </w:rPr>
        <w:t xml:space="preserve"> MF, MKGP </w:t>
      </w:r>
      <w:r w:rsidR="00B510EF">
        <w:rPr>
          <w:rFonts w:cs="Arial"/>
          <w:szCs w:val="20"/>
          <w:lang w:val="sl-SI" w:eastAsia="sl-SI"/>
        </w:rPr>
        <w:t>oziroma</w:t>
      </w:r>
      <w:r w:rsidR="00F95ACB" w:rsidRPr="007A4546">
        <w:rPr>
          <w:rFonts w:cs="Arial"/>
          <w:szCs w:val="20"/>
          <w:lang w:val="sl-SI" w:eastAsia="sl-SI"/>
        </w:rPr>
        <w:t xml:space="preserve"> SID banki omogočiti pregled dokumentacije, vezan</w:t>
      </w:r>
      <w:r w:rsidR="00FF1BC7">
        <w:rPr>
          <w:rFonts w:cs="Arial"/>
          <w:szCs w:val="20"/>
          <w:lang w:val="sl-SI" w:eastAsia="sl-SI"/>
        </w:rPr>
        <w:t>e</w:t>
      </w:r>
      <w:r w:rsidR="00F95ACB" w:rsidRPr="007A4546">
        <w:rPr>
          <w:rFonts w:cs="Arial"/>
          <w:szCs w:val="20"/>
          <w:lang w:val="sl-SI" w:eastAsia="sl-SI"/>
        </w:rPr>
        <w:t xml:space="preserve"> na kredit, uvrščen v poroštveno shemo po </w:t>
      </w:r>
      <w:r w:rsidR="00D81593">
        <w:rPr>
          <w:rFonts w:cs="Arial"/>
          <w:szCs w:val="20"/>
          <w:lang w:val="sl-SI" w:eastAsia="sl-SI"/>
        </w:rPr>
        <w:t>ZORZFS</w:t>
      </w:r>
      <w:r w:rsidR="00F95ACB" w:rsidRPr="007A4546">
        <w:rPr>
          <w:rFonts w:cs="Arial"/>
          <w:szCs w:val="20"/>
          <w:lang w:val="sl-SI" w:eastAsia="sl-SI"/>
        </w:rPr>
        <w:t>;</w:t>
      </w:r>
    </w:p>
    <w:p w14:paraId="235F392F" w14:textId="4F869B60" w:rsidR="00F95ACB" w:rsidRPr="007A4546" w:rsidRDefault="00FF1BC7" w:rsidP="00925521">
      <w:pPr>
        <w:pStyle w:val="Odstavekseznama"/>
        <w:numPr>
          <w:ilvl w:val="0"/>
          <w:numId w:val="19"/>
        </w:numPr>
        <w:autoSpaceDE w:val="0"/>
        <w:autoSpaceDN w:val="0"/>
        <w:adjustRightInd w:val="0"/>
        <w:spacing w:line="264" w:lineRule="auto"/>
        <w:contextualSpacing w:val="0"/>
        <w:jc w:val="both"/>
        <w:rPr>
          <w:rFonts w:cs="Arial"/>
          <w:szCs w:val="20"/>
          <w:lang w:val="sl-SI" w:eastAsia="sl-SI"/>
        </w:rPr>
      </w:pPr>
      <w:r w:rsidRPr="00F95ACB">
        <w:rPr>
          <w:rFonts w:cs="Arial"/>
          <w:szCs w:val="20"/>
          <w:lang w:val="sl-SI" w:eastAsia="sl-SI"/>
        </w:rPr>
        <w:t>da pogodbeni stranki soglasno ugotavljata, da gre za kredit s statusom pomoči de minimis na podlagi sheme pomoči v skladu z Uredbo Komisije (EU) 2023/2831 z dne 13. decembra 2023 o uporabi členov 107 in 108 Pogodbe o delovanju Evropske unije pri pomoči de minimis (UL</w:t>
      </w:r>
      <w:r>
        <w:rPr>
          <w:rFonts w:cs="Arial"/>
          <w:szCs w:val="20"/>
          <w:lang w:val="sl-SI" w:eastAsia="sl-SI"/>
        </w:rPr>
        <w:t> </w:t>
      </w:r>
      <w:r w:rsidRPr="00F95ACB">
        <w:rPr>
          <w:rFonts w:cs="Arial"/>
          <w:szCs w:val="20"/>
          <w:lang w:val="sl-SI" w:eastAsia="sl-SI"/>
        </w:rPr>
        <w:t>L št. 2023/2831 z dne 15.</w:t>
      </w:r>
      <w:r>
        <w:rPr>
          <w:rFonts w:cs="Arial"/>
          <w:szCs w:val="20"/>
          <w:lang w:val="sl-SI" w:eastAsia="sl-SI"/>
        </w:rPr>
        <w:t> </w:t>
      </w:r>
      <w:r w:rsidRPr="00F95ACB">
        <w:rPr>
          <w:rFonts w:cs="Arial"/>
          <w:szCs w:val="20"/>
          <w:lang w:val="sl-SI" w:eastAsia="sl-SI"/>
        </w:rPr>
        <w:t>12.</w:t>
      </w:r>
      <w:r>
        <w:rPr>
          <w:rFonts w:cs="Arial"/>
          <w:szCs w:val="20"/>
          <w:lang w:val="sl-SI" w:eastAsia="sl-SI"/>
        </w:rPr>
        <w:t> </w:t>
      </w:r>
      <w:r w:rsidRPr="00F95ACB">
        <w:rPr>
          <w:rFonts w:cs="Arial"/>
          <w:szCs w:val="20"/>
          <w:lang w:val="sl-SI" w:eastAsia="sl-SI"/>
        </w:rPr>
        <w:t>2023; v nadaljnjem besedilu: Uredba 2023/2831/EU)</w:t>
      </w:r>
      <w:r>
        <w:rPr>
          <w:rFonts w:cs="Arial"/>
          <w:szCs w:val="20"/>
          <w:lang w:val="sl-SI" w:eastAsia="sl-SI"/>
        </w:rPr>
        <w:t xml:space="preserve"> </w:t>
      </w:r>
      <w:r w:rsidRPr="00F95ACB">
        <w:rPr>
          <w:rFonts w:cs="Arial"/>
          <w:szCs w:val="20"/>
          <w:lang w:val="sl-SI" w:eastAsia="sl-SI"/>
        </w:rPr>
        <w:t>ali v skladu z Uredbo Komisije (EU) št. 1408/2013 z dne 18. decembra 2013 o uporabi členov 107 in 108 Pogodbe o delovanju Evropske unije pri pomoči de minimis v kmetijskem sektorju (UL L št. 352 z dne 24.</w:t>
      </w:r>
      <w:r>
        <w:rPr>
          <w:rFonts w:cs="Arial"/>
          <w:szCs w:val="20"/>
          <w:lang w:val="sl-SI" w:eastAsia="sl-SI"/>
        </w:rPr>
        <w:t> </w:t>
      </w:r>
      <w:r w:rsidRPr="00F95ACB">
        <w:rPr>
          <w:rFonts w:cs="Arial"/>
          <w:szCs w:val="20"/>
          <w:lang w:val="sl-SI" w:eastAsia="sl-SI"/>
        </w:rPr>
        <w:t>12.</w:t>
      </w:r>
      <w:r>
        <w:rPr>
          <w:rFonts w:cs="Arial"/>
          <w:szCs w:val="20"/>
          <w:lang w:val="sl-SI" w:eastAsia="sl-SI"/>
        </w:rPr>
        <w:t> </w:t>
      </w:r>
      <w:r w:rsidRPr="00F95ACB">
        <w:rPr>
          <w:rFonts w:cs="Arial"/>
          <w:szCs w:val="20"/>
          <w:lang w:val="sl-SI" w:eastAsia="sl-SI"/>
        </w:rPr>
        <w:t>2013, str. 9), zadnjič spremenjeno z Uredbo Komisije (EU) 2023/2391 z dne 4. oktobra 2023 o spremembi uredb (EU) št. 717/2014, (EU) št. 1407/2013, (EU) št. 1408/2013 in (EU) št. 360/2012 glede pomoči de minimis za predelavo in trženje ribiških proizvodov in proizvodov iz akvakulture ter Uredbe (EU) št. 717/2014 glede skupnega zneska pomoči de minimis, dodeljene enemu podjetju, obdobja njene uporabe in drugih zadev (UL L št. 2023/2391 z dne 5.</w:t>
      </w:r>
      <w:r>
        <w:rPr>
          <w:rFonts w:cs="Arial"/>
          <w:szCs w:val="20"/>
          <w:lang w:val="sl-SI" w:eastAsia="sl-SI"/>
        </w:rPr>
        <w:t> </w:t>
      </w:r>
      <w:r w:rsidRPr="00F95ACB">
        <w:rPr>
          <w:rFonts w:cs="Arial"/>
          <w:szCs w:val="20"/>
          <w:lang w:val="sl-SI" w:eastAsia="sl-SI"/>
        </w:rPr>
        <w:t>10.</w:t>
      </w:r>
      <w:r>
        <w:rPr>
          <w:rFonts w:cs="Arial"/>
          <w:szCs w:val="20"/>
          <w:lang w:val="sl-SI" w:eastAsia="sl-SI"/>
        </w:rPr>
        <w:t> </w:t>
      </w:r>
      <w:r w:rsidRPr="00F95ACB">
        <w:rPr>
          <w:rFonts w:cs="Arial"/>
          <w:szCs w:val="20"/>
          <w:lang w:val="sl-SI" w:eastAsia="sl-SI"/>
        </w:rPr>
        <w:t>2023), (v nadaljnjem besedilu: Uredba 1408/2013/EU)</w:t>
      </w:r>
      <w:r w:rsidR="00F95ACB" w:rsidRPr="007A4546">
        <w:rPr>
          <w:rFonts w:cs="Arial"/>
          <w:szCs w:val="20"/>
          <w:lang w:val="sl-SI" w:eastAsia="sl-SI"/>
        </w:rPr>
        <w:t xml:space="preserve"> </w:t>
      </w:r>
      <w:r w:rsidR="00492AF4">
        <w:rPr>
          <w:rFonts w:cs="Arial"/>
          <w:szCs w:val="20"/>
          <w:lang w:val="sl-SI" w:eastAsia="sl-SI"/>
        </w:rPr>
        <w:t>in</w:t>
      </w:r>
      <w:r w:rsidR="00492AF4" w:rsidRPr="007A4546">
        <w:rPr>
          <w:rFonts w:cs="Arial"/>
          <w:szCs w:val="20"/>
          <w:lang w:val="sl-SI" w:eastAsia="sl-SI"/>
        </w:rPr>
        <w:t xml:space="preserve"> </w:t>
      </w:r>
      <w:r w:rsidR="00F95ACB" w:rsidRPr="007A4546">
        <w:rPr>
          <w:rFonts w:cs="Arial"/>
          <w:szCs w:val="20"/>
          <w:lang w:val="sl-SI" w:eastAsia="sl-SI"/>
        </w:rPr>
        <w:t xml:space="preserve">ob upoštevanju določb 133. ali 134. člena </w:t>
      </w:r>
      <w:r w:rsidR="00D81593">
        <w:rPr>
          <w:rFonts w:cs="Arial"/>
          <w:szCs w:val="20"/>
          <w:lang w:val="sl-SI" w:eastAsia="sl-SI"/>
        </w:rPr>
        <w:t>ZORZFS</w:t>
      </w:r>
      <w:r w:rsidR="00F95ACB" w:rsidRPr="007A4546">
        <w:rPr>
          <w:rFonts w:cs="Arial"/>
          <w:szCs w:val="20"/>
          <w:lang w:val="sl-SI" w:eastAsia="sl-SI"/>
        </w:rPr>
        <w:t>;</w:t>
      </w:r>
    </w:p>
    <w:p w14:paraId="17218E01" w14:textId="77777777" w:rsidR="00F95ACB" w:rsidRPr="007A4546" w:rsidRDefault="00F95ACB" w:rsidP="00925521">
      <w:pPr>
        <w:pStyle w:val="Odstavekseznama"/>
        <w:numPr>
          <w:ilvl w:val="0"/>
          <w:numId w:val="19"/>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da je kreditojemalec seznanjen s pravili o pomoči de minimis in posledicami kršitev teh pravil;</w:t>
      </w:r>
    </w:p>
    <w:p w14:paraId="7D516C3D" w14:textId="4E455EB6" w:rsidR="00F95ACB" w:rsidRPr="007A4546" w:rsidRDefault="00F95ACB" w:rsidP="00925521">
      <w:pPr>
        <w:pStyle w:val="Odstavekseznama"/>
        <w:numPr>
          <w:ilvl w:val="0"/>
          <w:numId w:val="19"/>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lastRenderedPageBreak/>
        <w:t xml:space="preserve">da se spoštovanje </w:t>
      </w:r>
      <w:r w:rsidR="0089389D">
        <w:rPr>
          <w:rFonts w:cs="Arial"/>
          <w:szCs w:val="20"/>
          <w:lang w:val="sl-SI" w:eastAsia="sl-SI"/>
        </w:rPr>
        <w:t>najvišjega skupnega zneska</w:t>
      </w:r>
      <w:r w:rsidRPr="007A4546">
        <w:rPr>
          <w:rFonts w:cs="Arial"/>
          <w:szCs w:val="20"/>
          <w:lang w:val="sl-SI" w:eastAsia="sl-SI"/>
        </w:rPr>
        <w:t xml:space="preserve"> pomoči de minimis iz 133. ali 134. člena </w:t>
      </w:r>
      <w:r w:rsidR="00D81593">
        <w:rPr>
          <w:rFonts w:cs="Arial"/>
          <w:szCs w:val="20"/>
          <w:lang w:val="sl-SI" w:eastAsia="sl-SI"/>
        </w:rPr>
        <w:t>ZORZFS</w:t>
      </w:r>
      <w:r w:rsidR="00D81593" w:rsidRPr="007A4546">
        <w:rPr>
          <w:rFonts w:cs="Arial"/>
          <w:szCs w:val="20"/>
          <w:lang w:val="sl-SI" w:eastAsia="sl-SI"/>
        </w:rPr>
        <w:t xml:space="preserve"> </w:t>
      </w:r>
      <w:r w:rsidRPr="007A4546">
        <w:rPr>
          <w:rFonts w:cs="Arial"/>
          <w:szCs w:val="20"/>
          <w:lang w:val="sl-SI" w:eastAsia="sl-SI"/>
        </w:rPr>
        <w:t>presoja na podlagi pisnih izjav kreditojemalca;</w:t>
      </w:r>
    </w:p>
    <w:p w14:paraId="37B262FC" w14:textId="3E37074C" w:rsidR="00F95ACB" w:rsidRPr="007A4546" w:rsidRDefault="00F95ACB" w:rsidP="00925521">
      <w:pPr>
        <w:pStyle w:val="Odstavekseznama"/>
        <w:numPr>
          <w:ilvl w:val="0"/>
          <w:numId w:val="19"/>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da je kreditojemalec na dan odobritve kredita prejel pomoč de minimis v obliki subvencije pogodbene obrestne mere in neplačane poroštvene premije, ki sta določeni z zneskom v EUR;</w:t>
      </w:r>
    </w:p>
    <w:p w14:paraId="518C3D14" w14:textId="137F82BD" w:rsidR="00F95ACB" w:rsidRPr="007A4546" w:rsidRDefault="00F95ACB" w:rsidP="00925521">
      <w:pPr>
        <w:pStyle w:val="Odstavekseznama"/>
        <w:numPr>
          <w:ilvl w:val="0"/>
          <w:numId w:val="19"/>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 xml:space="preserve">da se pomoč de minimis, dodeljena v obliki kredita s statusom pomoči de minimis </w:t>
      </w:r>
      <w:r w:rsidR="00135878">
        <w:rPr>
          <w:rFonts w:cs="Arial"/>
          <w:szCs w:val="20"/>
          <w:lang w:val="sl-SI" w:eastAsia="sl-SI"/>
        </w:rPr>
        <w:t xml:space="preserve">v </w:t>
      </w:r>
      <w:r w:rsidR="00135878" w:rsidRPr="007A4546">
        <w:rPr>
          <w:rFonts w:cs="Arial"/>
          <w:szCs w:val="20"/>
          <w:lang w:val="sl-SI" w:eastAsia="sl-SI"/>
        </w:rPr>
        <w:t>sklad</w:t>
      </w:r>
      <w:r w:rsidR="00135878">
        <w:rPr>
          <w:rFonts w:cs="Arial"/>
          <w:szCs w:val="20"/>
          <w:lang w:val="sl-SI" w:eastAsia="sl-SI"/>
        </w:rPr>
        <w:t>u</w:t>
      </w:r>
      <w:r w:rsidR="00135878" w:rsidRPr="007A4546">
        <w:rPr>
          <w:rFonts w:cs="Arial"/>
          <w:szCs w:val="20"/>
          <w:lang w:val="sl-SI" w:eastAsia="sl-SI"/>
        </w:rPr>
        <w:t xml:space="preserve"> </w:t>
      </w:r>
      <w:r w:rsidRPr="007A4546">
        <w:rPr>
          <w:rFonts w:cs="Arial"/>
          <w:szCs w:val="20"/>
          <w:lang w:val="sl-SI" w:eastAsia="sl-SI"/>
        </w:rPr>
        <w:t xml:space="preserve">s 118.  </w:t>
      </w:r>
      <w:r w:rsidR="00135878">
        <w:rPr>
          <w:rFonts w:cs="Arial"/>
          <w:szCs w:val="20"/>
          <w:lang w:val="sl-SI" w:eastAsia="sl-SI"/>
        </w:rPr>
        <w:t xml:space="preserve">členom </w:t>
      </w:r>
      <w:r w:rsidR="00D81593">
        <w:rPr>
          <w:rFonts w:cs="Arial"/>
          <w:szCs w:val="20"/>
          <w:lang w:val="sl-SI" w:eastAsia="sl-SI"/>
        </w:rPr>
        <w:t>ZORZFS</w:t>
      </w:r>
      <w:r w:rsidR="00135878">
        <w:rPr>
          <w:rFonts w:cs="Arial"/>
          <w:szCs w:val="20"/>
          <w:lang w:val="sl-SI" w:eastAsia="sl-SI"/>
        </w:rPr>
        <w:t xml:space="preserve">, če gre za </w:t>
      </w:r>
      <w:r w:rsidRPr="007A4546">
        <w:rPr>
          <w:rFonts w:cs="Arial"/>
          <w:szCs w:val="20"/>
          <w:lang w:val="sl-SI" w:eastAsia="sl-SI"/>
        </w:rPr>
        <w:t>nepovratna sredstva</w:t>
      </w:r>
      <w:r w:rsidR="00135878">
        <w:rPr>
          <w:rFonts w:cs="Arial"/>
          <w:szCs w:val="20"/>
          <w:lang w:val="sl-SI" w:eastAsia="sl-SI"/>
        </w:rPr>
        <w:t>,</w:t>
      </w:r>
      <w:r w:rsidR="00135878" w:rsidRPr="007A4546">
        <w:rPr>
          <w:rFonts w:cs="Arial"/>
          <w:szCs w:val="20"/>
          <w:lang w:val="sl-SI" w:eastAsia="sl-SI"/>
        </w:rPr>
        <w:t xml:space="preserve"> </w:t>
      </w:r>
      <w:r w:rsidRPr="007A4546">
        <w:rPr>
          <w:rFonts w:cs="Arial"/>
          <w:szCs w:val="20"/>
          <w:lang w:val="sl-SI" w:eastAsia="sl-SI"/>
        </w:rPr>
        <w:t xml:space="preserve">in 119. členom </w:t>
      </w:r>
      <w:r w:rsidR="00D81593">
        <w:rPr>
          <w:rFonts w:cs="Arial"/>
          <w:szCs w:val="20"/>
          <w:lang w:val="sl-SI" w:eastAsia="sl-SI"/>
        </w:rPr>
        <w:t>ZORZFS</w:t>
      </w:r>
      <w:r w:rsidR="00135878">
        <w:rPr>
          <w:rFonts w:cs="Arial"/>
          <w:szCs w:val="20"/>
          <w:lang w:val="sl-SI" w:eastAsia="sl-SI"/>
        </w:rPr>
        <w:t xml:space="preserve">, če gre za </w:t>
      </w:r>
      <w:r w:rsidR="00135878" w:rsidRPr="007A4546">
        <w:rPr>
          <w:rFonts w:cs="Arial"/>
          <w:szCs w:val="20"/>
          <w:lang w:val="sl-SI" w:eastAsia="sl-SI"/>
        </w:rPr>
        <w:t>poroštven</w:t>
      </w:r>
      <w:r w:rsidR="00135878">
        <w:rPr>
          <w:rFonts w:cs="Arial"/>
          <w:szCs w:val="20"/>
          <w:lang w:val="sl-SI" w:eastAsia="sl-SI"/>
        </w:rPr>
        <w:t>o</w:t>
      </w:r>
      <w:r w:rsidR="00135878" w:rsidRPr="007A4546">
        <w:rPr>
          <w:rFonts w:cs="Arial"/>
          <w:szCs w:val="20"/>
          <w:lang w:val="sl-SI" w:eastAsia="sl-SI"/>
        </w:rPr>
        <w:t xml:space="preserve"> premij</w:t>
      </w:r>
      <w:r w:rsidR="00135878">
        <w:rPr>
          <w:rFonts w:cs="Arial"/>
          <w:szCs w:val="20"/>
          <w:lang w:val="sl-SI" w:eastAsia="sl-SI"/>
        </w:rPr>
        <w:t>o</w:t>
      </w:r>
      <w:r w:rsidRPr="007A4546">
        <w:rPr>
          <w:rFonts w:cs="Arial"/>
          <w:szCs w:val="20"/>
          <w:lang w:val="sl-SI" w:eastAsia="sl-SI"/>
        </w:rPr>
        <w:t xml:space="preserve"> v povezavi s 133. in 134. členom </w:t>
      </w:r>
      <w:r w:rsidR="00D81593">
        <w:rPr>
          <w:rFonts w:cs="Arial"/>
          <w:szCs w:val="20"/>
          <w:lang w:val="sl-SI" w:eastAsia="sl-SI"/>
        </w:rPr>
        <w:t>ZORZFS</w:t>
      </w:r>
      <w:r w:rsidRPr="007A4546">
        <w:rPr>
          <w:rFonts w:cs="Arial"/>
          <w:szCs w:val="20"/>
          <w:lang w:val="sl-SI" w:eastAsia="sl-SI"/>
        </w:rPr>
        <w:t>, upošteva pri kumulaciji z drugimi državnimi pomočmi oziroma pomočmi de minimis, za katere bo kreditojemalec zaprosil po odobritvi kredita;</w:t>
      </w:r>
    </w:p>
    <w:p w14:paraId="0C1018D0" w14:textId="3E814485" w:rsidR="00F95ACB" w:rsidRPr="007A4546" w:rsidRDefault="00135878" w:rsidP="00925521">
      <w:pPr>
        <w:pStyle w:val="Odstavekseznama"/>
        <w:numPr>
          <w:ilvl w:val="0"/>
          <w:numId w:val="19"/>
        </w:numPr>
        <w:autoSpaceDE w:val="0"/>
        <w:autoSpaceDN w:val="0"/>
        <w:adjustRightInd w:val="0"/>
        <w:spacing w:line="264" w:lineRule="auto"/>
        <w:contextualSpacing w:val="0"/>
        <w:jc w:val="both"/>
        <w:rPr>
          <w:rFonts w:cs="Arial"/>
          <w:szCs w:val="20"/>
          <w:lang w:val="sl-SI" w:eastAsia="sl-SI"/>
        </w:rPr>
      </w:pPr>
      <w:r>
        <w:rPr>
          <w:rFonts w:cs="Arial"/>
          <w:szCs w:val="20"/>
          <w:lang w:val="sl-SI" w:eastAsia="sl-SI"/>
        </w:rPr>
        <w:t xml:space="preserve">o </w:t>
      </w:r>
      <w:r w:rsidR="00F95ACB" w:rsidRPr="007A4546">
        <w:rPr>
          <w:rFonts w:cs="Arial"/>
          <w:szCs w:val="20"/>
          <w:lang w:val="sl-SI" w:eastAsia="sl-SI"/>
        </w:rPr>
        <w:t>obveznost</w:t>
      </w:r>
      <w:r>
        <w:rPr>
          <w:rFonts w:cs="Arial"/>
          <w:szCs w:val="20"/>
          <w:lang w:val="sl-SI" w:eastAsia="sl-SI"/>
        </w:rPr>
        <w:t>i</w:t>
      </w:r>
      <w:r w:rsidR="00F95ACB" w:rsidRPr="007A4546">
        <w:rPr>
          <w:rFonts w:cs="Arial"/>
          <w:szCs w:val="20"/>
          <w:lang w:val="sl-SI" w:eastAsia="sl-SI"/>
        </w:rPr>
        <w:t xml:space="preserve"> kreditojemalca, da je skladno z </w:t>
      </w:r>
      <w:r w:rsidRPr="007A4546">
        <w:rPr>
          <w:rFonts w:cs="Arial"/>
          <w:szCs w:val="20"/>
          <w:lang w:val="sl-SI" w:eastAsia="sl-SI"/>
        </w:rPr>
        <w:t>določ</w:t>
      </w:r>
      <w:r>
        <w:rPr>
          <w:rFonts w:cs="Arial"/>
          <w:szCs w:val="20"/>
          <w:lang w:val="sl-SI" w:eastAsia="sl-SI"/>
        </w:rPr>
        <w:t>bo</w:t>
      </w:r>
      <w:r w:rsidRPr="007A4546">
        <w:rPr>
          <w:rFonts w:cs="Arial"/>
          <w:szCs w:val="20"/>
          <w:lang w:val="sl-SI" w:eastAsia="sl-SI"/>
        </w:rPr>
        <w:t xml:space="preserve"> </w:t>
      </w:r>
      <w:r w:rsidR="00E36B7E">
        <w:rPr>
          <w:rFonts w:cs="Arial"/>
          <w:szCs w:val="20"/>
          <w:lang w:val="sl-SI" w:eastAsia="sl-SI"/>
        </w:rPr>
        <w:t>enajstega</w:t>
      </w:r>
      <w:r w:rsidR="00F95ACB" w:rsidRPr="007A4546">
        <w:rPr>
          <w:rFonts w:cs="Arial"/>
          <w:szCs w:val="20"/>
          <w:lang w:val="sl-SI" w:eastAsia="sl-SI"/>
        </w:rPr>
        <w:t xml:space="preserve"> odstavka 133. člena </w:t>
      </w:r>
      <w:r w:rsidR="00D81593">
        <w:rPr>
          <w:rFonts w:cs="Arial"/>
          <w:szCs w:val="20"/>
          <w:lang w:val="sl-SI" w:eastAsia="sl-SI"/>
        </w:rPr>
        <w:t>ZORZFS</w:t>
      </w:r>
      <w:r w:rsidR="00D81593" w:rsidRPr="007A4546">
        <w:rPr>
          <w:rFonts w:cs="Arial"/>
          <w:szCs w:val="20"/>
          <w:lang w:val="sl-SI" w:eastAsia="sl-SI"/>
        </w:rPr>
        <w:t xml:space="preserve"> </w:t>
      </w:r>
      <w:r w:rsidR="00F95ACB" w:rsidRPr="007A4546">
        <w:rPr>
          <w:rFonts w:cs="Arial"/>
          <w:szCs w:val="20"/>
          <w:lang w:val="sl-SI" w:eastAsia="sl-SI"/>
        </w:rPr>
        <w:t xml:space="preserve">oziroma iz desetega odstavka 134. člena </w:t>
      </w:r>
      <w:r w:rsidR="00D81593">
        <w:rPr>
          <w:rFonts w:cs="Arial"/>
          <w:szCs w:val="20"/>
          <w:lang w:val="sl-SI" w:eastAsia="sl-SI"/>
        </w:rPr>
        <w:t>ZORZFS</w:t>
      </w:r>
      <w:r w:rsidR="00F95ACB" w:rsidRPr="007A4546">
        <w:rPr>
          <w:rFonts w:cs="Arial"/>
          <w:szCs w:val="20"/>
          <w:lang w:val="sl-SI" w:eastAsia="sl-SI"/>
        </w:rPr>
        <w:t xml:space="preserve">, </w:t>
      </w:r>
      <w:r w:rsidR="00534B1B">
        <w:rPr>
          <w:rFonts w:cs="Arial"/>
          <w:szCs w:val="20"/>
          <w:lang w:val="sl-SI" w:eastAsia="sl-SI"/>
        </w:rPr>
        <w:t>če</w:t>
      </w:r>
      <w:r w:rsidR="00F95ACB" w:rsidRPr="007A4546">
        <w:rPr>
          <w:rFonts w:cs="Arial"/>
          <w:szCs w:val="20"/>
          <w:lang w:val="sl-SI" w:eastAsia="sl-SI"/>
        </w:rPr>
        <w:t xml:space="preserve"> je uveljavil pomoč de minimis v skladu z Uredbo 2023/2831/EU oziroma Uredbo 1408/2013/EU, in za katerega se naknadno ugotovi, da ni izpolnjeval pogojev za njeno pridobitev, ali je navajal lažne, neresnične ali zavajajoče podatke, dolžan na zahtevo pristojnega ministrstva, SID banke ali banke vrniti znesek prejete pomoči v 30 dneh od prejema poziva za plačilo (vračilo nepovratnih sredstev)</w:t>
      </w:r>
      <w:r w:rsidR="00196E6A">
        <w:rPr>
          <w:rFonts w:cs="Arial"/>
          <w:szCs w:val="20"/>
          <w:lang w:val="sl-SI" w:eastAsia="sl-SI"/>
        </w:rPr>
        <w:t>, pri čemer se mu p</w:t>
      </w:r>
      <w:r w:rsidR="00F95ACB" w:rsidRPr="007A4546">
        <w:rPr>
          <w:rFonts w:cs="Arial"/>
          <w:szCs w:val="20"/>
          <w:lang w:val="sl-SI" w:eastAsia="sl-SI"/>
        </w:rPr>
        <w:t>o poteku roka za plačilo, obračunavajo zakonske zamudne obresti v skladu z zakonom, ki določa predpisano obrestno mero zamudnih obresti;</w:t>
      </w:r>
    </w:p>
    <w:p w14:paraId="7BB64B90" w14:textId="70956C33" w:rsidR="00F95ACB" w:rsidRPr="007A4546" w:rsidRDefault="00F95ACB" w:rsidP="00925521">
      <w:pPr>
        <w:pStyle w:val="Odstavekseznama"/>
        <w:numPr>
          <w:ilvl w:val="0"/>
          <w:numId w:val="19"/>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 xml:space="preserve">da kreditojemalec soglaša z objavo podatkov iz 131. člena zakona na spletnih straneh </w:t>
      </w:r>
      <w:r w:rsidR="002D452A">
        <w:rPr>
          <w:rFonts w:cs="Arial"/>
          <w:szCs w:val="20"/>
          <w:lang w:val="sl-SI" w:eastAsia="sl-SI"/>
        </w:rPr>
        <w:t>vl</w:t>
      </w:r>
      <w:r w:rsidR="002D452A" w:rsidRPr="007A4546">
        <w:rPr>
          <w:rFonts w:cs="Arial"/>
          <w:szCs w:val="20"/>
          <w:lang w:val="sl-SI" w:eastAsia="sl-SI"/>
        </w:rPr>
        <w:t xml:space="preserve">adne </w:t>
      </w:r>
      <w:r w:rsidRPr="007A4546">
        <w:rPr>
          <w:rFonts w:cs="Arial"/>
          <w:szCs w:val="20"/>
          <w:lang w:val="sl-SI" w:eastAsia="sl-SI"/>
        </w:rPr>
        <w:t>službe, pristojne za obnovo po poplavah in plazovih, ali v sredstvih javnega obveščanja, pri čemer se podatek o subvenciji obrestne mere objavi kot izplačilo javnofinančnih sredstev, ter</w:t>
      </w:r>
      <w:r w:rsidR="00534B1B">
        <w:rPr>
          <w:rFonts w:cs="Arial"/>
          <w:szCs w:val="20"/>
          <w:lang w:val="sl-SI" w:eastAsia="sl-SI"/>
        </w:rPr>
        <w:t xml:space="preserve"> z objavo</w:t>
      </w:r>
      <w:r w:rsidRPr="007A4546">
        <w:rPr>
          <w:rFonts w:cs="Arial"/>
          <w:szCs w:val="20"/>
          <w:lang w:val="sl-SI" w:eastAsia="sl-SI"/>
        </w:rPr>
        <w:t xml:space="preserve"> podatkov o poroštvu Republike Slovenije za kredit, najet pri banki po pogojih iz </w:t>
      </w:r>
      <w:r w:rsidR="00D81593">
        <w:rPr>
          <w:rFonts w:cs="Arial"/>
          <w:szCs w:val="20"/>
          <w:lang w:val="sl-SI" w:eastAsia="sl-SI"/>
        </w:rPr>
        <w:t>ZORZFS</w:t>
      </w:r>
      <w:r w:rsidRPr="007A4546">
        <w:rPr>
          <w:rFonts w:cs="Arial"/>
          <w:szCs w:val="20"/>
          <w:lang w:val="sl-SI" w:eastAsia="sl-SI"/>
        </w:rPr>
        <w:t>;</w:t>
      </w:r>
    </w:p>
    <w:p w14:paraId="1B7DCC8D" w14:textId="225C1BDF" w:rsidR="00F95ACB" w:rsidRPr="007A4546" w:rsidRDefault="00F95ACB" w:rsidP="00925521">
      <w:pPr>
        <w:pStyle w:val="Odstavekseznama"/>
        <w:numPr>
          <w:ilvl w:val="0"/>
          <w:numId w:val="19"/>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 xml:space="preserve">o odškodninski in kazenski odgovornosti glede resničnosti </w:t>
      </w:r>
      <w:r w:rsidR="00534B1B">
        <w:rPr>
          <w:rFonts w:cs="Arial"/>
          <w:szCs w:val="20"/>
          <w:lang w:val="sl-SI" w:eastAsia="sl-SI"/>
        </w:rPr>
        <w:t>predloženih</w:t>
      </w:r>
      <w:r w:rsidRPr="007A4546">
        <w:rPr>
          <w:rFonts w:cs="Arial"/>
          <w:szCs w:val="20"/>
          <w:lang w:val="sl-SI" w:eastAsia="sl-SI"/>
        </w:rPr>
        <w:t xml:space="preserve"> izjav ob vlogi za kredit in kasneje v času trajanja kredita</w:t>
      </w:r>
      <w:r w:rsidR="00534B1B">
        <w:rPr>
          <w:rFonts w:cs="Arial"/>
          <w:szCs w:val="20"/>
          <w:lang w:val="sl-SI" w:eastAsia="sl-SI"/>
        </w:rPr>
        <w:t xml:space="preserve"> ter</w:t>
      </w:r>
      <w:r w:rsidRPr="007A4546">
        <w:rPr>
          <w:rFonts w:cs="Arial"/>
          <w:szCs w:val="20"/>
          <w:lang w:val="sl-SI" w:eastAsia="sl-SI"/>
        </w:rPr>
        <w:t xml:space="preserve"> v zvezi z dokazili, izjavami ob črpanju kredita in njegovi namenski porabi;</w:t>
      </w:r>
    </w:p>
    <w:p w14:paraId="441CECCD" w14:textId="22C0EB3A" w:rsidR="00F95ACB" w:rsidRPr="007A4546" w:rsidRDefault="00F95ACB" w:rsidP="00925521">
      <w:pPr>
        <w:pStyle w:val="Odstavekseznama"/>
        <w:numPr>
          <w:ilvl w:val="0"/>
          <w:numId w:val="19"/>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da so sredstva kredita namenska</w:t>
      </w:r>
      <w:r w:rsidR="00492AF4">
        <w:rPr>
          <w:rFonts w:cs="Arial"/>
          <w:szCs w:val="20"/>
          <w:lang w:val="sl-SI" w:eastAsia="sl-SI"/>
        </w:rPr>
        <w:t xml:space="preserve"> in</w:t>
      </w:r>
      <w:r w:rsidRPr="007A4546">
        <w:rPr>
          <w:rFonts w:cs="Arial"/>
          <w:szCs w:val="20"/>
          <w:lang w:val="sl-SI" w:eastAsia="sl-SI"/>
        </w:rPr>
        <w:t xml:space="preserve"> bodo </w:t>
      </w:r>
      <w:r w:rsidR="00534B1B">
        <w:rPr>
          <w:rFonts w:cs="Arial"/>
          <w:szCs w:val="20"/>
          <w:lang w:val="sl-SI" w:eastAsia="sl-SI"/>
        </w:rPr>
        <w:t>porabljena</w:t>
      </w:r>
      <w:r w:rsidRPr="007A4546">
        <w:rPr>
          <w:rFonts w:cs="Arial"/>
          <w:szCs w:val="20"/>
          <w:lang w:val="sl-SI" w:eastAsia="sl-SI"/>
        </w:rPr>
        <w:t xml:space="preserve"> za namene, za katere </w:t>
      </w:r>
      <w:r w:rsidR="002D452A">
        <w:rPr>
          <w:rFonts w:cs="Arial"/>
          <w:szCs w:val="20"/>
          <w:lang w:val="sl-SI" w:eastAsia="sl-SI"/>
        </w:rPr>
        <w:t>v skladu s</w:t>
      </w:r>
      <w:r w:rsidR="002D452A" w:rsidRPr="007A4546">
        <w:rPr>
          <w:rFonts w:cs="Arial"/>
          <w:szCs w:val="20"/>
          <w:lang w:val="sl-SI" w:eastAsia="sl-SI"/>
        </w:rPr>
        <w:t xml:space="preserve"> </w:t>
      </w:r>
      <w:r w:rsidRPr="007A4546">
        <w:rPr>
          <w:rFonts w:cs="Arial"/>
          <w:szCs w:val="20"/>
          <w:lang w:val="sl-SI" w:eastAsia="sl-SI"/>
        </w:rPr>
        <w:t xml:space="preserve">115. </w:t>
      </w:r>
      <w:r w:rsidR="002D452A" w:rsidRPr="007A4546">
        <w:rPr>
          <w:rFonts w:cs="Arial"/>
          <w:szCs w:val="20"/>
          <w:lang w:val="sl-SI" w:eastAsia="sl-SI"/>
        </w:rPr>
        <w:t>člen</w:t>
      </w:r>
      <w:r w:rsidR="002D452A">
        <w:rPr>
          <w:rFonts w:cs="Arial"/>
          <w:szCs w:val="20"/>
          <w:lang w:val="sl-SI" w:eastAsia="sl-SI"/>
        </w:rPr>
        <w:t>om</w:t>
      </w:r>
      <w:r w:rsidR="002D452A" w:rsidRPr="007A4546">
        <w:rPr>
          <w:rFonts w:cs="Arial"/>
          <w:szCs w:val="20"/>
          <w:lang w:val="sl-SI" w:eastAsia="sl-SI"/>
        </w:rPr>
        <w:t xml:space="preserve"> </w:t>
      </w:r>
      <w:r w:rsidR="00D81593">
        <w:rPr>
          <w:rFonts w:cs="Arial"/>
          <w:szCs w:val="20"/>
          <w:lang w:val="sl-SI" w:eastAsia="sl-SI"/>
        </w:rPr>
        <w:t>ZORZFS</w:t>
      </w:r>
      <w:r w:rsidR="00D81593" w:rsidRPr="007A4546">
        <w:rPr>
          <w:rFonts w:cs="Arial"/>
          <w:szCs w:val="20"/>
          <w:lang w:val="sl-SI" w:eastAsia="sl-SI"/>
        </w:rPr>
        <w:t xml:space="preserve"> </w:t>
      </w:r>
      <w:r w:rsidRPr="007A4546">
        <w:rPr>
          <w:rFonts w:cs="Arial"/>
          <w:szCs w:val="20"/>
          <w:lang w:val="sl-SI" w:eastAsia="sl-SI"/>
        </w:rPr>
        <w:t xml:space="preserve">jamči Republika Slovenija. Točen namen po </w:t>
      </w:r>
      <w:r w:rsidR="00D81593">
        <w:rPr>
          <w:rFonts w:cs="Arial"/>
          <w:szCs w:val="20"/>
          <w:lang w:val="sl-SI" w:eastAsia="sl-SI"/>
        </w:rPr>
        <w:t>ZORZFS</w:t>
      </w:r>
      <w:r w:rsidR="00D81593" w:rsidRPr="007A4546">
        <w:rPr>
          <w:rFonts w:cs="Arial"/>
          <w:szCs w:val="20"/>
          <w:lang w:val="sl-SI" w:eastAsia="sl-SI"/>
        </w:rPr>
        <w:t xml:space="preserve"> </w:t>
      </w:r>
      <w:r w:rsidRPr="007A4546">
        <w:rPr>
          <w:rFonts w:cs="Arial"/>
          <w:szCs w:val="20"/>
          <w:lang w:val="sl-SI" w:eastAsia="sl-SI"/>
        </w:rPr>
        <w:t xml:space="preserve">je opredeljen v kreditni pogodbi, pri čemer se mora v primeru financiranja po točki </w:t>
      </w:r>
      <w:r w:rsidR="00196E6A" w:rsidRPr="007A4546">
        <w:rPr>
          <w:rFonts w:cs="Arial"/>
          <w:szCs w:val="20"/>
          <w:lang w:val="sl-SI" w:eastAsia="sl-SI"/>
        </w:rPr>
        <w:t xml:space="preserve">b) </w:t>
      </w:r>
      <w:r w:rsidRPr="007A4546">
        <w:rPr>
          <w:rFonts w:cs="Arial"/>
          <w:szCs w:val="20"/>
          <w:lang w:val="sl-SI" w:eastAsia="sl-SI"/>
        </w:rPr>
        <w:t xml:space="preserve">prvega odstavka 115. člena </w:t>
      </w:r>
      <w:r w:rsidR="00D81593">
        <w:rPr>
          <w:rFonts w:cs="Arial"/>
          <w:szCs w:val="20"/>
          <w:lang w:val="sl-SI" w:eastAsia="sl-SI"/>
        </w:rPr>
        <w:t>ZORZFS</w:t>
      </w:r>
      <w:r w:rsidR="00D81593" w:rsidRPr="007A4546">
        <w:rPr>
          <w:rFonts w:cs="Arial"/>
          <w:szCs w:val="20"/>
          <w:lang w:val="sl-SI" w:eastAsia="sl-SI"/>
        </w:rPr>
        <w:t xml:space="preserve"> </w:t>
      </w:r>
      <w:r w:rsidRPr="007A4546">
        <w:rPr>
          <w:rFonts w:cs="Arial"/>
          <w:szCs w:val="20"/>
          <w:lang w:val="sl-SI" w:eastAsia="sl-SI"/>
        </w:rPr>
        <w:t xml:space="preserve">doseči vsaj eden izmed ciljev, določen v točki </w:t>
      </w:r>
      <w:r w:rsidR="00196E6A" w:rsidRPr="007A4546">
        <w:rPr>
          <w:rFonts w:cs="Arial"/>
          <w:szCs w:val="20"/>
          <w:lang w:val="sl-SI" w:eastAsia="sl-SI"/>
        </w:rPr>
        <w:t>b)</w:t>
      </w:r>
      <w:r w:rsidR="00196E6A">
        <w:rPr>
          <w:rFonts w:cs="Arial"/>
          <w:szCs w:val="20"/>
          <w:lang w:val="sl-SI" w:eastAsia="sl-SI"/>
        </w:rPr>
        <w:t xml:space="preserve"> prvega odstavka </w:t>
      </w:r>
      <w:r w:rsidRPr="007A4546">
        <w:rPr>
          <w:rFonts w:cs="Arial"/>
          <w:szCs w:val="20"/>
          <w:lang w:val="sl-SI" w:eastAsia="sl-SI"/>
        </w:rPr>
        <w:t xml:space="preserve">115. člena </w:t>
      </w:r>
      <w:r w:rsidR="00D81593">
        <w:rPr>
          <w:rFonts w:cs="Arial"/>
          <w:szCs w:val="20"/>
          <w:lang w:val="sl-SI" w:eastAsia="sl-SI"/>
        </w:rPr>
        <w:t>ZORZFS</w:t>
      </w:r>
      <w:r w:rsidRPr="007A4546">
        <w:rPr>
          <w:rFonts w:cs="Arial"/>
          <w:szCs w:val="20"/>
          <w:lang w:val="sl-SI" w:eastAsia="sl-SI"/>
        </w:rPr>
        <w:t>;</w:t>
      </w:r>
    </w:p>
    <w:p w14:paraId="24B55B6D" w14:textId="6E9025CA" w:rsidR="00F95ACB" w:rsidRPr="007A4546" w:rsidRDefault="00F95ACB" w:rsidP="00925521">
      <w:pPr>
        <w:pStyle w:val="Odstavekseznama"/>
        <w:numPr>
          <w:ilvl w:val="0"/>
          <w:numId w:val="19"/>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da se skladnost porabe sredstev kredita in dokončanje investicije ugotavlja</w:t>
      </w:r>
      <w:r w:rsidR="00534B1B">
        <w:rPr>
          <w:rFonts w:cs="Arial"/>
          <w:szCs w:val="20"/>
          <w:lang w:val="sl-SI" w:eastAsia="sl-SI"/>
        </w:rPr>
        <w:t>ta</w:t>
      </w:r>
      <w:r w:rsidRPr="007A4546">
        <w:rPr>
          <w:rFonts w:cs="Arial"/>
          <w:szCs w:val="20"/>
          <w:lang w:val="sl-SI" w:eastAsia="sl-SI"/>
        </w:rPr>
        <w:t xml:space="preserve"> na podlagi informacij in dokazil, ki jih banka pisno prejme od kreditojemalca ali jih pridobi sama iz javno dostopnih registrov</w:t>
      </w:r>
      <w:r w:rsidR="00A43B60">
        <w:rPr>
          <w:rFonts w:cs="Arial"/>
          <w:szCs w:val="20"/>
          <w:lang w:val="sl-SI" w:eastAsia="sl-SI"/>
        </w:rPr>
        <w:t>, ter da se,</w:t>
      </w:r>
      <w:r w:rsidR="00A43B60" w:rsidRPr="007A4546">
        <w:rPr>
          <w:rFonts w:cs="Arial"/>
          <w:szCs w:val="20"/>
          <w:lang w:val="sl-SI" w:eastAsia="sl-SI"/>
        </w:rPr>
        <w:t xml:space="preserve"> </w:t>
      </w:r>
      <w:r w:rsidR="00A43B60">
        <w:rPr>
          <w:rFonts w:cs="Arial"/>
          <w:szCs w:val="20"/>
          <w:lang w:val="sl-SI" w:eastAsia="sl-SI"/>
        </w:rPr>
        <w:t>č</w:t>
      </w:r>
      <w:r w:rsidR="00A43B60" w:rsidRPr="007A4546">
        <w:rPr>
          <w:rFonts w:cs="Arial"/>
          <w:szCs w:val="20"/>
          <w:lang w:val="sl-SI" w:eastAsia="sl-SI"/>
        </w:rPr>
        <w:t xml:space="preserve">e </w:t>
      </w:r>
      <w:r w:rsidRPr="007A4546">
        <w:rPr>
          <w:rFonts w:cs="Arial"/>
          <w:szCs w:val="20"/>
          <w:lang w:val="sl-SI" w:eastAsia="sl-SI"/>
        </w:rPr>
        <w:t>na podlagi teh informacij primerna poraba sredstev kredita ni izkazana, šteje, da gre za nenamensko porabo sredstev kredita in s tem lahko tudi za zlorabo pomoči de minimis;</w:t>
      </w:r>
    </w:p>
    <w:p w14:paraId="5C812E1A" w14:textId="5F9FFB88" w:rsidR="009C60E3" w:rsidRPr="007A4546" w:rsidRDefault="00F95ACB" w:rsidP="00925521">
      <w:pPr>
        <w:pStyle w:val="Odstavekseznama"/>
        <w:numPr>
          <w:ilvl w:val="0"/>
          <w:numId w:val="19"/>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 xml:space="preserve">da je banka prenesla prednosti in koristi, ki jih je pridobila s poroštvom države v skladu z </w:t>
      </w:r>
      <w:r w:rsidR="00D81593">
        <w:rPr>
          <w:rFonts w:cs="Arial"/>
          <w:szCs w:val="20"/>
          <w:lang w:val="sl-SI" w:eastAsia="sl-SI"/>
        </w:rPr>
        <w:t>ZORZFS</w:t>
      </w:r>
      <w:r w:rsidRPr="007A4546">
        <w:rPr>
          <w:rFonts w:cs="Arial"/>
          <w:szCs w:val="20"/>
          <w:lang w:val="sl-SI" w:eastAsia="sl-SI"/>
        </w:rPr>
        <w:t>, v celoti na kreditojemalce</w:t>
      </w:r>
      <w:r w:rsidR="002D452A">
        <w:rPr>
          <w:rFonts w:cs="Arial"/>
          <w:szCs w:val="20"/>
          <w:lang w:val="sl-SI" w:eastAsia="sl-SI"/>
        </w:rPr>
        <w:t>,</w:t>
      </w:r>
      <w:r w:rsidRPr="007A4546">
        <w:rPr>
          <w:rFonts w:cs="Arial"/>
          <w:szCs w:val="20"/>
          <w:lang w:val="sl-SI" w:eastAsia="sl-SI"/>
        </w:rPr>
        <w:t xml:space="preserve"> in sicer na način, da poleg upoštevanja omejitev fiksne obrestne mere, ki izhajajo iz </w:t>
      </w:r>
      <w:r w:rsidR="00D81593">
        <w:rPr>
          <w:rFonts w:cs="Arial"/>
          <w:szCs w:val="20"/>
          <w:lang w:val="sl-SI" w:eastAsia="sl-SI"/>
        </w:rPr>
        <w:t>ZORZFS</w:t>
      </w:r>
      <w:r w:rsidRPr="007A4546">
        <w:rPr>
          <w:rFonts w:cs="Arial"/>
          <w:szCs w:val="20"/>
          <w:lang w:val="sl-SI" w:eastAsia="sl-SI"/>
        </w:rPr>
        <w:t xml:space="preserve">, stroški odobritve, vodenja in druga nadomestila </w:t>
      </w:r>
      <w:r w:rsidR="00534B1B">
        <w:rPr>
          <w:rFonts w:cs="Arial"/>
          <w:szCs w:val="20"/>
          <w:lang w:val="sl-SI" w:eastAsia="sl-SI"/>
        </w:rPr>
        <w:t>ter</w:t>
      </w:r>
      <w:r w:rsidRPr="007A4546">
        <w:rPr>
          <w:rFonts w:cs="Arial"/>
          <w:szCs w:val="20"/>
          <w:lang w:val="sl-SI" w:eastAsia="sl-SI"/>
        </w:rPr>
        <w:t xml:space="preserve"> stroški kredita s poroštvom po zakonu niso višji</w:t>
      </w:r>
      <w:r w:rsidR="002D452A">
        <w:rPr>
          <w:rFonts w:cs="Arial"/>
          <w:szCs w:val="20"/>
          <w:lang w:val="sl-SI" w:eastAsia="sl-SI"/>
        </w:rPr>
        <w:t>,</w:t>
      </w:r>
      <w:r w:rsidRPr="007A4546">
        <w:rPr>
          <w:rFonts w:cs="Arial"/>
          <w:szCs w:val="20"/>
          <w:lang w:val="sl-SI" w:eastAsia="sl-SI"/>
        </w:rPr>
        <w:t xml:space="preserve"> kot so bili določeni v tarifi banke, ki je veljala na dan 1. </w:t>
      </w:r>
      <w:r w:rsidR="00534B1B">
        <w:rPr>
          <w:rFonts w:cs="Arial"/>
          <w:szCs w:val="20"/>
          <w:lang w:val="sl-SI" w:eastAsia="sl-SI"/>
        </w:rPr>
        <w:t>avgusta</w:t>
      </w:r>
      <w:r w:rsidRPr="007A4546">
        <w:rPr>
          <w:rFonts w:cs="Arial"/>
          <w:szCs w:val="20"/>
          <w:lang w:val="sl-SI" w:eastAsia="sl-SI"/>
        </w:rPr>
        <w:t xml:space="preserve"> 2023 ali po tarifi banke na dan odobritve kredita, če so nadomestila in stroški po </w:t>
      </w:r>
      <w:r w:rsidR="00534B1B">
        <w:rPr>
          <w:rFonts w:cs="Arial"/>
          <w:szCs w:val="20"/>
          <w:lang w:val="sl-SI" w:eastAsia="sl-SI"/>
        </w:rPr>
        <w:t>zadnji navedeni</w:t>
      </w:r>
      <w:r w:rsidRPr="007A4546">
        <w:rPr>
          <w:rFonts w:cs="Arial"/>
          <w:szCs w:val="20"/>
          <w:lang w:val="sl-SI" w:eastAsia="sl-SI"/>
        </w:rPr>
        <w:t xml:space="preserve"> ugodnejši za kreditojemalca.</w:t>
      </w:r>
    </w:p>
    <w:p w14:paraId="62D27C8D" w14:textId="77777777" w:rsidR="009C60E3" w:rsidRPr="007A4546" w:rsidRDefault="009C60E3" w:rsidP="00925521">
      <w:pPr>
        <w:autoSpaceDE w:val="0"/>
        <w:autoSpaceDN w:val="0"/>
        <w:adjustRightInd w:val="0"/>
        <w:spacing w:line="264" w:lineRule="auto"/>
        <w:jc w:val="both"/>
        <w:rPr>
          <w:rFonts w:cs="Arial"/>
          <w:szCs w:val="20"/>
          <w:lang w:val="sl-SI" w:eastAsia="sl-SI"/>
        </w:rPr>
      </w:pPr>
    </w:p>
    <w:p w14:paraId="400116A6" w14:textId="77777777" w:rsidR="00F95ACB" w:rsidRPr="00F95ACB" w:rsidRDefault="00F95ACB" w:rsidP="00925521">
      <w:pPr>
        <w:autoSpaceDE w:val="0"/>
        <w:autoSpaceDN w:val="0"/>
        <w:adjustRightInd w:val="0"/>
        <w:spacing w:line="264" w:lineRule="auto"/>
        <w:jc w:val="center"/>
        <w:rPr>
          <w:rFonts w:cs="Arial"/>
          <w:szCs w:val="20"/>
          <w:lang w:val="sl-SI" w:eastAsia="sl-SI"/>
        </w:rPr>
      </w:pPr>
      <w:r w:rsidRPr="00F95ACB">
        <w:rPr>
          <w:rFonts w:cs="Arial"/>
          <w:szCs w:val="20"/>
          <w:lang w:val="sl-SI" w:eastAsia="sl-SI"/>
        </w:rPr>
        <w:t>3. člen</w:t>
      </w:r>
    </w:p>
    <w:p w14:paraId="04CEA797" w14:textId="77777777" w:rsidR="00F95ACB" w:rsidRPr="00F95ACB" w:rsidRDefault="00F95ACB" w:rsidP="00925521">
      <w:pPr>
        <w:autoSpaceDE w:val="0"/>
        <w:autoSpaceDN w:val="0"/>
        <w:adjustRightInd w:val="0"/>
        <w:spacing w:line="264" w:lineRule="auto"/>
        <w:jc w:val="center"/>
        <w:rPr>
          <w:rFonts w:cs="Arial"/>
          <w:szCs w:val="20"/>
          <w:lang w:val="sl-SI" w:eastAsia="sl-SI"/>
        </w:rPr>
      </w:pPr>
      <w:r w:rsidRPr="00F95ACB">
        <w:rPr>
          <w:rFonts w:cs="Arial"/>
          <w:szCs w:val="20"/>
          <w:lang w:val="sl-SI" w:eastAsia="sl-SI"/>
        </w:rPr>
        <w:t>(skrbnost pregleda dokumentacije)</w:t>
      </w:r>
    </w:p>
    <w:p w14:paraId="06FFF1B3" w14:textId="77777777" w:rsidR="00F95ACB" w:rsidRPr="00F95ACB" w:rsidRDefault="00F95ACB" w:rsidP="00925521">
      <w:pPr>
        <w:autoSpaceDE w:val="0"/>
        <w:autoSpaceDN w:val="0"/>
        <w:adjustRightInd w:val="0"/>
        <w:spacing w:line="264" w:lineRule="auto"/>
        <w:jc w:val="both"/>
        <w:rPr>
          <w:rFonts w:cs="Arial"/>
          <w:szCs w:val="20"/>
          <w:lang w:val="sl-SI" w:eastAsia="sl-SI"/>
        </w:rPr>
      </w:pPr>
    </w:p>
    <w:p w14:paraId="23E80917" w14:textId="02C89B3A" w:rsidR="009C60E3" w:rsidRPr="007A4546" w:rsidRDefault="00F95ACB"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Banka s skrbnostjo dobrega strokovnjaka presoja, ali je kreditojemalec v vlogi navajal lažne podatke, in pri tem izhaja iz dokumentacije, ki je bila na voljo ob sklenitvi kreditne pogodbe. </w:t>
      </w:r>
      <w:r w:rsidR="007340AB">
        <w:rPr>
          <w:rFonts w:cs="Arial"/>
          <w:szCs w:val="20"/>
          <w:lang w:val="sl-SI" w:eastAsia="sl-SI"/>
        </w:rPr>
        <w:t>Če</w:t>
      </w:r>
      <w:r w:rsidRPr="007A4546">
        <w:rPr>
          <w:rFonts w:cs="Arial"/>
          <w:szCs w:val="20"/>
          <w:lang w:val="sl-SI" w:eastAsia="sl-SI"/>
        </w:rPr>
        <w:t xml:space="preserve"> je bila banka zavedena in je pri ravnanju izkazala dolžno skrbnost, za</w:t>
      </w:r>
      <w:r w:rsidR="007340AB">
        <w:rPr>
          <w:rFonts w:cs="Arial"/>
          <w:szCs w:val="20"/>
          <w:lang w:val="sl-SI" w:eastAsia="sl-SI"/>
        </w:rPr>
        <w:t xml:space="preserve">njo </w:t>
      </w:r>
      <w:r w:rsidRPr="007A4546">
        <w:rPr>
          <w:rFonts w:cs="Arial"/>
          <w:szCs w:val="20"/>
          <w:lang w:val="sl-SI" w:eastAsia="sl-SI"/>
        </w:rPr>
        <w:t xml:space="preserve">ni negativnih posledic, ki jih sicer določa 124. člen </w:t>
      </w:r>
      <w:r w:rsidR="00D81593">
        <w:rPr>
          <w:rFonts w:cs="Arial"/>
          <w:szCs w:val="20"/>
          <w:lang w:val="sl-SI" w:eastAsia="sl-SI"/>
        </w:rPr>
        <w:t>ZORZFS</w:t>
      </w:r>
      <w:r w:rsidRPr="007A4546">
        <w:rPr>
          <w:rFonts w:cs="Arial"/>
          <w:szCs w:val="20"/>
          <w:lang w:val="sl-SI" w:eastAsia="sl-SI"/>
        </w:rPr>
        <w:t>.</w:t>
      </w:r>
    </w:p>
    <w:p w14:paraId="17B17F84" w14:textId="77777777" w:rsidR="009C60E3" w:rsidRPr="007A4546" w:rsidRDefault="009C60E3" w:rsidP="00925521">
      <w:pPr>
        <w:autoSpaceDE w:val="0"/>
        <w:autoSpaceDN w:val="0"/>
        <w:adjustRightInd w:val="0"/>
        <w:spacing w:line="264" w:lineRule="auto"/>
        <w:jc w:val="both"/>
        <w:rPr>
          <w:rFonts w:cs="Arial"/>
          <w:szCs w:val="20"/>
          <w:lang w:val="sl-SI" w:eastAsia="sl-SI"/>
        </w:rPr>
      </w:pPr>
    </w:p>
    <w:p w14:paraId="0F759B5C" w14:textId="77777777" w:rsidR="00F95ACB" w:rsidRPr="007A4546" w:rsidRDefault="00F95ACB"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4. člen</w:t>
      </w:r>
    </w:p>
    <w:p w14:paraId="2DD5D8F0" w14:textId="77777777" w:rsidR="00F95ACB" w:rsidRPr="007A4546" w:rsidRDefault="00F95ACB"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(poročanje)</w:t>
      </w:r>
    </w:p>
    <w:p w14:paraId="7FF031B8" w14:textId="77777777" w:rsidR="00F95ACB" w:rsidRPr="007A4546" w:rsidRDefault="00F95ACB" w:rsidP="00925521">
      <w:pPr>
        <w:autoSpaceDE w:val="0"/>
        <w:autoSpaceDN w:val="0"/>
        <w:adjustRightInd w:val="0"/>
        <w:spacing w:line="264" w:lineRule="auto"/>
        <w:jc w:val="both"/>
        <w:rPr>
          <w:rFonts w:cs="Arial"/>
          <w:szCs w:val="20"/>
          <w:lang w:val="sl-SI" w:eastAsia="sl-SI"/>
        </w:rPr>
      </w:pPr>
    </w:p>
    <w:p w14:paraId="3CB06B70" w14:textId="3D2CD973" w:rsidR="00F95ACB" w:rsidRPr="007A4546" w:rsidRDefault="00F95ACB"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lastRenderedPageBreak/>
        <w:t>(1) SID banka poroča MF</w:t>
      </w:r>
      <w:r w:rsidR="006D4649">
        <w:rPr>
          <w:rFonts w:cs="Arial"/>
          <w:szCs w:val="20"/>
          <w:lang w:val="sl-SI" w:eastAsia="sl-SI"/>
        </w:rPr>
        <w:t>,</w:t>
      </w:r>
      <w:r w:rsidRPr="007A4546">
        <w:rPr>
          <w:rFonts w:cs="Arial"/>
          <w:szCs w:val="20"/>
          <w:lang w:val="sl-SI" w:eastAsia="sl-SI"/>
        </w:rPr>
        <w:t xml:space="preserve"> kot je to določeno v </w:t>
      </w:r>
      <w:r w:rsidR="006D4649">
        <w:rPr>
          <w:rFonts w:cs="Arial"/>
          <w:szCs w:val="20"/>
          <w:lang w:val="sl-SI" w:eastAsia="sl-SI"/>
        </w:rPr>
        <w:t>P</w:t>
      </w:r>
      <w:r w:rsidR="006D4649" w:rsidRPr="007A4546">
        <w:rPr>
          <w:rFonts w:cs="Arial"/>
          <w:szCs w:val="20"/>
          <w:lang w:val="sl-SI" w:eastAsia="sl-SI"/>
        </w:rPr>
        <w:t xml:space="preserve">rilogi </w:t>
      </w:r>
      <w:r w:rsidRPr="007A4546">
        <w:rPr>
          <w:rFonts w:cs="Arial"/>
          <w:szCs w:val="20"/>
          <w:lang w:val="sl-SI" w:eastAsia="sl-SI"/>
        </w:rPr>
        <w:t>1</w:t>
      </w:r>
      <w:r w:rsidR="006D4649">
        <w:rPr>
          <w:rFonts w:cs="Arial"/>
          <w:szCs w:val="20"/>
          <w:lang w:val="sl-SI" w:eastAsia="sl-SI"/>
        </w:rPr>
        <w:t>, ki je sestavni del</w:t>
      </w:r>
      <w:r w:rsidRPr="007A4546">
        <w:rPr>
          <w:rFonts w:cs="Arial"/>
          <w:szCs w:val="20"/>
          <w:lang w:val="sl-SI" w:eastAsia="sl-SI"/>
        </w:rPr>
        <w:t xml:space="preserve"> te uredbe</w:t>
      </w:r>
      <w:r w:rsidR="006D4649">
        <w:rPr>
          <w:rFonts w:cs="Arial"/>
          <w:szCs w:val="20"/>
          <w:lang w:val="sl-SI" w:eastAsia="sl-SI"/>
        </w:rPr>
        <w:t>,</w:t>
      </w:r>
      <w:r w:rsidRPr="007A4546">
        <w:rPr>
          <w:rFonts w:cs="Arial"/>
          <w:szCs w:val="20"/>
          <w:lang w:val="sl-SI" w:eastAsia="sl-SI"/>
        </w:rPr>
        <w:t xml:space="preserve"> in z vsebino, kot je </w:t>
      </w:r>
      <w:r w:rsidR="006D4649" w:rsidRPr="007A4546">
        <w:rPr>
          <w:rFonts w:cs="Arial"/>
          <w:szCs w:val="20"/>
          <w:lang w:val="sl-SI" w:eastAsia="sl-SI"/>
        </w:rPr>
        <w:t>določen</w:t>
      </w:r>
      <w:r w:rsidR="006D4649">
        <w:rPr>
          <w:rFonts w:cs="Arial"/>
          <w:szCs w:val="20"/>
          <w:lang w:val="sl-SI" w:eastAsia="sl-SI"/>
        </w:rPr>
        <w:t>a</w:t>
      </w:r>
      <w:r w:rsidR="006D4649" w:rsidRPr="007A4546">
        <w:rPr>
          <w:rFonts w:cs="Arial"/>
          <w:szCs w:val="20"/>
          <w:lang w:val="sl-SI" w:eastAsia="sl-SI"/>
        </w:rPr>
        <w:t xml:space="preserve"> </w:t>
      </w:r>
      <w:r w:rsidRPr="007A4546">
        <w:rPr>
          <w:rFonts w:cs="Arial"/>
          <w:szCs w:val="20"/>
          <w:lang w:val="sl-SI" w:eastAsia="sl-SI"/>
        </w:rPr>
        <w:t xml:space="preserve">v </w:t>
      </w:r>
      <w:r w:rsidR="006D4649">
        <w:rPr>
          <w:rFonts w:cs="Arial"/>
          <w:szCs w:val="20"/>
          <w:lang w:val="sl-SI" w:eastAsia="sl-SI"/>
        </w:rPr>
        <w:t>P</w:t>
      </w:r>
      <w:r w:rsidR="006D4649" w:rsidRPr="007A4546">
        <w:rPr>
          <w:rFonts w:cs="Arial"/>
          <w:szCs w:val="20"/>
          <w:lang w:val="sl-SI" w:eastAsia="sl-SI"/>
        </w:rPr>
        <w:t xml:space="preserve">rilogi </w:t>
      </w:r>
      <w:r w:rsidRPr="007A4546">
        <w:rPr>
          <w:rFonts w:cs="Arial"/>
          <w:szCs w:val="20"/>
          <w:lang w:val="sl-SI" w:eastAsia="sl-SI"/>
        </w:rPr>
        <w:t>2</w:t>
      </w:r>
      <w:r w:rsidR="006D4649">
        <w:rPr>
          <w:rFonts w:cs="Arial"/>
          <w:szCs w:val="20"/>
          <w:lang w:val="sl-SI" w:eastAsia="sl-SI"/>
        </w:rPr>
        <w:t>, ki je sestavni del</w:t>
      </w:r>
      <w:r w:rsidRPr="007A4546">
        <w:rPr>
          <w:rFonts w:cs="Arial"/>
          <w:szCs w:val="20"/>
          <w:lang w:val="sl-SI" w:eastAsia="sl-SI"/>
        </w:rPr>
        <w:t xml:space="preserve"> te uredbe. </w:t>
      </w:r>
    </w:p>
    <w:p w14:paraId="57166A73" w14:textId="77777777" w:rsidR="00F95ACB" w:rsidRPr="007A4546" w:rsidRDefault="00F95ACB" w:rsidP="00925521">
      <w:pPr>
        <w:autoSpaceDE w:val="0"/>
        <w:autoSpaceDN w:val="0"/>
        <w:adjustRightInd w:val="0"/>
        <w:spacing w:line="264" w:lineRule="auto"/>
        <w:jc w:val="both"/>
        <w:rPr>
          <w:rFonts w:cs="Arial"/>
          <w:szCs w:val="20"/>
          <w:lang w:val="sl-SI" w:eastAsia="sl-SI"/>
        </w:rPr>
      </w:pPr>
    </w:p>
    <w:p w14:paraId="11FE918D" w14:textId="38945555" w:rsidR="00F95ACB" w:rsidRPr="007A4546" w:rsidRDefault="00F95ACB"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(2) SID banka in poslovna banka na zahtevo MF ali MKGP temu preda vso dokumentacijo v zvezi z vsemi posli in ravnanji, ki jih izvaja na podlagi </w:t>
      </w:r>
      <w:r w:rsidR="00D81593">
        <w:rPr>
          <w:rFonts w:cs="Arial"/>
          <w:szCs w:val="20"/>
          <w:lang w:val="sl-SI" w:eastAsia="sl-SI"/>
        </w:rPr>
        <w:t>ZORZFS</w:t>
      </w:r>
      <w:r w:rsidR="00D81593" w:rsidRPr="007A4546">
        <w:rPr>
          <w:rFonts w:cs="Arial"/>
          <w:szCs w:val="20"/>
          <w:lang w:val="sl-SI" w:eastAsia="sl-SI"/>
        </w:rPr>
        <w:t xml:space="preserve"> </w:t>
      </w:r>
      <w:r w:rsidRPr="007A4546">
        <w:rPr>
          <w:rFonts w:cs="Arial"/>
          <w:szCs w:val="20"/>
          <w:lang w:val="sl-SI" w:eastAsia="sl-SI"/>
        </w:rPr>
        <w:t xml:space="preserve">in te uredbe, ali omogoči vpogled </w:t>
      </w:r>
      <w:r w:rsidR="009F467E" w:rsidRPr="007A4546">
        <w:rPr>
          <w:rFonts w:cs="Arial"/>
          <w:szCs w:val="20"/>
          <w:lang w:val="sl-SI" w:eastAsia="sl-SI"/>
        </w:rPr>
        <w:t>v</w:t>
      </w:r>
      <w:r w:rsidR="009F467E">
        <w:rPr>
          <w:rFonts w:cs="Arial"/>
          <w:szCs w:val="20"/>
          <w:lang w:val="sl-SI" w:eastAsia="sl-SI"/>
        </w:rPr>
        <w:t xml:space="preserve"> to dokumentacijo</w:t>
      </w:r>
      <w:r w:rsidRPr="007A4546">
        <w:rPr>
          <w:rFonts w:cs="Arial"/>
          <w:szCs w:val="20"/>
          <w:lang w:val="sl-SI" w:eastAsia="sl-SI"/>
        </w:rPr>
        <w:t>.</w:t>
      </w:r>
    </w:p>
    <w:p w14:paraId="6E22848B" w14:textId="77777777" w:rsidR="00F95ACB" w:rsidRPr="007A4546" w:rsidRDefault="00F95ACB" w:rsidP="00925521">
      <w:pPr>
        <w:autoSpaceDE w:val="0"/>
        <w:autoSpaceDN w:val="0"/>
        <w:adjustRightInd w:val="0"/>
        <w:spacing w:line="264" w:lineRule="auto"/>
        <w:jc w:val="both"/>
        <w:rPr>
          <w:rFonts w:cs="Arial"/>
          <w:szCs w:val="20"/>
          <w:lang w:val="sl-SI" w:eastAsia="sl-SI"/>
        </w:rPr>
      </w:pPr>
    </w:p>
    <w:p w14:paraId="3D43BCC9" w14:textId="77777777" w:rsidR="00F95ACB" w:rsidRPr="007A4546" w:rsidRDefault="00F95ACB"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5. člen</w:t>
      </w:r>
    </w:p>
    <w:p w14:paraId="6AAE4142" w14:textId="3754AE94" w:rsidR="00F95ACB" w:rsidRPr="007A4546" w:rsidRDefault="00F95ACB"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(ugotavljanje pomoči de minimis</w:t>
      </w:r>
      <w:r w:rsidR="00B243CD" w:rsidRPr="00B243CD">
        <w:rPr>
          <w:rFonts w:cs="Arial"/>
          <w:szCs w:val="20"/>
          <w:lang w:val="sl-SI" w:eastAsia="sl-SI"/>
        </w:rPr>
        <w:t xml:space="preserve"> </w:t>
      </w:r>
      <w:r w:rsidR="00B243CD" w:rsidRPr="007A4546">
        <w:rPr>
          <w:rFonts w:cs="Arial"/>
          <w:szCs w:val="20"/>
          <w:lang w:val="sl-SI" w:eastAsia="sl-SI"/>
        </w:rPr>
        <w:t>in poročanje</w:t>
      </w:r>
      <w:r w:rsidR="00B243CD">
        <w:rPr>
          <w:rFonts w:cs="Arial"/>
          <w:szCs w:val="20"/>
          <w:lang w:val="sl-SI" w:eastAsia="sl-SI"/>
        </w:rPr>
        <w:t xml:space="preserve"> o njej</w:t>
      </w:r>
      <w:r w:rsidRPr="007A4546">
        <w:rPr>
          <w:rFonts w:cs="Arial"/>
          <w:szCs w:val="20"/>
          <w:lang w:val="sl-SI" w:eastAsia="sl-SI"/>
        </w:rPr>
        <w:t>)</w:t>
      </w:r>
    </w:p>
    <w:p w14:paraId="3A0A83CD" w14:textId="77777777" w:rsidR="00F95ACB" w:rsidRPr="007A4546" w:rsidRDefault="00F95ACB" w:rsidP="00925521">
      <w:pPr>
        <w:autoSpaceDE w:val="0"/>
        <w:autoSpaceDN w:val="0"/>
        <w:adjustRightInd w:val="0"/>
        <w:spacing w:line="264" w:lineRule="auto"/>
        <w:jc w:val="both"/>
        <w:rPr>
          <w:rFonts w:cs="Arial"/>
          <w:szCs w:val="20"/>
          <w:lang w:val="sl-SI" w:eastAsia="sl-SI"/>
        </w:rPr>
      </w:pPr>
    </w:p>
    <w:p w14:paraId="406F2EDB" w14:textId="1E9CE94E" w:rsidR="00F95ACB" w:rsidRPr="007A4546" w:rsidRDefault="00F95ACB"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(1) </w:t>
      </w:r>
      <w:r w:rsidR="00B243CD">
        <w:rPr>
          <w:rFonts w:cs="Arial"/>
          <w:szCs w:val="20"/>
          <w:lang w:val="sl-SI" w:eastAsia="sl-SI"/>
        </w:rPr>
        <w:t>Za zagotovitev spoštovanja omejitev</w:t>
      </w:r>
      <w:r w:rsidR="00B243CD" w:rsidRPr="007A4546">
        <w:rPr>
          <w:rFonts w:cs="Arial"/>
          <w:szCs w:val="20"/>
          <w:lang w:val="sl-SI" w:eastAsia="sl-SI"/>
        </w:rPr>
        <w:t xml:space="preserve"> skupne</w:t>
      </w:r>
      <w:r w:rsidR="0089389D">
        <w:rPr>
          <w:rFonts w:cs="Arial"/>
          <w:szCs w:val="20"/>
          <w:lang w:val="sl-SI" w:eastAsia="sl-SI"/>
        </w:rPr>
        <w:t xml:space="preserve"> višine</w:t>
      </w:r>
      <w:r w:rsidR="00B243CD" w:rsidRPr="007A4546">
        <w:rPr>
          <w:rFonts w:cs="Arial"/>
          <w:szCs w:val="20"/>
          <w:lang w:val="sl-SI" w:eastAsia="sl-SI"/>
        </w:rPr>
        <w:t xml:space="preserve"> zneska pomoči de minimis </w:t>
      </w:r>
      <w:r w:rsidR="00B243CD">
        <w:rPr>
          <w:rFonts w:cs="Arial"/>
          <w:szCs w:val="20"/>
          <w:lang w:val="sl-SI" w:eastAsia="sl-SI"/>
        </w:rPr>
        <w:t>b</w:t>
      </w:r>
      <w:r w:rsidRPr="007A4546">
        <w:rPr>
          <w:rFonts w:cs="Arial"/>
          <w:szCs w:val="20"/>
          <w:lang w:val="sl-SI" w:eastAsia="sl-SI"/>
        </w:rPr>
        <w:t xml:space="preserve">anke za posameznega kreditojemalca preverijo višino že dodeljene pomoči de minimis za preteklo triletno obdobje v primeru pomoči po 133. členu </w:t>
      </w:r>
      <w:r w:rsidR="00D81593">
        <w:rPr>
          <w:rFonts w:cs="Arial"/>
          <w:szCs w:val="20"/>
          <w:lang w:val="sl-SI" w:eastAsia="sl-SI"/>
        </w:rPr>
        <w:t>ZORZFS</w:t>
      </w:r>
      <w:r w:rsidR="00D81593" w:rsidRPr="007A4546">
        <w:rPr>
          <w:rFonts w:cs="Arial"/>
          <w:szCs w:val="20"/>
          <w:lang w:val="sl-SI" w:eastAsia="sl-SI"/>
        </w:rPr>
        <w:t xml:space="preserve"> </w:t>
      </w:r>
      <w:r w:rsidRPr="007A4546">
        <w:rPr>
          <w:rFonts w:cs="Arial"/>
          <w:szCs w:val="20"/>
          <w:lang w:val="sl-SI" w:eastAsia="sl-SI"/>
        </w:rPr>
        <w:t xml:space="preserve">oziroma v zadnjih treh poslovnih letih v primeru pomoči po 134. členu </w:t>
      </w:r>
      <w:r w:rsidR="00D81593">
        <w:rPr>
          <w:rFonts w:cs="Arial"/>
          <w:szCs w:val="20"/>
          <w:lang w:val="sl-SI" w:eastAsia="sl-SI"/>
        </w:rPr>
        <w:t>ZORZFS</w:t>
      </w:r>
      <w:r w:rsidRPr="007A4546">
        <w:rPr>
          <w:rFonts w:cs="Arial"/>
          <w:szCs w:val="20"/>
          <w:lang w:val="sl-SI" w:eastAsia="sl-SI"/>
        </w:rPr>
        <w:t>:</w:t>
      </w:r>
    </w:p>
    <w:p w14:paraId="04656A2B" w14:textId="51E3D2D7" w:rsidR="00F95ACB" w:rsidRPr="007A4546" w:rsidRDefault="00F95ACB" w:rsidP="00925521">
      <w:pPr>
        <w:pStyle w:val="Odstavekseznama"/>
        <w:numPr>
          <w:ilvl w:val="0"/>
          <w:numId w:val="18"/>
        </w:numPr>
        <w:autoSpaceDE w:val="0"/>
        <w:autoSpaceDN w:val="0"/>
        <w:adjustRightInd w:val="0"/>
        <w:spacing w:line="264" w:lineRule="auto"/>
        <w:ind w:left="426" w:hanging="426"/>
        <w:contextualSpacing w:val="0"/>
        <w:jc w:val="both"/>
        <w:rPr>
          <w:rFonts w:cs="Arial"/>
          <w:szCs w:val="20"/>
          <w:lang w:val="sl-SI" w:eastAsia="sl-SI"/>
        </w:rPr>
      </w:pPr>
      <w:r w:rsidRPr="007A4546">
        <w:rPr>
          <w:rFonts w:cs="Arial"/>
          <w:szCs w:val="20"/>
          <w:lang w:val="sl-SI" w:eastAsia="sl-SI"/>
        </w:rPr>
        <w:t>v javni evidenci prejemnikov pomoči »Javna objava dodeljenih državnih pomoči« po pravilu de minimis, ki jo vodi MF</w:t>
      </w:r>
      <w:r w:rsidR="00A43B60">
        <w:rPr>
          <w:rFonts w:cs="Arial"/>
          <w:szCs w:val="20"/>
          <w:lang w:val="sl-SI" w:eastAsia="sl-SI"/>
        </w:rPr>
        <w:t>,</w:t>
      </w:r>
      <w:r w:rsidR="00B243CD">
        <w:rPr>
          <w:rFonts w:cs="Arial"/>
          <w:szCs w:val="20"/>
          <w:lang w:val="sl-SI" w:eastAsia="sl-SI"/>
        </w:rPr>
        <w:t xml:space="preserve"> in</w:t>
      </w:r>
    </w:p>
    <w:p w14:paraId="41A6A898" w14:textId="2897C48C" w:rsidR="00F95ACB" w:rsidRPr="007A4546" w:rsidRDefault="00B243CD" w:rsidP="00925521">
      <w:pPr>
        <w:pStyle w:val="Odstavekseznama"/>
        <w:numPr>
          <w:ilvl w:val="0"/>
          <w:numId w:val="18"/>
        </w:numPr>
        <w:autoSpaceDE w:val="0"/>
        <w:autoSpaceDN w:val="0"/>
        <w:adjustRightInd w:val="0"/>
        <w:spacing w:line="264" w:lineRule="auto"/>
        <w:ind w:left="426" w:hanging="426"/>
        <w:contextualSpacing w:val="0"/>
        <w:jc w:val="both"/>
        <w:rPr>
          <w:rFonts w:cs="Arial"/>
          <w:szCs w:val="20"/>
          <w:lang w:val="sl-SI" w:eastAsia="sl-SI"/>
        </w:rPr>
      </w:pPr>
      <w:r>
        <w:rPr>
          <w:rFonts w:cs="Arial"/>
          <w:szCs w:val="20"/>
          <w:lang w:val="sl-SI" w:eastAsia="sl-SI"/>
        </w:rPr>
        <w:t xml:space="preserve">pri MKGP </w:t>
      </w:r>
      <w:r w:rsidR="00F95ACB" w:rsidRPr="007A4546">
        <w:rPr>
          <w:rFonts w:cs="Arial"/>
          <w:szCs w:val="20"/>
          <w:lang w:val="sl-SI" w:eastAsia="sl-SI"/>
        </w:rPr>
        <w:t>za pomoč, dodeljeno nosilcem kmetijskega gospodarstva ali nosilca dopolnilne dejavnosti na kmetiji</w:t>
      </w:r>
      <w:r>
        <w:rPr>
          <w:rFonts w:cs="Arial"/>
          <w:szCs w:val="20"/>
          <w:lang w:val="sl-SI" w:eastAsia="sl-SI"/>
        </w:rPr>
        <w:t>.</w:t>
      </w:r>
    </w:p>
    <w:p w14:paraId="078797CF" w14:textId="77777777" w:rsidR="00B243CD" w:rsidRDefault="00B243CD" w:rsidP="00925521">
      <w:pPr>
        <w:autoSpaceDE w:val="0"/>
        <w:autoSpaceDN w:val="0"/>
        <w:adjustRightInd w:val="0"/>
        <w:spacing w:line="264" w:lineRule="auto"/>
        <w:jc w:val="both"/>
        <w:rPr>
          <w:rFonts w:cs="Arial"/>
          <w:szCs w:val="20"/>
          <w:lang w:val="sl-SI" w:eastAsia="sl-SI"/>
        </w:rPr>
      </w:pPr>
    </w:p>
    <w:p w14:paraId="319EB92B" w14:textId="58C90F03" w:rsidR="00F95ACB" w:rsidRPr="007A4546" w:rsidRDefault="00B243CD" w:rsidP="00925521">
      <w:pPr>
        <w:autoSpaceDE w:val="0"/>
        <w:autoSpaceDN w:val="0"/>
        <w:adjustRightInd w:val="0"/>
        <w:spacing w:line="264" w:lineRule="auto"/>
        <w:jc w:val="both"/>
        <w:rPr>
          <w:rFonts w:cs="Arial"/>
          <w:szCs w:val="20"/>
          <w:lang w:val="sl-SI" w:eastAsia="sl-SI"/>
        </w:rPr>
      </w:pPr>
      <w:r>
        <w:rPr>
          <w:rFonts w:cs="Arial"/>
          <w:szCs w:val="20"/>
          <w:lang w:val="sl-SI" w:eastAsia="sl-SI"/>
        </w:rPr>
        <w:t xml:space="preserve">(2) </w:t>
      </w:r>
      <w:r w:rsidR="00F95ACB" w:rsidRPr="007A4546">
        <w:rPr>
          <w:rFonts w:cs="Arial"/>
          <w:szCs w:val="20"/>
          <w:lang w:val="sl-SI" w:eastAsia="sl-SI"/>
        </w:rPr>
        <w:t>Za upravičence do pomoči de minimis, ki so enotno podjetje, banke na podlagi sporočenih podatkov za vsakega kreditojemalca preverijo višino že dodeljene pomoči de minimis za vse subjekte v okviru enotnega podjetja.</w:t>
      </w:r>
    </w:p>
    <w:p w14:paraId="31327A51" w14:textId="77777777" w:rsidR="00F95ACB" w:rsidRPr="007A4546" w:rsidRDefault="00F95ACB" w:rsidP="00925521">
      <w:pPr>
        <w:autoSpaceDE w:val="0"/>
        <w:autoSpaceDN w:val="0"/>
        <w:adjustRightInd w:val="0"/>
        <w:spacing w:line="264" w:lineRule="auto"/>
        <w:jc w:val="both"/>
        <w:rPr>
          <w:rFonts w:cs="Arial"/>
          <w:szCs w:val="20"/>
          <w:lang w:val="sl-SI" w:eastAsia="sl-SI"/>
        </w:rPr>
      </w:pPr>
    </w:p>
    <w:p w14:paraId="788B4B24" w14:textId="62B35FA8" w:rsidR="00F95ACB" w:rsidRPr="007A4546" w:rsidRDefault="00F95ACB"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w:t>
      </w:r>
      <w:r w:rsidR="00B243CD">
        <w:rPr>
          <w:rFonts w:cs="Arial"/>
          <w:szCs w:val="20"/>
          <w:lang w:val="sl-SI" w:eastAsia="sl-SI"/>
        </w:rPr>
        <w:t>3</w:t>
      </w:r>
      <w:r w:rsidRPr="007A4546">
        <w:rPr>
          <w:rFonts w:cs="Arial"/>
          <w:szCs w:val="20"/>
          <w:lang w:val="sl-SI" w:eastAsia="sl-SI"/>
        </w:rPr>
        <w:t xml:space="preserve">) Banka neposredno pred odobritvijo kredita izračuna višino subvencije obrestne mere in poroštveno premijo, ki </w:t>
      </w:r>
      <w:r w:rsidR="00B243CD">
        <w:rPr>
          <w:rFonts w:cs="Arial"/>
          <w:szCs w:val="20"/>
          <w:lang w:val="sl-SI" w:eastAsia="sl-SI"/>
        </w:rPr>
        <w:t>pomenita</w:t>
      </w:r>
      <w:r w:rsidRPr="007A4546">
        <w:rPr>
          <w:rFonts w:cs="Arial"/>
          <w:szCs w:val="20"/>
          <w:lang w:val="sl-SI" w:eastAsia="sl-SI"/>
        </w:rPr>
        <w:t xml:space="preserve"> višino de minimis pomoči</w:t>
      </w:r>
      <w:r w:rsidR="009F467E">
        <w:rPr>
          <w:rFonts w:cs="Arial"/>
          <w:szCs w:val="20"/>
          <w:lang w:val="sl-SI" w:eastAsia="sl-SI"/>
        </w:rPr>
        <w:t>,</w:t>
      </w:r>
      <w:r w:rsidRPr="007A4546">
        <w:rPr>
          <w:rFonts w:cs="Arial"/>
          <w:szCs w:val="20"/>
          <w:lang w:val="sl-SI" w:eastAsia="sl-SI"/>
        </w:rPr>
        <w:t xml:space="preserve"> </w:t>
      </w:r>
      <w:r w:rsidR="00B243CD">
        <w:rPr>
          <w:rFonts w:cs="Arial"/>
          <w:szCs w:val="20"/>
          <w:lang w:val="sl-SI" w:eastAsia="sl-SI"/>
        </w:rPr>
        <w:t>ter</w:t>
      </w:r>
      <w:r w:rsidRPr="007A4546">
        <w:rPr>
          <w:rFonts w:cs="Arial"/>
          <w:szCs w:val="20"/>
          <w:lang w:val="sl-SI" w:eastAsia="sl-SI"/>
        </w:rPr>
        <w:t xml:space="preserve"> njen</w:t>
      </w:r>
      <w:r w:rsidR="00BF7340">
        <w:rPr>
          <w:rFonts w:cs="Arial"/>
          <w:szCs w:val="20"/>
          <w:lang w:val="sl-SI" w:eastAsia="sl-SI"/>
        </w:rPr>
        <w:t>o</w:t>
      </w:r>
      <w:r w:rsidRPr="007A4546">
        <w:rPr>
          <w:rFonts w:cs="Arial"/>
          <w:szCs w:val="20"/>
          <w:lang w:val="sl-SI" w:eastAsia="sl-SI"/>
        </w:rPr>
        <w:t xml:space="preserve"> višin</w:t>
      </w:r>
      <w:r w:rsidR="00BF7340">
        <w:rPr>
          <w:rFonts w:cs="Arial"/>
          <w:szCs w:val="20"/>
          <w:lang w:val="sl-SI" w:eastAsia="sl-SI"/>
        </w:rPr>
        <w:t xml:space="preserve">o </w:t>
      </w:r>
      <w:r w:rsidR="00B06DB2">
        <w:rPr>
          <w:rFonts w:cs="Arial"/>
          <w:szCs w:val="20"/>
          <w:lang w:val="sl-SI" w:eastAsia="sl-SI"/>
        </w:rPr>
        <w:t xml:space="preserve">vključi </w:t>
      </w:r>
      <w:r w:rsidR="00BF7340">
        <w:rPr>
          <w:rFonts w:cs="Arial"/>
          <w:szCs w:val="20"/>
          <w:lang w:val="sl-SI" w:eastAsia="sl-SI"/>
        </w:rPr>
        <w:t>v</w:t>
      </w:r>
      <w:r w:rsidRPr="007A4546">
        <w:rPr>
          <w:rFonts w:cs="Arial"/>
          <w:szCs w:val="20"/>
          <w:lang w:val="sl-SI" w:eastAsia="sl-SI"/>
        </w:rPr>
        <w:t xml:space="preserve"> kreditno pogodbo </w:t>
      </w:r>
      <w:r w:rsidR="00B243CD">
        <w:rPr>
          <w:rFonts w:cs="Arial"/>
          <w:szCs w:val="20"/>
          <w:lang w:val="sl-SI" w:eastAsia="sl-SI"/>
        </w:rPr>
        <w:t>in</w:t>
      </w:r>
      <w:r w:rsidRPr="007A4546">
        <w:rPr>
          <w:rFonts w:cs="Arial"/>
          <w:szCs w:val="20"/>
          <w:lang w:val="sl-SI" w:eastAsia="sl-SI"/>
        </w:rPr>
        <w:t xml:space="preserve"> v 15 dn</w:t>
      </w:r>
      <w:r w:rsidR="00B243CD">
        <w:rPr>
          <w:rFonts w:cs="Arial"/>
          <w:szCs w:val="20"/>
          <w:lang w:val="sl-SI" w:eastAsia="sl-SI"/>
        </w:rPr>
        <w:t>eh</w:t>
      </w:r>
      <w:r w:rsidRPr="007A4546">
        <w:rPr>
          <w:rFonts w:cs="Arial"/>
          <w:szCs w:val="20"/>
          <w:lang w:val="sl-SI" w:eastAsia="sl-SI"/>
        </w:rPr>
        <w:t xml:space="preserve"> od odobritve kredita poroča pristojnemu ministrstvu o dodeljeni de minimis pomoči na obrazcu in s podatki, ki jih zahteva pristojno ministrstvo v skladu z zakonom, ki ureja poročanje in evidentiranje državnih pomoči.</w:t>
      </w:r>
    </w:p>
    <w:p w14:paraId="12CE9C7E" w14:textId="77777777" w:rsidR="00F95ACB" w:rsidRPr="007A4546" w:rsidRDefault="00F95ACB" w:rsidP="00925521">
      <w:pPr>
        <w:autoSpaceDE w:val="0"/>
        <w:autoSpaceDN w:val="0"/>
        <w:adjustRightInd w:val="0"/>
        <w:spacing w:line="264" w:lineRule="auto"/>
        <w:jc w:val="both"/>
        <w:rPr>
          <w:rFonts w:cs="Arial"/>
          <w:szCs w:val="20"/>
          <w:lang w:val="sl-SI" w:eastAsia="sl-SI"/>
        </w:rPr>
      </w:pPr>
    </w:p>
    <w:p w14:paraId="1B563D5B" w14:textId="77777777" w:rsidR="00F95ACB" w:rsidRPr="007A4546" w:rsidRDefault="00F95ACB"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6. člen</w:t>
      </w:r>
    </w:p>
    <w:p w14:paraId="567C8CA5" w14:textId="77777777" w:rsidR="00F95ACB" w:rsidRPr="007A4546" w:rsidRDefault="00F95ACB"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(poroštvena premija)</w:t>
      </w:r>
    </w:p>
    <w:p w14:paraId="032C85D0" w14:textId="77777777" w:rsidR="007A4546" w:rsidRPr="007A4546" w:rsidRDefault="007A4546" w:rsidP="00925521">
      <w:pPr>
        <w:autoSpaceDE w:val="0"/>
        <w:autoSpaceDN w:val="0"/>
        <w:adjustRightInd w:val="0"/>
        <w:spacing w:line="264" w:lineRule="auto"/>
        <w:jc w:val="both"/>
        <w:rPr>
          <w:rFonts w:cs="Arial"/>
          <w:szCs w:val="20"/>
          <w:lang w:val="sl-SI" w:eastAsia="sl-SI"/>
        </w:rPr>
      </w:pPr>
    </w:p>
    <w:p w14:paraId="68DBDD1F" w14:textId="062DD0B7" w:rsidR="00F95ACB"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(1)</w:t>
      </w:r>
      <w:r w:rsidR="002A3BF3">
        <w:rPr>
          <w:rFonts w:cs="Arial"/>
          <w:szCs w:val="20"/>
          <w:lang w:val="sl-SI" w:eastAsia="sl-SI"/>
        </w:rPr>
        <w:t xml:space="preserve"> </w:t>
      </w:r>
      <w:r w:rsidR="00F95ACB" w:rsidRPr="007A4546">
        <w:rPr>
          <w:rFonts w:cs="Arial"/>
          <w:szCs w:val="20"/>
          <w:lang w:val="sl-SI" w:eastAsia="sl-SI"/>
        </w:rPr>
        <w:t xml:space="preserve">Premijska stopnja za poroštvo Republike Slovenije temelji na stroških banke, ki jih </w:t>
      </w:r>
      <w:r w:rsidR="009F467E">
        <w:rPr>
          <w:rFonts w:cs="Arial"/>
          <w:szCs w:val="20"/>
          <w:lang w:val="sl-SI" w:eastAsia="sl-SI"/>
        </w:rPr>
        <w:t xml:space="preserve">banka </w:t>
      </w:r>
      <w:r w:rsidR="00F95ACB" w:rsidRPr="007A4546">
        <w:rPr>
          <w:rFonts w:cs="Arial"/>
          <w:szCs w:val="20"/>
          <w:lang w:val="sl-SI" w:eastAsia="sl-SI"/>
        </w:rPr>
        <w:t xml:space="preserve">zaračuna kreditojemalcu v primeru kreditiranja brez upoštevanja poroštva Republike Slovenije. Stroški banke se ugotavljajo kot neto obrestna marža banke brez upoštevanja poroštva Republike Slovenije in drugih zavarovanj ter </w:t>
      </w:r>
      <w:r w:rsidR="002A3BF3">
        <w:rPr>
          <w:rFonts w:cs="Arial"/>
          <w:szCs w:val="20"/>
          <w:lang w:val="sl-SI" w:eastAsia="sl-SI"/>
        </w:rPr>
        <w:t xml:space="preserve">kot </w:t>
      </w:r>
      <w:r w:rsidR="00F95ACB" w:rsidRPr="007A4546">
        <w:rPr>
          <w:rFonts w:cs="Arial"/>
          <w:szCs w:val="20"/>
          <w:lang w:val="sl-SI" w:eastAsia="sl-SI"/>
        </w:rPr>
        <w:t xml:space="preserve">nadomestilo za vodenje kredita. Neto obrestna marža se izračuna kot razlika med bruto obrestno maržo kredita po ponudbi banke, neznižano zaradi poroštva Republike Slovenije in drugih zavarovanj, </w:t>
      </w:r>
      <w:r w:rsidR="002A3BF3">
        <w:rPr>
          <w:rFonts w:cs="Arial"/>
          <w:szCs w:val="20"/>
          <w:lang w:val="sl-SI" w:eastAsia="sl-SI"/>
        </w:rPr>
        <w:t>ter</w:t>
      </w:r>
      <w:r w:rsidR="00F95ACB" w:rsidRPr="007A4546">
        <w:rPr>
          <w:rFonts w:cs="Arial"/>
          <w:szCs w:val="20"/>
          <w:lang w:val="sl-SI" w:eastAsia="sl-SI"/>
        </w:rPr>
        <w:t xml:space="preserve"> ceno vira financiranja banke. </w:t>
      </w:r>
    </w:p>
    <w:p w14:paraId="55BED7C2" w14:textId="77777777" w:rsidR="00F95ACB" w:rsidRPr="007A4546" w:rsidRDefault="00F95ACB" w:rsidP="00925521">
      <w:pPr>
        <w:autoSpaceDE w:val="0"/>
        <w:autoSpaceDN w:val="0"/>
        <w:adjustRightInd w:val="0"/>
        <w:spacing w:line="264" w:lineRule="auto"/>
        <w:jc w:val="both"/>
        <w:rPr>
          <w:rFonts w:cs="Arial"/>
          <w:szCs w:val="20"/>
          <w:lang w:val="sl-SI" w:eastAsia="sl-SI"/>
        </w:rPr>
      </w:pPr>
    </w:p>
    <w:p w14:paraId="15682417" w14:textId="592D2592" w:rsidR="00F95ACB"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w:t>
      </w:r>
      <w:r w:rsidR="002A3BF3">
        <w:rPr>
          <w:rFonts w:cs="Arial"/>
          <w:szCs w:val="20"/>
          <w:lang w:val="sl-SI" w:eastAsia="sl-SI"/>
        </w:rPr>
        <w:t>2</w:t>
      </w:r>
      <w:r w:rsidRPr="007A4546">
        <w:rPr>
          <w:rFonts w:cs="Arial"/>
          <w:szCs w:val="20"/>
          <w:lang w:val="sl-SI" w:eastAsia="sl-SI"/>
        </w:rPr>
        <w:t xml:space="preserve">) </w:t>
      </w:r>
      <w:r w:rsidR="00F95ACB" w:rsidRPr="007A4546">
        <w:rPr>
          <w:rFonts w:cs="Arial"/>
          <w:szCs w:val="20"/>
          <w:lang w:val="sl-SI" w:eastAsia="sl-SI"/>
        </w:rPr>
        <w:t xml:space="preserve">Tržna premijska stopnja temelji na stroških banke, ki jih </w:t>
      </w:r>
      <w:r w:rsidR="002A3BF3">
        <w:rPr>
          <w:rFonts w:cs="Arial"/>
          <w:szCs w:val="20"/>
          <w:lang w:val="sl-SI" w:eastAsia="sl-SI"/>
        </w:rPr>
        <w:t xml:space="preserve">ta </w:t>
      </w:r>
      <w:r w:rsidR="00F95ACB" w:rsidRPr="007A4546">
        <w:rPr>
          <w:rFonts w:cs="Arial"/>
          <w:szCs w:val="20"/>
          <w:lang w:val="sl-SI" w:eastAsia="sl-SI"/>
        </w:rPr>
        <w:t xml:space="preserve">zaračuna kreditojemalcu brez poroštva in je izražena kot odstotek na letni ravni. Tržna premijska stopnja se izračuna po naslednji formuli: </w:t>
      </w:r>
    </w:p>
    <w:p w14:paraId="573D4E6F" w14:textId="77777777" w:rsidR="00F95ACB" w:rsidRPr="007A4546" w:rsidRDefault="00F95ACB" w:rsidP="00925521">
      <w:pPr>
        <w:autoSpaceDE w:val="0"/>
        <w:autoSpaceDN w:val="0"/>
        <w:adjustRightInd w:val="0"/>
        <w:spacing w:line="264" w:lineRule="auto"/>
        <w:jc w:val="both"/>
        <w:rPr>
          <w:rFonts w:cs="Arial"/>
          <w:szCs w:val="20"/>
          <w:lang w:val="sl-SI" w:eastAsia="sl-SI"/>
        </w:rPr>
      </w:pPr>
    </w:p>
    <w:p w14:paraId="65F6EE7C" w14:textId="77777777" w:rsidR="00F95ACB" w:rsidRPr="007A4546" w:rsidRDefault="00F95ACB" w:rsidP="00925521">
      <w:pPr>
        <w:autoSpaceDE w:val="0"/>
        <w:autoSpaceDN w:val="0"/>
        <w:adjustRightInd w:val="0"/>
        <w:spacing w:line="264" w:lineRule="auto"/>
        <w:jc w:val="center"/>
        <w:rPr>
          <w:rFonts w:cs="Arial"/>
          <w:i/>
          <w:iCs/>
          <w:szCs w:val="20"/>
          <w:lang w:val="sl-SI" w:eastAsia="sl-SI"/>
        </w:rPr>
      </w:pPr>
      <w:r w:rsidRPr="007A4546">
        <w:rPr>
          <w:rFonts w:cs="Arial"/>
          <w:i/>
          <w:iCs/>
          <w:szCs w:val="20"/>
          <w:lang w:val="sl-SI" w:eastAsia="sl-SI"/>
        </w:rPr>
        <w:t>Tržna premijska stopnja p.a. (%) = Neto obrestna marža p.a. (%) + Nadomestilo za vodenje kredita p.a. (%)</w:t>
      </w:r>
    </w:p>
    <w:p w14:paraId="4D27F60B" w14:textId="77777777" w:rsidR="00F95ACB" w:rsidRPr="007A4546" w:rsidRDefault="00F95ACB" w:rsidP="00925521">
      <w:pPr>
        <w:autoSpaceDE w:val="0"/>
        <w:autoSpaceDN w:val="0"/>
        <w:adjustRightInd w:val="0"/>
        <w:spacing w:line="264" w:lineRule="auto"/>
        <w:jc w:val="both"/>
        <w:rPr>
          <w:rFonts w:cs="Arial"/>
          <w:szCs w:val="20"/>
          <w:lang w:val="sl-SI" w:eastAsia="sl-SI"/>
        </w:rPr>
      </w:pPr>
    </w:p>
    <w:p w14:paraId="1116EC86" w14:textId="3068A5F0" w:rsidR="00F95ACB" w:rsidRPr="007A4546" w:rsidRDefault="0039764F" w:rsidP="00925521">
      <w:pPr>
        <w:autoSpaceDE w:val="0"/>
        <w:autoSpaceDN w:val="0"/>
        <w:adjustRightInd w:val="0"/>
        <w:spacing w:line="264" w:lineRule="auto"/>
        <w:jc w:val="both"/>
        <w:rPr>
          <w:rFonts w:cs="Arial"/>
          <w:szCs w:val="20"/>
          <w:lang w:val="sl-SI" w:eastAsia="sl-SI"/>
        </w:rPr>
      </w:pPr>
      <w:r>
        <w:rPr>
          <w:rFonts w:cs="Arial"/>
          <w:szCs w:val="20"/>
          <w:lang w:val="sl-SI" w:eastAsia="sl-SI"/>
        </w:rPr>
        <w:t>(</w:t>
      </w:r>
      <w:r w:rsidR="002A3BF3">
        <w:rPr>
          <w:rFonts w:cs="Arial"/>
          <w:szCs w:val="20"/>
          <w:lang w:val="sl-SI" w:eastAsia="sl-SI"/>
        </w:rPr>
        <w:t>3</w:t>
      </w:r>
      <w:r>
        <w:rPr>
          <w:rFonts w:cs="Arial"/>
          <w:szCs w:val="20"/>
          <w:lang w:val="sl-SI" w:eastAsia="sl-SI"/>
        </w:rPr>
        <w:t xml:space="preserve">) </w:t>
      </w:r>
      <w:r w:rsidR="00F95ACB" w:rsidRPr="007A4546">
        <w:rPr>
          <w:rFonts w:cs="Arial"/>
          <w:szCs w:val="20"/>
          <w:lang w:val="sl-SI" w:eastAsia="sl-SI"/>
        </w:rPr>
        <w:t>Neto obrestna marža</w:t>
      </w:r>
      <w:r w:rsidR="00C559D1">
        <w:rPr>
          <w:rFonts w:cs="Arial"/>
          <w:szCs w:val="20"/>
          <w:lang w:val="sl-SI" w:eastAsia="sl-SI"/>
        </w:rPr>
        <w:t xml:space="preserve"> iz prejšnjega odstavka</w:t>
      </w:r>
      <w:r w:rsidR="00F95ACB" w:rsidRPr="007A4546">
        <w:rPr>
          <w:rFonts w:cs="Arial"/>
          <w:szCs w:val="20"/>
          <w:lang w:val="sl-SI" w:eastAsia="sl-SI"/>
        </w:rPr>
        <w:t xml:space="preserve"> je izražena kot odstotek na letni ravni. Nadomestilo za vodenje kredita </w:t>
      </w:r>
      <w:r w:rsidR="00C559D1">
        <w:rPr>
          <w:rFonts w:cs="Arial"/>
          <w:szCs w:val="20"/>
          <w:lang w:val="sl-SI" w:eastAsia="sl-SI"/>
        </w:rPr>
        <w:t xml:space="preserve">iz prejšnjega odstavka </w:t>
      </w:r>
      <w:r w:rsidR="00F95ACB" w:rsidRPr="007A4546">
        <w:rPr>
          <w:rFonts w:cs="Arial"/>
          <w:szCs w:val="20"/>
          <w:lang w:val="sl-SI" w:eastAsia="sl-SI"/>
        </w:rPr>
        <w:t xml:space="preserve">je izraženo kot odstotek na letni ravni in obračunano od glavnice kredita. </w:t>
      </w:r>
      <w:r w:rsidR="002A3BF3">
        <w:rPr>
          <w:rFonts w:cs="Arial"/>
          <w:szCs w:val="20"/>
          <w:lang w:val="sl-SI" w:eastAsia="sl-SI"/>
        </w:rPr>
        <w:t>Če</w:t>
      </w:r>
      <w:r w:rsidR="00F95ACB" w:rsidRPr="007A4546">
        <w:rPr>
          <w:rFonts w:cs="Arial"/>
          <w:szCs w:val="20"/>
          <w:lang w:val="sl-SI" w:eastAsia="sl-SI"/>
        </w:rPr>
        <w:t xml:space="preserve"> nadomestilo </w:t>
      </w:r>
      <w:r w:rsidR="00C559D1">
        <w:rPr>
          <w:rFonts w:cs="Arial"/>
          <w:szCs w:val="20"/>
          <w:lang w:val="sl-SI" w:eastAsia="sl-SI"/>
        </w:rPr>
        <w:t xml:space="preserve">za vodenje kredita </w:t>
      </w:r>
      <w:r w:rsidR="00F95ACB" w:rsidRPr="007A4546">
        <w:rPr>
          <w:rFonts w:cs="Arial"/>
          <w:szCs w:val="20"/>
          <w:lang w:val="sl-SI" w:eastAsia="sl-SI"/>
        </w:rPr>
        <w:t>ni izraženo na letni ravni, se ga kot odstotek od glavnice kredita preračuna na letno raven.</w:t>
      </w:r>
    </w:p>
    <w:p w14:paraId="1C7CA750" w14:textId="77777777" w:rsidR="002A3BF3" w:rsidRDefault="002A3BF3" w:rsidP="00925521">
      <w:pPr>
        <w:autoSpaceDE w:val="0"/>
        <w:autoSpaceDN w:val="0"/>
        <w:adjustRightInd w:val="0"/>
        <w:spacing w:line="264" w:lineRule="auto"/>
        <w:jc w:val="both"/>
        <w:rPr>
          <w:rFonts w:cs="Arial"/>
          <w:strike/>
          <w:szCs w:val="20"/>
          <w:lang w:val="sl-SI" w:eastAsia="sl-SI"/>
        </w:rPr>
      </w:pPr>
    </w:p>
    <w:p w14:paraId="7EA33B9B" w14:textId="724E1003" w:rsidR="00F95ACB"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w:t>
      </w:r>
      <w:r w:rsidR="002A3BF3">
        <w:rPr>
          <w:rFonts w:cs="Arial"/>
          <w:szCs w:val="20"/>
          <w:lang w:val="sl-SI" w:eastAsia="sl-SI"/>
        </w:rPr>
        <w:t>4</w:t>
      </w:r>
      <w:r w:rsidRPr="007A4546">
        <w:rPr>
          <w:rFonts w:cs="Arial"/>
          <w:szCs w:val="20"/>
          <w:lang w:val="sl-SI" w:eastAsia="sl-SI"/>
        </w:rPr>
        <w:t xml:space="preserve">) </w:t>
      </w:r>
      <w:r w:rsidR="00F95ACB" w:rsidRPr="007A4546">
        <w:rPr>
          <w:rFonts w:cs="Arial"/>
          <w:szCs w:val="20"/>
          <w:lang w:val="sl-SI" w:eastAsia="sl-SI"/>
        </w:rPr>
        <w:t xml:space="preserve">Premija za poroštvo se izračuna upoštevaje </w:t>
      </w:r>
      <w:r w:rsidR="00BD69F8">
        <w:rPr>
          <w:rFonts w:cs="Arial"/>
          <w:szCs w:val="20"/>
          <w:lang w:val="sl-SI" w:eastAsia="sl-SI"/>
        </w:rPr>
        <w:t>tržno</w:t>
      </w:r>
      <w:r w:rsidR="00BD69F8" w:rsidRPr="007A4546">
        <w:rPr>
          <w:rFonts w:cs="Arial"/>
          <w:szCs w:val="20"/>
          <w:lang w:val="sl-SI" w:eastAsia="sl-SI"/>
        </w:rPr>
        <w:t xml:space="preserve"> </w:t>
      </w:r>
      <w:r w:rsidR="00F95ACB" w:rsidRPr="007A4546">
        <w:rPr>
          <w:rFonts w:cs="Arial"/>
          <w:szCs w:val="20"/>
          <w:lang w:val="sl-SI" w:eastAsia="sl-SI"/>
        </w:rPr>
        <w:t>premijsko stopnjo</w:t>
      </w:r>
      <w:r w:rsidR="00BD69F8">
        <w:rPr>
          <w:rFonts w:cs="Arial"/>
          <w:szCs w:val="20"/>
          <w:lang w:val="sl-SI" w:eastAsia="sl-SI"/>
        </w:rPr>
        <w:t xml:space="preserve"> p.a.</w:t>
      </w:r>
      <w:r w:rsidR="00F95ACB" w:rsidRPr="007A4546">
        <w:rPr>
          <w:rFonts w:cs="Arial"/>
          <w:szCs w:val="20"/>
          <w:lang w:val="sl-SI" w:eastAsia="sl-SI"/>
        </w:rPr>
        <w:t xml:space="preserve">, stanje kredita, </w:t>
      </w:r>
      <w:r w:rsidR="002A3BF3">
        <w:rPr>
          <w:rFonts w:cs="Arial"/>
          <w:szCs w:val="20"/>
          <w:lang w:val="sl-SI" w:eastAsia="sl-SI"/>
        </w:rPr>
        <w:t>načrt</w:t>
      </w:r>
      <w:r w:rsidR="00F95ACB" w:rsidRPr="007A4546">
        <w:rPr>
          <w:rFonts w:cs="Arial"/>
          <w:szCs w:val="20"/>
          <w:lang w:val="sl-SI" w:eastAsia="sl-SI"/>
        </w:rPr>
        <w:t xml:space="preserve"> odplačila kredita in odstotek poroštva Republike Slovenije. Osnov</w:t>
      </w:r>
      <w:r w:rsidR="002A3BF3">
        <w:rPr>
          <w:rFonts w:cs="Arial"/>
          <w:szCs w:val="20"/>
          <w:lang w:val="sl-SI" w:eastAsia="sl-SI"/>
        </w:rPr>
        <w:t>a</w:t>
      </w:r>
      <w:r w:rsidR="00F95ACB" w:rsidRPr="007A4546">
        <w:rPr>
          <w:rFonts w:cs="Arial"/>
          <w:szCs w:val="20"/>
          <w:lang w:val="sl-SI" w:eastAsia="sl-SI"/>
        </w:rPr>
        <w:t xml:space="preserve"> za obračun premije </w:t>
      </w:r>
      <w:r w:rsidR="002A3BF3">
        <w:rPr>
          <w:rFonts w:cs="Arial"/>
          <w:szCs w:val="20"/>
          <w:lang w:val="sl-SI" w:eastAsia="sl-SI"/>
        </w:rPr>
        <w:t>je</w:t>
      </w:r>
      <w:r w:rsidR="00F95ACB" w:rsidRPr="007A4546">
        <w:rPr>
          <w:rFonts w:cs="Arial"/>
          <w:szCs w:val="20"/>
          <w:lang w:val="sl-SI" w:eastAsia="sl-SI"/>
        </w:rPr>
        <w:t xml:space="preserve"> znesek stanj</w:t>
      </w:r>
      <w:r w:rsidR="002A3BF3">
        <w:rPr>
          <w:rFonts w:cs="Arial"/>
          <w:szCs w:val="20"/>
          <w:lang w:val="sl-SI" w:eastAsia="sl-SI"/>
        </w:rPr>
        <w:t>a</w:t>
      </w:r>
      <w:r w:rsidR="00F95ACB" w:rsidRPr="007A4546">
        <w:rPr>
          <w:rFonts w:cs="Arial"/>
          <w:szCs w:val="20"/>
          <w:lang w:val="sl-SI" w:eastAsia="sl-SI"/>
        </w:rPr>
        <w:t xml:space="preserve"> glavnice v delu, za katerega jamči Republika Slovenija. </w:t>
      </w:r>
    </w:p>
    <w:p w14:paraId="5732B7D2" w14:textId="77777777" w:rsidR="00F95ACB" w:rsidRPr="007A4546" w:rsidRDefault="00F95ACB" w:rsidP="00925521">
      <w:pPr>
        <w:autoSpaceDE w:val="0"/>
        <w:autoSpaceDN w:val="0"/>
        <w:adjustRightInd w:val="0"/>
        <w:spacing w:line="264" w:lineRule="auto"/>
        <w:jc w:val="both"/>
        <w:rPr>
          <w:rFonts w:cs="Arial"/>
          <w:szCs w:val="20"/>
          <w:lang w:val="sl-SI" w:eastAsia="sl-SI"/>
        </w:rPr>
      </w:pPr>
    </w:p>
    <w:p w14:paraId="4FC2DFB6" w14:textId="03FD0819" w:rsidR="00F95ACB"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w:t>
      </w:r>
      <w:r w:rsidR="002A3BF3">
        <w:rPr>
          <w:rFonts w:cs="Arial"/>
          <w:szCs w:val="20"/>
          <w:lang w:val="sl-SI" w:eastAsia="sl-SI"/>
        </w:rPr>
        <w:t>5</w:t>
      </w:r>
      <w:r w:rsidRPr="007A4546">
        <w:rPr>
          <w:rFonts w:cs="Arial"/>
          <w:szCs w:val="20"/>
          <w:lang w:val="sl-SI" w:eastAsia="sl-SI"/>
        </w:rPr>
        <w:t xml:space="preserve">) </w:t>
      </w:r>
      <w:r w:rsidR="00F95ACB" w:rsidRPr="007A4546">
        <w:rPr>
          <w:rFonts w:cs="Arial"/>
          <w:szCs w:val="20"/>
          <w:lang w:val="sl-SI" w:eastAsia="sl-SI"/>
        </w:rPr>
        <w:t xml:space="preserve">Premija se diskontira na vrednost, ki jo je imela ob odobritvi kredita. Obrestna mera, ki se uporablja za diskontiranje, je diskontna stopnja, ki je določena </w:t>
      </w:r>
      <w:r w:rsidR="00BC0FDB">
        <w:rPr>
          <w:rFonts w:cs="Arial"/>
          <w:szCs w:val="20"/>
          <w:lang w:val="sl-SI" w:eastAsia="sl-SI"/>
        </w:rPr>
        <w:t>ob upoštevanju</w:t>
      </w:r>
      <w:r w:rsidR="00F95ACB" w:rsidRPr="007A4546">
        <w:rPr>
          <w:rFonts w:cs="Arial"/>
          <w:szCs w:val="20"/>
          <w:lang w:val="sl-SI" w:eastAsia="sl-SI"/>
        </w:rPr>
        <w:t xml:space="preserve"> </w:t>
      </w:r>
      <w:r w:rsidR="00F81B89">
        <w:rPr>
          <w:rFonts w:cs="Arial"/>
          <w:szCs w:val="20"/>
          <w:lang w:val="sl-SI" w:eastAsia="sl-SI"/>
        </w:rPr>
        <w:t>s</w:t>
      </w:r>
      <w:r w:rsidR="00F95ACB" w:rsidRPr="007A4546">
        <w:rPr>
          <w:rFonts w:cs="Arial"/>
          <w:szCs w:val="20"/>
          <w:lang w:val="sl-SI" w:eastAsia="sl-SI"/>
        </w:rPr>
        <w:t xml:space="preserve">poročila </w:t>
      </w:r>
      <w:r w:rsidR="00F81B89">
        <w:rPr>
          <w:rFonts w:cs="Arial"/>
          <w:szCs w:val="20"/>
          <w:lang w:val="sl-SI" w:eastAsia="sl-SI"/>
        </w:rPr>
        <w:t>Evropske k</w:t>
      </w:r>
      <w:r w:rsidR="00F95ACB" w:rsidRPr="007A4546">
        <w:rPr>
          <w:rFonts w:cs="Arial"/>
          <w:szCs w:val="20"/>
          <w:lang w:val="sl-SI" w:eastAsia="sl-SI"/>
        </w:rPr>
        <w:t>omisije</w:t>
      </w:r>
      <w:r w:rsidR="00F81B89">
        <w:rPr>
          <w:rFonts w:cs="Arial"/>
          <w:szCs w:val="20"/>
          <w:lang w:val="sl-SI" w:eastAsia="sl-SI"/>
        </w:rPr>
        <w:t>, ki se nanaša na metodo določanja referenčnih obrestnih mer in diskontnih stopenj,</w:t>
      </w:r>
      <w:r w:rsidR="00F95ACB" w:rsidRPr="007A4546">
        <w:rPr>
          <w:rFonts w:cs="Arial"/>
          <w:szCs w:val="20"/>
          <w:lang w:val="sl-SI" w:eastAsia="sl-SI"/>
        </w:rPr>
        <w:t xml:space="preserve"> ki velja na dan sklepa organa odločanja poslovne banke.</w:t>
      </w:r>
    </w:p>
    <w:p w14:paraId="020D1C97"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4C0E8DAB" w14:textId="66D9D2D2" w:rsidR="00F95ACB"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w:t>
      </w:r>
      <w:r w:rsidR="00955E4F">
        <w:rPr>
          <w:rFonts w:cs="Arial"/>
          <w:szCs w:val="20"/>
          <w:lang w:val="sl-SI" w:eastAsia="sl-SI"/>
        </w:rPr>
        <w:t>6</w:t>
      </w:r>
      <w:r w:rsidRPr="007A4546">
        <w:rPr>
          <w:rFonts w:cs="Arial"/>
          <w:szCs w:val="20"/>
          <w:lang w:val="sl-SI" w:eastAsia="sl-SI"/>
        </w:rPr>
        <w:t xml:space="preserve">) </w:t>
      </w:r>
      <w:r w:rsidR="00F95ACB" w:rsidRPr="007A4546">
        <w:rPr>
          <w:rFonts w:cs="Arial"/>
          <w:szCs w:val="20"/>
          <w:lang w:val="sl-SI" w:eastAsia="sl-SI"/>
        </w:rPr>
        <w:t>V primeru ugotovitve, da znesek obračunane in neplačane premije za poroštvo Republike Slovenije preseže najvišji</w:t>
      </w:r>
      <w:r w:rsidR="0089389D">
        <w:rPr>
          <w:rFonts w:cs="Arial"/>
          <w:szCs w:val="20"/>
          <w:lang w:val="sl-SI" w:eastAsia="sl-SI"/>
        </w:rPr>
        <w:t xml:space="preserve"> skupni</w:t>
      </w:r>
      <w:r w:rsidR="00F95ACB" w:rsidRPr="007A4546">
        <w:rPr>
          <w:rFonts w:cs="Arial"/>
          <w:szCs w:val="20"/>
          <w:lang w:val="sl-SI" w:eastAsia="sl-SI"/>
        </w:rPr>
        <w:t xml:space="preserve"> znesek pomoči de minimis iz drugega odstavka 133. člena ali drugega odstavka 134. člena </w:t>
      </w:r>
      <w:r w:rsidR="00D81593">
        <w:rPr>
          <w:rFonts w:cs="Arial"/>
          <w:szCs w:val="20"/>
          <w:lang w:val="sl-SI" w:eastAsia="sl-SI"/>
        </w:rPr>
        <w:t>ZORZFS</w:t>
      </w:r>
      <w:r w:rsidR="00F95ACB" w:rsidRPr="007A4546">
        <w:rPr>
          <w:rFonts w:cs="Arial"/>
          <w:szCs w:val="20"/>
          <w:lang w:val="sl-SI" w:eastAsia="sl-SI"/>
        </w:rPr>
        <w:t xml:space="preserve">, banka obvesti kreditojemalca, da mora plačati premijo, in v desetih delovnih dneh izstavi kreditojemalcu račun za premijo, hkrati en izvod računa pošlje MF. </w:t>
      </w:r>
    </w:p>
    <w:p w14:paraId="655DB788"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5756C827" w14:textId="697770D2" w:rsidR="00F95ACB"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w:t>
      </w:r>
      <w:r w:rsidR="0040698E">
        <w:rPr>
          <w:rFonts w:cs="Arial"/>
          <w:szCs w:val="20"/>
          <w:lang w:val="sl-SI" w:eastAsia="sl-SI"/>
        </w:rPr>
        <w:t>7</w:t>
      </w:r>
      <w:r w:rsidRPr="007A4546">
        <w:rPr>
          <w:rFonts w:cs="Arial"/>
          <w:szCs w:val="20"/>
          <w:lang w:val="sl-SI" w:eastAsia="sl-SI"/>
        </w:rPr>
        <w:t xml:space="preserve">) </w:t>
      </w:r>
      <w:r w:rsidR="00F95ACB" w:rsidRPr="007A4546">
        <w:rPr>
          <w:rFonts w:cs="Arial"/>
          <w:szCs w:val="20"/>
          <w:lang w:val="sl-SI" w:eastAsia="sl-SI"/>
        </w:rPr>
        <w:t>Kreditojemalec v osmih dneh od dneva izstavitve računa</w:t>
      </w:r>
      <w:r w:rsidR="00582DF9">
        <w:rPr>
          <w:rFonts w:cs="Arial"/>
          <w:szCs w:val="20"/>
          <w:lang w:val="sl-SI" w:eastAsia="sl-SI"/>
        </w:rPr>
        <w:t xml:space="preserve"> iz prejšnjega odstavka</w:t>
      </w:r>
      <w:r w:rsidR="00F95ACB" w:rsidRPr="007A4546">
        <w:rPr>
          <w:rFonts w:cs="Arial"/>
          <w:szCs w:val="20"/>
          <w:lang w:val="sl-SI" w:eastAsia="sl-SI"/>
        </w:rPr>
        <w:t xml:space="preserve"> poravna obveznosti iz naslova obračunane poroštvene premije za kredit z nakazilom na podračun s številko 01100-6300109972 Republika Slovenija </w:t>
      </w:r>
      <w:r w:rsidR="008B53CF">
        <w:rPr>
          <w:rFonts w:cs="Arial"/>
          <w:szCs w:val="20"/>
          <w:lang w:val="sl-SI" w:eastAsia="sl-SI"/>
        </w:rPr>
        <w:t>–</w:t>
      </w:r>
      <w:r w:rsidR="00F95ACB" w:rsidRPr="007A4546">
        <w:rPr>
          <w:rFonts w:cs="Arial"/>
          <w:szCs w:val="20"/>
          <w:lang w:val="sl-SI" w:eastAsia="sl-SI"/>
        </w:rPr>
        <w:t xml:space="preserve"> Proračun in s sklicem 18 10995-7141220-xxxxxxLL, pri čemer je xxxxxx šestmestna oznaka identifikacijske številke računa in LL dvomestna oznaka proračunskega leta.</w:t>
      </w:r>
    </w:p>
    <w:p w14:paraId="374961A7"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15340336" w14:textId="1D2C6127" w:rsidR="00F95ACB" w:rsidRPr="007A4546" w:rsidRDefault="002B3022" w:rsidP="00925521">
      <w:pPr>
        <w:autoSpaceDE w:val="0"/>
        <w:autoSpaceDN w:val="0"/>
        <w:adjustRightInd w:val="0"/>
        <w:spacing w:line="264" w:lineRule="auto"/>
        <w:jc w:val="both"/>
        <w:rPr>
          <w:rFonts w:cs="Arial"/>
          <w:szCs w:val="20"/>
          <w:lang w:val="sl-SI" w:eastAsia="sl-SI"/>
        </w:rPr>
      </w:pPr>
      <w:r w:rsidRPr="00BA289C">
        <w:rPr>
          <w:rFonts w:cs="Arial"/>
          <w:szCs w:val="20"/>
          <w:lang w:val="sl-SI" w:eastAsia="sl-SI"/>
        </w:rPr>
        <w:t>(</w:t>
      </w:r>
      <w:r w:rsidR="008B53CF" w:rsidRPr="00BA289C">
        <w:rPr>
          <w:rFonts w:cs="Arial"/>
          <w:szCs w:val="20"/>
          <w:lang w:val="sl-SI" w:eastAsia="sl-SI"/>
        </w:rPr>
        <w:t>8</w:t>
      </w:r>
      <w:r w:rsidRPr="00BA289C">
        <w:rPr>
          <w:rFonts w:cs="Arial"/>
          <w:szCs w:val="20"/>
          <w:lang w:val="sl-SI" w:eastAsia="sl-SI"/>
        </w:rPr>
        <w:t xml:space="preserve">) </w:t>
      </w:r>
      <w:r w:rsidR="00F95ACB" w:rsidRPr="00BA289C">
        <w:rPr>
          <w:rFonts w:cs="Arial"/>
          <w:szCs w:val="20"/>
          <w:lang w:val="sl-SI" w:eastAsia="sl-SI"/>
        </w:rPr>
        <w:t>V primeru unovčitve poroštva ob predhodnem odpoklicu kreditne pogodbe ali predčasne</w:t>
      </w:r>
      <w:r w:rsidR="005858C9" w:rsidRPr="00BA289C">
        <w:rPr>
          <w:rFonts w:cs="Arial"/>
          <w:szCs w:val="20"/>
          <w:lang w:val="sl-SI" w:eastAsia="sl-SI"/>
        </w:rPr>
        <w:t>ga</w:t>
      </w:r>
      <w:r w:rsidR="00F95ACB" w:rsidRPr="00BA289C">
        <w:rPr>
          <w:rFonts w:cs="Arial"/>
          <w:szCs w:val="20"/>
          <w:lang w:val="sl-SI" w:eastAsia="sl-SI"/>
        </w:rPr>
        <w:t xml:space="preserve"> </w:t>
      </w:r>
      <w:r w:rsidR="005858C9" w:rsidRPr="00BA289C">
        <w:rPr>
          <w:rFonts w:cs="Arial"/>
          <w:szCs w:val="20"/>
          <w:lang w:val="sl-SI" w:eastAsia="sl-SI"/>
        </w:rPr>
        <w:t xml:space="preserve">prenehanja </w:t>
      </w:r>
      <w:r w:rsidR="00F95ACB" w:rsidRPr="00BA289C">
        <w:rPr>
          <w:rFonts w:cs="Arial"/>
          <w:szCs w:val="20"/>
          <w:lang w:val="sl-SI" w:eastAsia="sl-SI"/>
        </w:rPr>
        <w:t xml:space="preserve">kreditne pogodbe </w:t>
      </w:r>
      <w:r w:rsidR="005858C9" w:rsidRPr="00BA289C">
        <w:rPr>
          <w:rFonts w:cs="Arial"/>
          <w:szCs w:val="20"/>
          <w:lang w:val="sl-SI" w:eastAsia="sl-SI"/>
        </w:rPr>
        <w:t xml:space="preserve">v skladu s 122. členom </w:t>
      </w:r>
      <w:r w:rsidR="005858C9" w:rsidRPr="00D81593">
        <w:rPr>
          <w:rFonts w:cs="Arial"/>
          <w:szCs w:val="20"/>
          <w:lang w:val="sl-SI" w:eastAsia="sl-SI"/>
        </w:rPr>
        <w:t>ZORZFS</w:t>
      </w:r>
      <w:r w:rsidR="005858C9" w:rsidRPr="00BA289C">
        <w:rPr>
          <w:rFonts w:cs="Arial"/>
          <w:szCs w:val="20"/>
          <w:lang w:val="sl-SI" w:eastAsia="sl-SI"/>
        </w:rPr>
        <w:t xml:space="preserve"> </w:t>
      </w:r>
      <w:r w:rsidR="00F95ACB" w:rsidRPr="00BA289C">
        <w:rPr>
          <w:rFonts w:cs="Arial"/>
          <w:szCs w:val="20"/>
          <w:lang w:val="sl-SI" w:eastAsia="sl-SI"/>
        </w:rPr>
        <w:t>ali odpovedi poroštvu Republike Slovenije</w:t>
      </w:r>
      <w:r w:rsidR="005858C9" w:rsidRPr="00BA289C">
        <w:rPr>
          <w:rFonts w:cs="Arial"/>
          <w:szCs w:val="20"/>
          <w:lang w:val="sl-SI" w:eastAsia="sl-SI"/>
        </w:rPr>
        <w:t xml:space="preserve"> v skladu s 121. členom </w:t>
      </w:r>
      <w:r w:rsidR="005858C9" w:rsidRPr="00D81593">
        <w:rPr>
          <w:rFonts w:cs="Arial"/>
          <w:szCs w:val="20"/>
          <w:lang w:val="sl-SI" w:eastAsia="sl-SI"/>
        </w:rPr>
        <w:t>ZORZFS</w:t>
      </w:r>
      <w:r w:rsidR="00F95ACB" w:rsidRPr="00BA289C">
        <w:rPr>
          <w:rFonts w:cs="Arial"/>
          <w:szCs w:val="20"/>
          <w:lang w:val="sl-SI" w:eastAsia="sl-SI"/>
        </w:rPr>
        <w:t>, potem ko je račun za premijo že plačan, se plačana premija ne vrača kreditojemalcu.</w:t>
      </w:r>
    </w:p>
    <w:p w14:paraId="076BE34C" w14:textId="77777777" w:rsidR="00F95ACB" w:rsidRPr="007A4546" w:rsidRDefault="00F95ACB" w:rsidP="00925521">
      <w:pPr>
        <w:autoSpaceDE w:val="0"/>
        <w:autoSpaceDN w:val="0"/>
        <w:adjustRightInd w:val="0"/>
        <w:spacing w:line="264" w:lineRule="auto"/>
        <w:jc w:val="both"/>
        <w:rPr>
          <w:rFonts w:cs="Arial"/>
          <w:szCs w:val="20"/>
          <w:lang w:val="sl-SI" w:eastAsia="sl-SI"/>
        </w:rPr>
      </w:pPr>
    </w:p>
    <w:p w14:paraId="50FB8252" w14:textId="77777777" w:rsidR="002B3022" w:rsidRPr="007A4546" w:rsidRDefault="002B3022"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7. člen</w:t>
      </w:r>
    </w:p>
    <w:p w14:paraId="5BC367F8" w14:textId="77777777" w:rsidR="002B3022" w:rsidRPr="007A4546" w:rsidRDefault="002B3022"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(zahtevek in plačilo nepovratnih sredstev)</w:t>
      </w:r>
    </w:p>
    <w:p w14:paraId="7278694F"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106D0233" w14:textId="1CE88E71" w:rsidR="002B3022"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(1) MF subvencijo pogodbene obrestne mere v višini do 30 % za kredite gospodarskim subjektom nakazuje neposredno na račun banke kvartalno v 15 delovnih </w:t>
      </w:r>
      <w:r w:rsidR="00582DF9" w:rsidRPr="007A4546">
        <w:rPr>
          <w:rFonts w:cs="Arial"/>
          <w:szCs w:val="20"/>
          <w:lang w:val="sl-SI" w:eastAsia="sl-SI"/>
        </w:rPr>
        <w:t>dn</w:t>
      </w:r>
      <w:r w:rsidR="00582DF9">
        <w:rPr>
          <w:rFonts w:cs="Arial"/>
          <w:szCs w:val="20"/>
          <w:lang w:val="sl-SI" w:eastAsia="sl-SI"/>
        </w:rPr>
        <w:t>eh</w:t>
      </w:r>
      <w:r w:rsidR="00582DF9" w:rsidRPr="007A4546">
        <w:rPr>
          <w:rFonts w:cs="Arial"/>
          <w:szCs w:val="20"/>
          <w:lang w:val="sl-SI" w:eastAsia="sl-SI"/>
        </w:rPr>
        <w:t xml:space="preserve"> </w:t>
      </w:r>
      <w:r w:rsidRPr="007A4546">
        <w:rPr>
          <w:rFonts w:cs="Arial"/>
          <w:szCs w:val="20"/>
          <w:lang w:val="sl-SI" w:eastAsia="sl-SI"/>
        </w:rPr>
        <w:t xml:space="preserve">od prejema zahteve SID banke za plačilo, ki ga slednja prejme od banke </w:t>
      </w:r>
      <w:r w:rsidR="00A40D02">
        <w:rPr>
          <w:rFonts w:cs="Arial"/>
          <w:szCs w:val="20"/>
          <w:lang w:val="sl-SI" w:eastAsia="sl-SI"/>
        </w:rPr>
        <w:t>ter</w:t>
      </w:r>
      <w:r w:rsidRPr="007A4546">
        <w:rPr>
          <w:rFonts w:cs="Arial"/>
          <w:szCs w:val="20"/>
          <w:lang w:val="sl-SI" w:eastAsia="sl-SI"/>
        </w:rPr>
        <w:t xml:space="preserve"> ga po pregledu in preveritvi podatkov za kreditojemalca o že dodeljeni pomoči de minimis </w:t>
      </w:r>
      <w:r w:rsidR="00A40D02">
        <w:rPr>
          <w:rFonts w:cs="Arial"/>
          <w:szCs w:val="20"/>
          <w:lang w:val="sl-SI" w:eastAsia="sl-SI"/>
        </w:rPr>
        <w:t>pošlje</w:t>
      </w:r>
      <w:r w:rsidRPr="007A4546">
        <w:rPr>
          <w:rFonts w:cs="Arial"/>
          <w:szCs w:val="20"/>
          <w:lang w:val="sl-SI" w:eastAsia="sl-SI"/>
        </w:rPr>
        <w:t xml:space="preserve"> MF. Zahtevek banke za plačilo nepovratnih sredstev v obliki subvencije pogodbene obrestne mere mora vsebovati:</w:t>
      </w:r>
    </w:p>
    <w:p w14:paraId="40FA13CD" w14:textId="77777777" w:rsidR="002B3022" w:rsidRPr="007A4546" w:rsidRDefault="002B3022" w:rsidP="00925521">
      <w:pPr>
        <w:pStyle w:val="Odstavekseznama"/>
        <w:numPr>
          <w:ilvl w:val="0"/>
          <w:numId w:val="20"/>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naziv banke;</w:t>
      </w:r>
    </w:p>
    <w:p w14:paraId="54D67EEE" w14:textId="77777777" w:rsidR="002B3022" w:rsidRPr="007A4546" w:rsidRDefault="002B3022" w:rsidP="00925521">
      <w:pPr>
        <w:pStyle w:val="Odstavekseznama"/>
        <w:numPr>
          <w:ilvl w:val="0"/>
          <w:numId w:val="20"/>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kontaktne podatke banke;</w:t>
      </w:r>
    </w:p>
    <w:p w14:paraId="43D05A09" w14:textId="751F83A2" w:rsidR="002B3022" w:rsidRPr="007A4546" w:rsidRDefault="002B3022" w:rsidP="00925521">
      <w:pPr>
        <w:pStyle w:val="Odstavekseznama"/>
        <w:numPr>
          <w:ilvl w:val="0"/>
          <w:numId w:val="20"/>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četrtletje</w:t>
      </w:r>
      <w:r w:rsidR="00582DF9">
        <w:rPr>
          <w:rFonts w:cs="Arial"/>
          <w:szCs w:val="20"/>
          <w:lang w:val="sl-SI" w:eastAsia="sl-SI"/>
        </w:rPr>
        <w:t>,</w:t>
      </w:r>
      <w:r w:rsidRPr="007A4546">
        <w:rPr>
          <w:rFonts w:cs="Arial"/>
          <w:szCs w:val="20"/>
          <w:lang w:val="sl-SI" w:eastAsia="sl-SI"/>
        </w:rPr>
        <w:t xml:space="preserve"> na kater</w:t>
      </w:r>
      <w:r w:rsidR="0089389D">
        <w:rPr>
          <w:rFonts w:cs="Arial"/>
          <w:szCs w:val="20"/>
          <w:lang w:val="sl-SI" w:eastAsia="sl-SI"/>
        </w:rPr>
        <w:t>o</w:t>
      </w:r>
      <w:r w:rsidRPr="007A4546">
        <w:rPr>
          <w:rFonts w:cs="Arial"/>
          <w:szCs w:val="20"/>
          <w:lang w:val="sl-SI" w:eastAsia="sl-SI"/>
        </w:rPr>
        <w:t xml:space="preserve"> se glasi zahtevek za plačilo subvencije;</w:t>
      </w:r>
    </w:p>
    <w:p w14:paraId="2B1AE27D" w14:textId="77777777" w:rsidR="002B3022" w:rsidRPr="007A4546" w:rsidRDefault="002B3022" w:rsidP="00925521">
      <w:pPr>
        <w:pStyle w:val="Odstavekseznama"/>
        <w:numPr>
          <w:ilvl w:val="0"/>
          <w:numId w:val="20"/>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davčno številko kreditojemalca;</w:t>
      </w:r>
    </w:p>
    <w:p w14:paraId="416F995F" w14:textId="5E93CACF" w:rsidR="002B3022" w:rsidRPr="007A4546" w:rsidRDefault="002B3022" w:rsidP="00925521">
      <w:pPr>
        <w:pStyle w:val="Odstavekseznama"/>
        <w:numPr>
          <w:ilvl w:val="0"/>
          <w:numId w:val="20"/>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 xml:space="preserve">davčno številko subjektov kreditojemalca, ki skupaj tvorijo enotno podjetje </w:t>
      </w:r>
      <w:r w:rsidR="00606CBB">
        <w:rPr>
          <w:rFonts w:cs="Arial"/>
          <w:szCs w:val="20"/>
          <w:lang w:val="sl-SI" w:eastAsia="sl-SI"/>
        </w:rPr>
        <w:t xml:space="preserve">v skladu </w:t>
      </w:r>
      <w:r w:rsidR="00FC2445">
        <w:rPr>
          <w:rFonts w:cs="Arial"/>
          <w:szCs w:val="20"/>
          <w:lang w:val="sl-SI" w:eastAsia="sl-SI"/>
        </w:rPr>
        <w:t xml:space="preserve">s </w:t>
      </w:r>
      <w:r w:rsidR="00606CBB">
        <w:rPr>
          <w:rFonts w:cs="Arial"/>
          <w:szCs w:val="20"/>
          <w:lang w:val="sl-SI" w:eastAsia="sl-SI"/>
        </w:rPr>
        <w:t>tretj</w:t>
      </w:r>
      <w:r w:rsidR="00FC2445">
        <w:rPr>
          <w:rFonts w:cs="Arial"/>
          <w:szCs w:val="20"/>
          <w:lang w:val="sl-SI" w:eastAsia="sl-SI"/>
        </w:rPr>
        <w:t>im</w:t>
      </w:r>
      <w:r w:rsidR="00606CBB">
        <w:rPr>
          <w:rFonts w:cs="Arial"/>
          <w:szCs w:val="20"/>
          <w:lang w:val="sl-SI" w:eastAsia="sl-SI"/>
        </w:rPr>
        <w:t xml:space="preserve"> </w:t>
      </w:r>
      <w:r w:rsidR="00FC2445">
        <w:rPr>
          <w:rFonts w:cs="Arial"/>
          <w:szCs w:val="20"/>
          <w:lang w:val="sl-SI" w:eastAsia="sl-SI"/>
        </w:rPr>
        <w:t xml:space="preserve">odstavkom </w:t>
      </w:r>
      <w:r w:rsidR="00606CBB">
        <w:rPr>
          <w:rFonts w:cs="Arial"/>
          <w:szCs w:val="20"/>
          <w:lang w:val="sl-SI" w:eastAsia="sl-SI"/>
        </w:rPr>
        <w:t xml:space="preserve">133. člena </w:t>
      </w:r>
      <w:r w:rsidR="00606CBB" w:rsidRPr="00BD1A5E">
        <w:rPr>
          <w:rFonts w:cs="Arial"/>
          <w:szCs w:val="20"/>
          <w:lang w:val="sl-SI" w:eastAsia="sl-SI"/>
        </w:rPr>
        <w:t>ZORZFS</w:t>
      </w:r>
    </w:p>
    <w:p w14:paraId="715BA1AF" w14:textId="77777777" w:rsidR="002B3022" w:rsidRPr="007A4546" w:rsidRDefault="002B3022" w:rsidP="00925521">
      <w:pPr>
        <w:pStyle w:val="Odstavekseznama"/>
        <w:numPr>
          <w:ilvl w:val="0"/>
          <w:numId w:val="20"/>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številko kreditne pogodbe;</w:t>
      </w:r>
    </w:p>
    <w:p w14:paraId="63569E0C" w14:textId="77777777" w:rsidR="002B3022" w:rsidRPr="007A4546" w:rsidRDefault="002B3022" w:rsidP="00925521">
      <w:pPr>
        <w:pStyle w:val="Odstavekseznama"/>
        <w:numPr>
          <w:ilvl w:val="0"/>
          <w:numId w:val="20"/>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znesek obračunanih pogodbenih obresti v četrtletju v EUR;</w:t>
      </w:r>
    </w:p>
    <w:p w14:paraId="0CFA2CB9" w14:textId="77777777" w:rsidR="002B3022" w:rsidRPr="007A4546" w:rsidRDefault="002B3022" w:rsidP="00925521">
      <w:pPr>
        <w:pStyle w:val="Odstavekseznama"/>
        <w:numPr>
          <w:ilvl w:val="0"/>
          <w:numId w:val="20"/>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pozvani znesek za plačilo;</w:t>
      </w:r>
    </w:p>
    <w:p w14:paraId="74925A12" w14:textId="6E87B35B" w:rsidR="002B3022" w:rsidRPr="007A4546" w:rsidRDefault="002B3022" w:rsidP="00925521">
      <w:pPr>
        <w:pStyle w:val="Odstavekseznama"/>
        <w:numPr>
          <w:ilvl w:val="0"/>
          <w:numId w:val="20"/>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številk</w:t>
      </w:r>
      <w:r w:rsidR="0089389D">
        <w:rPr>
          <w:rFonts w:cs="Arial"/>
          <w:szCs w:val="20"/>
          <w:lang w:val="sl-SI" w:eastAsia="sl-SI"/>
        </w:rPr>
        <w:t>o</w:t>
      </w:r>
      <w:r w:rsidRPr="007A4546">
        <w:rPr>
          <w:rFonts w:cs="Arial"/>
          <w:szCs w:val="20"/>
          <w:lang w:val="sl-SI" w:eastAsia="sl-SI"/>
        </w:rPr>
        <w:t xml:space="preserve"> računa banke za nakazilo;</w:t>
      </w:r>
    </w:p>
    <w:p w14:paraId="2D964C77" w14:textId="77777777" w:rsidR="002B3022" w:rsidRPr="007A4546" w:rsidRDefault="002B3022" w:rsidP="00925521">
      <w:pPr>
        <w:pStyle w:val="Odstavekseznama"/>
        <w:numPr>
          <w:ilvl w:val="0"/>
          <w:numId w:val="20"/>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SWIFT oznako;</w:t>
      </w:r>
    </w:p>
    <w:p w14:paraId="7A0048AB" w14:textId="77777777" w:rsidR="002B3022" w:rsidRPr="007A4546" w:rsidRDefault="002B3022" w:rsidP="00925521">
      <w:pPr>
        <w:pStyle w:val="Odstavekseznama"/>
        <w:numPr>
          <w:ilvl w:val="0"/>
          <w:numId w:val="20"/>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sklic za nakazilo;</w:t>
      </w:r>
    </w:p>
    <w:p w14:paraId="77F0C759" w14:textId="5C1F4806" w:rsidR="002B3022" w:rsidRPr="007A4546" w:rsidRDefault="002B3022" w:rsidP="00925521">
      <w:pPr>
        <w:pStyle w:val="Odstavekseznama"/>
        <w:numPr>
          <w:ilvl w:val="0"/>
          <w:numId w:val="20"/>
        </w:numPr>
        <w:autoSpaceDE w:val="0"/>
        <w:autoSpaceDN w:val="0"/>
        <w:adjustRightInd w:val="0"/>
        <w:spacing w:line="264" w:lineRule="auto"/>
        <w:contextualSpacing w:val="0"/>
        <w:jc w:val="both"/>
        <w:rPr>
          <w:rFonts w:cs="Arial"/>
          <w:szCs w:val="20"/>
          <w:lang w:val="sl-SI" w:eastAsia="sl-SI"/>
        </w:rPr>
      </w:pPr>
      <w:r w:rsidRPr="007A4546">
        <w:rPr>
          <w:rFonts w:cs="Arial"/>
          <w:szCs w:val="20"/>
          <w:lang w:val="sl-SI" w:eastAsia="sl-SI"/>
        </w:rPr>
        <w:t xml:space="preserve">izjavo banke, da je pozvani znesek za plačilo subvencije pogodbene obrestne mere v skladu s kreditno pogodbo, ki izpolnjuje pogoje za poroštvo po zakonu ter, da črpanje sredstev kredita izvaja oziroma je izvajala </w:t>
      </w:r>
      <w:r w:rsidR="0089389D">
        <w:rPr>
          <w:rFonts w:cs="Arial"/>
          <w:szCs w:val="20"/>
          <w:lang w:val="sl-SI" w:eastAsia="sl-SI"/>
        </w:rPr>
        <w:t>v skladu</w:t>
      </w:r>
      <w:r w:rsidRPr="007A4546">
        <w:rPr>
          <w:rFonts w:cs="Arial"/>
          <w:szCs w:val="20"/>
          <w:lang w:val="sl-SI" w:eastAsia="sl-SI"/>
        </w:rPr>
        <w:t xml:space="preserve"> z dokazili, ki ustrezajo namenu iz kreditne pogodbe in iz zakona ter da izvaja ustrezni nadzor nad namensko porabo kredita s poroštvom po zakonu.</w:t>
      </w:r>
    </w:p>
    <w:p w14:paraId="6B1C8BA7"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41267C48" w14:textId="1D4165A2" w:rsidR="002B3022"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(2) SID banka na svoji spletni strani objavi predlogo zahtevka banke za plačilo subvencije pogodbene obrestne mere. Banka odda zahtevek SID banki </w:t>
      </w:r>
      <w:r w:rsidR="0089389D">
        <w:rPr>
          <w:rFonts w:cs="Arial"/>
          <w:szCs w:val="20"/>
          <w:lang w:val="sl-SI" w:eastAsia="sl-SI"/>
        </w:rPr>
        <w:t>po</w:t>
      </w:r>
      <w:r w:rsidRPr="007A4546">
        <w:rPr>
          <w:rFonts w:cs="Arial"/>
          <w:szCs w:val="20"/>
          <w:lang w:val="sl-SI" w:eastAsia="sl-SI"/>
        </w:rPr>
        <w:t xml:space="preserve"> komunikacijskih pot</w:t>
      </w:r>
      <w:r w:rsidR="0089389D">
        <w:rPr>
          <w:rFonts w:cs="Arial"/>
          <w:szCs w:val="20"/>
          <w:lang w:val="sl-SI" w:eastAsia="sl-SI"/>
        </w:rPr>
        <w:t>eh</w:t>
      </w:r>
      <w:r w:rsidRPr="007A4546">
        <w:rPr>
          <w:rFonts w:cs="Arial"/>
          <w:szCs w:val="20"/>
          <w:lang w:val="sl-SI" w:eastAsia="sl-SI"/>
        </w:rPr>
        <w:t xml:space="preserve"> običajnih za poslovanje z bankami (ZBS B2B kanal)</w:t>
      </w:r>
      <w:r w:rsidR="0089389D">
        <w:rPr>
          <w:rFonts w:cs="Arial"/>
          <w:szCs w:val="20"/>
          <w:lang w:val="sl-SI" w:eastAsia="sl-SI"/>
        </w:rPr>
        <w:t>,</w:t>
      </w:r>
      <w:r w:rsidRPr="007A4546">
        <w:rPr>
          <w:rFonts w:cs="Arial"/>
          <w:szCs w:val="20"/>
          <w:lang w:val="sl-SI" w:eastAsia="sl-SI"/>
        </w:rPr>
        <w:t xml:space="preserve"> kvartalno v skladu z navodili SID banke in v rokih iz drugega odstavka 110. člena </w:t>
      </w:r>
      <w:r w:rsidR="00BD1A5E">
        <w:rPr>
          <w:rFonts w:cs="Arial"/>
          <w:szCs w:val="20"/>
          <w:lang w:val="sl-SI" w:eastAsia="sl-SI"/>
        </w:rPr>
        <w:t>ZORZFS</w:t>
      </w:r>
      <w:r w:rsidRPr="007A4546">
        <w:rPr>
          <w:rFonts w:cs="Arial"/>
          <w:szCs w:val="20"/>
          <w:lang w:val="sl-SI" w:eastAsia="sl-SI"/>
        </w:rPr>
        <w:t>. Zahtevek se lahko odda po oddaji kvartalnega poročila o stanjih glavnic kreditov s poroštvom.</w:t>
      </w:r>
    </w:p>
    <w:p w14:paraId="7C7A9E4F"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071839D5" w14:textId="6581ABE3" w:rsidR="00F95ACB"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lastRenderedPageBreak/>
        <w:t xml:space="preserve">(3) V primeru, da bi premija in subvencija obrestne mere skupaj presegli </w:t>
      </w:r>
      <w:r w:rsidR="0089389D">
        <w:rPr>
          <w:rFonts w:cs="Arial"/>
          <w:szCs w:val="20"/>
          <w:lang w:val="sl-SI" w:eastAsia="sl-SI"/>
        </w:rPr>
        <w:t>najvišji skupni znesek</w:t>
      </w:r>
      <w:r w:rsidRPr="007A4546">
        <w:rPr>
          <w:rFonts w:cs="Arial"/>
          <w:szCs w:val="20"/>
          <w:lang w:val="sl-SI" w:eastAsia="sl-SI"/>
        </w:rPr>
        <w:t xml:space="preserve"> dovoljene pomoči de minimis</w:t>
      </w:r>
      <w:r w:rsidR="00C30C75">
        <w:rPr>
          <w:rFonts w:cs="Arial"/>
          <w:szCs w:val="20"/>
          <w:lang w:val="sl-SI" w:eastAsia="sl-SI"/>
        </w:rPr>
        <w:t xml:space="preserve">, kot jo določa drugi odstavek 133. člena </w:t>
      </w:r>
      <w:r w:rsidR="0089389D">
        <w:rPr>
          <w:rFonts w:cs="Arial"/>
          <w:szCs w:val="20"/>
          <w:lang w:val="sl-SI" w:eastAsia="sl-SI"/>
        </w:rPr>
        <w:t>oziroma</w:t>
      </w:r>
      <w:r w:rsidR="00C30C75">
        <w:rPr>
          <w:rFonts w:cs="Arial"/>
          <w:szCs w:val="20"/>
          <w:lang w:val="sl-SI" w:eastAsia="sl-SI"/>
        </w:rPr>
        <w:t xml:space="preserve"> drugi odstavek 134. člena </w:t>
      </w:r>
      <w:r w:rsidR="00BD1A5E">
        <w:rPr>
          <w:rFonts w:cs="Arial"/>
          <w:szCs w:val="20"/>
          <w:lang w:val="sl-SI" w:eastAsia="sl-SI"/>
        </w:rPr>
        <w:t>ZORZFS</w:t>
      </w:r>
      <w:r w:rsidRPr="007A4546">
        <w:rPr>
          <w:rFonts w:cs="Arial"/>
          <w:szCs w:val="20"/>
          <w:lang w:val="sl-SI" w:eastAsia="sl-SI"/>
        </w:rPr>
        <w:t>, se najprej dodeljuje premija kot pomoč de minimis, in nato subvencija obrestne mere do dovoljenega praga.</w:t>
      </w:r>
    </w:p>
    <w:p w14:paraId="476F610B"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16EAB379" w14:textId="77777777" w:rsidR="002B3022" w:rsidRPr="007A4546" w:rsidRDefault="002B3022"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8. člen</w:t>
      </w:r>
    </w:p>
    <w:p w14:paraId="44F3DF94" w14:textId="12944685" w:rsidR="002B3022" w:rsidRPr="007A4546" w:rsidRDefault="002B3022"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 xml:space="preserve">(preverjanje upravičenosti zahtevka za plačilo poroštva in dokazila za izpolnjevanje zakonskih pogojev </w:t>
      </w:r>
      <w:r w:rsidR="0026420E">
        <w:rPr>
          <w:rFonts w:cs="Arial"/>
          <w:szCs w:val="20"/>
          <w:lang w:val="sl-SI" w:eastAsia="sl-SI"/>
        </w:rPr>
        <w:t xml:space="preserve">glede </w:t>
      </w:r>
      <w:r w:rsidRPr="007A4546">
        <w:rPr>
          <w:rFonts w:cs="Arial"/>
          <w:szCs w:val="20"/>
          <w:lang w:val="sl-SI" w:eastAsia="sl-SI"/>
        </w:rPr>
        <w:t>kreditov, zavarovanih s poroštvom Republike Slovenije)</w:t>
      </w:r>
    </w:p>
    <w:p w14:paraId="5AD51A90"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3C68F26F" w14:textId="283AB92C" w:rsidR="002B3022"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(1) SID banka opravi formalni pregled zahtevka v skladu s prvim in četrtim odstavkom 122. člena </w:t>
      </w:r>
      <w:r w:rsidR="00DA4E3D">
        <w:rPr>
          <w:rFonts w:cs="Arial"/>
          <w:szCs w:val="20"/>
          <w:lang w:val="sl-SI" w:eastAsia="sl-SI"/>
        </w:rPr>
        <w:t>ZORZFS</w:t>
      </w:r>
      <w:r w:rsidRPr="007A4546">
        <w:rPr>
          <w:rFonts w:cs="Arial"/>
          <w:szCs w:val="20"/>
          <w:lang w:val="sl-SI" w:eastAsia="sl-SI"/>
        </w:rPr>
        <w:t xml:space="preserve"> na podlagi dokumentacije, ki jo določa</w:t>
      </w:r>
      <w:r w:rsidR="00C30C75">
        <w:rPr>
          <w:rFonts w:cs="Arial"/>
          <w:szCs w:val="20"/>
          <w:lang w:val="sl-SI" w:eastAsia="sl-SI"/>
        </w:rPr>
        <w:t xml:space="preserve"> četrti odstavek 122. člena</w:t>
      </w:r>
      <w:r w:rsidRPr="007A4546">
        <w:rPr>
          <w:rFonts w:cs="Arial"/>
          <w:szCs w:val="20"/>
          <w:lang w:val="sl-SI" w:eastAsia="sl-SI"/>
        </w:rPr>
        <w:t xml:space="preserve"> </w:t>
      </w:r>
      <w:r w:rsidR="00DA4E3D">
        <w:rPr>
          <w:rFonts w:cs="Arial"/>
          <w:szCs w:val="20"/>
          <w:lang w:val="sl-SI" w:eastAsia="sl-SI"/>
        </w:rPr>
        <w:t>ZORZFS</w:t>
      </w:r>
      <w:r w:rsidRPr="007A4546">
        <w:rPr>
          <w:rFonts w:cs="Arial"/>
          <w:szCs w:val="20"/>
          <w:lang w:val="sl-SI" w:eastAsia="sl-SI"/>
        </w:rPr>
        <w:t xml:space="preserve">, pregled v skladu s prvim odstavkom 102. člena </w:t>
      </w:r>
      <w:r w:rsidR="00DA4E3D">
        <w:rPr>
          <w:rFonts w:cs="Arial"/>
          <w:szCs w:val="20"/>
          <w:lang w:val="sl-SI" w:eastAsia="sl-SI"/>
        </w:rPr>
        <w:t>ZORZFS</w:t>
      </w:r>
      <w:r w:rsidR="00DA4E3D" w:rsidRPr="007A4546">
        <w:rPr>
          <w:rFonts w:cs="Arial"/>
          <w:szCs w:val="20"/>
          <w:lang w:val="sl-SI" w:eastAsia="sl-SI"/>
        </w:rPr>
        <w:t xml:space="preserve"> </w:t>
      </w:r>
      <w:r w:rsidRPr="007A4546">
        <w:rPr>
          <w:rFonts w:cs="Arial"/>
          <w:szCs w:val="20"/>
          <w:lang w:val="sl-SI" w:eastAsia="sl-SI"/>
        </w:rPr>
        <w:t>pa opravi na podlagi dokumentacije, ki je navedena v Prilogi 3</w:t>
      </w:r>
      <w:r w:rsidR="006D4649">
        <w:rPr>
          <w:rFonts w:cs="Arial"/>
          <w:szCs w:val="20"/>
          <w:lang w:val="sl-SI" w:eastAsia="sl-SI"/>
        </w:rPr>
        <w:t>, ki je sestavni del</w:t>
      </w:r>
      <w:r w:rsidRPr="007A4546">
        <w:rPr>
          <w:rFonts w:cs="Arial"/>
          <w:szCs w:val="20"/>
          <w:lang w:val="sl-SI" w:eastAsia="sl-SI"/>
        </w:rPr>
        <w:t xml:space="preserve"> te uredb</w:t>
      </w:r>
      <w:r w:rsidR="006D4649">
        <w:rPr>
          <w:rFonts w:cs="Arial"/>
          <w:szCs w:val="20"/>
          <w:lang w:val="sl-SI" w:eastAsia="sl-SI"/>
        </w:rPr>
        <w:t>e</w:t>
      </w:r>
      <w:r w:rsidRPr="007A4546">
        <w:rPr>
          <w:rFonts w:cs="Arial"/>
          <w:szCs w:val="20"/>
          <w:lang w:val="sl-SI" w:eastAsia="sl-SI"/>
        </w:rPr>
        <w:t>.</w:t>
      </w:r>
    </w:p>
    <w:p w14:paraId="21296A49"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4CDF43D1" w14:textId="6ED6052B" w:rsidR="002B3022"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(2) Če SID banka iz dokumentacije, ki jo je prejela skupaj z zahtevkom banke, ne more ugotoviti vseh dejstev, potrebnih za presojo </w:t>
      </w:r>
      <w:r w:rsidR="00582DF9" w:rsidRPr="007A4546">
        <w:rPr>
          <w:rFonts w:cs="Arial"/>
          <w:szCs w:val="20"/>
          <w:lang w:val="sl-SI" w:eastAsia="sl-SI"/>
        </w:rPr>
        <w:t>izpolnjevanj</w:t>
      </w:r>
      <w:r w:rsidR="00582DF9">
        <w:rPr>
          <w:rFonts w:cs="Arial"/>
          <w:szCs w:val="20"/>
          <w:lang w:val="sl-SI" w:eastAsia="sl-SI"/>
        </w:rPr>
        <w:t>a</w:t>
      </w:r>
      <w:r w:rsidR="00582DF9" w:rsidRPr="007A4546">
        <w:rPr>
          <w:rFonts w:cs="Arial"/>
          <w:szCs w:val="20"/>
          <w:lang w:val="sl-SI" w:eastAsia="sl-SI"/>
        </w:rPr>
        <w:t xml:space="preserve"> </w:t>
      </w:r>
      <w:r w:rsidRPr="007A4546">
        <w:rPr>
          <w:rFonts w:cs="Arial"/>
          <w:szCs w:val="20"/>
          <w:lang w:val="sl-SI" w:eastAsia="sl-SI"/>
        </w:rPr>
        <w:t xml:space="preserve">vseh zahtev v zvezi s kreditnimi pogodbami in poroštvom Republike Slovenije iz </w:t>
      </w:r>
      <w:r w:rsidR="00DA4E3D">
        <w:rPr>
          <w:rFonts w:cs="Arial"/>
          <w:szCs w:val="20"/>
          <w:lang w:val="sl-SI" w:eastAsia="sl-SI"/>
        </w:rPr>
        <w:t>ZORZFS</w:t>
      </w:r>
      <w:r w:rsidR="00DA4E3D" w:rsidRPr="007A4546">
        <w:rPr>
          <w:rFonts w:cs="Arial"/>
          <w:szCs w:val="20"/>
          <w:lang w:val="sl-SI" w:eastAsia="sl-SI"/>
        </w:rPr>
        <w:t xml:space="preserve"> </w:t>
      </w:r>
      <w:r w:rsidRPr="007A4546">
        <w:rPr>
          <w:rFonts w:cs="Arial"/>
          <w:szCs w:val="20"/>
          <w:lang w:val="sl-SI" w:eastAsia="sl-SI"/>
        </w:rPr>
        <w:t>in te uredbe, pozove banko k predložitvi dodatne dokumentacije in pojasnil. Banka mora zahtevane informacije in gradiva predati SID banki v desetih delovnih dneh</w:t>
      </w:r>
      <w:r w:rsidR="00276775">
        <w:rPr>
          <w:rFonts w:cs="Arial"/>
          <w:szCs w:val="20"/>
          <w:lang w:val="sl-SI" w:eastAsia="sl-SI"/>
        </w:rPr>
        <w:t xml:space="preserve"> od prejema poziva SID banke</w:t>
      </w:r>
      <w:r w:rsidRPr="007A4546">
        <w:rPr>
          <w:rFonts w:cs="Arial"/>
          <w:szCs w:val="20"/>
          <w:lang w:val="sl-SI" w:eastAsia="sl-SI"/>
        </w:rPr>
        <w:t>.</w:t>
      </w:r>
    </w:p>
    <w:p w14:paraId="2C3985D7"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35D04593" w14:textId="47E7E8C6" w:rsidR="002B3022"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(3) Če banka zavrne zahtevek za vračilo zneska izplačanega poroštva v skladu s šestim odstavkom 102. člena </w:t>
      </w:r>
      <w:r w:rsidR="00DA4E3D">
        <w:rPr>
          <w:rFonts w:cs="Arial"/>
          <w:szCs w:val="20"/>
          <w:lang w:val="sl-SI" w:eastAsia="sl-SI"/>
        </w:rPr>
        <w:t>ZORZFS</w:t>
      </w:r>
      <w:r w:rsidR="00DA4E3D" w:rsidRPr="007A4546">
        <w:rPr>
          <w:rFonts w:cs="Arial"/>
          <w:szCs w:val="20"/>
          <w:lang w:val="sl-SI" w:eastAsia="sl-SI"/>
        </w:rPr>
        <w:t xml:space="preserve"> </w:t>
      </w:r>
      <w:r w:rsidRPr="007A4546">
        <w:rPr>
          <w:rFonts w:cs="Arial"/>
          <w:szCs w:val="20"/>
          <w:lang w:val="sl-SI" w:eastAsia="sl-SI"/>
        </w:rPr>
        <w:t>ali če banka SID banki zahtevane dokumentacije ne preda v desetih delovnih dneh, se šteje, da je banka neutemeljeno zavrnila vračilo poroštva, SID banka pa zadevo odstopi v obravnavo Državnemu odvetništvu Republike Slovenije.</w:t>
      </w:r>
    </w:p>
    <w:p w14:paraId="1209E249"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203AC1BE" w14:textId="77777777" w:rsidR="002B3022" w:rsidRPr="007A4546" w:rsidRDefault="002B3022"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9. člen</w:t>
      </w:r>
    </w:p>
    <w:p w14:paraId="09276AD9" w14:textId="77777777" w:rsidR="002B3022" w:rsidRPr="007A4546" w:rsidRDefault="002B3022"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(izpolnitev poroštvene obveznosti Republike Slovenije)</w:t>
      </w:r>
    </w:p>
    <w:p w14:paraId="483AAB9F"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0DD6D3B9" w14:textId="773876C2" w:rsidR="002B3022"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MF po prejemu popolnega zahtevka banke za unovčitev poroštva in </w:t>
      </w:r>
      <w:r w:rsidR="0026420E">
        <w:rPr>
          <w:rFonts w:cs="Arial"/>
          <w:szCs w:val="20"/>
          <w:lang w:val="sl-SI" w:eastAsia="sl-SI"/>
        </w:rPr>
        <w:t xml:space="preserve">po </w:t>
      </w:r>
      <w:r w:rsidRPr="007A4546">
        <w:rPr>
          <w:rFonts w:cs="Arial"/>
          <w:szCs w:val="20"/>
          <w:lang w:val="sl-SI" w:eastAsia="sl-SI"/>
        </w:rPr>
        <w:t>potrditv</w:t>
      </w:r>
      <w:r w:rsidR="0026420E">
        <w:rPr>
          <w:rFonts w:cs="Arial"/>
          <w:szCs w:val="20"/>
          <w:lang w:val="sl-SI" w:eastAsia="sl-SI"/>
        </w:rPr>
        <w:t>i</w:t>
      </w:r>
      <w:r w:rsidRPr="007A4546">
        <w:rPr>
          <w:rFonts w:cs="Arial"/>
          <w:szCs w:val="20"/>
          <w:lang w:val="sl-SI" w:eastAsia="sl-SI"/>
        </w:rPr>
        <w:t xml:space="preserve"> zneska za izplačilo poroštva s strani SID banke v </w:t>
      </w:r>
      <w:r w:rsidR="00582DF9" w:rsidRPr="007A4546">
        <w:rPr>
          <w:rFonts w:cs="Arial"/>
          <w:szCs w:val="20"/>
          <w:lang w:val="sl-SI" w:eastAsia="sl-SI"/>
        </w:rPr>
        <w:t>zakon</w:t>
      </w:r>
      <w:r w:rsidR="00582DF9">
        <w:rPr>
          <w:rFonts w:cs="Arial"/>
          <w:szCs w:val="20"/>
          <w:lang w:val="sl-SI" w:eastAsia="sl-SI"/>
        </w:rPr>
        <w:t>skem</w:t>
      </w:r>
      <w:r w:rsidR="00582DF9" w:rsidRPr="007A4546">
        <w:rPr>
          <w:rFonts w:cs="Arial"/>
          <w:szCs w:val="20"/>
          <w:lang w:val="sl-SI" w:eastAsia="sl-SI"/>
        </w:rPr>
        <w:t xml:space="preserve"> </w:t>
      </w:r>
      <w:r w:rsidRPr="007A4546">
        <w:rPr>
          <w:rFonts w:cs="Arial"/>
          <w:szCs w:val="20"/>
          <w:lang w:val="sl-SI" w:eastAsia="sl-SI"/>
        </w:rPr>
        <w:t>roku izvrši plačilo potrjenega zneska. Zahtevek banke mora vsebovati vse identifikacijske podatke za izvedbo plačila. Po izvršenem plačilu MF v treh delovnih dneh od izplačila pošlje kopijo dokazila o plačilu poroštva SID banki.</w:t>
      </w:r>
    </w:p>
    <w:p w14:paraId="6D2EB5B0"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33FD015F" w14:textId="5E291DCD" w:rsidR="002B3022" w:rsidRPr="007A4546" w:rsidRDefault="002B3022"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1</w:t>
      </w:r>
      <w:r w:rsidR="00243A3D">
        <w:rPr>
          <w:rFonts w:cs="Arial"/>
          <w:szCs w:val="20"/>
          <w:lang w:val="sl-SI" w:eastAsia="sl-SI"/>
        </w:rPr>
        <w:t>0</w:t>
      </w:r>
      <w:r w:rsidRPr="007A4546">
        <w:rPr>
          <w:rFonts w:cs="Arial"/>
          <w:szCs w:val="20"/>
          <w:lang w:val="sl-SI" w:eastAsia="sl-SI"/>
        </w:rPr>
        <w:t>. člen</w:t>
      </w:r>
    </w:p>
    <w:p w14:paraId="0C2A6AAA" w14:textId="77777777" w:rsidR="002B3022" w:rsidRPr="007A4546" w:rsidRDefault="002B3022"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(postopek pri vračilu nedovoljene pomoči de minimis)</w:t>
      </w:r>
    </w:p>
    <w:p w14:paraId="524AA45E"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09B974D7" w14:textId="39871319" w:rsidR="002B3022"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(1) V primeru nedovoljene pomoči </w:t>
      </w:r>
      <w:r w:rsidR="0026420E">
        <w:rPr>
          <w:rFonts w:cs="Arial"/>
          <w:szCs w:val="20"/>
          <w:lang w:val="sl-SI" w:eastAsia="sl-SI"/>
        </w:rPr>
        <w:t>mora</w:t>
      </w:r>
      <w:r w:rsidR="0026420E" w:rsidRPr="007A4546">
        <w:rPr>
          <w:rFonts w:cs="Arial"/>
          <w:szCs w:val="20"/>
          <w:lang w:val="sl-SI" w:eastAsia="sl-SI"/>
        </w:rPr>
        <w:t xml:space="preserve"> </w:t>
      </w:r>
      <w:r w:rsidRPr="007A4546">
        <w:rPr>
          <w:rFonts w:cs="Arial"/>
          <w:szCs w:val="20"/>
          <w:lang w:val="sl-SI" w:eastAsia="sl-SI"/>
        </w:rPr>
        <w:t>banka zahtevati vračilo pomoči de minimis</w:t>
      </w:r>
      <w:r w:rsidR="000E2A4E">
        <w:rPr>
          <w:rFonts w:cs="Arial"/>
          <w:szCs w:val="20"/>
          <w:lang w:val="sl-SI" w:eastAsia="sl-SI"/>
        </w:rPr>
        <w:t>.</w:t>
      </w:r>
      <w:r w:rsidRPr="007A4546">
        <w:rPr>
          <w:rFonts w:cs="Arial"/>
          <w:szCs w:val="20"/>
          <w:lang w:val="sl-SI" w:eastAsia="sl-SI"/>
        </w:rPr>
        <w:t xml:space="preserve"> </w:t>
      </w:r>
    </w:p>
    <w:p w14:paraId="795183FF" w14:textId="77777777" w:rsidR="0026420E" w:rsidRDefault="0026420E" w:rsidP="00925521">
      <w:pPr>
        <w:autoSpaceDE w:val="0"/>
        <w:autoSpaceDN w:val="0"/>
        <w:adjustRightInd w:val="0"/>
        <w:spacing w:line="264" w:lineRule="auto"/>
        <w:jc w:val="both"/>
        <w:rPr>
          <w:rFonts w:cs="Arial"/>
          <w:szCs w:val="20"/>
          <w:lang w:val="sl-SI" w:eastAsia="sl-SI"/>
        </w:rPr>
      </w:pPr>
    </w:p>
    <w:p w14:paraId="2AC41A5F" w14:textId="02357E68" w:rsidR="002B3022"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(2) Če kreditojemalec zavrne vračilo pomoči de minimis, </w:t>
      </w:r>
      <w:r w:rsidR="0026420E">
        <w:rPr>
          <w:rFonts w:cs="Arial"/>
          <w:szCs w:val="20"/>
          <w:lang w:val="sl-SI" w:eastAsia="sl-SI"/>
        </w:rPr>
        <w:t>mora</w:t>
      </w:r>
      <w:r w:rsidRPr="007A4546">
        <w:rPr>
          <w:rFonts w:cs="Arial"/>
          <w:szCs w:val="20"/>
          <w:lang w:val="sl-SI" w:eastAsia="sl-SI"/>
        </w:rPr>
        <w:t xml:space="preserve"> banka zahtevati vračilo pomoči de minimis, skupaj z zakonitimi zamudnimi obrestmi. </w:t>
      </w:r>
    </w:p>
    <w:p w14:paraId="4034862E"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3A0C5A1E" w14:textId="4AE64ABB" w:rsidR="002B3022"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(3) Za namen izvedbe vračila nedovoljene pomoči pred prvim črpanjem kredita bank</w:t>
      </w:r>
      <w:r w:rsidR="0026420E">
        <w:rPr>
          <w:rFonts w:cs="Arial"/>
          <w:szCs w:val="20"/>
          <w:lang w:val="sl-SI" w:eastAsia="sl-SI"/>
        </w:rPr>
        <w:t>i</w:t>
      </w:r>
      <w:r w:rsidRPr="007A4546">
        <w:rPr>
          <w:rFonts w:cs="Arial"/>
          <w:szCs w:val="20"/>
          <w:lang w:val="sl-SI" w:eastAsia="sl-SI"/>
        </w:rPr>
        <w:t xml:space="preserve"> ni </w:t>
      </w:r>
      <w:r w:rsidR="0026420E">
        <w:rPr>
          <w:rFonts w:cs="Arial"/>
          <w:szCs w:val="20"/>
          <w:lang w:val="sl-SI" w:eastAsia="sl-SI"/>
        </w:rPr>
        <w:t>treba</w:t>
      </w:r>
      <w:r w:rsidRPr="007A4546">
        <w:rPr>
          <w:rFonts w:cs="Arial"/>
          <w:szCs w:val="20"/>
          <w:lang w:val="sl-SI" w:eastAsia="sl-SI"/>
        </w:rPr>
        <w:t xml:space="preserve"> zahtevati pomoči de minimis le</w:t>
      </w:r>
      <w:r w:rsidR="00A65174">
        <w:rPr>
          <w:rFonts w:cs="Arial"/>
          <w:szCs w:val="20"/>
          <w:lang w:val="sl-SI" w:eastAsia="sl-SI"/>
        </w:rPr>
        <w:t>, če</w:t>
      </w:r>
      <w:r w:rsidRPr="007A4546">
        <w:rPr>
          <w:rFonts w:cs="Arial"/>
          <w:szCs w:val="20"/>
          <w:lang w:val="sl-SI" w:eastAsia="sl-SI"/>
        </w:rPr>
        <w:t xml:space="preserve"> je kreditojemalcu onemogočeno vsakršno črpanje kredita.</w:t>
      </w:r>
    </w:p>
    <w:p w14:paraId="06EA0EB6"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5C431F7A" w14:textId="3D15A04A" w:rsidR="002B3022"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(4) V primeru insolvenčnega postopka nad končnim prejemnikom mora banka priglasiti pogojno terjatev v višini pomoči de minimis. Če se pred zaključkom insolvenčnega postopka izkaže, da je </w:t>
      </w:r>
      <w:r w:rsidR="00A65174">
        <w:rPr>
          <w:rFonts w:cs="Arial"/>
          <w:szCs w:val="20"/>
          <w:lang w:val="sl-SI" w:eastAsia="sl-SI"/>
        </w:rPr>
        <w:t>treba</w:t>
      </w:r>
      <w:r w:rsidRPr="007A4546">
        <w:rPr>
          <w:rFonts w:cs="Arial"/>
          <w:szCs w:val="20"/>
          <w:lang w:val="sl-SI" w:eastAsia="sl-SI"/>
        </w:rPr>
        <w:t xml:space="preserve"> izvesti vračilo nedovoljene pomoči, mora banka pogojno terjatev uveljavljati kot dejansko.</w:t>
      </w:r>
    </w:p>
    <w:p w14:paraId="161B707A"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35B6B40A" w14:textId="704B7CFA" w:rsidR="002B3022"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(5) O nastanku in višini (pogojne) terjatve iz naslova pomoči de minimis mora banka obvestiti SID banko v petih dn</w:t>
      </w:r>
      <w:r w:rsidR="00A65174">
        <w:rPr>
          <w:rFonts w:cs="Arial"/>
          <w:szCs w:val="20"/>
          <w:lang w:val="sl-SI" w:eastAsia="sl-SI"/>
        </w:rPr>
        <w:t>eh</w:t>
      </w:r>
      <w:r w:rsidRPr="007A4546">
        <w:rPr>
          <w:rFonts w:cs="Arial"/>
          <w:szCs w:val="20"/>
          <w:lang w:val="sl-SI" w:eastAsia="sl-SI"/>
        </w:rPr>
        <w:t xml:space="preserve"> od dneva nastanka te terjatve.</w:t>
      </w:r>
    </w:p>
    <w:p w14:paraId="3D25B48E"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6A8C8C04" w14:textId="2E8D5B20" w:rsidR="002B3022"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(6) Banka mora v petih delovnih dn</w:t>
      </w:r>
      <w:r w:rsidR="00A65174">
        <w:rPr>
          <w:rFonts w:cs="Arial"/>
          <w:szCs w:val="20"/>
          <w:lang w:val="sl-SI" w:eastAsia="sl-SI"/>
        </w:rPr>
        <w:t>eh</w:t>
      </w:r>
      <w:r w:rsidRPr="007A4546">
        <w:rPr>
          <w:rFonts w:cs="Arial"/>
          <w:szCs w:val="20"/>
          <w:lang w:val="sl-SI" w:eastAsia="sl-SI"/>
        </w:rPr>
        <w:t xml:space="preserve"> od vsakega delnega </w:t>
      </w:r>
      <w:r w:rsidR="008D4A0E">
        <w:rPr>
          <w:rFonts w:cs="Arial"/>
          <w:szCs w:val="20"/>
          <w:lang w:val="sl-SI" w:eastAsia="sl-SI"/>
        </w:rPr>
        <w:t>oziroma</w:t>
      </w:r>
      <w:r w:rsidRPr="007A4546">
        <w:rPr>
          <w:rFonts w:cs="Arial"/>
          <w:szCs w:val="20"/>
          <w:lang w:val="sl-SI" w:eastAsia="sl-SI"/>
        </w:rPr>
        <w:t xml:space="preserve"> celotnega zaprtja terjatve iz naslova pomoči de minimis izterjani znesek iz naslova državne pomoči nakazati MF ter o tem nakazilu pisno obvestiti MF in SID banko.</w:t>
      </w:r>
    </w:p>
    <w:p w14:paraId="2CE46CE4"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52322ED5" w14:textId="6A692D5E" w:rsidR="002B3022" w:rsidRPr="007A4546" w:rsidRDefault="002B3022"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1</w:t>
      </w:r>
      <w:r w:rsidR="00243A3D">
        <w:rPr>
          <w:rFonts w:cs="Arial"/>
          <w:szCs w:val="20"/>
          <w:lang w:val="sl-SI" w:eastAsia="sl-SI"/>
        </w:rPr>
        <w:t>1</w:t>
      </w:r>
      <w:r w:rsidRPr="007A4546">
        <w:rPr>
          <w:rFonts w:cs="Arial"/>
          <w:szCs w:val="20"/>
          <w:lang w:val="sl-SI" w:eastAsia="sl-SI"/>
        </w:rPr>
        <w:t>. člen</w:t>
      </w:r>
    </w:p>
    <w:p w14:paraId="6A3B9092" w14:textId="5FFE5E91" w:rsidR="002B3022" w:rsidRPr="007A4546" w:rsidRDefault="002B3022"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w:t>
      </w:r>
      <w:r w:rsidR="00243A3D">
        <w:rPr>
          <w:rFonts w:cs="Arial"/>
          <w:szCs w:val="20"/>
          <w:lang w:val="sl-SI" w:eastAsia="sl-SI"/>
        </w:rPr>
        <w:t>izterjava</w:t>
      </w:r>
      <w:r w:rsidR="00243A3D" w:rsidRPr="007A4546">
        <w:rPr>
          <w:rFonts w:cs="Arial"/>
          <w:szCs w:val="20"/>
          <w:lang w:val="sl-SI" w:eastAsia="sl-SI"/>
        </w:rPr>
        <w:t xml:space="preserve"> </w:t>
      </w:r>
      <w:r w:rsidRPr="007A4546">
        <w:rPr>
          <w:rFonts w:cs="Arial"/>
          <w:szCs w:val="20"/>
          <w:lang w:val="sl-SI" w:eastAsia="sl-SI"/>
        </w:rPr>
        <w:t>terjatev)</w:t>
      </w:r>
    </w:p>
    <w:p w14:paraId="0A262029"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6D8733A7" w14:textId="4E0A9EDE" w:rsidR="002B3022"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Če SID banka</w:t>
      </w:r>
      <w:r w:rsidR="008D4A0E">
        <w:rPr>
          <w:rFonts w:cs="Arial"/>
          <w:szCs w:val="20"/>
          <w:lang w:val="sl-SI" w:eastAsia="sl-SI"/>
        </w:rPr>
        <w:t xml:space="preserve"> v skladu s </w:t>
      </w:r>
      <w:r w:rsidR="008D4A0E" w:rsidRPr="00BA289C">
        <w:rPr>
          <w:rFonts w:cs="Arial"/>
          <w:szCs w:val="20"/>
          <w:lang w:val="sl-SI" w:eastAsia="sl-SI"/>
        </w:rPr>
        <w:t>prvim odstavkom 123. člena</w:t>
      </w:r>
      <w:r w:rsidRPr="00BA289C">
        <w:rPr>
          <w:rFonts w:cs="Arial"/>
          <w:szCs w:val="20"/>
          <w:lang w:val="sl-SI" w:eastAsia="sl-SI"/>
        </w:rPr>
        <w:t xml:space="preserve"> </w:t>
      </w:r>
      <w:r w:rsidR="00DA4E3D">
        <w:rPr>
          <w:rFonts w:cs="Arial"/>
          <w:szCs w:val="20"/>
          <w:lang w:val="sl-SI" w:eastAsia="sl-SI"/>
        </w:rPr>
        <w:t>ZORZFS</w:t>
      </w:r>
      <w:r w:rsidR="00DA4E3D" w:rsidRPr="007A4546">
        <w:rPr>
          <w:rFonts w:cs="Arial"/>
          <w:szCs w:val="20"/>
          <w:lang w:val="sl-SI" w:eastAsia="sl-SI"/>
        </w:rPr>
        <w:t xml:space="preserve"> </w:t>
      </w:r>
      <w:r w:rsidRPr="00BA289C">
        <w:rPr>
          <w:rFonts w:cs="Arial"/>
          <w:szCs w:val="20"/>
          <w:lang w:val="sl-SI" w:eastAsia="sl-SI"/>
        </w:rPr>
        <w:t xml:space="preserve">prevzame </w:t>
      </w:r>
      <w:r w:rsidR="003F2D03">
        <w:rPr>
          <w:rFonts w:cs="Arial"/>
          <w:szCs w:val="20"/>
          <w:lang w:val="sl-SI" w:eastAsia="sl-SI"/>
        </w:rPr>
        <w:t xml:space="preserve">izvedbo </w:t>
      </w:r>
      <w:r w:rsidRPr="00BA289C">
        <w:rPr>
          <w:rFonts w:cs="Arial"/>
          <w:szCs w:val="20"/>
          <w:lang w:val="sl-SI" w:eastAsia="sl-SI"/>
        </w:rPr>
        <w:t>izterjav</w:t>
      </w:r>
      <w:r w:rsidR="003F2D03">
        <w:rPr>
          <w:rFonts w:cs="Arial"/>
          <w:szCs w:val="20"/>
          <w:lang w:val="sl-SI" w:eastAsia="sl-SI"/>
        </w:rPr>
        <w:t>e</w:t>
      </w:r>
      <w:r w:rsidRPr="00BA289C">
        <w:rPr>
          <w:rFonts w:cs="Arial"/>
          <w:szCs w:val="20"/>
          <w:lang w:val="sl-SI" w:eastAsia="sl-SI"/>
        </w:rPr>
        <w:t xml:space="preserve"> </w:t>
      </w:r>
      <w:r w:rsidR="003F2D03">
        <w:rPr>
          <w:rFonts w:cs="Arial"/>
          <w:szCs w:val="20"/>
          <w:lang w:val="sl-SI" w:eastAsia="sl-SI"/>
        </w:rPr>
        <w:t xml:space="preserve">posamezne </w:t>
      </w:r>
      <w:r w:rsidRPr="00BA289C">
        <w:rPr>
          <w:rFonts w:cs="Arial"/>
          <w:szCs w:val="20"/>
          <w:lang w:val="sl-SI" w:eastAsia="sl-SI"/>
        </w:rPr>
        <w:t xml:space="preserve">terjatev, mora banka SID banki odstopiti vso potrebno dokumentacijo za </w:t>
      </w:r>
      <w:r w:rsidR="00477464" w:rsidRPr="00BA289C">
        <w:rPr>
          <w:rFonts w:cs="Arial"/>
          <w:szCs w:val="20"/>
          <w:lang w:val="sl-SI" w:eastAsia="sl-SI"/>
        </w:rPr>
        <w:t>izterjav</w:t>
      </w:r>
      <w:r w:rsidR="007A4CE9" w:rsidRPr="00BA289C">
        <w:rPr>
          <w:rFonts w:cs="Arial"/>
          <w:szCs w:val="20"/>
          <w:lang w:val="sl-SI" w:eastAsia="sl-SI"/>
        </w:rPr>
        <w:t>o</w:t>
      </w:r>
      <w:r w:rsidR="00477464" w:rsidRPr="00BA289C">
        <w:rPr>
          <w:rFonts w:cs="Arial"/>
          <w:szCs w:val="20"/>
          <w:lang w:val="sl-SI" w:eastAsia="sl-SI"/>
        </w:rPr>
        <w:t xml:space="preserve"> </w:t>
      </w:r>
      <w:r w:rsidR="003F2D03">
        <w:rPr>
          <w:rFonts w:cs="Arial"/>
          <w:szCs w:val="20"/>
          <w:lang w:val="sl-SI" w:eastAsia="sl-SI"/>
        </w:rPr>
        <w:t>te</w:t>
      </w:r>
      <w:r w:rsidR="007A4CE9" w:rsidRPr="00BA289C">
        <w:rPr>
          <w:rFonts w:cs="Arial"/>
          <w:szCs w:val="20"/>
          <w:lang w:val="sl-SI" w:eastAsia="sl-SI"/>
        </w:rPr>
        <w:t xml:space="preserve"> </w:t>
      </w:r>
      <w:r w:rsidR="00477464" w:rsidRPr="00BA289C">
        <w:rPr>
          <w:rFonts w:cs="Arial"/>
          <w:szCs w:val="20"/>
          <w:lang w:val="sl-SI" w:eastAsia="sl-SI"/>
        </w:rPr>
        <w:t>terjat</w:t>
      </w:r>
      <w:r w:rsidR="007A4CE9" w:rsidRPr="00BA289C">
        <w:rPr>
          <w:rFonts w:cs="Arial"/>
          <w:szCs w:val="20"/>
          <w:lang w:val="sl-SI" w:eastAsia="sl-SI"/>
        </w:rPr>
        <w:t>ve</w:t>
      </w:r>
      <w:r w:rsidRPr="00BA289C">
        <w:rPr>
          <w:rFonts w:cs="Arial"/>
          <w:szCs w:val="20"/>
          <w:lang w:val="sl-SI" w:eastAsia="sl-SI"/>
        </w:rPr>
        <w:t>.</w:t>
      </w:r>
    </w:p>
    <w:p w14:paraId="76D5840D"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7837E69F" w14:textId="195DFA86" w:rsidR="002B3022" w:rsidRPr="007A4546" w:rsidRDefault="002B3022"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1</w:t>
      </w:r>
      <w:r w:rsidR="00A27F71">
        <w:rPr>
          <w:rFonts w:cs="Arial"/>
          <w:szCs w:val="20"/>
          <w:lang w:val="sl-SI" w:eastAsia="sl-SI"/>
        </w:rPr>
        <w:t>2</w:t>
      </w:r>
      <w:r w:rsidRPr="007A4546">
        <w:rPr>
          <w:rFonts w:cs="Arial"/>
          <w:szCs w:val="20"/>
          <w:lang w:val="sl-SI" w:eastAsia="sl-SI"/>
        </w:rPr>
        <w:t>. člen</w:t>
      </w:r>
    </w:p>
    <w:p w14:paraId="1397645D" w14:textId="77777777" w:rsidR="002B3022" w:rsidRPr="007A4546" w:rsidRDefault="002B3022"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(rok hrambe)</w:t>
      </w:r>
    </w:p>
    <w:p w14:paraId="31F20E57"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2E1CEF2E" w14:textId="1F262E06" w:rsidR="002B3022" w:rsidRPr="007A4546" w:rsidRDefault="002B3022"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Banka in kreditojemalec morata vso dokumentacijo v zvezi s kreditom, ki je zavarovan s poroštvom </w:t>
      </w:r>
      <w:r w:rsidR="009B22C8">
        <w:rPr>
          <w:rFonts w:cs="Arial"/>
          <w:szCs w:val="20"/>
          <w:lang w:val="sl-SI" w:eastAsia="sl-SI"/>
        </w:rPr>
        <w:t>v skladu z</w:t>
      </w:r>
      <w:r w:rsidR="009B22C8" w:rsidRPr="007A4546">
        <w:rPr>
          <w:rFonts w:cs="Arial"/>
          <w:szCs w:val="20"/>
          <w:lang w:val="sl-SI" w:eastAsia="sl-SI"/>
        </w:rPr>
        <w:t xml:space="preserve"> </w:t>
      </w:r>
      <w:r w:rsidR="00DA4E3D">
        <w:rPr>
          <w:rFonts w:cs="Arial"/>
          <w:szCs w:val="20"/>
          <w:lang w:val="sl-SI" w:eastAsia="sl-SI"/>
        </w:rPr>
        <w:t>ZORZFS</w:t>
      </w:r>
      <w:r w:rsidRPr="007A4546">
        <w:rPr>
          <w:rFonts w:cs="Arial"/>
          <w:szCs w:val="20"/>
          <w:lang w:val="sl-SI" w:eastAsia="sl-SI"/>
        </w:rPr>
        <w:t xml:space="preserve">, hraniti deset let od dneva sklenitve kreditne pogodbe </w:t>
      </w:r>
      <w:r w:rsidR="009B22C8">
        <w:rPr>
          <w:rFonts w:cs="Arial"/>
          <w:szCs w:val="20"/>
          <w:lang w:val="sl-SI" w:eastAsia="sl-SI"/>
        </w:rPr>
        <w:t>v skladu z</w:t>
      </w:r>
      <w:r w:rsidR="009B22C8" w:rsidRPr="007A4546">
        <w:rPr>
          <w:rFonts w:cs="Arial"/>
          <w:szCs w:val="20"/>
          <w:lang w:val="sl-SI" w:eastAsia="sl-SI"/>
        </w:rPr>
        <w:t xml:space="preserve"> </w:t>
      </w:r>
      <w:r w:rsidR="00DA4E3D">
        <w:rPr>
          <w:rFonts w:cs="Arial"/>
          <w:szCs w:val="20"/>
          <w:lang w:val="sl-SI" w:eastAsia="sl-SI"/>
        </w:rPr>
        <w:t>ZORZFS</w:t>
      </w:r>
      <w:r w:rsidRPr="007A4546">
        <w:rPr>
          <w:rFonts w:cs="Arial"/>
          <w:szCs w:val="20"/>
          <w:lang w:val="sl-SI" w:eastAsia="sl-SI"/>
        </w:rPr>
        <w:t>.</w:t>
      </w:r>
    </w:p>
    <w:p w14:paraId="27108DCE"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411CE65C"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0CBE3F0D" w14:textId="77777777" w:rsidR="002B3022" w:rsidRPr="007A4546" w:rsidRDefault="002B3022"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PREHODNA DOLOČBA</w:t>
      </w:r>
    </w:p>
    <w:p w14:paraId="79859136" w14:textId="45609848" w:rsidR="002B3022" w:rsidRPr="007A4546" w:rsidRDefault="002B3022"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1</w:t>
      </w:r>
      <w:r w:rsidR="00A27F71">
        <w:rPr>
          <w:rFonts w:cs="Arial"/>
          <w:szCs w:val="20"/>
          <w:lang w:val="sl-SI" w:eastAsia="sl-SI"/>
        </w:rPr>
        <w:t>3</w:t>
      </w:r>
      <w:r w:rsidRPr="007A4546">
        <w:rPr>
          <w:rFonts w:cs="Arial"/>
          <w:szCs w:val="20"/>
          <w:lang w:val="sl-SI" w:eastAsia="sl-SI"/>
        </w:rPr>
        <w:t>. člen</w:t>
      </w:r>
    </w:p>
    <w:p w14:paraId="1420CD5D" w14:textId="77777777" w:rsidR="00E82D8D" w:rsidRPr="007A4546" w:rsidRDefault="00E82D8D"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(prvo poročanje)</w:t>
      </w:r>
    </w:p>
    <w:p w14:paraId="49732F4B"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62EA2729" w14:textId="59334D9E" w:rsidR="002B3022" w:rsidRPr="007A4546" w:rsidRDefault="002B3022" w:rsidP="00925521">
      <w:pPr>
        <w:autoSpaceDE w:val="0"/>
        <w:autoSpaceDN w:val="0"/>
        <w:adjustRightInd w:val="0"/>
        <w:spacing w:line="264" w:lineRule="auto"/>
        <w:jc w:val="both"/>
        <w:rPr>
          <w:rFonts w:cs="Arial"/>
          <w:szCs w:val="20"/>
          <w:lang w:val="sl-SI" w:eastAsia="sl-SI"/>
        </w:rPr>
      </w:pPr>
      <w:r w:rsidRPr="00BA289C">
        <w:rPr>
          <w:rFonts w:cs="Arial"/>
          <w:szCs w:val="20"/>
          <w:lang w:val="sl-SI" w:eastAsia="sl-SI"/>
        </w:rPr>
        <w:t xml:space="preserve">Prvo poročanje bank o sklenjenih kreditnih pogodbah v skladu s prvim odstavkom 121. člena </w:t>
      </w:r>
      <w:r w:rsidR="00DA4E3D">
        <w:rPr>
          <w:rFonts w:cs="Arial"/>
          <w:szCs w:val="20"/>
          <w:lang w:val="sl-SI" w:eastAsia="sl-SI"/>
        </w:rPr>
        <w:t>ZORZFS</w:t>
      </w:r>
      <w:r w:rsidR="00DA4E3D" w:rsidRPr="007A4546">
        <w:rPr>
          <w:rFonts w:cs="Arial"/>
          <w:szCs w:val="20"/>
          <w:lang w:val="sl-SI" w:eastAsia="sl-SI"/>
        </w:rPr>
        <w:t xml:space="preserve"> </w:t>
      </w:r>
      <w:r w:rsidRPr="00BA289C">
        <w:rPr>
          <w:rFonts w:cs="Arial"/>
          <w:szCs w:val="20"/>
          <w:lang w:val="sl-SI" w:eastAsia="sl-SI"/>
        </w:rPr>
        <w:t xml:space="preserve">se opravi v </w:t>
      </w:r>
      <w:r w:rsidR="006C7128" w:rsidRPr="00BA289C">
        <w:rPr>
          <w:rFonts w:cs="Arial"/>
          <w:szCs w:val="20"/>
          <w:lang w:val="sl-SI" w:eastAsia="sl-SI"/>
        </w:rPr>
        <w:t>aprilu</w:t>
      </w:r>
      <w:r w:rsidRPr="00BA289C">
        <w:rPr>
          <w:rFonts w:cs="Arial"/>
          <w:szCs w:val="20"/>
          <w:lang w:val="sl-SI" w:eastAsia="sl-SI"/>
        </w:rPr>
        <w:t xml:space="preserve"> 2024.</w:t>
      </w:r>
    </w:p>
    <w:p w14:paraId="4BED44B5"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6871B469" w14:textId="77777777" w:rsidR="002B3022" w:rsidRPr="007A4546" w:rsidRDefault="002B3022" w:rsidP="00925521">
      <w:pPr>
        <w:autoSpaceDE w:val="0"/>
        <w:autoSpaceDN w:val="0"/>
        <w:adjustRightInd w:val="0"/>
        <w:spacing w:line="264" w:lineRule="auto"/>
        <w:jc w:val="both"/>
        <w:rPr>
          <w:rFonts w:cs="Arial"/>
          <w:szCs w:val="20"/>
          <w:lang w:val="sl-SI" w:eastAsia="sl-SI"/>
        </w:rPr>
      </w:pPr>
    </w:p>
    <w:p w14:paraId="6D23061F" w14:textId="77777777" w:rsidR="009C60E3" w:rsidRPr="007A4546" w:rsidRDefault="009C60E3"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KONČNA DOLOČBA</w:t>
      </w:r>
    </w:p>
    <w:p w14:paraId="73AEB544" w14:textId="77777777" w:rsidR="009C60E3" w:rsidRPr="007A4546" w:rsidRDefault="009C60E3" w:rsidP="00925521">
      <w:pPr>
        <w:autoSpaceDE w:val="0"/>
        <w:autoSpaceDN w:val="0"/>
        <w:adjustRightInd w:val="0"/>
        <w:spacing w:line="264" w:lineRule="auto"/>
        <w:jc w:val="center"/>
        <w:rPr>
          <w:rFonts w:cs="Arial"/>
          <w:szCs w:val="20"/>
          <w:lang w:val="sl-SI" w:eastAsia="sl-SI"/>
        </w:rPr>
      </w:pPr>
    </w:p>
    <w:p w14:paraId="106CE206" w14:textId="25BEE570" w:rsidR="009C60E3" w:rsidRPr="007A4546" w:rsidRDefault="00E82D8D"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1</w:t>
      </w:r>
      <w:r w:rsidR="00A27F71">
        <w:rPr>
          <w:rFonts w:cs="Arial"/>
          <w:szCs w:val="20"/>
          <w:lang w:val="sl-SI" w:eastAsia="sl-SI"/>
        </w:rPr>
        <w:t>4</w:t>
      </w:r>
      <w:r w:rsidR="009C60E3" w:rsidRPr="007A4546">
        <w:rPr>
          <w:rFonts w:cs="Arial"/>
          <w:szCs w:val="20"/>
          <w:lang w:val="sl-SI" w:eastAsia="sl-SI"/>
        </w:rPr>
        <w:t>. člen</w:t>
      </w:r>
    </w:p>
    <w:p w14:paraId="3C27BE72" w14:textId="77777777" w:rsidR="00E82D8D" w:rsidRPr="007A4546" w:rsidRDefault="00E82D8D" w:rsidP="00925521">
      <w:pPr>
        <w:autoSpaceDE w:val="0"/>
        <w:autoSpaceDN w:val="0"/>
        <w:adjustRightInd w:val="0"/>
        <w:spacing w:line="264" w:lineRule="auto"/>
        <w:jc w:val="center"/>
        <w:rPr>
          <w:rFonts w:cs="Arial"/>
          <w:szCs w:val="20"/>
          <w:lang w:val="sl-SI" w:eastAsia="sl-SI"/>
        </w:rPr>
      </w:pPr>
      <w:r w:rsidRPr="007A4546">
        <w:rPr>
          <w:rFonts w:cs="Arial"/>
          <w:szCs w:val="20"/>
          <w:lang w:val="sl-SI" w:eastAsia="sl-SI"/>
        </w:rPr>
        <w:t>(začetek veljavnosti)</w:t>
      </w:r>
    </w:p>
    <w:p w14:paraId="5BC1F314" w14:textId="77777777" w:rsidR="00E82D8D" w:rsidRPr="007A4546" w:rsidRDefault="00E82D8D" w:rsidP="00925521">
      <w:pPr>
        <w:autoSpaceDE w:val="0"/>
        <w:autoSpaceDN w:val="0"/>
        <w:adjustRightInd w:val="0"/>
        <w:spacing w:line="264" w:lineRule="auto"/>
        <w:jc w:val="both"/>
        <w:rPr>
          <w:rFonts w:cs="Arial"/>
          <w:szCs w:val="20"/>
          <w:lang w:val="sl-SI" w:eastAsia="sl-SI"/>
        </w:rPr>
      </w:pPr>
    </w:p>
    <w:p w14:paraId="3A973409" w14:textId="77777777" w:rsidR="00E82D8D" w:rsidRPr="007A4546" w:rsidRDefault="00E82D8D" w:rsidP="00925521">
      <w:pPr>
        <w:autoSpaceDE w:val="0"/>
        <w:autoSpaceDN w:val="0"/>
        <w:adjustRightInd w:val="0"/>
        <w:spacing w:line="264" w:lineRule="auto"/>
        <w:jc w:val="both"/>
        <w:rPr>
          <w:rFonts w:cs="Arial"/>
          <w:szCs w:val="20"/>
          <w:lang w:val="sl-SI" w:eastAsia="sl-SI"/>
        </w:rPr>
      </w:pPr>
      <w:r w:rsidRPr="007A4546">
        <w:rPr>
          <w:rFonts w:cs="Arial"/>
          <w:szCs w:val="20"/>
          <w:lang w:val="sl-SI" w:eastAsia="sl-SI"/>
        </w:rPr>
        <w:t xml:space="preserve">Ta uredba </w:t>
      </w:r>
      <w:bookmarkStart w:id="2" w:name="_Hlk160106480"/>
      <w:r w:rsidRPr="007A4546">
        <w:rPr>
          <w:rFonts w:cs="Arial"/>
          <w:szCs w:val="20"/>
          <w:lang w:val="sl-SI" w:eastAsia="sl-SI"/>
        </w:rPr>
        <w:t>začne veljati naslednji dan po objavi v Uradnem listu Republike Slovenije.</w:t>
      </w:r>
      <w:bookmarkEnd w:id="2"/>
    </w:p>
    <w:p w14:paraId="55B41B14" w14:textId="77777777" w:rsidR="00193D33" w:rsidRPr="007A4546" w:rsidRDefault="00193D33" w:rsidP="00925521">
      <w:pPr>
        <w:spacing w:line="264" w:lineRule="auto"/>
        <w:jc w:val="both"/>
        <w:rPr>
          <w:rFonts w:cs="Arial"/>
          <w:bCs/>
          <w:szCs w:val="20"/>
          <w:lang w:val="sl-SI"/>
        </w:rPr>
      </w:pPr>
    </w:p>
    <w:p w14:paraId="797FB7FC" w14:textId="77777777" w:rsidR="002E35B3" w:rsidRPr="007A4546" w:rsidRDefault="002E35B3" w:rsidP="00925521">
      <w:pPr>
        <w:spacing w:line="264" w:lineRule="auto"/>
        <w:jc w:val="right"/>
        <w:rPr>
          <w:rFonts w:cs="Arial"/>
          <w:bCs/>
          <w:szCs w:val="20"/>
          <w:lang w:val="sl-SI"/>
        </w:rPr>
      </w:pPr>
      <w:r w:rsidRPr="007A4546">
        <w:rPr>
          <w:rFonts w:cs="Arial"/>
          <w:bCs/>
          <w:szCs w:val="20"/>
          <w:lang w:val="sl-SI"/>
        </w:rPr>
        <w:t>Vlada Republike Slovenije</w:t>
      </w:r>
    </w:p>
    <w:p w14:paraId="33C24A10" w14:textId="77777777" w:rsidR="002E35B3" w:rsidRPr="007A4546" w:rsidRDefault="002E35B3" w:rsidP="00925521">
      <w:pPr>
        <w:spacing w:line="264" w:lineRule="auto"/>
        <w:jc w:val="center"/>
        <w:rPr>
          <w:rFonts w:cs="Arial"/>
          <w:bCs/>
          <w:szCs w:val="20"/>
          <w:lang w:val="sl-SI"/>
        </w:rPr>
      </w:pPr>
      <w:r w:rsidRPr="007A4546">
        <w:rPr>
          <w:rFonts w:cs="Arial"/>
          <w:bCs/>
          <w:szCs w:val="20"/>
          <w:lang w:val="sl-SI"/>
        </w:rPr>
        <w:t xml:space="preserve">                                                                                                            dr. Robert Golob</w:t>
      </w:r>
    </w:p>
    <w:p w14:paraId="3FA02A0B" w14:textId="77777777" w:rsidR="002E35B3" w:rsidRPr="007A4546" w:rsidRDefault="002E35B3" w:rsidP="00925521">
      <w:pPr>
        <w:spacing w:line="264" w:lineRule="auto"/>
        <w:jc w:val="center"/>
        <w:rPr>
          <w:rFonts w:cs="Arial"/>
          <w:bCs/>
          <w:szCs w:val="20"/>
          <w:lang w:val="sl-SI"/>
        </w:rPr>
      </w:pPr>
      <w:r w:rsidRPr="007A4546">
        <w:rPr>
          <w:rFonts w:cs="Arial"/>
          <w:bCs/>
          <w:szCs w:val="20"/>
          <w:lang w:val="sl-SI"/>
        </w:rPr>
        <w:t xml:space="preserve">                                                                                                           predsednik</w:t>
      </w:r>
    </w:p>
    <w:p w14:paraId="7E79C6DA" w14:textId="77777777" w:rsidR="002E35B3" w:rsidRPr="007A4546" w:rsidRDefault="002E35B3" w:rsidP="00925521">
      <w:pPr>
        <w:spacing w:line="264" w:lineRule="auto"/>
        <w:jc w:val="both"/>
        <w:rPr>
          <w:rFonts w:cs="Arial"/>
          <w:bCs/>
          <w:szCs w:val="20"/>
          <w:lang w:val="sl-SI"/>
        </w:rPr>
      </w:pPr>
      <w:r w:rsidRPr="007A4546">
        <w:rPr>
          <w:rFonts w:cs="Arial"/>
          <w:bCs/>
          <w:szCs w:val="20"/>
          <w:lang w:val="sl-SI"/>
        </w:rPr>
        <w:t>Št.</w:t>
      </w:r>
    </w:p>
    <w:p w14:paraId="20CE97C0" w14:textId="15833922" w:rsidR="002E35B3" w:rsidRPr="007A4546" w:rsidRDefault="002E35B3" w:rsidP="00925521">
      <w:pPr>
        <w:spacing w:line="264" w:lineRule="auto"/>
        <w:jc w:val="both"/>
        <w:rPr>
          <w:rFonts w:cs="Arial"/>
          <w:bCs/>
          <w:szCs w:val="20"/>
          <w:lang w:val="sl-SI"/>
        </w:rPr>
      </w:pPr>
      <w:r w:rsidRPr="007A4546">
        <w:rPr>
          <w:rFonts w:cs="Arial"/>
          <w:bCs/>
          <w:szCs w:val="20"/>
          <w:lang w:val="sl-SI"/>
        </w:rPr>
        <w:t xml:space="preserve">Ljubljana, __. </w:t>
      </w:r>
      <w:r w:rsidR="000C121B">
        <w:rPr>
          <w:rFonts w:cs="Arial"/>
          <w:bCs/>
          <w:szCs w:val="20"/>
          <w:lang w:val="sl-SI"/>
        </w:rPr>
        <w:t>marca</w:t>
      </w:r>
      <w:r w:rsidR="000C121B" w:rsidRPr="007A4546">
        <w:rPr>
          <w:rFonts w:cs="Arial"/>
          <w:bCs/>
          <w:szCs w:val="20"/>
          <w:lang w:val="sl-SI"/>
        </w:rPr>
        <w:t xml:space="preserve"> </w:t>
      </w:r>
      <w:r w:rsidRPr="007A4546">
        <w:rPr>
          <w:rFonts w:cs="Arial"/>
          <w:bCs/>
          <w:szCs w:val="20"/>
          <w:lang w:val="sl-SI"/>
        </w:rPr>
        <w:t>2024</w:t>
      </w:r>
    </w:p>
    <w:p w14:paraId="30A072A6" w14:textId="77777777" w:rsidR="002E35B3" w:rsidRPr="007A4546" w:rsidRDefault="002E35B3" w:rsidP="00925521">
      <w:pPr>
        <w:spacing w:line="264" w:lineRule="auto"/>
        <w:jc w:val="both"/>
        <w:rPr>
          <w:rFonts w:cs="Arial"/>
          <w:bCs/>
          <w:szCs w:val="20"/>
          <w:lang w:val="sl-SI"/>
        </w:rPr>
      </w:pPr>
      <w:r w:rsidRPr="007A4546">
        <w:rPr>
          <w:rFonts w:cs="Arial"/>
          <w:bCs/>
          <w:szCs w:val="20"/>
          <w:lang w:val="sl-SI"/>
        </w:rPr>
        <w:t>EVA 2024-1611-0008</w:t>
      </w:r>
    </w:p>
    <w:p w14:paraId="165B123D" w14:textId="77777777" w:rsidR="002E35B3" w:rsidRPr="007A4546" w:rsidRDefault="002E35B3" w:rsidP="00925521">
      <w:pPr>
        <w:spacing w:line="264" w:lineRule="auto"/>
        <w:jc w:val="both"/>
        <w:rPr>
          <w:rFonts w:cs="Arial"/>
          <w:bCs/>
          <w:szCs w:val="20"/>
          <w:lang w:val="sl-SI"/>
        </w:rPr>
      </w:pPr>
    </w:p>
    <w:p w14:paraId="3ED77006" w14:textId="77777777" w:rsidR="00E82D8D" w:rsidRPr="007A4546" w:rsidRDefault="00E82D8D" w:rsidP="00925521">
      <w:pPr>
        <w:spacing w:line="264" w:lineRule="auto"/>
        <w:jc w:val="both"/>
        <w:rPr>
          <w:rFonts w:cs="Arial"/>
          <w:bCs/>
          <w:szCs w:val="20"/>
          <w:lang w:val="sl-SI"/>
        </w:rPr>
      </w:pPr>
    </w:p>
    <w:p w14:paraId="69F1630E" w14:textId="77777777" w:rsidR="00806C9D" w:rsidRPr="007A4546" w:rsidRDefault="00806C9D" w:rsidP="00925521">
      <w:pPr>
        <w:spacing w:line="264" w:lineRule="auto"/>
        <w:jc w:val="both"/>
        <w:rPr>
          <w:rFonts w:cs="Arial"/>
          <w:bCs/>
          <w:szCs w:val="20"/>
          <w:lang w:val="sl-SI"/>
        </w:rPr>
      </w:pPr>
      <w:r w:rsidRPr="007A4546">
        <w:rPr>
          <w:rFonts w:cs="Arial"/>
          <w:bCs/>
          <w:szCs w:val="20"/>
          <w:lang w:val="sl-SI"/>
        </w:rPr>
        <w:t>Priloge:</w:t>
      </w:r>
    </w:p>
    <w:p w14:paraId="6C71F7DC" w14:textId="77777777" w:rsidR="00E82D8D" w:rsidRPr="00E82D8D" w:rsidRDefault="00806C9D" w:rsidP="00925521">
      <w:pPr>
        <w:pStyle w:val="Odstavekseznama"/>
        <w:numPr>
          <w:ilvl w:val="0"/>
          <w:numId w:val="18"/>
        </w:numPr>
        <w:autoSpaceDE w:val="0"/>
        <w:autoSpaceDN w:val="0"/>
        <w:adjustRightInd w:val="0"/>
        <w:spacing w:line="264" w:lineRule="auto"/>
        <w:ind w:left="426" w:hanging="426"/>
        <w:contextualSpacing w:val="0"/>
        <w:jc w:val="both"/>
        <w:rPr>
          <w:rFonts w:cs="Arial"/>
          <w:szCs w:val="20"/>
          <w:lang w:val="sl-SI" w:eastAsia="sl-SI"/>
        </w:rPr>
      </w:pPr>
      <w:bookmarkStart w:id="3" w:name="_Hlk156893566"/>
      <w:r w:rsidRPr="007A4546">
        <w:rPr>
          <w:rFonts w:cs="Arial"/>
          <w:szCs w:val="20"/>
          <w:lang w:val="sl-SI" w:eastAsia="sl-SI"/>
        </w:rPr>
        <w:t>Priloga</w:t>
      </w:r>
      <w:r w:rsidR="00E82D8D" w:rsidRPr="00E82D8D">
        <w:rPr>
          <w:rFonts w:cs="Arial"/>
          <w:szCs w:val="20"/>
          <w:lang w:val="sl-SI" w:eastAsia="sl-SI"/>
        </w:rPr>
        <w:t xml:space="preserve"> </w:t>
      </w:r>
      <w:r w:rsidR="00F540BD" w:rsidRPr="007A4546">
        <w:rPr>
          <w:rFonts w:cs="Arial"/>
          <w:szCs w:val="20"/>
          <w:lang w:val="sl-SI" w:eastAsia="sl-SI"/>
        </w:rPr>
        <w:t>1</w:t>
      </w:r>
      <w:r w:rsidR="00E82D8D" w:rsidRPr="00E82D8D">
        <w:rPr>
          <w:rFonts w:cs="Arial"/>
          <w:szCs w:val="20"/>
          <w:lang w:val="sl-SI" w:eastAsia="sl-SI"/>
        </w:rPr>
        <w:t>: Seznam poročil SID banke za MF z roki za poročanje</w:t>
      </w:r>
    </w:p>
    <w:bookmarkEnd w:id="3"/>
    <w:p w14:paraId="6B3EA2B6" w14:textId="77777777" w:rsidR="00F540BD" w:rsidRPr="007A4546" w:rsidRDefault="00806C9D" w:rsidP="00925521">
      <w:pPr>
        <w:pStyle w:val="Odstavekseznama"/>
        <w:numPr>
          <w:ilvl w:val="0"/>
          <w:numId w:val="18"/>
        </w:numPr>
        <w:autoSpaceDE w:val="0"/>
        <w:autoSpaceDN w:val="0"/>
        <w:adjustRightInd w:val="0"/>
        <w:spacing w:line="264" w:lineRule="auto"/>
        <w:ind w:left="426" w:hanging="426"/>
        <w:contextualSpacing w:val="0"/>
        <w:jc w:val="both"/>
        <w:rPr>
          <w:rFonts w:cs="Arial"/>
          <w:szCs w:val="20"/>
          <w:lang w:val="sl-SI" w:eastAsia="sl-SI"/>
        </w:rPr>
      </w:pPr>
      <w:r w:rsidRPr="007A4546">
        <w:rPr>
          <w:rFonts w:cs="Arial"/>
          <w:szCs w:val="20"/>
          <w:lang w:val="sl-SI" w:eastAsia="sl-SI"/>
        </w:rPr>
        <w:t>Priloga</w:t>
      </w:r>
      <w:r w:rsidR="00E82D8D" w:rsidRPr="00E82D8D">
        <w:rPr>
          <w:rFonts w:cs="Arial"/>
          <w:szCs w:val="20"/>
          <w:lang w:val="sl-SI" w:eastAsia="sl-SI"/>
        </w:rPr>
        <w:t xml:space="preserve"> </w:t>
      </w:r>
      <w:r w:rsidR="00F540BD" w:rsidRPr="007A4546">
        <w:rPr>
          <w:rFonts w:cs="Arial"/>
          <w:szCs w:val="20"/>
          <w:lang w:val="sl-SI" w:eastAsia="sl-SI"/>
        </w:rPr>
        <w:t>2</w:t>
      </w:r>
      <w:r w:rsidR="00E82D8D" w:rsidRPr="00E82D8D">
        <w:rPr>
          <w:rFonts w:cs="Arial"/>
          <w:szCs w:val="20"/>
          <w:lang w:val="sl-SI" w:eastAsia="sl-SI"/>
        </w:rPr>
        <w:t>: Vsebina poročil, ki jih SID banka pošilja na MF</w:t>
      </w:r>
    </w:p>
    <w:p w14:paraId="5CF5209E" w14:textId="77777777" w:rsidR="00F540BD" w:rsidRPr="007A4546" w:rsidRDefault="00F540BD" w:rsidP="00925521">
      <w:pPr>
        <w:pStyle w:val="Odstavekseznama"/>
        <w:numPr>
          <w:ilvl w:val="0"/>
          <w:numId w:val="18"/>
        </w:numPr>
        <w:autoSpaceDE w:val="0"/>
        <w:autoSpaceDN w:val="0"/>
        <w:adjustRightInd w:val="0"/>
        <w:spacing w:line="264" w:lineRule="auto"/>
        <w:ind w:left="426" w:hanging="426"/>
        <w:contextualSpacing w:val="0"/>
        <w:jc w:val="both"/>
        <w:rPr>
          <w:rFonts w:cs="Arial"/>
          <w:szCs w:val="20"/>
          <w:lang w:val="sl-SI" w:eastAsia="sl-SI"/>
        </w:rPr>
      </w:pPr>
      <w:r w:rsidRPr="007A4546">
        <w:rPr>
          <w:rFonts w:cs="Arial"/>
          <w:szCs w:val="20"/>
          <w:lang w:val="sl-SI" w:eastAsia="sl-SI"/>
        </w:rPr>
        <w:t>Priloga</w:t>
      </w:r>
      <w:r w:rsidRPr="00E82D8D">
        <w:rPr>
          <w:rFonts w:cs="Arial"/>
          <w:szCs w:val="20"/>
          <w:lang w:val="sl-SI" w:eastAsia="sl-SI"/>
        </w:rPr>
        <w:t xml:space="preserve"> </w:t>
      </w:r>
      <w:r w:rsidRPr="007A4546">
        <w:rPr>
          <w:rFonts w:cs="Arial"/>
          <w:szCs w:val="20"/>
          <w:lang w:val="sl-SI" w:eastAsia="sl-SI"/>
        </w:rPr>
        <w:t>3</w:t>
      </w:r>
      <w:r w:rsidRPr="00E82D8D">
        <w:rPr>
          <w:rFonts w:cs="Arial"/>
          <w:szCs w:val="20"/>
          <w:lang w:val="sl-SI" w:eastAsia="sl-SI"/>
        </w:rPr>
        <w:t xml:space="preserve">: </w:t>
      </w:r>
      <w:bookmarkStart w:id="4" w:name="_Hlk156893792"/>
      <w:bookmarkStart w:id="5" w:name="_Hlk156896443"/>
      <w:r w:rsidRPr="00E82D8D">
        <w:rPr>
          <w:rFonts w:cs="Arial"/>
          <w:szCs w:val="20"/>
          <w:lang w:val="sl-SI" w:eastAsia="sl-SI"/>
        </w:rPr>
        <w:t>Seznam dokumentacije in dokazil za kreditojemalca in banke za izpolnitev pogojev za poroštvo po ZORZF</w:t>
      </w:r>
      <w:r w:rsidRPr="007A4546">
        <w:rPr>
          <w:rFonts w:cs="Arial"/>
          <w:szCs w:val="20"/>
          <w:lang w:val="sl-SI" w:eastAsia="sl-SI"/>
        </w:rPr>
        <w:t>S</w:t>
      </w:r>
      <w:bookmarkEnd w:id="4"/>
      <w:r w:rsidR="007A4546">
        <w:rPr>
          <w:rFonts w:cs="Arial"/>
          <w:szCs w:val="20"/>
          <w:lang w:val="sl-SI" w:eastAsia="sl-SI"/>
        </w:rPr>
        <w:t xml:space="preserve"> (s </w:t>
      </w:r>
      <w:r w:rsidR="00F4341E">
        <w:rPr>
          <w:rFonts w:cs="Arial"/>
          <w:szCs w:val="20"/>
          <w:lang w:val="sl-SI" w:eastAsia="sl-SI"/>
        </w:rPr>
        <w:t>PRILOGAMI</w:t>
      </w:r>
      <w:r w:rsidR="007A4546">
        <w:rPr>
          <w:rFonts w:cs="Arial"/>
          <w:szCs w:val="20"/>
          <w:lang w:val="sl-SI" w:eastAsia="sl-SI"/>
        </w:rPr>
        <w:t xml:space="preserve"> A-D)</w:t>
      </w:r>
      <w:bookmarkEnd w:id="5"/>
    </w:p>
    <w:p w14:paraId="42F13B05" w14:textId="77777777" w:rsidR="00145A10" w:rsidRPr="007A4546" w:rsidRDefault="00145A10" w:rsidP="007A4546">
      <w:pPr>
        <w:spacing w:line="276" w:lineRule="auto"/>
        <w:rPr>
          <w:rFonts w:cs="Arial"/>
          <w:szCs w:val="20"/>
          <w:lang w:val="sl-SI" w:eastAsia="sl-SI"/>
        </w:rPr>
      </w:pPr>
    </w:p>
    <w:p w14:paraId="3B71FEB1" w14:textId="77777777" w:rsidR="00806C9D" w:rsidRPr="007A4546" w:rsidRDefault="00806C9D" w:rsidP="007A4546">
      <w:pPr>
        <w:spacing w:line="276" w:lineRule="auto"/>
        <w:jc w:val="both"/>
        <w:rPr>
          <w:rFonts w:cs="Arial"/>
          <w:b/>
          <w:szCs w:val="20"/>
          <w:lang w:val="sl-SI"/>
        </w:rPr>
      </w:pPr>
    </w:p>
    <w:p w14:paraId="1F4497E8" w14:textId="77777777" w:rsidR="00DD0DCE" w:rsidRPr="007A4546" w:rsidRDefault="00DD0DCE" w:rsidP="007A4546">
      <w:pPr>
        <w:spacing w:line="276" w:lineRule="auto"/>
        <w:rPr>
          <w:rFonts w:cs="Arial"/>
          <w:b/>
          <w:szCs w:val="20"/>
          <w:lang w:val="sl-SI"/>
        </w:rPr>
        <w:sectPr w:rsidR="00DD0DCE" w:rsidRPr="007A4546" w:rsidSect="007A4546">
          <w:headerReference w:type="default" r:id="rId9"/>
          <w:footerReference w:type="default" r:id="rId10"/>
          <w:headerReference w:type="first" r:id="rId11"/>
          <w:type w:val="continuous"/>
          <w:pgSz w:w="11900" w:h="16840" w:code="9"/>
          <w:pgMar w:top="1701" w:right="1701" w:bottom="1134" w:left="1701" w:header="1531" w:footer="794" w:gutter="0"/>
          <w:cols w:space="708"/>
          <w:titlePg/>
          <w:docGrid w:linePitch="272"/>
        </w:sectPr>
      </w:pPr>
    </w:p>
    <w:p w14:paraId="1EFC1F84" w14:textId="3442F26F" w:rsidR="00925521" w:rsidRDefault="00925521">
      <w:pPr>
        <w:spacing w:line="240" w:lineRule="auto"/>
        <w:rPr>
          <w:rFonts w:cs="Arial"/>
          <w:b/>
          <w:szCs w:val="20"/>
          <w:lang w:val="sl-SI"/>
        </w:rPr>
      </w:pPr>
    </w:p>
    <w:p w14:paraId="5EE01F6C" w14:textId="77777777" w:rsidR="00925521" w:rsidRDefault="00925521">
      <w:pPr>
        <w:spacing w:line="240" w:lineRule="auto"/>
        <w:rPr>
          <w:rFonts w:cs="Arial"/>
          <w:b/>
          <w:szCs w:val="20"/>
          <w:lang w:val="sl-SI"/>
        </w:rPr>
      </w:pPr>
      <w:r>
        <w:rPr>
          <w:rFonts w:cs="Arial"/>
          <w:b/>
          <w:szCs w:val="20"/>
          <w:lang w:val="sl-SI"/>
        </w:rPr>
        <w:br w:type="page"/>
      </w:r>
    </w:p>
    <w:p w14:paraId="25845D53" w14:textId="661C1861" w:rsidR="000140DB" w:rsidRPr="007A4546" w:rsidRDefault="000140DB" w:rsidP="007A4546">
      <w:pPr>
        <w:tabs>
          <w:tab w:val="left" w:pos="5954"/>
        </w:tabs>
        <w:spacing w:line="276" w:lineRule="auto"/>
        <w:rPr>
          <w:rFonts w:cs="Arial"/>
          <w:szCs w:val="20"/>
          <w:lang w:val="sl-SI"/>
        </w:rPr>
      </w:pPr>
      <w:r w:rsidRPr="007A4546">
        <w:rPr>
          <w:rFonts w:cs="Arial"/>
          <w:b/>
          <w:szCs w:val="20"/>
          <w:lang w:val="sl-SI"/>
        </w:rPr>
        <w:lastRenderedPageBreak/>
        <w:t>OBRAZLOŽITEV</w:t>
      </w:r>
    </w:p>
    <w:p w14:paraId="61FCFBE9" w14:textId="77777777" w:rsidR="000140DB" w:rsidRPr="007A4546" w:rsidRDefault="000140DB" w:rsidP="007A4546">
      <w:pPr>
        <w:tabs>
          <w:tab w:val="left" w:pos="708"/>
        </w:tabs>
        <w:spacing w:line="276" w:lineRule="auto"/>
        <w:rPr>
          <w:rFonts w:cs="Arial"/>
          <w:b/>
          <w:szCs w:val="20"/>
          <w:lang w:val="sl-SI"/>
        </w:rPr>
      </w:pPr>
    </w:p>
    <w:p w14:paraId="415913C7" w14:textId="77777777" w:rsidR="000140DB" w:rsidRPr="007A4546" w:rsidRDefault="000140DB" w:rsidP="007A4546">
      <w:pPr>
        <w:tabs>
          <w:tab w:val="left" w:pos="708"/>
        </w:tabs>
        <w:spacing w:line="276" w:lineRule="auto"/>
        <w:rPr>
          <w:rFonts w:cs="Arial"/>
          <w:b/>
          <w:szCs w:val="20"/>
          <w:lang w:val="sl-SI"/>
        </w:rPr>
      </w:pPr>
      <w:r w:rsidRPr="007A4546">
        <w:rPr>
          <w:rFonts w:cs="Arial"/>
          <w:b/>
          <w:szCs w:val="20"/>
          <w:lang w:val="sl-SI"/>
        </w:rPr>
        <w:t>I. UVOD</w:t>
      </w:r>
    </w:p>
    <w:p w14:paraId="115895FC" w14:textId="77777777" w:rsidR="000140DB" w:rsidRPr="007A4546" w:rsidRDefault="000140DB" w:rsidP="007A4546">
      <w:pPr>
        <w:tabs>
          <w:tab w:val="left" w:pos="708"/>
        </w:tabs>
        <w:spacing w:line="276" w:lineRule="auto"/>
        <w:rPr>
          <w:rFonts w:cs="Arial"/>
          <w:szCs w:val="20"/>
          <w:lang w:val="sl-SI"/>
        </w:rPr>
      </w:pPr>
    </w:p>
    <w:p w14:paraId="0E7E8C1D" w14:textId="77777777" w:rsidR="000140DB" w:rsidRPr="007A4546" w:rsidRDefault="000140DB" w:rsidP="00A65174">
      <w:pPr>
        <w:numPr>
          <w:ilvl w:val="0"/>
          <w:numId w:val="16"/>
        </w:numPr>
        <w:spacing w:line="276" w:lineRule="auto"/>
        <w:ind w:left="360"/>
        <w:jc w:val="both"/>
        <w:rPr>
          <w:rFonts w:cs="Arial"/>
          <w:b/>
          <w:szCs w:val="20"/>
          <w:lang w:val="sl-SI"/>
        </w:rPr>
      </w:pPr>
      <w:r w:rsidRPr="007A4546">
        <w:rPr>
          <w:rFonts w:cs="Arial"/>
          <w:b/>
          <w:szCs w:val="20"/>
          <w:lang w:val="sl-SI"/>
        </w:rPr>
        <w:t>Pravna podlaga (besedilo, vsebina zakonske določbe, ki je podlaga za izdajo uredbe)</w:t>
      </w:r>
    </w:p>
    <w:p w14:paraId="27D1E46B" w14:textId="77777777" w:rsidR="000140DB" w:rsidRPr="007A4546" w:rsidRDefault="000140DB" w:rsidP="007A4546">
      <w:pPr>
        <w:tabs>
          <w:tab w:val="left" w:pos="708"/>
        </w:tabs>
        <w:spacing w:line="276" w:lineRule="auto"/>
        <w:jc w:val="both"/>
        <w:rPr>
          <w:rFonts w:cs="Arial"/>
          <w:szCs w:val="20"/>
          <w:lang w:val="sl-SI"/>
        </w:rPr>
      </w:pPr>
    </w:p>
    <w:p w14:paraId="3A3492F8" w14:textId="77777777" w:rsidR="00721846" w:rsidRPr="007A4546" w:rsidRDefault="00E82D8D" w:rsidP="007A4546">
      <w:pPr>
        <w:tabs>
          <w:tab w:val="left" w:pos="708"/>
        </w:tabs>
        <w:spacing w:line="276" w:lineRule="auto"/>
        <w:jc w:val="both"/>
        <w:rPr>
          <w:rFonts w:cs="Arial"/>
          <w:iCs/>
          <w:szCs w:val="20"/>
          <w:lang w:val="sl-SI" w:eastAsia="sl-SI"/>
        </w:rPr>
      </w:pPr>
      <w:r w:rsidRPr="007A4546">
        <w:rPr>
          <w:rFonts w:cs="Arial"/>
          <w:szCs w:val="20"/>
          <w:lang w:val="sl-SI"/>
        </w:rPr>
        <w:t>Uredba za izvajanje začasnega ukrepa poroštev za kredite gospodarskih subjektov po Zakonu o obnovi, razvoju in zagotavljanju finančnih sredstev je pripravljena na podlagi 114. člena Zakona o obnovi, razvoju in zagotavljanju finančnih sredstev (Uradni list RS, št. 131/23; v nadaljnjem besedilu: ZORZFS)</w:t>
      </w:r>
      <w:r w:rsidR="00721846" w:rsidRPr="007A4546">
        <w:rPr>
          <w:rFonts w:cs="Arial"/>
          <w:iCs/>
          <w:szCs w:val="20"/>
          <w:lang w:val="sl-SI" w:eastAsia="sl-SI"/>
        </w:rPr>
        <w:t>.</w:t>
      </w:r>
    </w:p>
    <w:p w14:paraId="0DF7137B" w14:textId="77777777" w:rsidR="000140DB" w:rsidRPr="007A4546" w:rsidRDefault="000140DB" w:rsidP="007A4546">
      <w:pPr>
        <w:tabs>
          <w:tab w:val="left" w:pos="708"/>
        </w:tabs>
        <w:spacing w:line="276" w:lineRule="auto"/>
        <w:rPr>
          <w:rFonts w:cs="Arial"/>
          <w:szCs w:val="20"/>
          <w:lang w:val="sl-SI"/>
        </w:rPr>
      </w:pPr>
    </w:p>
    <w:p w14:paraId="5AB311ED" w14:textId="77777777" w:rsidR="000140DB" w:rsidRPr="007A4546" w:rsidRDefault="000140DB" w:rsidP="00A65174">
      <w:pPr>
        <w:numPr>
          <w:ilvl w:val="0"/>
          <w:numId w:val="16"/>
        </w:numPr>
        <w:spacing w:line="276" w:lineRule="auto"/>
        <w:ind w:left="360"/>
        <w:jc w:val="both"/>
        <w:rPr>
          <w:rFonts w:cs="Arial"/>
          <w:b/>
          <w:szCs w:val="20"/>
          <w:lang w:val="sl-SI"/>
        </w:rPr>
      </w:pPr>
      <w:r w:rsidRPr="007A4546">
        <w:rPr>
          <w:rFonts w:cs="Arial"/>
          <w:b/>
          <w:szCs w:val="20"/>
          <w:lang w:val="sl-SI"/>
        </w:rPr>
        <w:t>Rok za izdajo uredbe, določen z zakonom</w:t>
      </w:r>
    </w:p>
    <w:p w14:paraId="22C38C70" w14:textId="77777777" w:rsidR="000140DB" w:rsidRPr="007A4546" w:rsidRDefault="000140DB" w:rsidP="007A4546">
      <w:pPr>
        <w:tabs>
          <w:tab w:val="left" w:pos="708"/>
        </w:tabs>
        <w:spacing w:line="276" w:lineRule="auto"/>
        <w:jc w:val="both"/>
        <w:rPr>
          <w:rFonts w:cs="Arial"/>
          <w:szCs w:val="20"/>
          <w:lang w:val="sl-SI"/>
        </w:rPr>
      </w:pPr>
    </w:p>
    <w:p w14:paraId="42EF6846" w14:textId="77777777" w:rsidR="000140DB" w:rsidRPr="007A4546" w:rsidRDefault="000140DB" w:rsidP="007A4546">
      <w:pPr>
        <w:tabs>
          <w:tab w:val="left" w:pos="708"/>
        </w:tabs>
        <w:spacing w:line="276" w:lineRule="auto"/>
        <w:jc w:val="both"/>
        <w:rPr>
          <w:rFonts w:cs="Arial"/>
          <w:szCs w:val="20"/>
          <w:lang w:val="sl-SI"/>
        </w:rPr>
      </w:pPr>
      <w:r w:rsidRPr="007A4546">
        <w:rPr>
          <w:rFonts w:cs="Arial"/>
          <w:szCs w:val="20"/>
          <w:lang w:val="sl-SI"/>
        </w:rPr>
        <w:t xml:space="preserve">Rok za izdajo uredbe </w:t>
      </w:r>
      <w:r w:rsidR="00E82D8D" w:rsidRPr="007A4546">
        <w:rPr>
          <w:rFonts w:cs="Arial"/>
          <w:szCs w:val="20"/>
          <w:lang w:val="sl-SI"/>
        </w:rPr>
        <w:t>je določen v 146. členu ZORZFS, in sicer 1 mesec</w:t>
      </w:r>
      <w:r w:rsidR="00806C9D" w:rsidRPr="007A4546">
        <w:rPr>
          <w:rFonts w:cs="Arial"/>
          <w:szCs w:val="20"/>
          <w:lang w:val="sl-SI"/>
        </w:rPr>
        <w:t xml:space="preserve"> po uveljavitvi zakona</w:t>
      </w:r>
      <w:r w:rsidRPr="007A4546">
        <w:rPr>
          <w:rFonts w:cs="Arial"/>
          <w:szCs w:val="20"/>
          <w:lang w:val="sl-SI"/>
        </w:rPr>
        <w:t>.</w:t>
      </w:r>
    </w:p>
    <w:p w14:paraId="7580191F" w14:textId="77777777" w:rsidR="000140DB" w:rsidRPr="007A4546" w:rsidRDefault="000140DB" w:rsidP="007A4546">
      <w:pPr>
        <w:tabs>
          <w:tab w:val="left" w:pos="708"/>
        </w:tabs>
        <w:spacing w:line="276" w:lineRule="auto"/>
        <w:rPr>
          <w:rFonts w:cs="Arial"/>
          <w:szCs w:val="20"/>
          <w:lang w:val="sl-SI"/>
        </w:rPr>
      </w:pPr>
    </w:p>
    <w:p w14:paraId="4E50B658" w14:textId="77777777" w:rsidR="000140DB" w:rsidRPr="007A4546" w:rsidRDefault="000140DB" w:rsidP="00A65174">
      <w:pPr>
        <w:numPr>
          <w:ilvl w:val="0"/>
          <w:numId w:val="16"/>
        </w:numPr>
        <w:spacing w:line="276" w:lineRule="auto"/>
        <w:ind w:left="360"/>
        <w:jc w:val="both"/>
        <w:rPr>
          <w:rFonts w:cs="Arial"/>
          <w:b/>
          <w:szCs w:val="20"/>
          <w:lang w:val="sl-SI"/>
        </w:rPr>
      </w:pPr>
      <w:r w:rsidRPr="007A4546">
        <w:rPr>
          <w:rFonts w:cs="Arial"/>
          <w:b/>
          <w:szCs w:val="20"/>
          <w:lang w:val="sl-SI"/>
        </w:rPr>
        <w:t>Splošna obrazložitev predloga uredbe, če je potrebna</w:t>
      </w:r>
    </w:p>
    <w:p w14:paraId="2B93A560" w14:textId="77777777" w:rsidR="000140DB" w:rsidRPr="007A4546" w:rsidRDefault="000140DB" w:rsidP="007A4546">
      <w:pPr>
        <w:tabs>
          <w:tab w:val="left" w:pos="708"/>
        </w:tabs>
        <w:spacing w:line="276" w:lineRule="auto"/>
        <w:rPr>
          <w:rFonts w:cs="Arial"/>
          <w:b/>
          <w:szCs w:val="20"/>
          <w:lang w:val="sl-SI"/>
        </w:rPr>
      </w:pPr>
    </w:p>
    <w:p w14:paraId="5A3C0B65" w14:textId="77777777" w:rsidR="000140DB" w:rsidRPr="007A4546" w:rsidRDefault="000140DB" w:rsidP="00A65174">
      <w:pPr>
        <w:numPr>
          <w:ilvl w:val="0"/>
          <w:numId w:val="16"/>
        </w:numPr>
        <w:spacing w:line="276" w:lineRule="auto"/>
        <w:ind w:left="360"/>
        <w:jc w:val="both"/>
        <w:rPr>
          <w:rFonts w:cs="Arial"/>
          <w:b/>
          <w:szCs w:val="20"/>
          <w:lang w:val="sl-SI"/>
        </w:rPr>
      </w:pPr>
      <w:r w:rsidRPr="007A4546">
        <w:rPr>
          <w:rFonts w:cs="Arial"/>
          <w:b/>
          <w:szCs w:val="20"/>
          <w:lang w:val="sl-SI"/>
        </w:rPr>
        <w:t>Predstavitev presoje posledic za posamezna področja, če te niso mogle biti celovito predstavljene v predlogu zakona</w:t>
      </w:r>
    </w:p>
    <w:p w14:paraId="4C8E1262" w14:textId="77777777" w:rsidR="000140DB" w:rsidRPr="007A4546" w:rsidRDefault="000140DB" w:rsidP="007A4546">
      <w:pPr>
        <w:spacing w:line="276" w:lineRule="auto"/>
        <w:jc w:val="both"/>
        <w:rPr>
          <w:rFonts w:cs="Arial"/>
          <w:szCs w:val="20"/>
          <w:lang w:val="sl-SI" w:eastAsia="sl-SI"/>
        </w:rPr>
      </w:pPr>
    </w:p>
    <w:p w14:paraId="01641AA3" w14:textId="77777777" w:rsidR="000140DB" w:rsidRPr="007A4546" w:rsidRDefault="000140DB" w:rsidP="007A4546">
      <w:pPr>
        <w:spacing w:line="276" w:lineRule="auto"/>
        <w:jc w:val="both"/>
        <w:rPr>
          <w:rFonts w:cs="Arial"/>
          <w:szCs w:val="20"/>
          <w:lang w:val="sl-SI" w:eastAsia="sl-SI"/>
        </w:rPr>
      </w:pPr>
      <w:r w:rsidRPr="007A4546">
        <w:rPr>
          <w:rFonts w:cs="Arial"/>
          <w:szCs w:val="20"/>
          <w:lang w:val="sl-SI" w:eastAsia="sl-SI"/>
        </w:rPr>
        <w:t>Predlagana uredba nima administrativnih posledic, prav tako nima negativnih posledic za okolje, gospodarstvo in socialno področje ter ne vpliva na dokumente razvojnega načrtovanja.</w:t>
      </w:r>
    </w:p>
    <w:p w14:paraId="785E9B4E" w14:textId="77777777" w:rsidR="000140DB" w:rsidRPr="007A4546" w:rsidRDefault="000140DB" w:rsidP="007A4546">
      <w:pPr>
        <w:spacing w:line="276" w:lineRule="auto"/>
        <w:jc w:val="both"/>
        <w:rPr>
          <w:rFonts w:cs="Arial"/>
          <w:szCs w:val="20"/>
          <w:lang w:val="sl-SI" w:eastAsia="sl-SI"/>
        </w:rPr>
      </w:pPr>
    </w:p>
    <w:p w14:paraId="6078F31A" w14:textId="77777777" w:rsidR="000140DB" w:rsidRPr="007A4546" w:rsidRDefault="000140DB" w:rsidP="007A4546">
      <w:pPr>
        <w:tabs>
          <w:tab w:val="left" w:pos="708"/>
        </w:tabs>
        <w:spacing w:line="276" w:lineRule="auto"/>
        <w:rPr>
          <w:rFonts w:cs="Arial"/>
          <w:b/>
          <w:szCs w:val="20"/>
          <w:lang w:val="sl-SI"/>
        </w:rPr>
      </w:pPr>
      <w:r w:rsidRPr="007A4546">
        <w:rPr>
          <w:rFonts w:cs="Arial"/>
          <w:b/>
          <w:szCs w:val="20"/>
          <w:lang w:val="sl-SI"/>
        </w:rPr>
        <w:t>II. VSEBINSKA OBRAZLOŽITEV PREDLAGANIH REŠITEV</w:t>
      </w:r>
    </w:p>
    <w:p w14:paraId="1B1303E4" w14:textId="77777777" w:rsidR="000140DB" w:rsidRPr="007A4546" w:rsidRDefault="000140DB" w:rsidP="007A4546">
      <w:pPr>
        <w:tabs>
          <w:tab w:val="left" w:pos="708"/>
        </w:tabs>
        <w:spacing w:line="276" w:lineRule="auto"/>
        <w:jc w:val="both"/>
        <w:rPr>
          <w:rFonts w:cs="Arial"/>
          <w:bCs/>
          <w:szCs w:val="20"/>
          <w:lang w:val="sl-SI"/>
        </w:rPr>
      </w:pPr>
    </w:p>
    <w:p w14:paraId="4388F454" w14:textId="5D399FF1" w:rsidR="00103DBF" w:rsidRPr="007A4546" w:rsidRDefault="00E82D8D" w:rsidP="007A4546">
      <w:pPr>
        <w:spacing w:line="276" w:lineRule="auto"/>
        <w:jc w:val="both"/>
        <w:rPr>
          <w:rFonts w:cs="Arial"/>
          <w:szCs w:val="20"/>
          <w:lang w:val="sl-SI"/>
        </w:rPr>
      </w:pPr>
      <w:r w:rsidRPr="007A4546">
        <w:rPr>
          <w:rFonts w:cs="Arial"/>
          <w:szCs w:val="20"/>
          <w:lang w:val="sl-SI"/>
        </w:rPr>
        <w:t>ZORZFS je med drugimi ukrepi določil tudi ukrep državnega poroštva za nove kredite gospodarskih subjektov, ki jih slednji najamejo za</w:t>
      </w:r>
      <w:r w:rsidR="00103DBF" w:rsidRPr="007A4546">
        <w:rPr>
          <w:rFonts w:cs="Arial"/>
          <w:szCs w:val="20"/>
          <w:lang w:val="sl-SI"/>
        </w:rPr>
        <w:t xml:space="preserve"> financiranje stroškov investicij, ki pomenijo krepitev protipoplavne in protiplazne odpornosti kreditojemalca, vključno s stroški selitve dejavnosti ali dela dejavnosti na drugo lokacijo znotraj iste regije, ali na drugo lokacijo v Republiki Sloveniji, če ni primerne lokacije v isti regiji in za financiranje stroškov investicij, namenjenih za razvoj gospodarstva na prizadetih območjih po </w:t>
      </w:r>
      <w:r w:rsidR="00D41E47">
        <w:rPr>
          <w:rFonts w:cs="Arial"/>
          <w:szCs w:val="20"/>
          <w:lang w:val="sl-SI"/>
        </w:rPr>
        <w:t>ZORZFS</w:t>
      </w:r>
      <w:r w:rsidR="00103DBF" w:rsidRPr="007A4546">
        <w:rPr>
          <w:rFonts w:cs="Arial"/>
          <w:szCs w:val="20"/>
          <w:lang w:val="sl-SI"/>
        </w:rPr>
        <w:t>, s ciljem ustvarjanja novih delovnih mest, višje dodane vrednosti, razvoja novih oziroma nadgrajenih proizvodov ali storitev.</w:t>
      </w:r>
    </w:p>
    <w:p w14:paraId="781224B0" w14:textId="77777777" w:rsidR="00103DBF" w:rsidRPr="007A4546" w:rsidRDefault="00103DBF" w:rsidP="007A4546">
      <w:pPr>
        <w:spacing w:line="276" w:lineRule="auto"/>
        <w:jc w:val="both"/>
        <w:rPr>
          <w:rFonts w:cs="Arial"/>
          <w:szCs w:val="20"/>
          <w:lang w:val="sl-SI"/>
        </w:rPr>
      </w:pPr>
    </w:p>
    <w:p w14:paraId="53E8E37D" w14:textId="3C606C47" w:rsidR="00476388" w:rsidRPr="007A4546" w:rsidRDefault="00103DBF" w:rsidP="007A4546">
      <w:pPr>
        <w:spacing w:line="276" w:lineRule="auto"/>
        <w:jc w:val="both"/>
        <w:rPr>
          <w:rFonts w:cs="Arial"/>
          <w:szCs w:val="20"/>
          <w:lang w:val="sl-SI"/>
        </w:rPr>
      </w:pPr>
      <w:r w:rsidRPr="007A4546">
        <w:rPr>
          <w:rFonts w:cs="Arial"/>
          <w:szCs w:val="20"/>
          <w:lang w:val="sl-SI"/>
        </w:rPr>
        <w:t>ZORZFS je tudi določil, da Vlada RS v roku enega meseca po uveljavitvi ZORZFS sprejme uredbo, s katero uredi podrobnejša pravila v zvezi z izvrševanjem ukrepa poroštva na podlagi ZORZFS in sicer podrobnejšo opredelitev obveznih sestavin kreditnih pogodb (2. člen), podrobnejša dokazila za izpolnjevanje zakonskih pogojev (3. člen), način poročanja SID banke Ministrstvu za finance (v nadaljnjem besedilu: MF) in Ministrstvu za kmetijstvo, gozdarstvo in prehrano (v nadaljnjem besedilu: MKGP) (4. člen), določitev načina izračuna višine poroštvene premije (6. člen), način izračuna višine državne pomoči (5. člen), vsebino in roke za izdajo zahtevka in plačilo nepovratnih sredstev iz 118. člena ZORZFS (7. člen), postopka za unovčitev poroštva (8. in 9. člen)</w:t>
      </w:r>
      <w:r w:rsidR="008812D0">
        <w:rPr>
          <w:rFonts w:cs="Arial"/>
          <w:szCs w:val="20"/>
          <w:lang w:val="sl-SI"/>
        </w:rPr>
        <w:t xml:space="preserve"> in</w:t>
      </w:r>
      <w:r w:rsidRPr="007A4546">
        <w:rPr>
          <w:rFonts w:cs="Arial"/>
          <w:szCs w:val="20"/>
          <w:lang w:val="sl-SI"/>
        </w:rPr>
        <w:t xml:space="preserve"> postop</w:t>
      </w:r>
      <w:r w:rsidR="008812D0">
        <w:rPr>
          <w:rFonts w:cs="Arial"/>
          <w:szCs w:val="20"/>
          <w:lang w:val="sl-SI"/>
        </w:rPr>
        <w:t>ek</w:t>
      </w:r>
      <w:r w:rsidRPr="007A4546">
        <w:rPr>
          <w:rFonts w:cs="Arial"/>
          <w:szCs w:val="20"/>
          <w:lang w:val="sl-SI"/>
        </w:rPr>
        <w:t xml:space="preserve"> vračila </w:t>
      </w:r>
      <w:r w:rsidR="008812D0">
        <w:rPr>
          <w:rFonts w:cs="Arial"/>
          <w:szCs w:val="20"/>
          <w:lang w:val="sl-SI"/>
        </w:rPr>
        <w:t xml:space="preserve">nedovoljene pomoči de minimis </w:t>
      </w:r>
      <w:r w:rsidR="00476388" w:rsidRPr="007A4546">
        <w:rPr>
          <w:rFonts w:cs="Arial"/>
          <w:szCs w:val="20"/>
          <w:lang w:val="sl-SI"/>
        </w:rPr>
        <w:t>(10. člen)</w:t>
      </w:r>
      <w:r w:rsidR="008812D0">
        <w:rPr>
          <w:rFonts w:cs="Arial"/>
          <w:szCs w:val="20"/>
          <w:lang w:val="sl-SI"/>
        </w:rPr>
        <w:t>.</w:t>
      </w:r>
      <w:r w:rsidRPr="007A4546">
        <w:rPr>
          <w:rFonts w:cs="Arial"/>
          <w:szCs w:val="20"/>
          <w:lang w:val="sl-SI"/>
        </w:rPr>
        <w:t xml:space="preserve"> </w:t>
      </w:r>
    </w:p>
    <w:p w14:paraId="286C05A8" w14:textId="227DB198" w:rsidR="00476388" w:rsidRPr="007A4546" w:rsidRDefault="00476388" w:rsidP="007A4546">
      <w:pPr>
        <w:spacing w:line="276" w:lineRule="auto"/>
        <w:jc w:val="both"/>
        <w:rPr>
          <w:rFonts w:cs="Arial"/>
          <w:szCs w:val="20"/>
          <w:lang w:val="sl-SI"/>
        </w:rPr>
      </w:pPr>
      <w:r w:rsidRPr="007A4546">
        <w:rPr>
          <w:rFonts w:cs="Arial"/>
          <w:szCs w:val="20"/>
          <w:lang w:val="sl-SI"/>
        </w:rPr>
        <w:t xml:space="preserve">Uredba ureja tudi </w:t>
      </w:r>
      <w:r w:rsidR="008812D0">
        <w:rPr>
          <w:rFonts w:cs="Arial"/>
          <w:szCs w:val="20"/>
          <w:lang w:val="sl-SI"/>
        </w:rPr>
        <w:t>izterjavo</w:t>
      </w:r>
      <w:r w:rsidR="008812D0" w:rsidRPr="007A4546">
        <w:rPr>
          <w:rFonts w:cs="Arial"/>
          <w:szCs w:val="20"/>
          <w:lang w:val="sl-SI"/>
        </w:rPr>
        <w:t xml:space="preserve"> </w:t>
      </w:r>
      <w:r w:rsidRPr="007A4546">
        <w:rPr>
          <w:rFonts w:cs="Arial"/>
          <w:szCs w:val="20"/>
          <w:lang w:val="sl-SI"/>
        </w:rPr>
        <w:t xml:space="preserve">terjatev, ki so nastale z unovčitvijo poroštva ali z nastankom obveznosti vračila neupravičeno prejete pomoči. Določen je rok za hrambo dokumentacije. Z uredbo se določa tudi, da se prvo poročanje bank v zvezi s sklenjenimi kreditnimi pogodbami izvede v </w:t>
      </w:r>
      <w:r w:rsidR="00DF45B5">
        <w:rPr>
          <w:rFonts w:cs="Arial"/>
          <w:szCs w:val="20"/>
          <w:lang w:val="sl-SI"/>
        </w:rPr>
        <w:t>aprilu</w:t>
      </w:r>
      <w:r w:rsidR="00DF45B5" w:rsidRPr="007A4546">
        <w:rPr>
          <w:rFonts w:cs="Arial"/>
          <w:szCs w:val="20"/>
          <w:lang w:val="sl-SI"/>
        </w:rPr>
        <w:t xml:space="preserve"> </w:t>
      </w:r>
      <w:r w:rsidRPr="007A4546">
        <w:rPr>
          <w:rFonts w:cs="Arial"/>
          <w:szCs w:val="20"/>
          <w:lang w:val="sl-SI"/>
        </w:rPr>
        <w:t>2024.</w:t>
      </w:r>
    </w:p>
    <w:p w14:paraId="5321D04D" w14:textId="77777777" w:rsidR="00476388" w:rsidRPr="007A4546" w:rsidRDefault="00476388" w:rsidP="007A4546">
      <w:pPr>
        <w:spacing w:line="276" w:lineRule="auto"/>
        <w:jc w:val="both"/>
        <w:rPr>
          <w:rFonts w:cs="Arial"/>
          <w:szCs w:val="20"/>
          <w:lang w:val="sl-SI"/>
        </w:rPr>
      </w:pPr>
    </w:p>
    <w:p w14:paraId="2F8531FA" w14:textId="56C0BBA5" w:rsidR="00436A1C" w:rsidRPr="007A4546" w:rsidRDefault="00476388" w:rsidP="007A4546">
      <w:pPr>
        <w:spacing w:line="276" w:lineRule="auto"/>
        <w:jc w:val="both"/>
        <w:rPr>
          <w:rFonts w:cs="Arial"/>
          <w:szCs w:val="20"/>
          <w:lang w:val="sl-SI"/>
        </w:rPr>
      </w:pPr>
      <w:r w:rsidRPr="007A4546">
        <w:rPr>
          <w:rFonts w:cs="Arial"/>
          <w:szCs w:val="20"/>
          <w:lang w:val="sl-SI"/>
        </w:rPr>
        <w:t>Določen je tudi začetek veljavnosti uredbe</w:t>
      </w:r>
      <w:r w:rsidR="00436A1C">
        <w:rPr>
          <w:rFonts w:cs="Arial"/>
          <w:szCs w:val="20"/>
          <w:lang w:val="sl-SI"/>
        </w:rPr>
        <w:t xml:space="preserve"> in sicer bo uredba začela </w:t>
      </w:r>
      <w:r w:rsidR="00436A1C" w:rsidRPr="00436A1C">
        <w:rPr>
          <w:rFonts w:cs="Arial"/>
          <w:szCs w:val="20"/>
          <w:lang w:val="sl-SI"/>
        </w:rPr>
        <w:t>veljati naslednji dan po objavi v Uradnem listu Republike Slovenije.</w:t>
      </w:r>
      <w:r w:rsidR="00436A1C">
        <w:rPr>
          <w:rFonts w:cs="Arial"/>
          <w:szCs w:val="20"/>
          <w:lang w:val="sl-SI"/>
        </w:rPr>
        <w:t xml:space="preserve"> </w:t>
      </w:r>
      <w:r w:rsidR="00704CAC">
        <w:rPr>
          <w:rFonts w:cs="Arial"/>
          <w:szCs w:val="20"/>
          <w:lang w:val="sl-SI"/>
        </w:rPr>
        <w:t xml:space="preserve">ZORZFS </w:t>
      </w:r>
      <w:r w:rsidR="00436A1C">
        <w:rPr>
          <w:rFonts w:cs="Arial"/>
          <w:szCs w:val="20"/>
          <w:lang w:val="sl-SI"/>
        </w:rPr>
        <w:t xml:space="preserve">določa, da mora biti uredba sprejeta v 1 mesecu po uveljavitvi </w:t>
      </w:r>
      <w:r w:rsidR="00D41E47">
        <w:rPr>
          <w:rFonts w:cs="Arial"/>
          <w:szCs w:val="20"/>
          <w:lang w:val="sl-SI"/>
        </w:rPr>
        <w:t>ZORZFS</w:t>
      </w:r>
      <w:r w:rsidR="00436A1C">
        <w:rPr>
          <w:rFonts w:cs="Arial"/>
          <w:szCs w:val="20"/>
          <w:lang w:val="sl-SI"/>
        </w:rPr>
        <w:t>. Glede na to, da so roki za črpanje kreditov s poroštvom države kratki in da so krediti namenjeni t</w:t>
      </w:r>
      <w:r w:rsidR="001268B6">
        <w:rPr>
          <w:rFonts w:cs="Arial"/>
          <w:szCs w:val="20"/>
          <w:lang w:val="sl-SI"/>
        </w:rPr>
        <w:t>ako krepitvi protipoplavne in protiplazne odpornosti</w:t>
      </w:r>
      <w:r w:rsidR="00436A1C">
        <w:rPr>
          <w:rFonts w:cs="Arial"/>
          <w:szCs w:val="20"/>
          <w:lang w:val="sl-SI"/>
        </w:rPr>
        <w:t xml:space="preserve">, </w:t>
      </w:r>
      <w:r w:rsidR="001268B6">
        <w:rPr>
          <w:rFonts w:cs="Arial"/>
          <w:szCs w:val="20"/>
          <w:lang w:val="sl-SI"/>
        </w:rPr>
        <w:t xml:space="preserve">kakor tudi za razvoj </w:t>
      </w:r>
      <w:r w:rsidR="001268B6">
        <w:rPr>
          <w:rFonts w:cs="Arial"/>
          <w:szCs w:val="20"/>
          <w:lang w:val="sl-SI"/>
        </w:rPr>
        <w:lastRenderedPageBreak/>
        <w:t xml:space="preserve">gospodarstva na prizadetih območjih </w:t>
      </w:r>
      <w:r w:rsidR="00436A1C">
        <w:rPr>
          <w:rFonts w:cs="Arial"/>
          <w:szCs w:val="20"/>
          <w:lang w:val="sl-SI"/>
        </w:rPr>
        <w:t>je pomembno, da se potrebne pravne podlage za izvajanje sheme zagotovijo v najkrajšem možnem času.</w:t>
      </w:r>
    </w:p>
    <w:sectPr w:rsidR="00436A1C" w:rsidRPr="007A4546" w:rsidSect="007A4546">
      <w:headerReference w:type="default" r:id="rId12"/>
      <w:headerReference w:type="first" r:id="rId13"/>
      <w:type w:val="continuous"/>
      <w:pgSz w:w="11900" w:h="16840" w:code="9"/>
      <w:pgMar w:top="1701" w:right="1701" w:bottom="1134"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24FA" w14:textId="77777777" w:rsidR="00A9152B" w:rsidRDefault="00A9152B">
      <w:r>
        <w:separator/>
      </w:r>
    </w:p>
  </w:endnote>
  <w:endnote w:type="continuationSeparator" w:id="0">
    <w:p w14:paraId="713FDFB7" w14:textId="77777777" w:rsidR="00A9152B" w:rsidRDefault="00A9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526827"/>
      <w:docPartObj>
        <w:docPartGallery w:val="Page Numbers (Bottom of Page)"/>
        <w:docPartUnique/>
      </w:docPartObj>
    </w:sdtPr>
    <w:sdtEndPr/>
    <w:sdtContent>
      <w:p w14:paraId="311B5548" w14:textId="77777777" w:rsidR="00B936A0" w:rsidRDefault="00C514D5">
        <w:pPr>
          <w:pStyle w:val="Noga"/>
          <w:jc w:val="right"/>
        </w:pPr>
        <w:r>
          <w:fldChar w:fldCharType="begin"/>
        </w:r>
        <w:r>
          <w:instrText>PAGE   \* MERGEFORMAT</w:instrText>
        </w:r>
        <w:r>
          <w:fldChar w:fldCharType="separate"/>
        </w:r>
        <w:r w:rsidR="009B22C8" w:rsidRPr="009B22C8">
          <w:rPr>
            <w:noProof/>
            <w:lang w:val="sl-SI"/>
          </w:rPr>
          <w:t>12</w:t>
        </w:r>
        <w:r>
          <w:rPr>
            <w:noProof/>
            <w:lang w:val="sl-SI"/>
          </w:rPr>
          <w:fldChar w:fldCharType="end"/>
        </w:r>
      </w:p>
    </w:sdtContent>
  </w:sdt>
  <w:p w14:paraId="00A380A7" w14:textId="77777777" w:rsidR="00B936A0" w:rsidRDefault="00B936A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7282" w14:textId="77777777" w:rsidR="00A9152B" w:rsidRDefault="00A9152B">
      <w:r>
        <w:separator/>
      </w:r>
    </w:p>
  </w:footnote>
  <w:footnote w:type="continuationSeparator" w:id="0">
    <w:p w14:paraId="3DD4D167" w14:textId="77777777" w:rsidR="00A9152B" w:rsidRDefault="00A9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32F4" w14:textId="77777777" w:rsidR="00B936A0" w:rsidRPr="00110CBD" w:rsidRDefault="00B936A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936A0" w:rsidRPr="008F3500" w14:paraId="6C28EC52" w14:textId="77777777">
      <w:trPr>
        <w:cantSplit/>
        <w:trHeight w:hRule="exact" w:val="847"/>
      </w:trPr>
      <w:tc>
        <w:tcPr>
          <w:tcW w:w="567" w:type="dxa"/>
        </w:tcPr>
        <w:p w14:paraId="48B53E6E" w14:textId="260BD4EF" w:rsidR="00B936A0" w:rsidRPr="008F3500" w:rsidRDefault="00842ADF"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4294967294" distB="4294967294" distL="114300" distR="114300" simplePos="0" relativeHeight="251657216" behindDoc="0" locked="0" layoutInCell="0" allowOverlap="1" wp14:anchorId="4257036C" wp14:editId="79B81508">
                    <wp:simplePos x="0" y="0"/>
                    <wp:positionH relativeFrom="column">
                      <wp:posOffset>29845</wp:posOffset>
                    </wp:positionH>
                    <wp:positionV relativeFrom="page">
                      <wp:posOffset>3600449</wp:posOffset>
                    </wp:positionV>
                    <wp:extent cx="215900" cy="0"/>
                    <wp:effectExtent l="0" t="0" r="0" b="0"/>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C93E978" id="_x0000_t32" coordsize="21600,21600" o:spt="32" o:oned="t" path="m,l21600,21600e" filled="f">
                    <v:path arrowok="t" fillok="f" o:connecttype="none"/>
                    <o:lock v:ext="edit" shapetype="t"/>
                  </v:shapetype>
                  <v:shape id="Raven puščični povezovalnik 1" o:spid="_x0000_s1026" type="#_x0000_t32" style="position:absolute;margin-left:2.35pt;margin-top:283.5pt;width:1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78FEEC96" w14:textId="77777777" w:rsidR="00B936A0" w:rsidRPr="008F3500" w:rsidRDefault="00B936A0"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1F2B0DA5" wp14:editId="51B72A63">
          <wp:simplePos x="0" y="0"/>
          <wp:positionH relativeFrom="page">
            <wp:posOffset>0</wp:posOffset>
          </wp:positionH>
          <wp:positionV relativeFrom="page">
            <wp:posOffset>0</wp:posOffset>
          </wp:positionV>
          <wp:extent cx="4321810" cy="972185"/>
          <wp:effectExtent l="0" t="0" r="2540" b="0"/>
          <wp:wrapSquare wrapText="bothSides"/>
          <wp:docPr id="7" name="Slika 7"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Pr>
        <w:rFonts w:cs="Arial"/>
        <w:sz w:val="16"/>
        <w:lang w:val="sl-SI"/>
      </w:rPr>
      <w:t>Župančičeva ulica 3, p.p. 644a</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01 369 6300</w:t>
    </w:r>
  </w:p>
  <w:p w14:paraId="66C73EC9" w14:textId="77777777" w:rsidR="00B936A0" w:rsidRPr="008F3500" w:rsidRDefault="00B936A0"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01 369 6659</w:t>
    </w:r>
    <w:r w:rsidRPr="008F3500">
      <w:rPr>
        <w:rFonts w:cs="Arial"/>
        <w:sz w:val="16"/>
        <w:lang w:val="sl-SI"/>
      </w:rPr>
      <w:t xml:space="preserve"> </w:t>
    </w:r>
  </w:p>
  <w:p w14:paraId="04C08E73" w14:textId="77777777" w:rsidR="00B936A0" w:rsidRPr="008F3500" w:rsidRDefault="00B936A0"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gp.mf@gov.si</w:t>
    </w:r>
  </w:p>
  <w:p w14:paraId="6A2574B1" w14:textId="47E00B05" w:rsidR="00B936A0" w:rsidRDefault="00B936A0"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2" w:history="1">
      <w:r w:rsidR="00DA4E3D" w:rsidRPr="003425F4">
        <w:rPr>
          <w:rStyle w:val="Hiperpovezava"/>
          <w:rFonts w:cs="Arial"/>
          <w:sz w:val="16"/>
          <w:lang w:val="sl-SI"/>
        </w:rPr>
        <w:t>www.mf.gov.si</w:t>
      </w:r>
    </w:hyperlink>
  </w:p>
  <w:p w14:paraId="39FA9CDE" w14:textId="77777777" w:rsidR="00B936A0" w:rsidRPr="008F3500" w:rsidRDefault="00B936A0" w:rsidP="00A770A6">
    <w:pPr>
      <w:pStyle w:val="Glava"/>
      <w:tabs>
        <w:tab w:val="clear" w:pos="4320"/>
        <w:tab w:val="clear" w:pos="8640"/>
        <w:tab w:val="left" w:pos="5112"/>
      </w:tabs>
      <w:spacing w:line="240" w:lineRule="exact"/>
      <w:rPr>
        <w:rFonts w:cs="Arial"/>
        <w:sz w:val="16"/>
        <w:lang w:val="sl-SI"/>
      </w:rPr>
    </w:pPr>
  </w:p>
  <w:p w14:paraId="5E60C012" w14:textId="77777777" w:rsidR="00B936A0" w:rsidRPr="00E47E4B" w:rsidRDefault="00B936A0" w:rsidP="004C7B53">
    <w:pPr>
      <w:pStyle w:val="Glava"/>
      <w:tabs>
        <w:tab w:val="clear" w:pos="4320"/>
        <w:tab w:val="clear" w:pos="8640"/>
        <w:tab w:val="left" w:pos="5112"/>
      </w:tabs>
      <w:rPr>
        <w:i/>
        <w:u w:val="single"/>
        <w:lang w:val="sl-SI"/>
      </w:rPr>
    </w:pPr>
    <w:r>
      <w:rPr>
        <w:lang w:val="sl-SI"/>
      </w:rPr>
      <w:tab/>
    </w:r>
    <w:r w:rsidRPr="00E47E4B">
      <w:rPr>
        <w:i/>
        <w:u w:val="single"/>
        <w:lang w:val="sl-SI"/>
      </w:rPr>
      <w:t>Prosimo, da se pri odgovoru</w:t>
    </w:r>
  </w:p>
  <w:p w14:paraId="40B5610F" w14:textId="77777777" w:rsidR="00B936A0" w:rsidRDefault="00B936A0" w:rsidP="004C7B53">
    <w:pPr>
      <w:pStyle w:val="Glava"/>
      <w:tabs>
        <w:tab w:val="clear" w:pos="4320"/>
        <w:tab w:val="clear" w:pos="8640"/>
        <w:tab w:val="left" w:pos="5112"/>
      </w:tabs>
    </w:pPr>
    <w:r>
      <w:rPr>
        <w:lang w:val="sl-SI"/>
      </w:rPr>
      <w:tab/>
    </w:r>
    <w:r w:rsidRPr="00E47E4B">
      <w:rPr>
        <w:i/>
        <w:u w:val="single"/>
        <w:lang w:val="sl-SI"/>
      </w:rPr>
      <w:t>sklicujete na našo številko.</w:t>
    </w:r>
    <w:r>
      <w:t xml:space="preserve"> </w:t>
    </w:r>
  </w:p>
  <w:p w14:paraId="09595338" w14:textId="77777777" w:rsidR="00B936A0" w:rsidRDefault="00B936A0" w:rsidP="000E20B3">
    <w:pPr>
      <w:pStyle w:val="Glava"/>
      <w:tabs>
        <w:tab w:val="clear" w:pos="4320"/>
        <w:tab w:val="clear" w:pos="8640"/>
        <w:tab w:val="left" w:pos="5112"/>
      </w:tabs>
      <w:rPr>
        <w:lang w:val="sl-SI"/>
      </w:rPr>
    </w:pPr>
  </w:p>
  <w:p w14:paraId="42DA4BDB" w14:textId="77777777" w:rsidR="00B936A0" w:rsidRPr="008F3500" w:rsidRDefault="00B936A0" w:rsidP="000E20B3">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E2BB" w14:textId="77777777" w:rsidR="00B936A0" w:rsidRPr="00110CBD" w:rsidRDefault="00B936A0"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7858" w14:textId="77777777" w:rsidR="00B936A0" w:rsidRPr="008F3500" w:rsidRDefault="00B936A0" w:rsidP="000E20B3">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C4774"/>
    <w:multiLevelType w:val="hybridMultilevel"/>
    <w:tmpl w:val="C0C02838"/>
    <w:lvl w:ilvl="0" w:tplc="76AC1A70">
      <w:start w:val="49"/>
      <w:numFmt w:val="bullet"/>
      <w:lvlText w:val=""/>
      <w:lvlJc w:val="left"/>
      <w:pPr>
        <w:ind w:left="862" w:hanging="360"/>
      </w:pPr>
      <w:rPr>
        <w:rFonts w:ascii="Symbol" w:eastAsia="Times New Roman" w:hAnsi="Symbol" w:cs="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 w15:restartNumberingAfterBreak="0">
    <w:nsid w:val="1AD3590C"/>
    <w:multiLevelType w:val="hybridMultilevel"/>
    <w:tmpl w:val="037A9E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2AE1F15"/>
    <w:multiLevelType w:val="hybridMultilevel"/>
    <w:tmpl w:val="772A28B8"/>
    <w:lvl w:ilvl="0" w:tplc="0424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791056"/>
    <w:multiLevelType w:val="hybridMultilevel"/>
    <w:tmpl w:val="A6800BB6"/>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3AC30079"/>
    <w:multiLevelType w:val="hybridMultilevel"/>
    <w:tmpl w:val="77C643B0"/>
    <w:lvl w:ilvl="0" w:tplc="FFFFFFFF">
      <w:start w:val="1"/>
      <w:numFmt w:val="decimal"/>
      <w:lvlText w:val="%1."/>
      <w:lvlJc w:val="left"/>
      <w:pPr>
        <w:tabs>
          <w:tab w:val="num" w:pos="720"/>
        </w:tabs>
        <w:ind w:left="720" w:hanging="360"/>
      </w:pPr>
    </w:lvl>
    <w:lvl w:ilvl="1" w:tplc="FFFFFFFF">
      <w:start w:val="2"/>
      <w:numFmt w:val="upp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49B3DB9"/>
    <w:multiLevelType w:val="hybridMultilevel"/>
    <w:tmpl w:val="B3680D66"/>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87C2B2DE">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C535233"/>
    <w:multiLevelType w:val="hybridMultilevel"/>
    <w:tmpl w:val="8E56E21C"/>
    <w:lvl w:ilvl="0" w:tplc="0424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2E43BD4"/>
    <w:multiLevelType w:val="hybridMultilevel"/>
    <w:tmpl w:val="384E5FA8"/>
    <w:lvl w:ilvl="0" w:tplc="2DCAF686">
      <w:start w:val="1"/>
      <w:numFmt w:val="bullet"/>
      <w:pStyle w:val="Alineja"/>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100D29"/>
    <w:multiLevelType w:val="hybridMultilevel"/>
    <w:tmpl w:val="1ADE32B2"/>
    <w:lvl w:ilvl="0" w:tplc="D4265CC4">
      <w:start w:val="9"/>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1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822703">
    <w:abstractNumId w:val="2"/>
  </w:num>
  <w:num w:numId="2" w16cid:durableId="715811797">
    <w:abstractNumId w:val="15"/>
  </w:num>
  <w:num w:numId="3" w16cid:durableId="1225877461">
    <w:abstractNumId w:val="13"/>
  </w:num>
  <w:num w:numId="4" w16cid:durableId="1403259857">
    <w:abstractNumId w:val="16"/>
  </w:num>
  <w:num w:numId="5" w16cid:durableId="1612473244">
    <w:abstractNumId w:val="19"/>
  </w:num>
  <w:num w:numId="6" w16cid:durableId="1720014314">
    <w:abstractNumId w:val="9"/>
  </w:num>
  <w:num w:numId="7" w16cid:durableId="775751824">
    <w:abstractNumId w:val="10"/>
  </w:num>
  <w:num w:numId="8" w16cid:durableId="2075925878">
    <w:abstractNumId w:val="6"/>
  </w:num>
  <w:num w:numId="9" w16cid:durableId="333191856">
    <w:abstractNumId w:val="7"/>
    <w:lvlOverride w:ilvl="0">
      <w:startOverride w:val="1"/>
    </w:lvlOverride>
  </w:num>
  <w:num w:numId="10" w16cid:durableId="484007144">
    <w:abstractNumId w:val="0"/>
  </w:num>
  <w:num w:numId="11" w16cid:durableId="1516260371">
    <w:abstractNumId w:val="12"/>
  </w:num>
  <w:num w:numId="12" w16cid:durableId="1618176075">
    <w:abstractNumId w:val="4"/>
  </w:num>
  <w:num w:numId="13" w16cid:durableId="1174148927">
    <w:abstractNumId w:val="5"/>
  </w:num>
  <w:num w:numId="14" w16cid:durableId="1222597116">
    <w:abstractNumId w:val="17"/>
  </w:num>
  <w:num w:numId="15" w16cid:durableId="1570967230">
    <w:abstractNumId w:val="18"/>
  </w:num>
  <w:num w:numId="16" w16cid:durableId="1442451212">
    <w:abstractNumId w:val="8"/>
  </w:num>
  <w:num w:numId="17" w16cid:durableId="1585450502">
    <w:abstractNumId w:val="1"/>
  </w:num>
  <w:num w:numId="18" w16cid:durableId="710110314">
    <w:abstractNumId w:val="14"/>
  </w:num>
  <w:num w:numId="19" w16cid:durableId="1143545102">
    <w:abstractNumId w:val="11"/>
  </w:num>
  <w:num w:numId="20" w16cid:durableId="50070350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7A3"/>
    <w:rsid w:val="00011D32"/>
    <w:rsid w:val="000140DB"/>
    <w:rsid w:val="00014A75"/>
    <w:rsid w:val="00020E5E"/>
    <w:rsid w:val="00022CED"/>
    <w:rsid w:val="00023A88"/>
    <w:rsid w:val="00026555"/>
    <w:rsid w:val="00040EE5"/>
    <w:rsid w:val="00043A58"/>
    <w:rsid w:val="00044FDF"/>
    <w:rsid w:val="00045A03"/>
    <w:rsid w:val="0005349C"/>
    <w:rsid w:val="00056DC7"/>
    <w:rsid w:val="00066D7C"/>
    <w:rsid w:val="000673F5"/>
    <w:rsid w:val="00070083"/>
    <w:rsid w:val="00073BBF"/>
    <w:rsid w:val="00083DFD"/>
    <w:rsid w:val="00091289"/>
    <w:rsid w:val="000A7238"/>
    <w:rsid w:val="000B1B34"/>
    <w:rsid w:val="000C121B"/>
    <w:rsid w:val="000C33C7"/>
    <w:rsid w:val="000E20B3"/>
    <w:rsid w:val="000E2A4E"/>
    <w:rsid w:val="000E5217"/>
    <w:rsid w:val="000E6672"/>
    <w:rsid w:val="000F7370"/>
    <w:rsid w:val="00101683"/>
    <w:rsid w:val="00103DBF"/>
    <w:rsid w:val="00107D02"/>
    <w:rsid w:val="001172D5"/>
    <w:rsid w:val="00120FEA"/>
    <w:rsid w:val="001239A6"/>
    <w:rsid w:val="001268B6"/>
    <w:rsid w:val="00135739"/>
    <w:rsid w:val="001357B2"/>
    <w:rsid w:val="00135878"/>
    <w:rsid w:val="00145A10"/>
    <w:rsid w:val="001552EA"/>
    <w:rsid w:val="001561F5"/>
    <w:rsid w:val="00162C73"/>
    <w:rsid w:val="00166C65"/>
    <w:rsid w:val="0017478F"/>
    <w:rsid w:val="0017592E"/>
    <w:rsid w:val="001868B1"/>
    <w:rsid w:val="00187D59"/>
    <w:rsid w:val="00193D33"/>
    <w:rsid w:val="001941D1"/>
    <w:rsid w:val="00196E6A"/>
    <w:rsid w:val="00197787"/>
    <w:rsid w:val="001A11D6"/>
    <w:rsid w:val="001B308D"/>
    <w:rsid w:val="001B722F"/>
    <w:rsid w:val="001F12B6"/>
    <w:rsid w:val="001F3B64"/>
    <w:rsid w:val="00202A77"/>
    <w:rsid w:val="00207934"/>
    <w:rsid w:val="002360C1"/>
    <w:rsid w:val="002377F3"/>
    <w:rsid w:val="00243A3D"/>
    <w:rsid w:val="00245631"/>
    <w:rsid w:val="00252B74"/>
    <w:rsid w:val="00263C1C"/>
    <w:rsid w:val="0026420E"/>
    <w:rsid w:val="0026548A"/>
    <w:rsid w:val="002719C0"/>
    <w:rsid w:val="00271CE5"/>
    <w:rsid w:val="00276775"/>
    <w:rsid w:val="00282020"/>
    <w:rsid w:val="0028300F"/>
    <w:rsid w:val="002876A9"/>
    <w:rsid w:val="002A2B69"/>
    <w:rsid w:val="002A3BF3"/>
    <w:rsid w:val="002B3022"/>
    <w:rsid w:val="002B316B"/>
    <w:rsid w:val="002B368F"/>
    <w:rsid w:val="002B73E3"/>
    <w:rsid w:val="002D452A"/>
    <w:rsid w:val="002E35B3"/>
    <w:rsid w:val="0030378B"/>
    <w:rsid w:val="00321506"/>
    <w:rsid w:val="003508C0"/>
    <w:rsid w:val="00361152"/>
    <w:rsid w:val="003636BF"/>
    <w:rsid w:val="00363D85"/>
    <w:rsid w:val="00365F47"/>
    <w:rsid w:val="00371442"/>
    <w:rsid w:val="00372F6B"/>
    <w:rsid w:val="00383473"/>
    <w:rsid w:val="003845B4"/>
    <w:rsid w:val="00387B1A"/>
    <w:rsid w:val="00392BF5"/>
    <w:rsid w:val="0039764F"/>
    <w:rsid w:val="003A39F7"/>
    <w:rsid w:val="003A4A2C"/>
    <w:rsid w:val="003B459A"/>
    <w:rsid w:val="003C08C6"/>
    <w:rsid w:val="003C5EE5"/>
    <w:rsid w:val="003D4393"/>
    <w:rsid w:val="003D76E3"/>
    <w:rsid w:val="003E1C74"/>
    <w:rsid w:val="003F2D03"/>
    <w:rsid w:val="0040698E"/>
    <w:rsid w:val="0041493A"/>
    <w:rsid w:val="00436A1C"/>
    <w:rsid w:val="00447A73"/>
    <w:rsid w:val="00456BCB"/>
    <w:rsid w:val="00457C18"/>
    <w:rsid w:val="00464BDE"/>
    <w:rsid w:val="004651BB"/>
    <w:rsid w:val="004657EE"/>
    <w:rsid w:val="00476388"/>
    <w:rsid w:val="00477464"/>
    <w:rsid w:val="00481B42"/>
    <w:rsid w:val="00484017"/>
    <w:rsid w:val="00492AF4"/>
    <w:rsid w:val="00494D4B"/>
    <w:rsid w:val="004B3E62"/>
    <w:rsid w:val="004C1ED5"/>
    <w:rsid w:val="004C27D3"/>
    <w:rsid w:val="004C7B53"/>
    <w:rsid w:val="004D5607"/>
    <w:rsid w:val="004E29FC"/>
    <w:rsid w:val="004E4A57"/>
    <w:rsid w:val="00515B04"/>
    <w:rsid w:val="00521F60"/>
    <w:rsid w:val="005235FB"/>
    <w:rsid w:val="00526246"/>
    <w:rsid w:val="00532B80"/>
    <w:rsid w:val="00534B1B"/>
    <w:rsid w:val="00545AFC"/>
    <w:rsid w:val="005506D3"/>
    <w:rsid w:val="00565C27"/>
    <w:rsid w:val="005668BD"/>
    <w:rsid w:val="00567106"/>
    <w:rsid w:val="00571883"/>
    <w:rsid w:val="005747DE"/>
    <w:rsid w:val="00574B3D"/>
    <w:rsid w:val="00582DF9"/>
    <w:rsid w:val="005858C9"/>
    <w:rsid w:val="00585FED"/>
    <w:rsid w:val="005862EF"/>
    <w:rsid w:val="0059796F"/>
    <w:rsid w:val="005A0433"/>
    <w:rsid w:val="005A40A1"/>
    <w:rsid w:val="005B3C05"/>
    <w:rsid w:val="005B75F4"/>
    <w:rsid w:val="005D1A0B"/>
    <w:rsid w:val="005E1D3C"/>
    <w:rsid w:val="005E2A67"/>
    <w:rsid w:val="005F6BFE"/>
    <w:rsid w:val="00600B45"/>
    <w:rsid w:val="0060120F"/>
    <w:rsid w:val="00604B07"/>
    <w:rsid w:val="00606CBB"/>
    <w:rsid w:val="00622A6B"/>
    <w:rsid w:val="00625AE6"/>
    <w:rsid w:val="006304C5"/>
    <w:rsid w:val="00632253"/>
    <w:rsid w:val="00642714"/>
    <w:rsid w:val="006455CE"/>
    <w:rsid w:val="00655841"/>
    <w:rsid w:val="006923D8"/>
    <w:rsid w:val="0069659C"/>
    <w:rsid w:val="00697610"/>
    <w:rsid w:val="006A1064"/>
    <w:rsid w:val="006B50AD"/>
    <w:rsid w:val="006B5805"/>
    <w:rsid w:val="006C5870"/>
    <w:rsid w:val="006C66EF"/>
    <w:rsid w:val="006C7128"/>
    <w:rsid w:val="006D0D98"/>
    <w:rsid w:val="006D4649"/>
    <w:rsid w:val="006F1161"/>
    <w:rsid w:val="00704CAC"/>
    <w:rsid w:val="00706342"/>
    <w:rsid w:val="00721846"/>
    <w:rsid w:val="00733017"/>
    <w:rsid w:val="007340AB"/>
    <w:rsid w:val="007360B1"/>
    <w:rsid w:val="00743FA1"/>
    <w:rsid w:val="00744660"/>
    <w:rsid w:val="0074574E"/>
    <w:rsid w:val="00756152"/>
    <w:rsid w:val="00761015"/>
    <w:rsid w:val="00761209"/>
    <w:rsid w:val="007751DE"/>
    <w:rsid w:val="00777B42"/>
    <w:rsid w:val="00783310"/>
    <w:rsid w:val="0079204D"/>
    <w:rsid w:val="00795AD6"/>
    <w:rsid w:val="00795F1A"/>
    <w:rsid w:val="007A3B12"/>
    <w:rsid w:val="007A4546"/>
    <w:rsid w:val="007A4A6D"/>
    <w:rsid w:val="007A4CE9"/>
    <w:rsid w:val="007D1BCF"/>
    <w:rsid w:val="007D6CC3"/>
    <w:rsid w:val="007D75CF"/>
    <w:rsid w:val="007E0440"/>
    <w:rsid w:val="007E6DC5"/>
    <w:rsid w:val="0080521F"/>
    <w:rsid w:val="00806C9D"/>
    <w:rsid w:val="00812C54"/>
    <w:rsid w:val="008227B4"/>
    <w:rsid w:val="00835766"/>
    <w:rsid w:val="00842ADF"/>
    <w:rsid w:val="00860531"/>
    <w:rsid w:val="008802D7"/>
    <w:rsid w:val="0088043C"/>
    <w:rsid w:val="008812D0"/>
    <w:rsid w:val="00884889"/>
    <w:rsid w:val="008906C9"/>
    <w:rsid w:val="00892C9F"/>
    <w:rsid w:val="0089389D"/>
    <w:rsid w:val="008A62F9"/>
    <w:rsid w:val="008B22E3"/>
    <w:rsid w:val="008B53CF"/>
    <w:rsid w:val="008C5738"/>
    <w:rsid w:val="008C651E"/>
    <w:rsid w:val="008D04F0"/>
    <w:rsid w:val="008D2250"/>
    <w:rsid w:val="008D4A0E"/>
    <w:rsid w:val="008F3500"/>
    <w:rsid w:val="008F3C87"/>
    <w:rsid w:val="00904CF6"/>
    <w:rsid w:val="009130E7"/>
    <w:rsid w:val="00913E3A"/>
    <w:rsid w:val="00920596"/>
    <w:rsid w:val="00924E3C"/>
    <w:rsid w:val="00925521"/>
    <w:rsid w:val="00942DAC"/>
    <w:rsid w:val="0095056B"/>
    <w:rsid w:val="0095482C"/>
    <w:rsid w:val="00955E4F"/>
    <w:rsid w:val="009612BB"/>
    <w:rsid w:val="009705AA"/>
    <w:rsid w:val="00970C34"/>
    <w:rsid w:val="00977C9F"/>
    <w:rsid w:val="0098652A"/>
    <w:rsid w:val="00987B49"/>
    <w:rsid w:val="009B22C8"/>
    <w:rsid w:val="009C60E3"/>
    <w:rsid w:val="009C740A"/>
    <w:rsid w:val="009E256B"/>
    <w:rsid w:val="009F171B"/>
    <w:rsid w:val="009F467E"/>
    <w:rsid w:val="00A075AB"/>
    <w:rsid w:val="00A125C5"/>
    <w:rsid w:val="00A17AF9"/>
    <w:rsid w:val="00A2451C"/>
    <w:rsid w:val="00A27F71"/>
    <w:rsid w:val="00A37D13"/>
    <w:rsid w:val="00A40D02"/>
    <w:rsid w:val="00A43B60"/>
    <w:rsid w:val="00A65174"/>
    <w:rsid w:val="00A65EE7"/>
    <w:rsid w:val="00A70133"/>
    <w:rsid w:val="00A76D13"/>
    <w:rsid w:val="00A770A6"/>
    <w:rsid w:val="00A813B1"/>
    <w:rsid w:val="00A8163D"/>
    <w:rsid w:val="00A90297"/>
    <w:rsid w:val="00A90E8C"/>
    <w:rsid w:val="00A9152B"/>
    <w:rsid w:val="00AA0238"/>
    <w:rsid w:val="00AA0EC8"/>
    <w:rsid w:val="00AA178B"/>
    <w:rsid w:val="00AA189F"/>
    <w:rsid w:val="00AB36C4"/>
    <w:rsid w:val="00AC32B2"/>
    <w:rsid w:val="00AC349F"/>
    <w:rsid w:val="00AC54A6"/>
    <w:rsid w:val="00AD2287"/>
    <w:rsid w:val="00AE4546"/>
    <w:rsid w:val="00AE46F2"/>
    <w:rsid w:val="00AF2EE4"/>
    <w:rsid w:val="00AF6175"/>
    <w:rsid w:val="00B02EA1"/>
    <w:rsid w:val="00B04FD8"/>
    <w:rsid w:val="00B06DB2"/>
    <w:rsid w:val="00B1160D"/>
    <w:rsid w:val="00B17141"/>
    <w:rsid w:val="00B243CD"/>
    <w:rsid w:val="00B31575"/>
    <w:rsid w:val="00B36C35"/>
    <w:rsid w:val="00B3712A"/>
    <w:rsid w:val="00B37E7F"/>
    <w:rsid w:val="00B473F4"/>
    <w:rsid w:val="00B510EF"/>
    <w:rsid w:val="00B6307A"/>
    <w:rsid w:val="00B75766"/>
    <w:rsid w:val="00B8547D"/>
    <w:rsid w:val="00B936A0"/>
    <w:rsid w:val="00BA289C"/>
    <w:rsid w:val="00BB2BCC"/>
    <w:rsid w:val="00BB7226"/>
    <w:rsid w:val="00BC0FDB"/>
    <w:rsid w:val="00BC7419"/>
    <w:rsid w:val="00BC7C74"/>
    <w:rsid w:val="00BD1A5E"/>
    <w:rsid w:val="00BD69F8"/>
    <w:rsid w:val="00BE46DF"/>
    <w:rsid w:val="00BF7340"/>
    <w:rsid w:val="00C05B85"/>
    <w:rsid w:val="00C250D5"/>
    <w:rsid w:val="00C30C75"/>
    <w:rsid w:val="00C35666"/>
    <w:rsid w:val="00C4082A"/>
    <w:rsid w:val="00C40972"/>
    <w:rsid w:val="00C415F1"/>
    <w:rsid w:val="00C44FCA"/>
    <w:rsid w:val="00C514D5"/>
    <w:rsid w:val="00C559D1"/>
    <w:rsid w:val="00C64CF7"/>
    <w:rsid w:val="00C70209"/>
    <w:rsid w:val="00C913DB"/>
    <w:rsid w:val="00C92898"/>
    <w:rsid w:val="00C953CB"/>
    <w:rsid w:val="00CA4340"/>
    <w:rsid w:val="00CD17BD"/>
    <w:rsid w:val="00CD271F"/>
    <w:rsid w:val="00CD4D3B"/>
    <w:rsid w:val="00CE5238"/>
    <w:rsid w:val="00CE7514"/>
    <w:rsid w:val="00CF015C"/>
    <w:rsid w:val="00CF5D01"/>
    <w:rsid w:val="00D03A49"/>
    <w:rsid w:val="00D03B0C"/>
    <w:rsid w:val="00D04605"/>
    <w:rsid w:val="00D23088"/>
    <w:rsid w:val="00D248DE"/>
    <w:rsid w:val="00D25BF3"/>
    <w:rsid w:val="00D275B9"/>
    <w:rsid w:val="00D311D1"/>
    <w:rsid w:val="00D354AF"/>
    <w:rsid w:val="00D41E47"/>
    <w:rsid w:val="00D558D1"/>
    <w:rsid w:val="00D81593"/>
    <w:rsid w:val="00D83EF7"/>
    <w:rsid w:val="00D8542D"/>
    <w:rsid w:val="00D9079D"/>
    <w:rsid w:val="00D923DF"/>
    <w:rsid w:val="00DA02A2"/>
    <w:rsid w:val="00DA4E3D"/>
    <w:rsid w:val="00DC558F"/>
    <w:rsid w:val="00DC6A71"/>
    <w:rsid w:val="00DD0A80"/>
    <w:rsid w:val="00DD0DCE"/>
    <w:rsid w:val="00DE5A0A"/>
    <w:rsid w:val="00DE7A99"/>
    <w:rsid w:val="00DF2EA8"/>
    <w:rsid w:val="00DF45B5"/>
    <w:rsid w:val="00E0158B"/>
    <w:rsid w:val="00E0357D"/>
    <w:rsid w:val="00E17847"/>
    <w:rsid w:val="00E24CF5"/>
    <w:rsid w:val="00E34BFE"/>
    <w:rsid w:val="00E36B7E"/>
    <w:rsid w:val="00E6221D"/>
    <w:rsid w:val="00E65DCE"/>
    <w:rsid w:val="00E7460F"/>
    <w:rsid w:val="00E82D8D"/>
    <w:rsid w:val="00EB65D8"/>
    <w:rsid w:val="00EB6817"/>
    <w:rsid w:val="00EC5F15"/>
    <w:rsid w:val="00ED1C3E"/>
    <w:rsid w:val="00F21DE6"/>
    <w:rsid w:val="00F240BB"/>
    <w:rsid w:val="00F24B3E"/>
    <w:rsid w:val="00F4341E"/>
    <w:rsid w:val="00F53045"/>
    <w:rsid w:val="00F540BD"/>
    <w:rsid w:val="00F54C03"/>
    <w:rsid w:val="00F57FED"/>
    <w:rsid w:val="00F613EE"/>
    <w:rsid w:val="00F62EC5"/>
    <w:rsid w:val="00F81B89"/>
    <w:rsid w:val="00F845FD"/>
    <w:rsid w:val="00F95ACB"/>
    <w:rsid w:val="00FB6E0B"/>
    <w:rsid w:val="00FC2445"/>
    <w:rsid w:val="00FC2C66"/>
    <w:rsid w:val="00FC322E"/>
    <w:rsid w:val="00FC4A6A"/>
    <w:rsid w:val="00FE3DBC"/>
    <w:rsid w:val="00FF09E5"/>
    <w:rsid w:val="00FF1BC7"/>
    <w:rsid w:val="00FF25D4"/>
    <w:rsid w:val="00FF64A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B67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4">
    <w:name w:val="heading 4"/>
    <w:basedOn w:val="Navaden"/>
    <w:link w:val="Naslov4Znak"/>
    <w:qFormat/>
    <w:rsid w:val="006C66EF"/>
    <w:pPr>
      <w:spacing w:before="100" w:beforeAutospacing="1" w:after="100" w:afterAutospacing="1" w:line="240" w:lineRule="auto"/>
      <w:jc w:val="center"/>
      <w:outlineLvl w:val="3"/>
    </w:pPr>
    <w:rPr>
      <w:b/>
      <w:bCs/>
      <w:color w:val="000000"/>
      <w:sz w:val="27"/>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uiPriority w:val="99"/>
    <w:rsid w:val="004C7B53"/>
    <w:rPr>
      <w:rFonts w:ascii="Arial" w:hAnsi="Arial"/>
      <w:szCs w:val="24"/>
      <w:lang w:val="en-US" w:eastAsia="en-US"/>
    </w:rPr>
  </w:style>
  <w:style w:type="paragraph" w:customStyle="1" w:styleId="Neotevilenodstavek">
    <w:name w:val="Neoštevilčen odstavek"/>
    <w:basedOn w:val="Navaden"/>
    <w:link w:val="NeotevilenodstavekZnak"/>
    <w:qFormat/>
    <w:rsid w:val="00BB7226"/>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BB7226"/>
    <w:rPr>
      <w:rFonts w:ascii="Arial" w:hAnsi="Arial" w:cs="Arial"/>
      <w:sz w:val="22"/>
      <w:szCs w:val="22"/>
    </w:rPr>
  </w:style>
  <w:style w:type="paragraph" w:customStyle="1" w:styleId="Oddelek">
    <w:name w:val="Oddelek"/>
    <w:basedOn w:val="Navaden"/>
    <w:link w:val="OddelekZnak1"/>
    <w:qFormat/>
    <w:rsid w:val="00162C73"/>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rkovnatokazaodstavkomZnak">
    <w:name w:val="Črkovna točka_za odstavkom Znak"/>
    <w:link w:val="rkovnatokazaodstavkom"/>
    <w:rsid w:val="00162C73"/>
    <w:rPr>
      <w:rFonts w:ascii="Arial" w:hAnsi="Arial"/>
    </w:rPr>
  </w:style>
  <w:style w:type="paragraph" w:customStyle="1" w:styleId="rkovnatokazaodstavkom">
    <w:name w:val="Črkovna točka_za odstavkom"/>
    <w:basedOn w:val="Navaden"/>
    <w:link w:val="rkovnatokazaodstavkomZnak"/>
    <w:qFormat/>
    <w:rsid w:val="00162C73"/>
    <w:pPr>
      <w:numPr>
        <w:numId w:val="9"/>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162C73"/>
    <w:pPr>
      <w:ind w:left="1428" w:hanging="360"/>
    </w:pPr>
  </w:style>
  <w:style w:type="character" w:customStyle="1" w:styleId="OdsekZnak">
    <w:name w:val="Odsek Znak"/>
    <w:basedOn w:val="Privzetapisavaodstavka"/>
    <w:link w:val="Odsek"/>
    <w:rsid w:val="00162C73"/>
    <w:rPr>
      <w:rFonts w:ascii="Arial" w:hAnsi="Arial" w:cs="Arial"/>
      <w:b/>
      <w:sz w:val="22"/>
      <w:szCs w:val="22"/>
    </w:rPr>
  </w:style>
  <w:style w:type="paragraph" w:styleId="Odstavekseznama">
    <w:name w:val="List Paragraph"/>
    <w:aliases w:val="Normal bullet 2,K1,Table of contents numbered,Elenco num ARGEA,body,Odsek zoznamu2,numbered list,Naslov2a,Tabela - prazna vrstica,naslov 1,za tekst,Odstavek seznama_IP,Graf,Alineje,List Paragraph compact,Paragraphe de liste 2"/>
    <w:basedOn w:val="Navaden"/>
    <w:link w:val="OdstavekseznamaZnak"/>
    <w:uiPriority w:val="34"/>
    <w:qFormat/>
    <w:rsid w:val="00162C73"/>
    <w:pPr>
      <w:ind w:left="720"/>
      <w:contextualSpacing/>
    </w:pPr>
  </w:style>
  <w:style w:type="paragraph" w:styleId="Besedilooblaka">
    <w:name w:val="Balloon Text"/>
    <w:basedOn w:val="Navaden"/>
    <w:link w:val="BesedilooblakaZnak"/>
    <w:rsid w:val="00571883"/>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571883"/>
    <w:rPr>
      <w:rFonts w:ascii="Tahoma" w:hAnsi="Tahoma" w:cs="Tahoma"/>
      <w:sz w:val="16"/>
      <w:szCs w:val="16"/>
      <w:lang w:val="en-US" w:eastAsia="en-US"/>
    </w:rPr>
  </w:style>
  <w:style w:type="character" w:customStyle="1" w:styleId="Naslov4Znak">
    <w:name w:val="Naslov 4 Znak"/>
    <w:basedOn w:val="Privzetapisavaodstavka"/>
    <w:link w:val="Naslov4"/>
    <w:rsid w:val="006C66EF"/>
    <w:rPr>
      <w:rFonts w:ascii="Arial" w:hAnsi="Arial"/>
      <w:b/>
      <w:bCs/>
      <w:color w:val="000000"/>
      <w:sz w:val="27"/>
      <w:szCs w:val="27"/>
    </w:rPr>
  </w:style>
  <w:style w:type="paragraph" w:customStyle="1" w:styleId="Alinejazarkovnotoko">
    <w:name w:val="Alineja za črkovno točko"/>
    <w:basedOn w:val="Alineazatevilnotoko"/>
    <w:link w:val="AlinejazarkovnotokoZnak"/>
    <w:qFormat/>
    <w:rsid w:val="006C66EF"/>
    <w:pPr>
      <w:ind w:left="454"/>
    </w:pPr>
  </w:style>
  <w:style w:type="character" w:customStyle="1" w:styleId="NogaZnak">
    <w:name w:val="Noga Znak"/>
    <w:link w:val="Noga"/>
    <w:uiPriority w:val="99"/>
    <w:rsid w:val="006C66EF"/>
    <w:rPr>
      <w:rFonts w:ascii="Arial" w:hAnsi="Arial"/>
      <w:szCs w:val="24"/>
      <w:lang w:val="en-US" w:eastAsia="en-US"/>
    </w:rPr>
  </w:style>
  <w:style w:type="paragraph" w:customStyle="1" w:styleId="Vrstapredpisa">
    <w:name w:val="Vrsta predpisa"/>
    <w:basedOn w:val="Navaden"/>
    <w:link w:val="VrstapredpisaZnak"/>
    <w:qFormat/>
    <w:rsid w:val="006C66EF"/>
    <w:pPr>
      <w:suppressAutoHyphens/>
      <w:overflowPunct w:val="0"/>
      <w:autoSpaceDE w:val="0"/>
      <w:autoSpaceDN w:val="0"/>
      <w:adjustRightInd w:val="0"/>
      <w:spacing w:before="480" w:line="240" w:lineRule="auto"/>
      <w:jc w:val="center"/>
      <w:textAlignment w:val="baseline"/>
    </w:pPr>
    <w:rPr>
      <w:b/>
      <w:bCs/>
      <w:color w:val="000000"/>
      <w:spacing w:val="40"/>
      <w:sz w:val="22"/>
      <w:szCs w:val="22"/>
    </w:rPr>
  </w:style>
  <w:style w:type="paragraph" w:customStyle="1" w:styleId="Naslovpredpisa">
    <w:name w:val="Naslov_predpisa"/>
    <w:basedOn w:val="Navaden"/>
    <w:link w:val="NaslovpredpisaZnak"/>
    <w:qFormat/>
    <w:rsid w:val="006C66EF"/>
    <w:pPr>
      <w:suppressAutoHyphens/>
      <w:overflowPunct w:val="0"/>
      <w:autoSpaceDE w:val="0"/>
      <w:autoSpaceDN w:val="0"/>
      <w:adjustRightInd w:val="0"/>
      <w:spacing w:line="240" w:lineRule="auto"/>
      <w:jc w:val="center"/>
      <w:textAlignment w:val="baseline"/>
    </w:pPr>
    <w:rPr>
      <w:b/>
      <w:sz w:val="22"/>
      <w:szCs w:val="22"/>
    </w:rPr>
  </w:style>
  <w:style w:type="character" w:customStyle="1" w:styleId="VrstapredpisaZnak">
    <w:name w:val="Vrsta predpisa Znak"/>
    <w:link w:val="Vrstapredpisa"/>
    <w:rsid w:val="006C66EF"/>
    <w:rPr>
      <w:rFonts w:ascii="Arial" w:hAnsi="Arial"/>
      <w:b/>
      <w:bCs/>
      <w:color w:val="000000"/>
      <w:spacing w:val="40"/>
      <w:sz w:val="22"/>
      <w:szCs w:val="22"/>
    </w:rPr>
  </w:style>
  <w:style w:type="paragraph" w:customStyle="1" w:styleId="Poglavje">
    <w:name w:val="Poglavje"/>
    <w:basedOn w:val="Navaden"/>
    <w:qFormat/>
    <w:rsid w:val="006C66EF"/>
    <w:pPr>
      <w:suppressAutoHyphens/>
      <w:overflowPunct w:val="0"/>
      <w:autoSpaceDE w:val="0"/>
      <w:autoSpaceDN w:val="0"/>
      <w:adjustRightInd w:val="0"/>
      <w:spacing w:before="480" w:line="240" w:lineRule="auto"/>
      <w:jc w:val="center"/>
      <w:textAlignment w:val="baseline"/>
    </w:pPr>
    <w:rPr>
      <w:rFonts w:cs="Arial"/>
      <w:sz w:val="22"/>
      <w:szCs w:val="22"/>
      <w:lang w:val="sl-SI" w:eastAsia="sl-SI"/>
    </w:rPr>
  </w:style>
  <w:style w:type="character" w:customStyle="1" w:styleId="NaslovpredpisaZnak">
    <w:name w:val="Naslov_predpisa Znak"/>
    <w:link w:val="Naslovpredpisa"/>
    <w:rsid w:val="006C66EF"/>
    <w:rPr>
      <w:rFonts w:ascii="Arial" w:hAnsi="Arial"/>
      <w:b/>
      <w:sz w:val="22"/>
      <w:szCs w:val="22"/>
    </w:rPr>
  </w:style>
  <w:style w:type="paragraph" w:customStyle="1" w:styleId="len">
    <w:name w:val="Člen"/>
    <w:basedOn w:val="Navaden"/>
    <w:link w:val="lenZnak"/>
    <w:qFormat/>
    <w:rsid w:val="006C66EF"/>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6C66EF"/>
    <w:rPr>
      <w:rFonts w:ascii="Arial" w:hAnsi="Arial"/>
      <w:b/>
      <w:sz w:val="22"/>
      <w:szCs w:val="22"/>
    </w:rPr>
  </w:style>
  <w:style w:type="paragraph" w:customStyle="1" w:styleId="Odstavek">
    <w:name w:val="Odstavek"/>
    <w:basedOn w:val="Navaden"/>
    <w:link w:val="OdstavekZnak"/>
    <w:qFormat/>
    <w:rsid w:val="006C66EF"/>
    <w:pPr>
      <w:overflowPunct w:val="0"/>
      <w:autoSpaceDE w:val="0"/>
      <w:autoSpaceDN w:val="0"/>
      <w:adjustRightInd w:val="0"/>
      <w:spacing w:before="240" w:line="240" w:lineRule="auto"/>
      <w:ind w:firstLine="1021"/>
      <w:jc w:val="both"/>
      <w:textAlignment w:val="baseline"/>
    </w:pPr>
    <w:rPr>
      <w:sz w:val="22"/>
      <w:szCs w:val="22"/>
    </w:rPr>
  </w:style>
  <w:style w:type="paragraph" w:customStyle="1" w:styleId="Pravnapodlaga">
    <w:name w:val="Pravna podlaga"/>
    <w:basedOn w:val="Odstavek"/>
    <w:link w:val="PravnapodlagaZnak"/>
    <w:qFormat/>
    <w:rsid w:val="006C66EF"/>
    <w:pPr>
      <w:spacing w:before="480"/>
    </w:pPr>
  </w:style>
  <w:style w:type="character" w:customStyle="1" w:styleId="OdstavekZnak">
    <w:name w:val="Odstavek Znak"/>
    <w:link w:val="Odstavek"/>
    <w:rsid w:val="006C66EF"/>
    <w:rPr>
      <w:rFonts w:ascii="Arial" w:hAnsi="Arial"/>
      <w:sz w:val="22"/>
      <w:szCs w:val="22"/>
    </w:rPr>
  </w:style>
  <w:style w:type="character" w:customStyle="1" w:styleId="AlinejazarkovnotokoZnak">
    <w:name w:val="Alineja za črkovno točko Znak"/>
    <w:basedOn w:val="AlineazatevilnotokoZnak"/>
    <w:link w:val="Alinejazarkovnotoko"/>
    <w:rsid w:val="006C66EF"/>
    <w:rPr>
      <w:rFonts w:ascii="Arial" w:hAnsi="Arial" w:cs="Arial"/>
      <w:sz w:val="22"/>
      <w:szCs w:val="22"/>
    </w:rPr>
  </w:style>
  <w:style w:type="paragraph" w:customStyle="1" w:styleId="Pa0">
    <w:name w:val="Pa0"/>
    <w:basedOn w:val="Navaden"/>
    <w:next w:val="Navaden"/>
    <w:uiPriority w:val="99"/>
    <w:rsid w:val="006C66EF"/>
    <w:pPr>
      <w:autoSpaceDE w:val="0"/>
      <w:autoSpaceDN w:val="0"/>
      <w:adjustRightInd w:val="0"/>
      <w:spacing w:line="201" w:lineRule="atLeast"/>
    </w:pPr>
    <w:rPr>
      <w:rFonts w:eastAsia="Calibri" w:cs="Arial"/>
      <w:sz w:val="24"/>
      <w:lang w:val="sl-SI"/>
    </w:rPr>
  </w:style>
  <w:style w:type="paragraph" w:customStyle="1" w:styleId="atekst">
    <w:name w:val="a_tekst"/>
    <w:basedOn w:val="Navaden"/>
    <w:rsid w:val="006C66EF"/>
    <w:pPr>
      <w:widowControl w:val="0"/>
      <w:autoSpaceDE w:val="0"/>
      <w:autoSpaceDN w:val="0"/>
      <w:adjustRightInd w:val="0"/>
      <w:spacing w:line="200" w:lineRule="atLeast"/>
      <w:ind w:firstLine="397"/>
      <w:jc w:val="both"/>
      <w:textAlignment w:val="center"/>
    </w:pPr>
    <w:rPr>
      <w:rFonts w:cs="Arial"/>
      <w:color w:val="000000"/>
      <w:sz w:val="17"/>
      <w:szCs w:val="17"/>
      <w:lang w:val="sl-SI" w:eastAsia="sl-SI"/>
    </w:rPr>
  </w:style>
  <w:style w:type="paragraph" w:customStyle="1" w:styleId="aodlok">
    <w:name w:val="a_odlok"/>
    <w:basedOn w:val="aodloktekst"/>
    <w:next w:val="aodloktekst"/>
    <w:rsid w:val="006C66EF"/>
    <w:pPr>
      <w:spacing w:before="283" w:after="57"/>
    </w:pPr>
  </w:style>
  <w:style w:type="paragraph" w:customStyle="1" w:styleId="aodloktekst">
    <w:name w:val="a_odloktekst"/>
    <w:basedOn w:val="atekst"/>
    <w:next w:val="atekst"/>
    <w:rsid w:val="006C66EF"/>
    <w:pPr>
      <w:keepNext/>
      <w:suppressAutoHyphens/>
      <w:spacing w:line="220" w:lineRule="atLeast"/>
      <w:ind w:firstLine="0"/>
      <w:jc w:val="center"/>
    </w:pPr>
    <w:rPr>
      <w:b/>
      <w:bCs/>
      <w:sz w:val="20"/>
      <w:szCs w:val="20"/>
    </w:rPr>
  </w:style>
  <w:style w:type="paragraph" w:customStyle="1" w:styleId="anaslovsv">
    <w:name w:val="a_naslovsv"/>
    <w:basedOn w:val="atekst"/>
    <w:rsid w:val="006C66EF"/>
    <w:pPr>
      <w:keepNext/>
      <w:suppressAutoHyphens/>
      <w:spacing w:before="398"/>
      <w:ind w:firstLine="0"/>
      <w:jc w:val="center"/>
    </w:pPr>
  </w:style>
  <w:style w:type="paragraph" w:customStyle="1" w:styleId="aclen">
    <w:name w:val="a_clen"/>
    <w:basedOn w:val="atekst"/>
    <w:next w:val="atekst"/>
    <w:rsid w:val="006C66EF"/>
    <w:pPr>
      <w:keepNext/>
      <w:suppressAutoHyphens/>
      <w:spacing w:before="170" w:after="29"/>
      <w:ind w:firstLine="0"/>
      <w:jc w:val="center"/>
    </w:pPr>
  </w:style>
  <w:style w:type="paragraph" w:customStyle="1" w:styleId="Del">
    <w:name w:val="Del"/>
    <w:basedOn w:val="Poglavje"/>
    <w:link w:val="DelZnak"/>
    <w:qFormat/>
    <w:rsid w:val="006C66EF"/>
    <w:rPr>
      <w:rFonts w:cs="Times New Roman"/>
    </w:rPr>
  </w:style>
  <w:style w:type="character" w:customStyle="1" w:styleId="OddelekZnak1">
    <w:name w:val="Oddelek Znak1"/>
    <w:link w:val="Oddelek"/>
    <w:rsid w:val="006C66EF"/>
    <w:rPr>
      <w:rFonts w:ascii="Arial" w:hAnsi="Arial" w:cs="Arial"/>
      <w:b/>
      <w:sz w:val="22"/>
      <w:szCs w:val="22"/>
    </w:rPr>
  </w:style>
  <w:style w:type="paragraph" w:customStyle="1" w:styleId="Naslovnadlenom">
    <w:name w:val="Naslov nad členom"/>
    <w:basedOn w:val="Navaden"/>
    <w:link w:val="NaslovnadlenomZnak"/>
    <w:qFormat/>
    <w:rsid w:val="006C66EF"/>
    <w:pPr>
      <w:tabs>
        <w:tab w:val="left" w:pos="540"/>
        <w:tab w:val="left" w:pos="900"/>
      </w:tabs>
      <w:overflowPunct w:val="0"/>
      <w:autoSpaceDE w:val="0"/>
      <w:autoSpaceDN w:val="0"/>
      <w:adjustRightInd w:val="0"/>
      <w:spacing w:before="480" w:line="240" w:lineRule="auto"/>
      <w:jc w:val="center"/>
      <w:textAlignment w:val="baseline"/>
    </w:pPr>
    <w:rPr>
      <w:b/>
      <w:sz w:val="22"/>
      <w:szCs w:val="22"/>
    </w:rPr>
  </w:style>
  <w:style w:type="character" w:customStyle="1" w:styleId="DelZnak">
    <w:name w:val="Del Znak"/>
    <w:link w:val="Del"/>
    <w:rsid w:val="006C66EF"/>
    <w:rPr>
      <w:rFonts w:ascii="Arial" w:hAnsi="Arial"/>
      <w:sz w:val="22"/>
      <w:szCs w:val="22"/>
    </w:rPr>
  </w:style>
  <w:style w:type="character" w:customStyle="1" w:styleId="NaslovnadlenomZnak">
    <w:name w:val="Naslov nad členom Znak"/>
    <w:link w:val="Naslovnadlenom"/>
    <w:rsid w:val="006C66EF"/>
    <w:rPr>
      <w:rFonts w:ascii="Arial" w:hAnsi="Arial"/>
      <w:b/>
      <w:sz w:val="22"/>
      <w:szCs w:val="22"/>
    </w:rPr>
  </w:style>
  <w:style w:type="paragraph" w:customStyle="1" w:styleId="aclenpodnaslov">
    <w:name w:val="a_clenpodnaslov"/>
    <w:basedOn w:val="atekst"/>
    <w:next w:val="atekst"/>
    <w:rsid w:val="006C66EF"/>
    <w:pPr>
      <w:suppressAutoHyphens/>
      <w:spacing w:before="28" w:after="57"/>
      <w:ind w:firstLine="0"/>
      <w:jc w:val="center"/>
    </w:pPr>
  </w:style>
  <w:style w:type="paragraph" w:customStyle="1" w:styleId="anaslovpk">
    <w:name w:val="a_naslovpk"/>
    <w:basedOn w:val="atekst"/>
    <w:rsid w:val="006C66EF"/>
    <w:pPr>
      <w:keepNext/>
      <w:suppressAutoHyphens/>
      <w:spacing w:before="199"/>
      <w:ind w:firstLine="0"/>
      <w:jc w:val="center"/>
    </w:pPr>
  </w:style>
  <w:style w:type="paragraph" w:customStyle="1" w:styleId="apodpis">
    <w:name w:val="a_podpis"/>
    <w:basedOn w:val="atekst"/>
    <w:rsid w:val="006C66EF"/>
    <w:pPr>
      <w:suppressAutoHyphens/>
      <w:ind w:left="1417" w:firstLine="0"/>
      <w:jc w:val="center"/>
    </w:pPr>
  </w:style>
  <w:style w:type="paragraph" w:customStyle="1" w:styleId="Nazivpodpisnika">
    <w:name w:val="Naziv podpisnika"/>
    <w:basedOn w:val="Navaden"/>
    <w:link w:val="NazivpodpisnikaZnak"/>
    <w:rsid w:val="006C66EF"/>
    <w:pPr>
      <w:tabs>
        <w:tab w:val="left" w:pos="6521"/>
      </w:tabs>
      <w:overflowPunct w:val="0"/>
      <w:autoSpaceDE w:val="0"/>
      <w:autoSpaceDN w:val="0"/>
      <w:adjustRightInd w:val="0"/>
      <w:spacing w:line="240" w:lineRule="auto"/>
      <w:ind w:left="5670"/>
      <w:jc w:val="both"/>
      <w:textAlignment w:val="baseline"/>
    </w:pPr>
    <w:rPr>
      <w:sz w:val="22"/>
      <w:szCs w:val="22"/>
    </w:rPr>
  </w:style>
  <w:style w:type="paragraph" w:customStyle="1" w:styleId="tevila">
    <w:name w:val="Števila"/>
    <w:basedOn w:val="Odstavek"/>
    <w:rsid w:val="006C66EF"/>
  </w:style>
  <w:style w:type="character" w:customStyle="1" w:styleId="NazivpodpisnikaZnak">
    <w:name w:val="Naziv podpisnika Znak"/>
    <w:link w:val="Nazivpodpisnika"/>
    <w:rsid w:val="006C66EF"/>
    <w:rPr>
      <w:rFonts w:ascii="Arial" w:hAnsi="Arial"/>
      <w:sz w:val="22"/>
      <w:szCs w:val="22"/>
    </w:rPr>
  </w:style>
  <w:style w:type="paragraph" w:customStyle="1" w:styleId="Alineazatevilnotoko">
    <w:name w:val="Alinea za številčno točko"/>
    <w:basedOn w:val="Alineazaodstavkom"/>
    <w:link w:val="AlineazatevilnotokoZnak"/>
    <w:qFormat/>
    <w:rsid w:val="006C66EF"/>
    <w:pPr>
      <w:ind w:left="567" w:hanging="170"/>
    </w:pPr>
  </w:style>
  <w:style w:type="paragraph" w:customStyle="1" w:styleId="tevilnatoka">
    <w:name w:val="Številčna točka"/>
    <w:basedOn w:val="Navaden"/>
    <w:link w:val="tevilnatokaZnak"/>
    <w:qFormat/>
    <w:rsid w:val="006C66EF"/>
    <w:pPr>
      <w:numPr>
        <w:numId w:val="13"/>
      </w:numPr>
      <w:tabs>
        <w:tab w:val="left" w:pos="540"/>
        <w:tab w:val="left" w:pos="900"/>
      </w:tabs>
      <w:spacing w:line="240" w:lineRule="auto"/>
      <w:jc w:val="both"/>
    </w:pPr>
    <w:rPr>
      <w:rFonts w:cs="Arial"/>
      <w:sz w:val="22"/>
      <w:szCs w:val="22"/>
    </w:rPr>
  </w:style>
  <w:style w:type="character" w:customStyle="1" w:styleId="AlineazatevilnotokoZnak">
    <w:name w:val="Alinea za številčno točko Znak"/>
    <w:basedOn w:val="rkovnatokazaodstavkomZnak"/>
    <w:link w:val="Alineazatevilnotoko"/>
    <w:rsid w:val="006C66EF"/>
    <w:rPr>
      <w:rFonts w:ascii="Arial" w:hAnsi="Arial" w:cs="Arial"/>
      <w:sz w:val="22"/>
      <w:szCs w:val="22"/>
    </w:rPr>
  </w:style>
  <w:style w:type="paragraph" w:customStyle="1" w:styleId="rkovnatokazatevilnotoko">
    <w:name w:val="Črkovna točka za številčno točko"/>
    <w:basedOn w:val="tevilnatoka"/>
    <w:link w:val="rkovnatokazatevilnotokoZnak"/>
    <w:qFormat/>
    <w:rsid w:val="006C66EF"/>
    <w:pPr>
      <w:numPr>
        <w:numId w:val="15"/>
      </w:numPr>
      <w:ind w:left="907" w:hanging="510"/>
    </w:pPr>
  </w:style>
  <w:style w:type="character" w:customStyle="1" w:styleId="tevilnatokaZnak">
    <w:name w:val="Številčna točka Znak"/>
    <w:basedOn w:val="OdstavekZnak"/>
    <w:link w:val="tevilnatoka"/>
    <w:rsid w:val="006C66EF"/>
    <w:rPr>
      <w:rFonts w:ascii="Arial" w:hAnsi="Arial" w:cs="Arial"/>
      <w:sz w:val="22"/>
      <w:szCs w:val="22"/>
      <w:lang w:val="en-US" w:eastAsia="en-US"/>
    </w:rPr>
  </w:style>
  <w:style w:type="paragraph" w:customStyle="1" w:styleId="Alineazaodstavkom">
    <w:name w:val="Alinea za odstavkom"/>
    <w:basedOn w:val="Navaden"/>
    <w:link w:val="AlineazaodstavkomZnak"/>
    <w:qFormat/>
    <w:rsid w:val="006C66EF"/>
    <w:pPr>
      <w:numPr>
        <w:numId w:val="14"/>
      </w:numPr>
      <w:tabs>
        <w:tab w:val="left" w:pos="540"/>
        <w:tab w:val="left" w:pos="900"/>
      </w:tabs>
      <w:spacing w:line="240" w:lineRule="auto"/>
      <w:jc w:val="both"/>
    </w:pPr>
    <w:rPr>
      <w:rFonts w:cs="Arial"/>
      <w:sz w:val="22"/>
      <w:szCs w:val="22"/>
      <w:lang w:val="sl-SI" w:eastAsia="sl-SI"/>
    </w:rPr>
  </w:style>
  <w:style w:type="character" w:customStyle="1" w:styleId="rkovnatokazatevilnotokoZnak">
    <w:name w:val="Črkovna točka za številčno točko Znak"/>
    <w:basedOn w:val="tevilnatokaZnak"/>
    <w:link w:val="rkovnatokazatevilnotoko"/>
    <w:rsid w:val="006C66EF"/>
    <w:rPr>
      <w:rFonts w:ascii="Arial" w:hAnsi="Arial" w:cs="Arial"/>
      <w:sz w:val="22"/>
      <w:szCs w:val="22"/>
      <w:lang w:val="en-US" w:eastAsia="en-US"/>
    </w:rPr>
  </w:style>
  <w:style w:type="paragraph" w:customStyle="1" w:styleId="tevilkanakoncupredpisa">
    <w:name w:val="Številka na koncu predpisa"/>
    <w:basedOn w:val="Datumsprejetja"/>
    <w:link w:val="tevilkanakoncupredpisaZnak"/>
    <w:qFormat/>
    <w:rsid w:val="006C66EF"/>
    <w:pPr>
      <w:spacing w:before="480"/>
    </w:pPr>
  </w:style>
  <w:style w:type="character" w:customStyle="1" w:styleId="AlineazaodstavkomZnak">
    <w:name w:val="Alinea za odstavkom Znak"/>
    <w:basedOn w:val="AlineazatevilnotokoZnak"/>
    <w:link w:val="Alineazaodstavkom"/>
    <w:rsid w:val="006C66EF"/>
    <w:rPr>
      <w:rFonts w:ascii="Arial" w:hAnsi="Arial" w:cs="Arial"/>
      <w:sz w:val="22"/>
      <w:szCs w:val="22"/>
    </w:rPr>
  </w:style>
  <w:style w:type="paragraph" w:customStyle="1" w:styleId="Datumsprejetja">
    <w:name w:val="Datum sprejetja"/>
    <w:basedOn w:val="Navaden"/>
    <w:link w:val="DatumsprejetjaZnak"/>
    <w:qFormat/>
    <w:rsid w:val="006C66EF"/>
    <w:pPr>
      <w:tabs>
        <w:tab w:val="left" w:pos="567"/>
        <w:tab w:val="left" w:pos="900"/>
        <w:tab w:val="left" w:pos="1440"/>
        <w:tab w:val="left" w:pos="1872"/>
        <w:tab w:val="left" w:pos="2880"/>
        <w:tab w:val="left" w:pos="5760"/>
      </w:tabs>
      <w:overflowPunct w:val="0"/>
      <w:autoSpaceDE w:val="0"/>
      <w:autoSpaceDN w:val="0"/>
      <w:adjustRightInd w:val="0"/>
      <w:spacing w:line="240" w:lineRule="auto"/>
      <w:jc w:val="both"/>
      <w:textAlignment w:val="baseline"/>
    </w:pPr>
    <w:rPr>
      <w:snapToGrid w:val="0"/>
      <w:color w:val="000000"/>
      <w:sz w:val="22"/>
      <w:szCs w:val="22"/>
    </w:rPr>
  </w:style>
  <w:style w:type="character" w:customStyle="1" w:styleId="tevilkanakoncupredpisaZnak">
    <w:name w:val="Številka na koncu predpisa Znak"/>
    <w:link w:val="tevilkanakoncupredpisa"/>
    <w:rsid w:val="006C66EF"/>
    <w:rPr>
      <w:rFonts w:ascii="Arial" w:hAnsi="Arial"/>
      <w:snapToGrid w:val="0"/>
      <w:color w:val="000000"/>
      <w:sz w:val="22"/>
      <w:szCs w:val="22"/>
    </w:rPr>
  </w:style>
  <w:style w:type="paragraph" w:customStyle="1" w:styleId="Podpisnik">
    <w:name w:val="Podpisnik"/>
    <w:basedOn w:val="Navaden"/>
    <w:link w:val="PodpisnikZnak"/>
    <w:qFormat/>
    <w:rsid w:val="006C66EF"/>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DatumsprejetjaZnak">
    <w:name w:val="Datum sprejetja Znak"/>
    <w:link w:val="Datumsprejetja"/>
    <w:rsid w:val="006C66EF"/>
    <w:rPr>
      <w:rFonts w:ascii="Arial" w:hAnsi="Arial"/>
      <w:snapToGrid w:val="0"/>
      <w:color w:val="000000"/>
      <w:sz w:val="22"/>
      <w:szCs w:val="22"/>
    </w:rPr>
  </w:style>
  <w:style w:type="character" w:customStyle="1" w:styleId="PodpisnikZnak">
    <w:name w:val="Podpisnik Znak"/>
    <w:link w:val="Podpisnik"/>
    <w:rsid w:val="006C66EF"/>
    <w:rPr>
      <w:rFonts w:ascii="Arial" w:hAnsi="Arial"/>
      <w:sz w:val="22"/>
      <w:szCs w:val="22"/>
    </w:rPr>
  </w:style>
  <w:style w:type="paragraph" w:customStyle="1" w:styleId="Prehodneinkoncnedolocbe">
    <w:name w:val="Prehodne in koncne dolocbe"/>
    <w:basedOn w:val="Navaden"/>
    <w:rsid w:val="006C66EF"/>
    <w:pPr>
      <w:overflowPunct w:val="0"/>
      <w:autoSpaceDE w:val="0"/>
      <w:autoSpaceDN w:val="0"/>
      <w:adjustRightInd w:val="0"/>
      <w:spacing w:before="400" w:after="600" w:line="240" w:lineRule="auto"/>
      <w:jc w:val="both"/>
      <w:textAlignment w:val="baseline"/>
    </w:pPr>
    <w:rPr>
      <w:b/>
      <w:sz w:val="22"/>
      <w:szCs w:val="16"/>
      <w:lang w:val="sl-SI" w:eastAsia="sl-SI"/>
    </w:rPr>
  </w:style>
  <w:style w:type="paragraph" w:customStyle="1" w:styleId="Alineazatoko">
    <w:name w:val="Alinea za točko"/>
    <w:basedOn w:val="Navaden"/>
    <w:link w:val="AlineazatokoZnak"/>
    <w:qFormat/>
    <w:rsid w:val="006C66EF"/>
    <w:pPr>
      <w:tabs>
        <w:tab w:val="num" w:pos="720"/>
      </w:tabs>
      <w:overflowPunct w:val="0"/>
      <w:autoSpaceDE w:val="0"/>
      <w:autoSpaceDN w:val="0"/>
      <w:adjustRightInd w:val="0"/>
      <w:spacing w:line="200" w:lineRule="exact"/>
      <w:ind w:left="720" w:hanging="720"/>
      <w:jc w:val="both"/>
      <w:textAlignment w:val="baseline"/>
    </w:pPr>
    <w:rPr>
      <w:rFonts w:cs="Arial"/>
      <w:sz w:val="22"/>
      <w:szCs w:val="22"/>
      <w:lang w:val="sl-SI" w:eastAsia="sl-SI"/>
    </w:rPr>
  </w:style>
  <w:style w:type="character" w:customStyle="1" w:styleId="AlineazatokoZnak">
    <w:name w:val="Alinea za točko Znak"/>
    <w:link w:val="Alineazatoko"/>
    <w:rsid w:val="006C66EF"/>
    <w:rPr>
      <w:rFonts w:ascii="Arial" w:hAnsi="Arial" w:cs="Arial"/>
      <w:sz w:val="22"/>
      <w:szCs w:val="22"/>
    </w:rPr>
  </w:style>
  <w:style w:type="paragraph" w:customStyle="1" w:styleId="lennaslov">
    <w:name w:val="Člen_naslov"/>
    <w:basedOn w:val="len"/>
    <w:qFormat/>
    <w:rsid w:val="006C66EF"/>
    <w:pPr>
      <w:spacing w:before="0"/>
    </w:pPr>
  </w:style>
  <w:style w:type="character" w:customStyle="1" w:styleId="PravnapodlagaZnak">
    <w:name w:val="Pravna podlaga Znak"/>
    <w:basedOn w:val="OdstavekZnak"/>
    <w:link w:val="Pravnapodlaga"/>
    <w:rsid w:val="006C66EF"/>
    <w:rPr>
      <w:rFonts w:ascii="Arial" w:hAnsi="Arial"/>
      <w:sz w:val="22"/>
      <w:szCs w:val="22"/>
    </w:rPr>
  </w:style>
  <w:style w:type="paragraph" w:customStyle="1" w:styleId="Pododdelek">
    <w:name w:val="Pododdelek"/>
    <w:basedOn w:val="Navaden"/>
    <w:link w:val="PododdelekZnak"/>
    <w:qFormat/>
    <w:rsid w:val="006C66EF"/>
    <w:pPr>
      <w:tabs>
        <w:tab w:val="left" w:pos="540"/>
        <w:tab w:val="left" w:pos="900"/>
      </w:tabs>
      <w:overflowPunct w:val="0"/>
      <w:autoSpaceDE w:val="0"/>
      <w:autoSpaceDN w:val="0"/>
      <w:adjustRightInd w:val="0"/>
      <w:spacing w:before="480" w:line="240" w:lineRule="auto"/>
      <w:jc w:val="center"/>
      <w:textAlignment w:val="baseline"/>
    </w:pPr>
    <w:rPr>
      <w:sz w:val="22"/>
      <w:szCs w:val="22"/>
    </w:rPr>
  </w:style>
  <w:style w:type="character" w:styleId="Pripombasklic">
    <w:name w:val="annotation reference"/>
    <w:uiPriority w:val="99"/>
    <w:rsid w:val="006C66EF"/>
    <w:rPr>
      <w:sz w:val="16"/>
      <w:szCs w:val="16"/>
    </w:rPr>
  </w:style>
  <w:style w:type="character" w:customStyle="1" w:styleId="PododdelekZnak">
    <w:name w:val="Pododdelek Znak"/>
    <w:link w:val="Pododdelek"/>
    <w:rsid w:val="006C66EF"/>
    <w:rPr>
      <w:rFonts w:ascii="Arial" w:hAnsi="Arial"/>
      <w:sz w:val="22"/>
      <w:szCs w:val="22"/>
    </w:rPr>
  </w:style>
  <w:style w:type="character" w:customStyle="1" w:styleId="PripombabesediloZnak">
    <w:name w:val="Pripomba – besedilo Znak"/>
    <w:uiPriority w:val="99"/>
    <w:rsid w:val="006C66EF"/>
    <w:rPr>
      <w:rFonts w:ascii="Times New Roman" w:eastAsia="Times New Roman" w:hAnsi="Times New Roman" w:cs="Times New Roman"/>
      <w:sz w:val="20"/>
      <w:szCs w:val="20"/>
    </w:rPr>
  </w:style>
  <w:style w:type="character" w:styleId="SledenaHiperpovezava">
    <w:name w:val="FollowedHyperlink"/>
    <w:uiPriority w:val="99"/>
    <w:semiHidden/>
    <w:unhideWhenUsed/>
    <w:rsid w:val="006C66EF"/>
    <w:rPr>
      <w:color w:val="954F72"/>
      <w:u w:val="single"/>
    </w:rPr>
  </w:style>
  <w:style w:type="paragraph" w:customStyle="1" w:styleId="EVA">
    <w:name w:val="EVA"/>
    <w:basedOn w:val="Navaden"/>
    <w:link w:val="EVAZnak"/>
    <w:qFormat/>
    <w:rsid w:val="006C66EF"/>
    <w:pPr>
      <w:tabs>
        <w:tab w:val="left" w:pos="567"/>
        <w:tab w:val="left" w:pos="900"/>
      </w:tabs>
      <w:overflowPunct w:val="0"/>
      <w:autoSpaceDE w:val="0"/>
      <w:autoSpaceDN w:val="0"/>
      <w:adjustRightInd w:val="0"/>
      <w:spacing w:line="240" w:lineRule="auto"/>
      <w:jc w:val="both"/>
      <w:textAlignment w:val="baseline"/>
    </w:pPr>
    <w:rPr>
      <w:color w:val="000000"/>
      <w:sz w:val="22"/>
      <w:szCs w:val="22"/>
    </w:rPr>
  </w:style>
  <w:style w:type="paragraph" w:styleId="Navadensplet">
    <w:name w:val="Normal (Web)"/>
    <w:basedOn w:val="Navaden"/>
    <w:uiPriority w:val="99"/>
    <w:semiHidden/>
    <w:unhideWhenUsed/>
    <w:rsid w:val="006C66EF"/>
    <w:pPr>
      <w:spacing w:after="161" w:line="240" w:lineRule="auto"/>
      <w:jc w:val="both"/>
    </w:pPr>
    <w:rPr>
      <w:rFonts w:ascii="Times New Roman" w:hAnsi="Times New Roman"/>
      <w:color w:val="333333"/>
      <w:sz w:val="14"/>
      <w:szCs w:val="14"/>
      <w:lang w:val="sl-SI" w:eastAsia="sl-SI"/>
    </w:rPr>
  </w:style>
  <w:style w:type="character" w:customStyle="1" w:styleId="EVAZnak">
    <w:name w:val="EVA Znak"/>
    <w:link w:val="EVA"/>
    <w:rsid w:val="006C66EF"/>
    <w:rPr>
      <w:rFonts w:ascii="Arial" w:hAnsi="Arial"/>
      <w:color w:val="000000"/>
      <w:sz w:val="22"/>
      <w:szCs w:val="22"/>
    </w:rPr>
  </w:style>
  <w:style w:type="paragraph" w:styleId="Pripombabesedilo">
    <w:name w:val="annotation text"/>
    <w:basedOn w:val="Navaden"/>
    <w:link w:val="PripombabesediloZnak1"/>
    <w:uiPriority w:val="99"/>
    <w:rsid w:val="006C66EF"/>
    <w:pPr>
      <w:spacing w:line="240" w:lineRule="auto"/>
      <w:jc w:val="both"/>
    </w:pPr>
    <w:rPr>
      <w:szCs w:val="20"/>
    </w:rPr>
  </w:style>
  <w:style w:type="character" w:customStyle="1" w:styleId="PripombabesediloZnak1">
    <w:name w:val="Pripomba – besedilo Znak1"/>
    <w:basedOn w:val="Privzetapisavaodstavka"/>
    <w:link w:val="Pripombabesedilo"/>
    <w:rsid w:val="006C66EF"/>
    <w:rPr>
      <w:rFonts w:ascii="Arial" w:hAnsi="Arial"/>
      <w:lang w:eastAsia="en-US"/>
    </w:rPr>
  </w:style>
  <w:style w:type="paragraph" w:customStyle="1" w:styleId="Imeorgana">
    <w:name w:val="Ime organa"/>
    <w:basedOn w:val="Navaden"/>
    <w:link w:val="ImeorganaZnak"/>
    <w:qFormat/>
    <w:rsid w:val="006C66EF"/>
    <w:pPr>
      <w:tabs>
        <w:tab w:val="left" w:pos="6521"/>
      </w:tabs>
      <w:overflowPunct w:val="0"/>
      <w:autoSpaceDE w:val="0"/>
      <w:autoSpaceDN w:val="0"/>
      <w:adjustRightInd w:val="0"/>
      <w:spacing w:before="480" w:line="240" w:lineRule="auto"/>
      <w:ind w:left="5670"/>
      <w:textAlignment w:val="baseline"/>
    </w:pPr>
    <w:rPr>
      <w:sz w:val="22"/>
      <w:szCs w:val="22"/>
    </w:rPr>
  </w:style>
  <w:style w:type="paragraph" w:styleId="Zadevapripombe">
    <w:name w:val="annotation subject"/>
    <w:basedOn w:val="Pripombabesedilo"/>
    <w:next w:val="Pripombabesedilo"/>
    <w:link w:val="ZadevapripombeZnak"/>
    <w:uiPriority w:val="99"/>
    <w:semiHidden/>
    <w:unhideWhenUsed/>
    <w:rsid w:val="006C66EF"/>
    <w:pPr>
      <w:overflowPunct w:val="0"/>
      <w:autoSpaceDE w:val="0"/>
      <w:autoSpaceDN w:val="0"/>
      <w:adjustRightInd w:val="0"/>
      <w:textAlignment w:val="baseline"/>
    </w:pPr>
    <w:rPr>
      <w:b/>
      <w:bCs/>
      <w:lang w:val="sl-SI" w:eastAsia="sl-SI"/>
    </w:rPr>
  </w:style>
  <w:style w:type="character" w:customStyle="1" w:styleId="ZadevapripombeZnak">
    <w:name w:val="Zadeva pripombe Znak"/>
    <w:basedOn w:val="PripombabesediloZnak1"/>
    <w:link w:val="Zadevapripombe"/>
    <w:uiPriority w:val="99"/>
    <w:semiHidden/>
    <w:rsid w:val="006C66EF"/>
    <w:rPr>
      <w:rFonts w:ascii="Arial" w:hAnsi="Arial"/>
      <w:b/>
      <w:bCs/>
      <w:lang w:eastAsia="en-US"/>
    </w:rPr>
  </w:style>
  <w:style w:type="paragraph" w:customStyle="1" w:styleId="Alineja">
    <w:name w:val="Alineja"/>
    <w:basedOn w:val="Navaden"/>
    <w:link w:val="AlinejaZnak"/>
    <w:qFormat/>
    <w:rsid w:val="006C66EF"/>
    <w:pPr>
      <w:numPr>
        <w:numId w:val="11"/>
      </w:numPr>
      <w:overflowPunct w:val="0"/>
      <w:autoSpaceDE w:val="0"/>
      <w:autoSpaceDN w:val="0"/>
      <w:adjustRightInd w:val="0"/>
      <w:spacing w:line="200" w:lineRule="exact"/>
      <w:jc w:val="both"/>
      <w:textAlignment w:val="baseline"/>
    </w:pPr>
    <w:rPr>
      <w:sz w:val="17"/>
      <w:szCs w:val="17"/>
    </w:rPr>
  </w:style>
  <w:style w:type="character" w:customStyle="1" w:styleId="AlinejaZnak">
    <w:name w:val="Alineja Znak"/>
    <w:link w:val="Alineja"/>
    <w:rsid w:val="006C66EF"/>
    <w:rPr>
      <w:rFonts w:ascii="Arial" w:hAnsi="Arial"/>
      <w:sz w:val="17"/>
      <w:szCs w:val="17"/>
      <w:lang w:val="en-US" w:eastAsia="en-US"/>
    </w:rPr>
  </w:style>
  <w:style w:type="paragraph" w:customStyle="1" w:styleId="Opozorilo">
    <w:name w:val="Opozorilo"/>
    <w:basedOn w:val="Navaden"/>
    <w:link w:val="OpozoriloZnak"/>
    <w:qFormat/>
    <w:rsid w:val="006C66EF"/>
    <w:pPr>
      <w:overflowPunct w:val="0"/>
      <w:autoSpaceDE w:val="0"/>
      <w:autoSpaceDN w:val="0"/>
      <w:adjustRightInd w:val="0"/>
      <w:spacing w:before="240" w:after="360" w:line="200" w:lineRule="exact"/>
      <w:jc w:val="both"/>
      <w:textAlignment w:val="baseline"/>
    </w:pPr>
    <w:rPr>
      <w:color w:val="808080"/>
      <w:sz w:val="17"/>
      <w:szCs w:val="17"/>
    </w:rPr>
  </w:style>
  <w:style w:type="character" w:customStyle="1" w:styleId="OpozoriloZnak">
    <w:name w:val="Opozorilo Znak"/>
    <w:link w:val="Opozorilo"/>
    <w:rsid w:val="006C66EF"/>
    <w:rPr>
      <w:rFonts w:ascii="Arial" w:hAnsi="Arial"/>
      <w:color w:val="808080"/>
      <w:sz w:val="17"/>
      <w:szCs w:val="17"/>
    </w:rPr>
  </w:style>
  <w:style w:type="paragraph" w:customStyle="1" w:styleId="lennovele">
    <w:name w:val="Člen_novele"/>
    <w:basedOn w:val="len"/>
    <w:link w:val="lennoveleZnak"/>
    <w:qFormat/>
    <w:rsid w:val="006C66EF"/>
    <w:rPr>
      <w:b w:val="0"/>
    </w:rPr>
  </w:style>
  <w:style w:type="paragraph" w:customStyle="1" w:styleId="Priloga">
    <w:name w:val="Priloga"/>
    <w:basedOn w:val="Navaden"/>
    <w:link w:val="PrilogaZnak"/>
    <w:qFormat/>
    <w:rsid w:val="006C66EF"/>
    <w:pPr>
      <w:overflowPunct w:val="0"/>
      <w:autoSpaceDE w:val="0"/>
      <w:autoSpaceDN w:val="0"/>
      <w:adjustRightInd w:val="0"/>
      <w:spacing w:before="380" w:after="60" w:line="200" w:lineRule="exact"/>
      <w:jc w:val="both"/>
      <w:textAlignment w:val="baseline"/>
    </w:pPr>
    <w:rPr>
      <w:b/>
      <w:sz w:val="17"/>
      <w:szCs w:val="17"/>
    </w:rPr>
  </w:style>
  <w:style w:type="character" w:customStyle="1" w:styleId="lennoveleZnak">
    <w:name w:val="Člen_novele Znak"/>
    <w:basedOn w:val="lenZnak"/>
    <w:link w:val="lennovele"/>
    <w:rsid w:val="006C66EF"/>
    <w:rPr>
      <w:rFonts w:ascii="Arial" w:hAnsi="Arial"/>
      <w:b w:val="0"/>
      <w:sz w:val="22"/>
      <w:szCs w:val="22"/>
    </w:rPr>
  </w:style>
  <w:style w:type="character" w:customStyle="1" w:styleId="OdstavekseznamaZnak">
    <w:name w:val="Odstavek seznama Znak"/>
    <w:aliases w:val="Normal bullet 2 Znak,K1 Znak,Table of contents numbered Znak,Elenco num ARGEA Znak,body Znak,Odsek zoznamu2 Znak,numbered list Znak,Naslov2a Znak,Tabela - prazna vrstica Znak,naslov 1 Znak,za tekst Znak,Odstavek seznama_IP Znak"/>
    <w:link w:val="Odstavekseznama"/>
    <w:uiPriority w:val="34"/>
    <w:qFormat/>
    <w:locked/>
    <w:rsid w:val="006C66EF"/>
    <w:rPr>
      <w:rFonts w:ascii="Arial" w:hAnsi="Arial"/>
      <w:szCs w:val="24"/>
      <w:lang w:val="en-US" w:eastAsia="en-US"/>
    </w:rPr>
  </w:style>
  <w:style w:type="character" w:customStyle="1" w:styleId="PrilogaZnak">
    <w:name w:val="Priloga Znak"/>
    <w:link w:val="Priloga"/>
    <w:rsid w:val="006C66EF"/>
    <w:rPr>
      <w:rFonts w:ascii="Arial" w:hAnsi="Arial"/>
      <w:b/>
      <w:sz w:val="17"/>
      <w:szCs w:val="17"/>
    </w:rPr>
  </w:style>
  <w:style w:type="character" w:customStyle="1" w:styleId="highlight">
    <w:name w:val="highlight"/>
    <w:basedOn w:val="Privzetapisavaodstavka"/>
    <w:rsid w:val="006C66EF"/>
  </w:style>
  <w:style w:type="paragraph" w:styleId="Revizija">
    <w:name w:val="Revision"/>
    <w:hidden/>
    <w:uiPriority w:val="99"/>
    <w:semiHidden/>
    <w:rsid w:val="006C66EF"/>
    <w:rPr>
      <w:rFonts w:ascii="Arial" w:hAnsi="Arial"/>
      <w:sz w:val="22"/>
      <w:szCs w:val="16"/>
    </w:rPr>
  </w:style>
  <w:style w:type="paragraph" w:customStyle="1" w:styleId="rta">
    <w:name w:val="Črta"/>
    <w:basedOn w:val="Navaden"/>
    <w:link w:val="rtaZnak"/>
    <w:qFormat/>
    <w:rsid w:val="006C66EF"/>
    <w:pPr>
      <w:overflowPunct w:val="0"/>
      <w:autoSpaceDE w:val="0"/>
      <w:autoSpaceDN w:val="0"/>
      <w:adjustRightInd w:val="0"/>
      <w:spacing w:before="360" w:line="240" w:lineRule="auto"/>
      <w:jc w:val="center"/>
      <w:textAlignment w:val="baseline"/>
    </w:pPr>
    <w:rPr>
      <w:sz w:val="22"/>
      <w:szCs w:val="22"/>
    </w:rPr>
  </w:style>
  <w:style w:type="paragraph" w:customStyle="1" w:styleId="len1">
    <w:name w:val="len1"/>
    <w:basedOn w:val="Navaden"/>
    <w:rsid w:val="006C66EF"/>
    <w:pPr>
      <w:spacing w:before="480" w:line="240" w:lineRule="auto"/>
      <w:jc w:val="center"/>
    </w:pPr>
    <w:rPr>
      <w:rFonts w:cs="Arial"/>
      <w:b/>
      <w:bCs/>
      <w:sz w:val="22"/>
      <w:szCs w:val="22"/>
      <w:lang w:val="sl-SI" w:eastAsia="sl-SI"/>
    </w:rPr>
  </w:style>
  <w:style w:type="paragraph" w:customStyle="1" w:styleId="NPB">
    <w:name w:val="NPB"/>
    <w:basedOn w:val="Vrstapredpisa"/>
    <w:qFormat/>
    <w:rsid w:val="006C66EF"/>
    <w:rPr>
      <w:spacing w:val="0"/>
    </w:rPr>
  </w:style>
  <w:style w:type="character" w:customStyle="1" w:styleId="rtaZnak">
    <w:name w:val="Črta Znak"/>
    <w:link w:val="rta"/>
    <w:rsid w:val="006C66EF"/>
    <w:rPr>
      <w:rFonts w:ascii="Arial" w:hAnsi="Arial"/>
      <w:sz w:val="22"/>
      <w:szCs w:val="22"/>
    </w:rPr>
  </w:style>
  <w:style w:type="paragraph" w:customStyle="1" w:styleId="Zamaknjenadolobaprvinivo">
    <w:name w:val="Zamaknjena določba_prvi nivo"/>
    <w:basedOn w:val="Alineazaodstavkom"/>
    <w:link w:val="ZamaknjenadolobaprvinivoZnak"/>
    <w:qFormat/>
    <w:rsid w:val="006C66EF"/>
    <w:pPr>
      <w:numPr>
        <w:numId w:val="0"/>
      </w:numPr>
    </w:pPr>
  </w:style>
  <w:style w:type="paragraph" w:customStyle="1" w:styleId="Zamaknjenadolobadruginivo">
    <w:name w:val="Zamaknjena določba_drugi nivo"/>
    <w:basedOn w:val="rkovnatokazatevilnotoko"/>
    <w:link w:val="ZamaknjenadolobadruginivoZnak"/>
    <w:qFormat/>
    <w:rsid w:val="006C66EF"/>
    <w:pPr>
      <w:numPr>
        <w:numId w:val="0"/>
      </w:numPr>
      <w:ind w:left="397"/>
    </w:pPr>
  </w:style>
  <w:style w:type="character" w:customStyle="1" w:styleId="ZamaknjenadolobaprvinivoZnak">
    <w:name w:val="Zamaknjena določba_prvi nivo Znak"/>
    <w:basedOn w:val="OdstavekZnak"/>
    <w:link w:val="Zamaknjenadolobaprvinivo"/>
    <w:rsid w:val="006C66EF"/>
    <w:rPr>
      <w:rFonts w:ascii="Arial" w:hAnsi="Arial" w:cs="Arial"/>
      <w:sz w:val="22"/>
      <w:szCs w:val="22"/>
    </w:rPr>
  </w:style>
  <w:style w:type="paragraph" w:customStyle="1" w:styleId="odstavek1">
    <w:name w:val="odstavek1"/>
    <w:basedOn w:val="Navaden"/>
    <w:rsid w:val="006C66EF"/>
    <w:pPr>
      <w:spacing w:before="240" w:line="240" w:lineRule="auto"/>
      <w:ind w:firstLine="1021"/>
      <w:jc w:val="both"/>
    </w:pPr>
    <w:rPr>
      <w:rFonts w:cs="Arial"/>
      <w:sz w:val="22"/>
      <w:szCs w:val="22"/>
      <w:lang w:val="sl-SI" w:eastAsia="sl-SI"/>
    </w:rPr>
  </w:style>
  <w:style w:type="character" w:customStyle="1" w:styleId="ZamaknjenadolobadruginivoZnak">
    <w:name w:val="Zamaknjena določba_drugi nivo Znak"/>
    <w:basedOn w:val="rkovnatokazatevilnotokoZnak"/>
    <w:link w:val="Zamaknjenadolobadruginivo"/>
    <w:rsid w:val="006C66EF"/>
    <w:rPr>
      <w:rFonts w:ascii="Arial" w:hAnsi="Arial" w:cs="Arial"/>
      <w:sz w:val="22"/>
      <w:szCs w:val="22"/>
      <w:lang w:val="en-US" w:eastAsia="en-US"/>
    </w:rPr>
  </w:style>
  <w:style w:type="paragraph" w:customStyle="1" w:styleId="alineazaodstavkom1">
    <w:name w:val="alineazaodstavkom1"/>
    <w:basedOn w:val="Navaden"/>
    <w:rsid w:val="006C66EF"/>
    <w:pPr>
      <w:spacing w:line="240" w:lineRule="auto"/>
      <w:ind w:left="425" w:hanging="425"/>
      <w:jc w:val="both"/>
    </w:pPr>
    <w:rPr>
      <w:rFonts w:cs="Arial"/>
      <w:sz w:val="22"/>
      <w:szCs w:val="22"/>
      <w:lang w:val="sl-SI" w:eastAsia="sl-SI"/>
    </w:rPr>
  </w:style>
  <w:style w:type="paragraph" w:customStyle="1" w:styleId="Alineazapodtoko">
    <w:name w:val="Alinea za podtočko"/>
    <w:basedOn w:val="Alineazaodstavkom"/>
    <w:link w:val="AlineazapodtokoZnak"/>
    <w:qFormat/>
    <w:rsid w:val="006C66EF"/>
    <w:pPr>
      <w:ind w:left="1134" w:hanging="227"/>
    </w:pPr>
    <w:rPr>
      <w:rFonts w:cs="Times New Roman"/>
    </w:rPr>
  </w:style>
  <w:style w:type="paragraph" w:customStyle="1" w:styleId="Zamakanjenadolobatretjinivo">
    <w:name w:val="Zamakanjena določba_tretji nivo"/>
    <w:basedOn w:val="Zamaknjenadolobadruginivo"/>
    <w:link w:val="ZamakanjenadolobatretjinivoZnak"/>
    <w:qFormat/>
    <w:rsid w:val="006C66EF"/>
    <w:pPr>
      <w:ind w:left="907"/>
    </w:pPr>
  </w:style>
  <w:style w:type="character" w:customStyle="1" w:styleId="AlineazapodtokoZnak">
    <w:name w:val="Alinea za podtočko Znak"/>
    <w:link w:val="Alineazapodtoko"/>
    <w:rsid w:val="006C66EF"/>
    <w:rPr>
      <w:rFonts w:ascii="Arial" w:hAnsi="Arial"/>
      <w:sz w:val="22"/>
      <w:szCs w:val="22"/>
    </w:rPr>
  </w:style>
  <w:style w:type="numbering" w:customStyle="1" w:styleId="Alinejazaodstavkom">
    <w:name w:val="Alineja za odstavkom"/>
    <w:uiPriority w:val="99"/>
    <w:rsid w:val="006C66EF"/>
    <w:pPr>
      <w:numPr>
        <w:numId w:val="12"/>
      </w:numPr>
    </w:pPr>
  </w:style>
  <w:style w:type="character" w:customStyle="1" w:styleId="ZamakanjenadolobatretjinivoZnak">
    <w:name w:val="Zamakanjena določba_tretji nivo Znak"/>
    <w:basedOn w:val="ZamaknjenadolobadruginivoZnak"/>
    <w:link w:val="Zamakanjenadolobatretjinivo"/>
    <w:rsid w:val="006C66EF"/>
    <w:rPr>
      <w:rFonts w:ascii="Arial" w:hAnsi="Arial" w:cs="Arial"/>
      <w:sz w:val="22"/>
      <w:szCs w:val="22"/>
      <w:lang w:val="en-US" w:eastAsia="en-US"/>
    </w:rPr>
  </w:style>
  <w:style w:type="character" w:customStyle="1" w:styleId="ImeorganaZnak">
    <w:name w:val="Ime organa Znak"/>
    <w:link w:val="Imeorgana"/>
    <w:rsid w:val="006C66EF"/>
    <w:rPr>
      <w:rFonts w:ascii="Arial" w:hAnsi="Arial"/>
      <w:sz w:val="22"/>
      <w:szCs w:val="22"/>
    </w:rPr>
  </w:style>
  <w:style w:type="paragraph" w:customStyle="1" w:styleId="lennaslov1">
    <w:name w:val="lennaslov1"/>
    <w:basedOn w:val="Navaden"/>
    <w:rsid w:val="006C66EF"/>
    <w:pPr>
      <w:spacing w:line="240" w:lineRule="auto"/>
      <w:jc w:val="center"/>
    </w:pPr>
    <w:rPr>
      <w:rFonts w:cs="Arial"/>
      <w:b/>
      <w:bCs/>
      <w:sz w:val="22"/>
      <w:szCs w:val="22"/>
      <w:lang w:val="sl-SI" w:eastAsia="sl-SI"/>
    </w:rPr>
  </w:style>
  <w:style w:type="paragraph" w:styleId="Sprotnaopomba-besedilo">
    <w:name w:val="footnote text"/>
    <w:basedOn w:val="Navaden"/>
    <w:link w:val="Sprotnaopomba-besediloZnak"/>
    <w:uiPriority w:val="99"/>
    <w:rsid w:val="000140DB"/>
    <w:pPr>
      <w:spacing w:line="260" w:lineRule="exact"/>
    </w:pPr>
    <w:rPr>
      <w:szCs w:val="20"/>
    </w:rPr>
  </w:style>
  <w:style w:type="character" w:customStyle="1" w:styleId="Sprotnaopomba-besediloZnak">
    <w:name w:val="Sprotna opomba - besedilo Znak"/>
    <w:basedOn w:val="Privzetapisavaodstavka"/>
    <w:link w:val="Sprotnaopomba-besedilo"/>
    <w:uiPriority w:val="99"/>
    <w:rsid w:val="000140DB"/>
    <w:rPr>
      <w:rFonts w:ascii="Arial" w:hAnsi="Arial"/>
      <w:lang w:eastAsia="en-US"/>
    </w:rPr>
  </w:style>
  <w:style w:type="character" w:styleId="Sprotnaopomba-sklic">
    <w:name w:val="footnote reference"/>
    <w:uiPriority w:val="99"/>
    <w:rsid w:val="000140DB"/>
    <w:rPr>
      <w:vertAlign w:val="superscript"/>
    </w:rPr>
  </w:style>
  <w:style w:type="table" w:customStyle="1" w:styleId="GridTable4-Accent51">
    <w:name w:val="Grid Table 4 - Accent 51"/>
    <w:basedOn w:val="Navadnatabela"/>
    <w:uiPriority w:val="49"/>
    <w:rsid w:val="00F540BD"/>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erazreenaomemba1">
    <w:name w:val="Nerazrešena omemba1"/>
    <w:basedOn w:val="Privzetapisavaodstavka"/>
    <w:uiPriority w:val="99"/>
    <w:semiHidden/>
    <w:unhideWhenUsed/>
    <w:rsid w:val="00145A10"/>
    <w:rPr>
      <w:color w:val="605E5C"/>
      <w:shd w:val="clear" w:color="auto" w:fill="E1DFDD"/>
    </w:rPr>
  </w:style>
  <w:style w:type="character" w:styleId="Nerazreenaomemba">
    <w:name w:val="Unresolved Mention"/>
    <w:basedOn w:val="Privzetapisavaodstavka"/>
    <w:uiPriority w:val="99"/>
    <w:semiHidden/>
    <w:unhideWhenUsed/>
    <w:rsid w:val="00DA4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0885">
      <w:bodyDiv w:val="1"/>
      <w:marLeft w:val="0"/>
      <w:marRight w:val="0"/>
      <w:marTop w:val="0"/>
      <w:marBottom w:val="0"/>
      <w:divBdr>
        <w:top w:val="none" w:sz="0" w:space="0" w:color="auto"/>
        <w:left w:val="none" w:sz="0" w:space="0" w:color="auto"/>
        <w:bottom w:val="none" w:sz="0" w:space="0" w:color="auto"/>
        <w:right w:val="none" w:sz="0" w:space="0" w:color="auto"/>
      </w:divBdr>
    </w:div>
    <w:div w:id="187067804">
      <w:bodyDiv w:val="1"/>
      <w:marLeft w:val="0"/>
      <w:marRight w:val="0"/>
      <w:marTop w:val="0"/>
      <w:marBottom w:val="0"/>
      <w:divBdr>
        <w:top w:val="none" w:sz="0" w:space="0" w:color="auto"/>
        <w:left w:val="none" w:sz="0" w:space="0" w:color="auto"/>
        <w:bottom w:val="none" w:sz="0" w:space="0" w:color="auto"/>
        <w:right w:val="none" w:sz="0" w:space="0" w:color="auto"/>
      </w:divBdr>
    </w:div>
    <w:div w:id="815494116">
      <w:bodyDiv w:val="1"/>
      <w:marLeft w:val="0"/>
      <w:marRight w:val="0"/>
      <w:marTop w:val="0"/>
      <w:marBottom w:val="0"/>
      <w:divBdr>
        <w:top w:val="none" w:sz="0" w:space="0" w:color="auto"/>
        <w:left w:val="none" w:sz="0" w:space="0" w:color="auto"/>
        <w:bottom w:val="none" w:sz="0" w:space="0" w:color="auto"/>
        <w:right w:val="none" w:sz="0" w:space="0" w:color="auto"/>
      </w:divBdr>
    </w:div>
    <w:div w:id="1079015427">
      <w:bodyDiv w:val="1"/>
      <w:marLeft w:val="0"/>
      <w:marRight w:val="0"/>
      <w:marTop w:val="0"/>
      <w:marBottom w:val="0"/>
      <w:divBdr>
        <w:top w:val="none" w:sz="0" w:space="0" w:color="auto"/>
        <w:left w:val="none" w:sz="0" w:space="0" w:color="auto"/>
        <w:bottom w:val="none" w:sz="0" w:space="0" w:color="auto"/>
        <w:right w:val="none" w:sz="0" w:space="0" w:color="auto"/>
      </w:divBdr>
    </w:div>
    <w:div w:id="16643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mf.gov.si"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1F8D7-7CD1-4461-BA6C-51E5F89E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4500</Words>
  <Characters>26166</Characters>
  <Application>Microsoft Office Word</Application>
  <DocSecurity>0</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30605</CharactersWithSpaces>
  <SharedDoc>false</SharedDoc>
  <HLinks>
    <vt:vector size="6" baseType="variant">
      <vt:variant>
        <vt:i4>4194388</vt:i4>
      </vt:variant>
      <vt:variant>
        <vt:i4>0</vt:i4>
      </vt:variant>
      <vt:variant>
        <vt:i4>0</vt:i4>
      </vt:variant>
      <vt:variant>
        <vt:i4>5</vt:i4>
      </vt:variant>
      <vt:variant>
        <vt:lpwstr>http://www.mf.gov.si/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2024-03-07T08:49:00Z</dcterms:created>
  <dcterms:modified xsi:type="dcterms:W3CDTF">2024-03-08T09:45:00Z</dcterms:modified>
</cp:coreProperties>
</file>