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74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718"/>
        <w:gridCol w:w="564"/>
        <w:gridCol w:w="1137"/>
        <w:gridCol w:w="586"/>
        <w:gridCol w:w="1115"/>
        <w:gridCol w:w="528"/>
        <w:gridCol w:w="465"/>
        <w:gridCol w:w="227"/>
        <w:gridCol w:w="104"/>
        <w:gridCol w:w="519"/>
        <w:gridCol w:w="1763"/>
      </w:tblGrid>
      <w:tr w:rsidR="00912F1A" w:rsidRPr="002D1E8B" w14:paraId="38297083" w14:textId="77777777" w:rsidTr="00320F33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0779FE36" w14:textId="001BABB5" w:rsidR="00912F1A" w:rsidRDefault="00D87A40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FF0000"/>
                <w:szCs w:val="20"/>
                <w:lang w:eastAsia="sl-SI"/>
              </w:rPr>
            </w:pPr>
            <w:r>
              <w:rPr>
                <w:rFonts w:cs="Arial"/>
                <w:color w:val="FF0000"/>
                <w:szCs w:val="20"/>
                <w:lang w:eastAsia="sl-SI"/>
              </w:rPr>
              <w:t>-350/2021/</w:t>
            </w:r>
          </w:p>
          <w:p w14:paraId="6E1A05A0" w14:textId="77777777" w:rsidR="00912F1A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FF0000"/>
                <w:szCs w:val="20"/>
                <w:lang w:eastAsia="sl-SI"/>
              </w:rPr>
            </w:pPr>
          </w:p>
          <w:p w14:paraId="7756CB2D" w14:textId="43AED1C6" w:rsidR="00912F1A" w:rsidRPr="002D1E8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FF0000"/>
                <w:szCs w:val="20"/>
                <w:lang w:eastAsia="sl-SI"/>
              </w:rPr>
            </w:pPr>
          </w:p>
          <w:p w14:paraId="57BD6785" w14:textId="479AA0C0" w:rsidR="00912F1A" w:rsidRPr="002D1E8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FF0000"/>
                <w:szCs w:val="20"/>
                <w:lang w:eastAsia="sl-SI"/>
              </w:rPr>
            </w:pPr>
            <w:r>
              <w:rPr>
                <w:noProof/>
                <w:color w:val="000000"/>
                <w:szCs w:val="20"/>
              </w:rPr>
              <w:drawing>
                <wp:inline distT="0" distB="0" distL="0" distR="0" wp14:anchorId="1215B33B" wp14:editId="4D83B210">
                  <wp:extent cx="3091947" cy="563880"/>
                  <wp:effectExtent l="0" t="0" r="0" b="762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333" cy="565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941FE" w14:textId="77777777" w:rsidR="00912F1A" w:rsidRPr="002D1E8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  <w:lang w:eastAsia="sl-SI"/>
              </w:rPr>
              <w:t>Masarykova cesta 16</w:t>
            </w:r>
          </w:p>
          <w:p w14:paraId="67A57D98" w14:textId="77777777" w:rsidR="00912F1A" w:rsidRPr="002D1E8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  <w:lang w:eastAsia="sl-SI"/>
              </w:rPr>
              <w:t>1000 Ljubljana</w:t>
            </w:r>
          </w:p>
          <w:p w14:paraId="52D025A1" w14:textId="77777777" w:rsidR="00912F1A" w:rsidRPr="002D1E8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  <w:lang w:eastAsia="sl-SI"/>
              </w:rPr>
              <w:t>Slovenija</w:t>
            </w:r>
          </w:p>
          <w:p w14:paraId="4402BD6A" w14:textId="5ACD9419" w:rsidR="00912F1A" w:rsidRPr="002D1E8B" w:rsidRDefault="00912F1A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  <w:lang w:eastAsia="sl-SI"/>
              </w:rPr>
              <w:t xml:space="preserve">e-naslov: </w:t>
            </w:r>
            <w:hyperlink r:id="rId10" w:history="1">
              <w:r w:rsidRPr="00905AFA">
                <w:rPr>
                  <w:rStyle w:val="Hiperpovezava"/>
                  <w:rFonts w:cs="Arial"/>
                  <w:szCs w:val="20"/>
                  <w:lang w:eastAsia="sl-SI"/>
                </w:rPr>
                <w:t>gp.mvi@gov.si</w:t>
              </w:r>
            </w:hyperlink>
            <w:r w:rsidRPr="002D1E8B">
              <w:rPr>
                <w:rFonts w:cs="Arial"/>
                <w:szCs w:val="20"/>
                <w:lang w:eastAsia="sl-SI"/>
              </w:rPr>
              <w:t xml:space="preserve"> </w:t>
            </w:r>
          </w:p>
        </w:tc>
      </w:tr>
      <w:tr w:rsidR="00AC0BFE" w:rsidRPr="002D1E8B" w14:paraId="06E03A65" w14:textId="77777777" w:rsidTr="00320F33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7570E3CE" w14:textId="77777777" w:rsidR="00AC0BFE" w:rsidRPr="002D1E8B" w:rsidRDefault="00AC0BFE" w:rsidP="00320F33">
            <w:pPr>
              <w:pStyle w:val="datumtevilka"/>
              <w:rPr>
                <w:rFonts w:cs="Arial"/>
              </w:rPr>
            </w:pPr>
          </w:p>
        </w:tc>
      </w:tr>
      <w:tr w:rsidR="00B53794" w:rsidRPr="00B53794" w14:paraId="6F1BF1D9" w14:textId="77777777" w:rsidTr="00320F33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3F42574D" w14:textId="44CFC1DD" w:rsidR="00AC0BFE" w:rsidRPr="00B53794" w:rsidRDefault="00AC0BFE" w:rsidP="00320F33">
            <w:pPr>
              <w:pStyle w:val="datumtevilka"/>
            </w:pPr>
            <w:r w:rsidRPr="00B53794">
              <w:rPr>
                <w:rFonts w:cs="Arial"/>
              </w:rPr>
              <w:t xml:space="preserve">Številka: </w:t>
            </w:r>
            <w:bookmarkStart w:id="0" w:name="_Hlk187839860"/>
            <w:r w:rsidR="00BC7649" w:rsidRPr="00B53794">
              <w:t>4110-165/2022-3350</w:t>
            </w:r>
            <w:r w:rsidR="00BC7649" w:rsidRPr="00F06C5C">
              <w:t>-1</w:t>
            </w:r>
            <w:bookmarkEnd w:id="0"/>
            <w:r w:rsidR="00F06C5C" w:rsidRPr="00F06C5C">
              <w:t>70</w:t>
            </w:r>
          </w:p>
        </w:tc>
      </w:tr>
      <w:tr w:rsidR="00B53794" w:rsidRPr="00B53794" w14:paraId="65899F2D" w14:textId="77777777" w:rsidTr="00320F33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1E19F99C" w14:textId="5DDC9B7C" w:rsidR="00AC0BFE" w:rsidRPr="00B53794" w:rsidRDefault="00AC0BFE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B53794">
              <w:rPr>
                <w:rFonts w:cs="Arial"/>
                <w:szCs w:val="20"/>
                <w:lang w:eastAsia="sl-SI"/>
              </w:rPr>
              <w:t xml:space="preserve">Ljubljana, </w:t>
            </w:r>
            <w:r w:rsidR="00F06C5C">
              <w:rPr>
                <w:rFonts w:cs="Arial"/>
                <w:szCs w:val="20"/>
                <w:lang w:eastAsia="sl-SI"/>
              </w:rPr>
              <w:t>17. 2. 2025</w:t>
            </w:r>
          </w:p>
        </w:tc>
      </w:tr>
      <w:tr w:rsidR="00B53794" w:rsidRPr="00B53794" w14:paraId="4F49E590" w14:textId="77777777" w:rsidTr="00320F33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6BAC6274" w14:textId="77777777" w:rsidR="00AC0BFE" w:rsidRPr="00B53794" w:rsidRDefault="00AC0BFE" w:rsidP="00320F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B53794">
              <w:rPr>
                <w:rFonts w:cs="Arial"/>
                <w:iCs/>
                <w:szCs w:val="20"/>
                <w:lang w:eastAsia="sl-SI"/>
              </w:rPr>
              <w:t>EVA /</w:t>
            </w:r>
          </w:p>
        </w:tc>
      </w:tr>
      <w:tr w:rsidR="00B53794" w:rsidRPr="00B53794" w14:paraId="032C964A" w14:textId="77777777" w:rsidTr="00320F33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60F8B507" w14:textId="77777777" w:rsidR="00AC0BFE" w:rsidRPr="00B53794" w:rsidRDefault="00AC0BFE" w:rsidP="00320F33">
            <w:pPr>
              <w:rPr>
                <w:rFonts w:cs="Arial"/>
                <w:szCs w:val="20"/>
              </w:rPr>
            </w:pPr>
          </w:p>
          <w:p w14:paraId="4045C714" w14:textId="77777777" w:rsidR="00AC0BFE" w:rsidRPr="00B53794" w:rsidRDefault="00AC0BFE" w:rsidP="00320F33">
            <w:pPr>
              <w:rPr>
                <w:rFonts w:cs="Arial"/>
                <w:szCs w:val="20"/>
              </w:rPr>
            </w:pPr>
            <w:r w:rsidRPr="00B53794">
              <w:rPr>
                <w:rFonts w:cs="Arial"/>
                <w:szCs w:val="20"/>
              </w:rPr>
              <w:t>GENERALNI SEKRETARIAT VLADE REPUBLIKE SLOVENIJE</w:t>
            </w:r>
          </w:p>
          <w:p w14:paraId="4FF31591" w14:textId="77777777" w:rsidR="00AC0BFE" w:rsidRPr="00B53794" w:rsidRDefault="00000000" w:rsidP="00320F33">
            <w:pPr>
              <w:rPr>
                <w:rFonts w:cs="Arial"/>
                <w:szCs w:val="20"/>
              </w:rPr>
            </w:pPr>
            <w:hyperlink r:id="rId11" w:history="1">
              <w:r w:rsidR="00AC0BFE" w:rsidRPr="00B53794">
                <w:rPr>
                  <w:szCs w:val="20"/>
                  <w:u w:val="single"/>
                </w:rPr>
                <w:t>Gp.gs@gov.si</w:t>
              </w:r>
            </w:hyperlink>
          </w:p>
          <w:p w14:paraId="3B8F4A92" w14:textId="77777777" w:rsidR="00AC0BFE" w:rsidRPr="00B53794" w:rsidRDefault="00AC0BFE" w:rsidP="00320F33">
            <w:pPr>
              <w:rPr>
                <w:rFonts w:cs="Arial"/>
                <w:szCs w:val="20"/>
              </w:rPr>
            </w:pPr>
          </w:p>
        </w:tc>
      </w:tr>
      <w:tr w:rsidR="00B53794" w:rsidRPr="00B53794" w14:paraId="77D39927" w14:textId="77777777" w:rsidTr="00320F33">
        <w:tc>
          <w:tcPr>
            <w:tcW w:w="9174" w:type="dxa"/>
            <w:gridSpan w:val="12"/>
          </w:tcPr>
          <w:p w14:paraId="608E40CA" w14:textId="5E740938" w:rsidR="00AC0BFE" w:rsidRPr="00B53794" w:rsidRDefault="00AC0BFE" w:rsidP="00BC7649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B53794">
              <w:rPr>
                <w:rFonts w:cs="Arial"/>
                <w:b/>
                <w:szCs w:val="20"/>
                <w:lang w:eastAsia="sl-SI"/>
              </w:rPr>
              <w:t>ZADEVA:</w:t>
            </w:r>
            <w:r w:rsidR="00BC7649" w:rsidRPr="00B53794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="00466722" w:rsidRPr="00B53794">
              <w:rPr>
                <w:rFonts w:cs="Arial"/>
                <w:b/>
                <w:szCs w:val="20"/>
              </w:rPr>
              <w:t xml:space="preserve">Sprememba </w:t>
            </w:r>
            <w:r w:rsidR="00A12992" w:rsidRPr="00B53794">
              <w:rPr>
                <w:rFonts w:cs="Arial"/>
                <w:b/>
                <w:szCs w:val="20"/>
              </w:rPr>
              <w:t xml:space="preserve">vrednosti </w:t>
            </w:r>
            <w:r w:rsidR="00466722" w:rsidRPr="00B53794">
              <w:rPr>
                <w:rFonts w:cs="Arial"/>
                <w:b/>
                <w:szCs w:val="20"/>
              </w:rPr>
              <w:t>projekta</w:t>
            </w:r>
            <w:r w:rsidR="00BC7649" w:rsidRPr="00B53794">
              <w:rPr>
                <w:rFonts w:cs="Arial"/>
                <w:b/>
                <w:bCs/>
                <w:szCs w:val="20"/>
              </w:rPr>
              <w:t xml:space="preserve"> 3330-20-0035 »Obnova objekta Gimnazijski trg 7,  Koper«</w:t>
            </w:r>
            <w:r w:rsidR="00466722" w:rsidRPr="00B53794">
              <w:rPr>
                <w:rFonts w:cs="Arial"/>
                <w:b/>
                <w:szCs w:val="20"/>
              </w:rPr>
              <w:t xml:space="preserve"> v veljavnem Načrtu razvojnih programov </w:t>
            </w:r>
            <w:r w:rsidRPr="00B53794">
              <w:rPr>
                <w:rFonts w:cs="Arial"/>
                <w:b/>
                <w:szCs w:val="20"/>
              </w:rPr>
              <w:t>202</w:t>
            </w:r>
            <w:r w:rsidR="00BC7649" w:rsidRPr="00B53794">
              <w:rPr>
                <w:rFonts w:cs="Arial"/>
                <w:b/>
                <w:szCs w:val="20"/>
              </w:rPr>
              <w:t>5</w:t>
            </w:r>
            <w:r w:rsidR="00A4760A" w:rsidRPr="00B53794">
              <w:rPr>
                <w:rFonts w:cs="Arial"/>
                <w:b/>
                <w:szCs w:val="20"/>
              </w:rPr>
              <w:t>-202</w:t>
            </w:r>
            <w:r w:rsidR="0079799E" w:rsidRPr="00B53794">
              <w:rPr>
                <w:rFonts w:cs="Arial"/>
                <w:b/>
                <w:szCs w:val="20"/>
              </w:rPr>
              <w:t>8</w:t>
            </w:r>
            <w:r w:rsidRPr="00B53794">
              <w:rPr>
                <w:rFonts w:cs="Arial"/>
                <w:b/>
                <w:szCs w:val="20"/>
              </w:rPr>
              <w:t xml:space="preserve"> – predlog za obravnavo</w:t>
            </w:r>
          </w:p>
          <w:p w14:paraId="4C587028" w14:textId="77777777" w:rsidR="00AC0BFE" w:rsidRPr="00B53794" w:rsidRDefault="00AC0BFE" w:rsidP="00320F3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</w:p>
        </w:tc>
      </w:tr>
      <w:tr w:rsidR="00B53794" w:rsidRPr="00B53794" w14:paraId="2E166A20" w14:textId="77777777" w:rsidTr="00320F33">
        <w:tc>
          <w:tcPr>
            <w:tcW w:w="9174" w:type="dxa"/>
            <w:gridSpan w:val="12"/>
          </w:tcPr>
          <w:p w14:paraId="0BA75938" w14:textId="77777777" w:rsidR="00AC0BFE" w:rsidRPr="00B53794" w:rsidRDefault="00AC0BFE" w:rsidP="00320F3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B53794">
              <w:rPr>
                <w:rFonts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B53794" w:rsidRPr="00B53794" w14:paraId="57C598E6" w14:textId="77777777" w:rsidTr="00320F33">
        <w:tc>
          <w:tcPr>
            <w:tcW w:w="9174" w:type="dxa"/>
            <w:gridSpan w:val="12"/>
          </w:tcPr>
          <w:p w14:paraId="2CF20A9E" w14:textId="25FA1116" w:rsidR="00AC0BFE" w:rsidRPr="00B53794" w:rsidRDefault="00AC0BFE" w:rsidP="00111A60">
            <w:pPr>
              <w:shd w:val="clear" w:color="auto" w:fill="FFFFFF"/>
              <w:spacing w:line="240" w:lineRule="auto"/>
              <w:rPr>
                <w:rFonts w:cs="Arial"/>
                <w:iCs/>
                <w:szCs w:val="20"/>
                <w:lang w:eastAsia="sl-SI"/>
              </w:rPr>
            </w:pPr>
            <w:r w:rsidRPr="00B53794">
              <w:rPr>
                <w:rFonts w:cs="Arial"/>
                <w:iCs/>
                <w:szCs w:val="20"/>
                <w:lang w:eastAsia="sl-SI"/>
              </w:rPr>
              <w:t xml:space="preserve">Na podlagi petega odstavka 31. člena Zakona o izvrševanju proračunov Republike Slovenije </w:t>
            </w:r>
            <w:r w:rsidR="00770A6D" w:rsidRPr="00B53794">
              <w:rPr>
                <w:rFonts w:cs="Arial"/>
                <w:iCs/>
                <w:szCs w:val="20"/>
                <w:lang w:eastAsia="sl-SI"/>
              </w:rPr>
              <w:t>za leti 20</w:t>
            </w:r>
            <w:r w:rsidR="00E040AC" w:rsidRPr="00B53794">
              <w:rPr>
                <w:rFonts w:cs="Arial"/>
                <w:iCs/>
                <w:szCs w:val="20"/>
                <w:lang w:eastAsia="sl-SI"/>
              </w:rPr>
              <w:t>2</w:t>
            </w:r>
            <w:r w:rsidR="00A961BA" w:rsidRPr="00B53794">
              <w:rPr>
                <w:rFonts w:cs="Arial"/>
                <w:iCs/>
                <w:szCs w:val="20"/>
                <w:lang w:eastAsia="sl-SI"/>
              </w:rPr>
              <w:t>5</w:t>
            </w:r>
            <w:r w:rsidR="00770A6D" w:rsidRPr="00B53794">
              <w:rPr>
                <w:rFonts w:cs="Arial"/>
                <w:iCs/>
                <w:szCs w:val="20"/>
                <w:lang w:eastAsia="sl-SI"/>
              </w:rPr>
              <w:t xml:space="preserve"> in 202</w:t>
            </w:r>
            <w:r w:rsidR="0079799E" w:rsidRPr="00B53794">
              <w:rPr>
                <w:rFonts w:cs="Arial"/>
                <w:iCs/>
                <w:szCs w:val="20"/>
                <w:lang w:eastAsia="sl-SI"/>
              </w:rPr>
              <w:t>6</w:t>
            </w:r>
            <w:r w:rsidR="00770A6D" w:rsidRPr="00B53794">
              <w:rPr>
                <w:rFonts w:cs="Arial"/>
                <w:iCs/>
                <w:szCs w:val="20"/>
                <w:lang w:eastAsia="sl-SI"/>
              </w:rPr>
              <w:t xml:space="preserve"> (Uradni list RS, št. </w:t>
            </w:r>
            <w:r w:rsidR="00111A60" w:rsidRPr="00B53794">
              <w:rPr>
                <w:rFonts w:cs="Arial"/>
                <w:iCs/>
                <w:szCs w:val="20"/>
                <w:lang w:eastAsia="sl-SI"/>
              </w:rPr>
              <w:t>104/24)</w:t>
            </w:r>
            <w:r w:rsidRPr="00B53794">
              <w:rPr>
                <w:rFonts w:cs="Arial"/>
                <w:iCs/>
                <w:szCs w:val="20"/>
                <w:lang w:eastAsia="sl-SI"/>
              </w:rPr>
              <w:t xml:space="preserve"> je Vlada Republike Slovenije na ________ seji dne__________ sprejela naslednji:</w:t>
            </w:r>
          </w:p>
          <w:p w14:paraId="5C8E23B1" w14:textId="77777777" w:rsidR="00AC0BFE" w:rsidRPr="00B53794" w:rsidRDefault="00AC0BFE" w:rsidP="00320F33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</w:p>
          <w:p w14:paraId="53FC2467" w14:textId="77777777" w:rsidR="00AC0BFE" w:rsidRPr="00B53794" w:rsidRDefault="00AC0BFE" w:rsidP="00320F3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Arial"/>
                <w:b/>
                <w:iCs/>
                <w:szCs w:val="20"/>
                <w:lang w:eastAsia="sl-SI"/>
              </w:rPr>
            </w:pPr>
            <w:r w:rsidRPr="00B53794">
              <w:rPr>
                <w:rFonts w:cs="Arial"/>
                <w:b/>
                <w:iCs/>
                <w:szCs w:val="20"/>
                <w:lang w:eastAsia="sl-SI"/>
              </w:rPr>
              <w:t>S K L E P:</w:t>
            </w:r>
          </w:p>
          <w:p w14:paraId="0B0D5ADD" w14:textId="77777777" w:rsidR="00AC0BFE" w:rsidRPr="00B53794" w:rsidRDefault="00AC0BFE" w:rsidP="00320F33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</w:p>
          <w:p w14:paraId="769D4331" w14:textId="6938CC91" w:rsidR="00AC0BFE" w:rsidRPr="00B53794" w:rsidRDefault="00AC0BFE" w:rsidP="001D3A4E">
            <w:pPr>
              <w:spacing w:line="260" w:lineRule="atLeast"/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B53794">
              <w:rPr>
                <w:rFonts w:cs="Arial"/>
                <w:szCs w:val="20"/>
              </w:rPr>
              <w:t>V veljavn</w:t>
            </w:r>
            <w:r w:rsidR="00BC7649" w:rsidRPr="00B53794">
              <w:rPr>
                <w:rFonts w:cs="Arial"/>
                <w:szCs w:val="20"/>
              </w:rPr>
              <w:t>em</w:t>
            </w:r>
            <w:r w:rsidRPr="00B53794">
              <w:rPr>
                <w:rFonts w:cs="Arial"/>
                <w:szCs w:val="20"/>
              </w:rPr>
              <w:t xml:space="preserve"> Načrt</w:t>
            </w:r>
            <w:r w:rsidR="00BC7649" w:rsidRPr="00B53794">
              <w:rPr>
                <w:rFonts w:cs="Arial"/>
                <w:szCs w:val="20"/>
              </w:rPr>
              <w:t>u</w:t>
            </w:r>
            <w:r w:rsidRPr="00B53794">
              <w:rPr>
                <w:rFonts w:cs="Arial"/>
                <w:szCs w:val="20"/>
              </w:rPr>
              <w:t xml:space="preserve"> razvojnih programov za obdobje 202</w:t>
            </w:r>
            <w:r w:rsidR="00BC7649" w:rsidRPr="00B53794">
              <w:rPr>
                <w:rFonts w:cs="Arial"/>
                <w:szCs w:val="20"/>
              </w:rPr>
              <w:t>5</w:t>
            </w:r>
            <w:r w:rsidR="00A4760A" w:rsidRPr="00B53794">
              <w:rPr>
                <w:rFonts w:cs="Arial"/>
                <w:szCs w:val="20"/>
              </w:rPr>
              <w:t>-202</w:t>
            </w:r>
            <w:r w:rsidR="0079799E" w:rsidRPr="00B53794">
              <w:rPr>
                <w:rFonts w:cs="Arial"/>
                <w:szCs w:val="20"/>
              </w:rPr>
              <w:t>8</w:t>
            </w:r>
            <w:r w:rsidRPr="00B53794">
              <w:rPr>
                <w:rFonts w:cs="Arial"/>
                <w:szCs w:val="20"/>
              </w:rPr>
              <w:t xml:space="preserve"> se, skladno s podatki iz priložene tabele, </w:t>
            </w:r>
            <w:r w:rsidR="003B3F7E" w:rsidRPr="00B53794">
              <w:rPr>
                <w:rFonts w:cs="Arial"/>
                <w:iCs/>
                <w:szCs w:val="20"/>
                <w:lang w:eastAsia="sl-SI"/>
              </w:rPr>
              <w:t>spremeni</w:t>
            </w:r>
            <w:r w:rsidRPr="00B53794"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="00A12992" w:rsidRPr="00B53794">
              <w:rPr>
                <w:rFonts w:cs="Arial"/>
                <w:iCs/>
                <w:szCs w:val="20"/>
                <w:lang w:eastAsia="sl-SI"/>
              </w:rPr>
              <w:t xml:space="preserve">vrednost </w:t>
            </w:r>
            <w:r w:rsidRPr="00B53794">
              <w:rPr>
                <w:rFonts w:cs="Arial"/>
                <w:iCs/>
                <w:szCs w:val="20"/>
                <w:lang w:eastAsia="sl-SI"/>
              </w:rPr>
              <w:t>projekt</w:t>
            </w:r>
            <w:r w:rsidR="00A12992" w:rsidRPr="00B53794">
              <w:rPr>
                <w:rFonts w:cs="Arial"/>
                <w:iCs/>
                <w:szCs w:val="20"/>
                <w:lang w:eastAsia="sl-SI"/>
              </w:rPr>
              <w:t>a</w:t>
            </w:r>
            <w:r w:rsidR="00BC7649" w:rsidRPr="00B53794"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="00BC7649" w:rsidRPr="00B53794">
              <w:rPr>
                <w:rFonts w:cs="Arial"/>
                <w:b/>
                <w:bCs/>
                <w:szCs w:val="20"/>
              </w:rPr>
              <w:t>3330-20-0035 »Obnova objekta Gimnazijski trg 7,  Koper«</w:t>
            </w:r>
            <w:r w:rsidR="00BC7649" w:rsidRPr="00B53794">
              <w:rPr>
                <w:rFonts w:cs="Arial"/>
                <w:b/>
                <w:szCs w:val="20"/>
              </w:rPr>
              <w:t>.</w:t>
            </w:r>
          </w:p>
          <w:p w14:paraId="0A279767" w14:textId="77777777" w:rsidR="00AC0BFE" w:rsidRPr="00B53794" w:rsidRDefault="00AC0BFE" w:rsidP="00320F33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</w:p>
          <w:p w14:paraId="2BE813C6" w14:textId="55A061E7" w:rsidR="00AC0BFE" w:rsidRPr="00B53794" w:rsidRDefault="00CF77A1" w:rsidP="00320F33">
            <w:pPr>
              <w:pStyle w:val="Neotevilenodstavek"/>
              <w:spacing w:before="0" w:after="0" w:line="260" w:lineRule="exact"/>
              <w:ind w:left="4248" w:firstLine="708"/>
              <w:jc w:val="center"/>
              <w:rPr>
                <w:szCs w:val="20"/>
              </w:rPr>
            </w:pPr>
            <w:r w:rsidRPr="00B53794">
              <w:rPr>
                <w:szCs w:val="20"/>
              </w:rPr>
              <w:t>Barbara Kolenko Helbl</w:t>
            </w:r>
          </w:p>
          <w:p w14:paraId="014B661B" w14:textId="25DFE29F" w:rsidR="00AC0BFE" w:rsidRPr="00B53794" w:rsidRDefault="00AC0BFE" w:rsidP="00320F33">
            <w:pPr>
              <w:pStyle w:val="Neotevilenodstavek"/>
              <w:spacing w:before="0" w:after="0" w:line="260" w:lineRule="exact"/>
              <w:ind w:left="4248" w:firstLine="708"/>
              <w:jc w:val="center"/>
              <w:rPr>
                <w:iCs/>
                <w:szCs w:val="20"/>
              </w:rPr>
            </w:pPr>
            <w:r w:rsidRPr="00B53794">
              <w:rPr>
                <w:iCs/>
                <w:szCs w:val="20"/>
              </w:rPr>
              <w:t>GENERALNA SEKRETAR</w:t>
            </w:r>
            <w:r w:rsidR="00CF77A1" w:rsidRPr="00B53794">
              <w:rPr>
                <w:iCs/>
                <w:szCs w:val="20"/>
              </w:rPr>
              <w:t>K</w:t>
            </w:r>
            <w:r w:rsidRPr="00B53794">
              <w:rPr>
                <w:iCs/>
                <w:szCs w:val="20"/>
              </w:rPr>
              <w:t>A</w:t>
            </w:r>
          </w:p>
          <w:p w14:paraId="4498BEC0" w14:textId="77777777" w:rsidR="00AC0BFE" w:rsidRPr="00B53794" w:rsidRDefault="00AC0BFE" w:rsidP="00320F33">
            <w:pPr>
              <w:pStyle w:val="Neotevilenodstavek"/>
              <w:spacing w:before="0" w:after="0" w:line="260" w:lineRule="exact"/>
              <w:ind w:left="4248" w:firstLine="708"/>
              <w:jc w:val="center"/>
              <w:rPr>
                <w:iCs/>
                <w:szCs w:val="20"/>
              </w:rPr>
            </w:pPr>
          </w:p>
          <w:p w14:paraId="32DA9448" w14:textId="77777777" w:rsidR="00AC0BFE" w:rsidRPr="00B53794" w:rsidRDefault="00AC0BFE" w:rsidP="00320F33">
            <w:pPr>
              <w:spacing w:line="260" w:lineRule="atLeast"/>
              <w:rPr>
                <w:rFonts w:cs="Arial"/>
                <w:szCs w:val="20"/>
              </w:rPr>
            </w:pPr>
            <w:r w:rsidRPr="00B53794">
              <w:rPr>
                <w:rFonts w:cs="Arial"/>
                <w:szCs w:val="20"/>
              </w:rPr>
              <w:t>PRILOGI:</w:t>
            </w:r>
          </w:p>
          <w:p w14:paraId="06776CDF" w14:textId="72C29DCB" w:rsidR="00AC0BFE" w:rsidRPr="00B53794" w:rsidRDefault="00AC0BFE" w:rsidP="00AC0BFE">
            <w:pPr>
              <w:pStyle w:val="Odstavekseznama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B53794">
              <w:rPr>
                <w:rFonts w:cs="Arial"/>
                <w:szCs w:val="20"/>
              </w:rPr>
              <w:t>Predlog sklepa Vlade RS (priloga 3)</w:t>
            </w:r>
            <w:r w:rsidR="00995958" w:rsidRPr="00B53794">
              <w:rPr>
                <w:rFonts w:cs="Arial"/>
                <w:szCs w:val="20"/>
              </w:rPr>
              <w:t>,</w:t>
            </w:r>
          </w:p>
          <w:p w14:paraId="2E984AE7" w14:textId="77777777" w:rsidR="00AC0BFE" w:rsidRPr="00B53794" w:rsidRDefault="00AC0BFE" w:rsidP="00AC0BFE">
            <w:pPr>
              <w:pStyle w:val="Odstavekseznama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B53794">
              <w:rPr>
                <w:rFonts w:cs="Arial"/>
                <w:szCs w:val="20"/>
              </w:rPr>
              <w:t>Tabela.</w:t>
            </w:r>
          </w:p>
          <w:p w14:paraId="237E59FC" w14:textId="77777777" w:rsidR="00AC0BFE" w:rsidRPr="00B53794" w:rsidRDefault="00AC0BFE" w:rsidP="00320F33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</w:p>
          <w:p w14:paraId="414ED8C3" w14:textId="77777777" w:rsidR="00AC0BFE" w:rsidRPr="00B53794" w:rsidRDefault="00AC0BFE" w:rsidP="00320F33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  <w:r w:rsidRPr="00B53794">
              <w:rPr>
                <w:iCs/>
                <w:szCs w:val="20"/>
              </w:rPr>
              <w:t xml:space="preserve">SKLEP PREJMEJO: </w:t>
            </w:r>
          </w:p>
          <w:p w14:paraId="08DE7DDF" w14:textId="69A40DE8" w:rsidR="00AC0BFE" w:rsidRPr="00B53794" w:rsidRDefault="00AC0BFE" w:rsidP="00AC0BFE">
            <w:pPr>
              <w:pStyle w:val="Odstavekseznam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53794">
              <w:rPr>
                <w:rFonts w:cs="Arial"/>
                <w:iCs/>
                <w:szCs w:val="20"/>
                <w:lang w:eastAsia="sl-SI"/>
              </w:rPr>
              <w:t xml:space="preserve">Ministrstvo za </w:t>
            </w:r>
            <w:r w:rsidR="00E37F7D" w:rsidRPr="00B53794">
              <w:rPr>
                <w:rFonts w:cs="Arial"/>
                <w:iCs/>
                <w:szCs w:val="20"/>
                <w:lang w:eastAsia="sl-SI"/>
              </w:rPr>
              <w:t xml:space="preserve">vzgojo in </w:t>
            </w:r>
            <w:r w:rsidRPr="00B53794">
              <w:rPr>
                <w:rFonts w:cs="Arial"/>
                <w:iCs/>
                <w:szCs w:val="20"/>
                <w:lang w:eastAsia="sl-SI"/>
              </w:rPr>
              <w:t>izobraževanje, Masarykova cesta 16, 1000 Ljubljana,</w:t>
            </w:r>
          </w:p>
          <w:p w14:paraId="5A8F7CFF" w14:textId="77777777" w:rsidR="00AC0BFE" w:rsidRPr="00B53794" w:rsidRDefault="00AC0BFE" w:rsidP="00AC0BFE">
            <w:pPr>
              <w:pStyle w:val="Odstavekseznam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53794">
              <w:rPr>
                <w:rFonts w:cs="Arial"/>
                <w:iCs/>
                <w:szCs w:val="20"/>
                <w:lang w:eastAsia="sl-SI"/>
              </w:rPr>
              <w:t>Ministrstvo za finance, Župančičeva 3, 1000 Ljubljana,</w:t>
            </w:r>
          </w:p>
          <w:p w14:paraId="4DBB2A30" w14:textId="77777777" w:rsidR="00AC0BFE" w:rsidRPr="00B53794" w:rsidRDefault="00AC0BFE" w:rsidP="00AC0BFE">
            <w:pPr>
              <w:pStyle w:val="Neotevilenodstavek"/>
              <w:numPr>
                <w:ilvl w:val="0"/>
                <w:numId w:val="22"/>
              </w:numPr>
              <w:spacing w:before="0" w:after="0" w:line="260" w:lineRule="exact"/>
              <w:rPr>
                <w:iCs/>
                <w:szCs w:val="20"/>
              </w:rPr>
            </w:pPr>
            <w:r w:rsidRPr="00B53794">
              <w:rPr>
                <w:iCs/>
                <w:szCs w:val="20"/>
              </w:rPr>
              <w:t>Služba Vlade RS za zakonodajo, Mestni trg 4, 1000 Ljubljana,</w:t>
            </w:r>
          </w:p>
          <w:p w14:paraId="204E4E54" w14:textId="77777777" w:rsidR="00AC0BFE" w:rsidRPr="00B53794" w:rsidRDefault="00AC0BFE" w:rsidP="00AC0BFE">
            <w:pPr>
              <w:pStyle w:val="Neotevilenodstavek"/>
              <w:numPr>
                <w:ilvl w:val="0"/>
                <w:numId w:val="22"/>
              </w:numPr>
              <w:spacing w:before="0" w:after="0" w:line="260" w:lineRule="exact"/>
              <w:rPr>
                <w:iCs/>
                <w:szCs w:val="20"/>
              </w:rPr>
            </w:pPr>
            <w:r w:rsidRPr="00B53794">
              <w:rPr>
                <w:iCs/>
                <w:szCs w:val="20"/>
              </w:rPr>
              <w:t>Urad Vlade Republike Slovenije za komuniciranje,</w:t>
            </w:r>
          </w:p>
          <w:p w14:paraId="771FACA7" w14:textId="77777777" w:rsidR="00AC0BFE" w:rsidRPr="00B53794" w:rsidRDefault="00AC0BFE" w:rsidP="00AC0BFE">
            <w:pPr>
              <w:pStyle w:val="Odstavekseznam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53794">
              <w:rPr>
                <w:rFonts w:cs="Arial"/>
                <w:iCs/>
                <w:szCs w:val="20"/>
                <w:lang w:eastAsia="sl-SI"/>
              </w:rPr>
              <w:t>Generalni sekretariat Vlade RS, Sektor za podporo dela KAZI.</w:t>
            </w:r>
          </w:p>
          <w:p w14:paraId="152F6F18" w14:textId="77777777" w:rsidR="00AC0BFE" w:rsidRPr="00B53794" w:rsidRDefault="00AC0BFE" w:rsidP="00320F33">
            <w:pPr>
              <w:pStyle w:val="Odstavekseznama"/>
              <w:overflowPunct w:val="0"/>
              <w:autoSpaceDE w:val="0"/>
              <w:autoSpaceDN w:val="0"/>
              <w:adjustRightInd w:val="0"/>
              <w:ind w:left="42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AC0BFE" w:rsidRPr="002D1E8B" w14:paraId="37B9B651" w14:textId="77777777" w:rsidTr="00320F33">
        <w:tc>
          <w:tcPr>
            <w:tcW w:w="9174" w:type="dxa"/>
            <w:gridSpan w:val="12"/>
          </w:tcPr>
          <w:p w14:paraId="52879DB3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AC0BFE" w:rsidRPr="002D1E8B" w14:paraId="4E31B986" w14:textId="77777777" w:rsidTr="00320F33">
        <w:tc>
          <w:tcPr>
            <w:tcW w:w="9174" w:type="dxa"/>
            <w:gridSpan w:val="12"/>
          </w:tcPr>
          <w:p w14:paraId="6A94168B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AC0BFE" w:rsidRPr="002D1E8B" w14:paraId="79A32727" w14:textId="77777777" w:rsidTr="00320F33">
        <w:tc>
          <w:tcPr>
            <w:tcW w:w="9174" w:type="dxa"/>
            <w:gridSpan w:val="12"/>
          </w:tcPr>
          <w:p w14:paraId="64A71A27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C0BFE" w:rsidRPr="002D1E8B" w14:paraId="59A4EED5" w14:textId="77777777" w:rsidTr="00320F33">
        <w:tc>
          <w:tcPr>
            <w:tcW w:w="9174" w:type="dxa"/>
            <w:gridSpan w:val="12"/>
          </w:tcPr>
          <w:p w14:paraId="0321ECF9" w14:textId="3D0D8E0A" w:rsidR="00AC0BFE" w:rsidRPr="002D1E8B" w:rsidRDefault="00AC0BFE" w:rsidP="00AC0BFE">
            <w:pPr>
              <w:pStyle w:val="Odstavekseznama"/>
              <w:numPr>
                <w:ilvl w:val="0"/>
                <w:numId w:val="20"/>
              </w:numPr>
              <w:spacing w:line="260" w:lineRule="exact"/>
              <w:rPr>
                <w:lang w:eastAsia="sl-SI"/>
              </w:rPr>
            </w:pPr>
            <w:r w:rsidRPr="002D1E8B">
              <w:rPr>
                <w:lang w:eastAsia="sl-SI"/>
              </w:rPr>
              <w:t xml:space="preserve">dr. </w:t>
            </w:r>
            <w:r w:rsidR="00E11DDC">
              <w:rPr>
                <w:lang w:eastAsia="sl-SI"/>
              </w:rPr>
              <w:t>Vinko Logaj</w:t>
            </w:r>
            <w:r w:rsidRPr="002D1E8B">
              <w:rPr>
                <w:lang w:eastAsia="sl-SI"/>
              </w:rPr>
              <w:t xml:space="preserve">, </w:t>
            </w:r>
            <w:r w:rsidR="00C630C3">
              <w:rPr>
                <w:lang w:eastAsia="sl-SI"/>
              </w:rPr>
              <w:t>minister</w:t>
            </w:r>
            <w:r w:rsidRPr="002D1E8B">
              <w:rPr>
                <w:lang w:eastAsia="sl-SI"/>
              </w:rPr>
              <w:t>,</w:t>
            </w:r>
          </w:p>
          <w:p w14:paraId="478CABDA" w14:textId="26A3A68A" w:rsidR="00AC0BFE" w:rsidRPr="002D1E8B" w:rsidRDefault="004A6E68" w:rsidP="00AC0BFE">
            <w:pPr>
              <w:numPr>
                <w:ilvl w:val="0"/>
                <w:numId w:val="20"/>
              </w:numPr>
              <w:spacing w:line="240" w:lineRule="atLeast"/>
              <w:ind w:right="-1"/>
              <w:jc w:val="both"/>
              <w:rPr>
                <w:rFonts w:cs="Arial"/>
                <w:iCs/>
                <w:szCs w:val="20"/>
                <w:lang w:eastAsia="sl-SI"/>
              </w:rPr>
            </w:pPr>
            <w:r>
              <w:rPr>
                <w:iCs/>
                <w:szCs w:val="20"/>
              </w:rPr>
              <w:t>Iztok Žigon</w:t>
            </w:r>
            <w:r w:rsidR="00AC0BFE" w:rsidRPr="002D1E8B">
              <w:rPr>
                <w:iCs/>
                <w:szCs w:val="20"/>
              </w:rPr>
              <w:t xml:space="preserve">, </w:t>
            </w:r>
            <w:r w:rsidR="007E6807">
              <w:rPr>
                <w:iCs/>
                <w:szCs w:val="20"/>
              </w:rPr>
              <w:t xml:space="preserve">vodja Službe </w:t>
            </w:r>
            <w:r w:rsidR="00AC0BFE" w:rsidRPr="002D1E8B">
              <w:rPr>
                <w:iCs/>
                <w:szCs w:val="20"/>
              </w:rPr>
              <w:t>za investicije,</w:t>
            </w:r>
          </w:p>
          <w:p w14:paraId="16EAAA93" w14:textId="77777777" w:rsidR="007E6807" w:rsidRPr="00B10B4B" w:rsidRDefault="007E6807" w:rsidP="00AC0BFE">
            <w:pPr>
              <w:numPr>
                <w:ilvl w:val="0"/>
                <w:numId w:val="20"/>
              </w:numPr>
              <w:spacing w:line="240" w:lineRule="atLeast"/>
              <w:ind w:right="-1"/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B10B4B">
              <w:rPr>
                <w:iCs/>
                <w:szCs w:val="20"/>
              </w:rPr>
              <w:t xml:space="preserve">Janez Čač, vodja Oddelka za opremo, IVD in IKT, </w:t>
            </w:r>
          </w:p>
          <w:p w14:paraId="7AA9A828" w14:textId="67001ADA" w:rsidR="00AC0BFE" w:rsidRPr="007E6807" w:rsidRDefault="00AC0BFE" w:rsidP="007E6807">
            <w:pPr>
              <w:numPr>
                <w:ilvl w:val="0"/>
                <w:numId w:val="20"/>
              </w:numPr>
              <w:spacing w:line="240" w:lineRule="atLeast"/>
              <w:ind w:right="-1"/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B10B4B">
              <w:rPr>
                <w:iCs/>
                <w:szCs w:val="20"/>
              </w:rPr>
              <w:t xml:space="preserve">Mira Koren Mlačnik, vodja </w:t>
            </w:r>
            <w:r w:rsidR="007E6807" w:rsidRPr="00B10B4B">
              <w:rPr>
                <w:iCs/>
                <w:szCs w:val="20"/>
              </w:rPr>
              <w:t xml:space="preserve">Oddelka za pripravo in vodenje </w:t>
            </w:r>
            <w:r w:rsidRPr="00B10B4B">
              <w:rPr>
                <w:iCs/>
                <w:szCs w:val="20"/>
              </w:rPr>
              <w:t>investicij.</w:t>
            </w:r>
          </w:p>
        </w:tc>
      </w:tr>
      <w:tr w:rsidR="00AC0BFE" w:rsidRPr="002D1E8B" w14:paraId="56E5AF5C" w14:textId="77777777" w:rsidTr="00320F33">
        <w:tc>
          <w:tcPr>
            <w:tcW w:w="9174" w:type="dxa"/>
            <w:gridSpan w:val="12"/>
          </w:tcPr>
          <w:p w14:paraId="276B353A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2D1E8B">
              <w:rPr>
                <w:rFonts w:cs="Arial"/>
                <w:b/>
                <w:iCs/>
                <w:szCs w:val="20"/>
                <w:lang w:eastAsia="sl-SI"/>
              </w:rPr>
              <w:t xml:space="preserve">3.b Zunanji strokovnjaki, ki so </w:t>
            </w:r>
            <w:r w:rsidRPr="002D1E8B">
              <w:rPr>
                <w:rFonts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AC0BFE" w:rsidRPr="002D1E8B" w14:paraId="48D81379" w14:textId="77777777" w:rsidTr="00320F33">
        <w:tc>
          <w:tcPr>
            <w:tcW w:w="9174" w:type="dxa"/>
            <w:gridSpan w:val="12"/>
          </w:tcPr>
          <w:p w14:paraId="44854C97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AC0BFE" w:rsidRPr="002D1E8B" w14:paraId="7339FF55" w14:textId="77777777" w:rsidTr="00320F33">
        <w:tc>
          <w:tcPr>
            <w:tcW w:w="9174" w:type="dxa"/>
            <w:gridSpan w:val="12"/>
          </w:tcPr>
          <w:p w14:paraId="246FE1E6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C0BFE" w:rsidRPr="002D1E8B" w14:paraId="4C1C473A" w14:textId="77777777" w:rsidTr="00320F33">
        <w:tc>
          <w:tcPr>
            <w:tcW w:w="9174" w:type="dxa"/>
            <w:gridSpan w:val="12"/>
          </w:tcPr>
          <w:p w14:paraId="1305445C" w14:textId="77777777" w:rsidR="00AC0BFE" w:rsidRPr="002D1E8B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lastRenderedPageBreak/>
              <w:t>/</w:t>
            </w:r>
          </w:p>
        </w:tc>
      </w:tr>
      <w:tr w:rsidR="00AC0BFE" w:rsidRPr="002D1E8B" w14:paraId="3FA202E1" w14:textId="77777777" w:rsidTr="00320F33">
        <w:tc>
          <w:tcPr>
            <w:tcW w:w="9174" w:type="dxa"/>
            <w:gridSpan w:val="12"/>
          </w:tcPr>
          <w:p w14:paraId="73E552AF" w14:textId="77777777" w:rsidR="00AC0BFE" w:rsidRPr="002D1E8B" w:rsidRDefault="00AC0BFE" w:rsidP="00320F3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4A6E68" w:rsidRPr="004A6E68" w14:paraId="610168BC" w14:textId="77777777" w:rsidTr="00320F33">
        <w:tc>
          <w:tcPr>
            <w:tcW w:w="9174" w:type="dxa"/>
            <w:gridSpan w:val="12"/>
          </w:tcPr>
          <w:p w14:paraId="68CF5CEF" w14:textId="77777777" w:rsidR="00E42F00" w:rsidRDefault="00E42F00" w:rsidP="00E42911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118A61C0" w14:textId="530A3A0C" w:rsidR="00E42911" w:rsidRPr="00134317" w:rsidRDefault="00E42911" w:rsidP="00E42911">
            <w:pPr>
              <w:spacing w:line="240" w:lineRule="auto"/>
              <w:jc w:val="both"/>
              <w:rPr>
                <w:rFonts w:cs="Arial"/>
                <w:kern w:val="32"/>
                <w:szCs w:val="20"/>
              </w:rPr>
            </w:pPr>
            <w:r w:rsidRPr="00134317">
              <w:rPr>
                <w:rFonts w:cs="Arial"/>
                <w:szCs w:val="20"/>
              </w:rPr>
              <w:t xml:space="preserve">Na podlagi Novelacije investicijskega programa je predvideno povečanje investicijske vrednosti, ki </w:t>
            </w:r>
            <w:r w:rsidRPr="00134317">
              <w:rPr>
                <w:rFonts w:cs="Arial"/>
                <w:kern w:val="32"/>
                <w:szCs w:val="20"/>
              </w:rPr>
              <w:t xml:space="preserve">znaša 9.398.388,50 EUR. To je 34,66% več od izhodiščne investicijske vrednosti po IP (junij 2022). </w:t>
            </w:r>
          </w:p>
          <w:p w14:paraId="04D4CAC3" w14:textId="77777777" w:rsidR="00E42911" w:rsidRPr="00134317" w:rsidRDefault="00E42911" w:rsidP="00E42911">
            <w:pPr>
              <w:spacing w:line="240" w:lineRule="auto"/>
              <w:jc w:val="both"/>
              <w:rPr>
                <w:rFonts w:cs="Arial"/>
                <w:szCs w:val="20"/>
              </w:rPr>
            </w:pPr>
          </w:p>
          <w:p w14:paraId="72733D4E" w14:textId="0A3E8107" w:rsidR="00E42911" w:rsidRPr="00134317" w:rsidRDefault="00E42911" w:rsidP="00E42911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134317">
              <w:rPr>
                <w:rFonts w:cs="Arial"/>
                <w:szCs w:val="20"/>
              </w:rPr>
              <w:t>Obnova in dograditev objekta Gimnazijski trg 7, Koper, v izmeri 2.806,05 m</w:t>
            </w:r>
            <w:r w:rsidRPr="00134317">
              <w:rPr>
                <w:rFonts w:cs="Arial"/>
                <w:szCs w:val="20"/>
                <w:vertAlign w:val="superscript"/>
              </w:rPr>
              <w:t>2</w:t>
            </w:r>
            <w:r w:rsidRPr="00134317">
              <w:rPr>
                <w:rFonts w:cs="Arial"/>
                <w:szCs w:val="20"/>
              </w:rPr>
              <w:t xml:space="preserve"> neto notranjih površin ter 773 m</w:t>
            </w:r>
            <w:r w:rsidRPr="00134317">
              <w:rPr>
                <w:rFonts w:cs="Arial"/>
                <w:szCs w:val="20"/>
                <w:vertAlign w:val="superscript"/>
              </w:rPr>
              <w:t>2</w:t>
            </w:r>
            <w:r w:rsidRPr="00134317">
              <w:rPr>
                <w:rFonts w:cs="Arial"/>
                <w:szCs w:val="20"/>
              </w:rPr>
              <w:t xml:space="preserve"> zunanjih površin</w:t>
            </w:r>
            <w:r w:rsidR="00835F57">
              <w:rPr>
                <w:rFonts w:cs="Arial"/>
                <w:szCs w:val="20"/>
              </w:rPr>
              <w:t>,</w:t>
            </w:r>
            <w:r w:rsidRPr="00134317">
              <w:rPr>
                <w:rFonts w:cs="Arial"/>
                <w:szCs w:val="20"/>
              </w:rPr>
              <w:t xml:space="preserve"> je v teku. </w:t>
            </w:r>
            <w:r w:rsidRPr="00134317">
              <w:rPr>
                <w:rFonts w:cs="Arial"/>
                <w:kern w:val="32"/>
                <w:szCs w:val="20"/>
              </w:rPr>
              <w:t>D</w:t>
            </w:r>
            <w:r w:rsidRPr="00134317">
              <w:rPr>
                <w:rFonts w:cs="Arial"/>
                <w:szCs w:val="20"/>
              </w:rPr>
              <w:t>okončanje gradnje je podaljšano do septembra 2025</w:t>
            </w:r>
            <w:r w:rsidR="00631165">
              <w:rPr>
                <w:rFonts w:cs="Arial"/>
                <w:szCs w:val="20"/>
              </w:rPr>
              <w:t>, financiranje do 31.12.2025</w:t>
            </w:r>
            <w:r w:rsidRPr="00134317">
              <w:rPr>
                <w:rFonts w:cs="Arial"/>
                <w:szCs w:val="20"/>
              </w:rPr>
              <w:t>. Razlogi za povečanje investicijske vrednosti:</w:t>
            </w:r>
          </w:p>
          <w:p w14:paraId="4A03C874" w14:textId="77777777" w:rsidR="00E42911" w:rsidRPr="00134317" w:rsidRDefault="00E42911" w:rsidP="00E42911">
            <w:pPr>
              <w:pStyle w:val="Odstavekseznam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cs="Arial"/>
                <w:szCs w:val="20"/>
              </w:rPr>
            </w:pPr>
            <w:r w:rsidRPr="00134317">
              <w:rPr>
                <w:rFonts w:cs="Arial"/>
                <w:szCs w:val="20"/>
              </w:rPr>
              <w:t xml:space="preserve">dodatna, spremenjena in več dela pri gradbeni pogodbi – večinoma se le-ta vezana na spomeniško varovanje objekta in </w:t>
            </w:r>
          </w:p>
          <w:p w14:paraId="0E2DF25F" w14:textId="77777777" w:rsidR="00E42911" w:rsidRPr="001B7DEA" w:rsidRDefault="00E42911" w:rsidP="00E42911">
            <w:pPr>
              <w:pStyle w:val="Odstavekseznam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160" w:line="240" w:lineRule="auto"/>
              <w:jc w:val="both"/>
              <w:rPr>
                <w:rFonts w:cs="Arial"/>
                <w:szCs w:val="20"/>
              </w:rPr>
            </w:pPr>
            <w:r w:rsidRPr="00134317">
              <w:rPr>
                <w:rFonts w:cs="Arial"/>
                <w:szCs w:val="20"/>
              </w:rPr>
              <w:t>višja ponudbena vrednost opreme po izvedenem postopku javnega naročila.</w:t>
            </w:r>
          </w:p>
          <w:p w14:paraId="6169C5C5" w14:textId="2120FF63" w:rsidR="00835F57" w:rsidRPr="00134317" w:rsidRDefault="00835F57" w:rsidP="00835F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 w:cs="Arial"/>
                <w:szCs w:val="20"/>
              </w:rPr>
            </w:pPr>
            <w:r>
              <w:rPr>
                <w:rFonts w:cs="Arial"/>
                <w:iCs/>
                <w:szCs w:val="20"/>
                <w:lang w:eastAsia="sl-SI"/>
              </w:rPr>
              <w:t>R</w:t>
            </w:r>
            <w:r w:rsidRPr="00134317">
              <w:rPr>
                <w:rFonts w:cs="Arial"/>
                <w:bCs/>
                <w:szCs w:val="20"/>
              </w:rPr>
              <w:t>azlik</w:t>
            </w:r>
            <w:r>
              <w:rPr>
                <w:rFonts w:cs="Arial"/>
                <w:bCs/>
                <w:szCs w:val="20"/>
              </w:rPr>
              <w:t>a</w:t>
            </w:r>
            <w:r w:rsidRPr="00134317">
              <w:rPr>
                <w:rFonts w:cs="Arial"/>
                <w:bCs/>
                <w:szCs w:val="20"/>
              </w:rPr>
              <w:t xml:space="preserve"> do nove investicijske vrednosti </w:t>
            </w:r>
            <w:r>
              <w:rPr>
                <w:rFonts w:cs="Arial"/>
                <w:iCs/>
                <w:szCs w:val="20"/>
                <w:lang w:eastAsia="sl-SI"/>
              </w:rPr>
              <w:t>v višini</w:t>
            </w:r>
            <w:r w:rsidRPr="00134317"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Pr="00134317">
              <w:rPr>
                <w:rFonts w:cs="Arial"/>
                <w:bCs/>
                <w:szCs w:val="20"/>
              </w:rPr>
              <w:t>1.208.290,10 EUR je predvidena v občinskem proračunu MOK v letu 2025</w:t>
            </w:r>
            <w:r>
              <w:rPr>
                <w:rFonts w:cs="Arial"/>
                <w:bCs/>
                <w:szCs w:val="20"/>
              </w:rPr>
              <w:t xml:space="preserve">. </w:t>
            </w:r>
            <w:r w:rsidRPr="00134317">
              <w:rPr>
                <w:rFonts w:cs="Arial"/>
                <w:szCs w:val="20"/>
              </w:rPr>
              <w:t xml:space="preserve">Razlog je zagotovitev dodatnih sredstev zaradi oddaje javnega naročila za nakup in montažo opreme. </w:t>
            </w:r>
          </w:p>
          <w:p w14:paraId="31D4FB6C" w14:textId="77777777" w:rsidR="00835F57" w:rsidRPr="00134317" w:rsidRDefault="00835F57" w:rsidP="00835F57">
            <w:pPr>
              <w:spacing w:line="240" w:lineRule="auto"/>
              <w:jc w:val="both"/>
              <w:rPr>
                <w:rFonts w:eastAsia="Calibri" w:cs="Arial"/>
                <w:szCs w:val="20"/>
              </w:rPr>
            </w:pPr>
          </w:p>
          <w:p w14:paraId="64B2E9D3" w14:textId="6FC33876" w:rsidR="00835F57" w:rsidRPr="00835F57" w:rsidRDefault="00835F57" w:rsidP="00835F57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134317">
              <w:rPr>
                <w:rFonts w:eastAsia="Calibri" w:cs="Arial"/>
                <w:szCs w:val="20"/>
              </w:rPr>
              <w:t xml:space="preserve">Na podlagi navedenega ministrstvo predlaga Vladi Republike Slovenije, da v Načrtu razvojnih programov </w:t>
            </w:r>
            <w:r>
              <w:rPr>
                <w:rFonts w:eastAsia="Calibri" w:cs="Arial"/>
                <w:szCs w:val="20"/>
              </w:rPr>
              <w:t xml:space="preserve">za obdobje </w:t>
            </w:r>
            <w:r w:rsidRPr="00134317">
              <w:rPr>
                <w:rFonts w:eastAsia="Calibri" w:cs="Arial"/>
                <w:szCs w:val="20"/>
              </w:rPr>
              <w:t>2025</w:t>
            </w:r>
            <w:r>
              <w:rPr>
                <w:rFonts w:eastAsia="Calibri" w:cs="Arial"/>
                <w:szCs w:val="20"/>
              </w:rPr>
              <w:t>-2028</w:t>
            </w:r>
            <w:r w:rsidRPr="00134317">
              <w:rPr>
                <w:rFonts w:eastAsia="Calibri" w:cs="Arial"/>
                <w:szCs w:val="20"/>
              </w:rPr>
              <w:t xml:space="preserve"> potrdi spremembo vrednosti projekta</w:t>
            </w:r>
            <w:r w:rsidRPr="00134317">
              <w:rPr>
                <w:rFonts w:cs="Arial"/>
                <w:szCs w:val="20"/>
              </w:rPr>
              <w:t xml:space="preserve"> št. 3330-20-0035 »Obnova objekta Gimnazijski trg 7, Koper«.</w:t>
            </w:r>
          </w:p>
          <w:p w14:paraId="3CA6AB2B" w14:textId="3222F08E" w:rsidR="00835F57" w:rsidRPr="00DE2702" w:rsidRDefault="00835F57" w:rsidP="00835F5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 w:cs="Arial"/>
                <w:color w:val="000000"/>
                <w:szCs w:val="20"/>
              </w:rPr>
            </w:pPr>
          </w:p>
        </w:tc>
      </w:tr>
      <w:tr w:rsidR="00210BAC" w:rsidRPr="00210BAC" w14:paraId="5F40BE09" w14:textId="77777777" w:rsidTr="00320F33">
        <w:tc>
          <w:tcPr>
            <w:tcW w:w="9174" w:type="dxa"/>
            <w:gridSpan w:val="12"/>
          </w:tcPr>
          <w:p w14:paraId="0E1BE584" w14:textId="77777777" w:rsidR="00AC0BFE" w:rsidRPr="00210BAC" w:rsidRDefault="00AC0BFE" w:rsidP="00320F3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210BAC">
              <w:rPr>
                <w:rFonts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8E317D" w:rsidRPr="008E317D" w14:paraId="13E70A38" w14:textId="77777777" w:rsidTr="00320F33">
        <w:tc>
          <w:tcPr>
            <w:tcW w:w="1448" w:type="dxa"/>
          </w:tcPr>
          <w:p w14:paraId="51C74B3E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9"/>
          </w:tcPr>
          <w:p w14:paraId="659E598B" w14:textId="5FEA7E3E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javnofinančna sredstva nad 40.000</w:t>
            </w:r>
            <w:r w:rsidR="00036D37">
              <w:rPr>
                <w:rFonts w:cs="Arial"/>
                <w:szCs w:val="20"/>
                <w:lang w:eastAsia="sl-SI"/>
              </w:rPr>
              <w:t>,00</w:t>
            </w:r>
            <w:r w:rsidRPr="008E317D">
              <w:rPr>
                <w:rFonts w:cs="Arial"/>
                <w:szCs w:val="20"/>
                <w:lang w:eastAsia="sl-SI"/>
              </w:rPr>
              <w:t xml:space="preserve"> EUR v tekočem in naslednjih treh letih</w:t>
            </w:r>
          </w:p>
        </w:tc>
        <w:tc>
          <w:tcPr>
            <w:tcW w:w="2282" w:type="dxa"/>
            <w:gridSpan w:val="2"/>
            <w:vAlign w:val="center"/>
          </w:tcPr>
          <w:p w14:paraId="06DE2967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B54CC9">
              <w:rPr>
                <w:rFonts w:cs="Arial"/>
                <w:szCs w:val="20"/>
                <w:lang w:eastAsia="sl-SI"/>
              </w:rPr>
              <w:t>DA</w:t>
            </w:r>
          </w:p>
        </w:tc>
      </w:tr>
      <w:tr w:rsidR="008E317D" w:rsidRPr="008E317D" w14:paraId="08B8F819" w14:textId="77777777" w:rsidTr="00320F33">
        <w:tc>
          <w:tcPr>
            <w:tcW w:w="1448" w:type="dxa"/>
          </w:tcPr>
          <w:p w14:paraId="217FC9DB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9"/>
          </w:tcPr>
          <w:p w14:paraId="3E6FA349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82" w:type="dxa"/>
            <w:gridSpan w:val="2"/>
            <w:vAlign w:val="center"/>
          </w:tcPr>
          <w:p w14:paraId="5BD8015B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8E317D" w:rsidRPr="008E317D" w14:paraId="4DDCC72D" w14:textId="77777777" w:rsidTr="00320F33">
        <w:tc>
          <w:tcPr>
            <w:tcW w:w="1448" w:type="dxa"/>
          </w:tcPr>
          <w:p w14:paraId="3B128A1C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9"/>
          </w:tcPr>
          <w:p w14:paraId="51492265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82" w:type="dxa"/>
            <w:gridSpan w:val="2"/>
            <w:vAlign w:val="center"/>
          </w:tcPr>
          <w:p w14:paraId="7DB96ECE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8E317D" w:rsidRPr="008E317D" w14:paraId="5DF23F14" w14:textId="77777777" w:rsidTr="00320F33">
        <w:tc>
          <w:tcPr>
            <w:tcW w:w="1448" w:type="dxa"/>
          </w:tcPr>
          <w:p w14:paraId="29D1EA62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9"/>
          </w:tcPr>
          <w:p w14:paraId="75196DB1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gospodarstvo, zlasti</w:t>
            </w:r>
            <w:r w:rsidRPr="008E317D">
              <w:rPr>
                <w:rFonts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82" w:type="dxa"/>
            <w:gridSpan w:val="2"/>
            <w:vAlign w:val="center"/>
          </w:tcPr>
          <w:p w14:paraId="6B921310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8E317D" w:rsidRPr="008E317D" w14:paraId="0511A089" w14:textId="77777777" w:rsidTr="00320F33">
        <w:tc>
          <w:tcPr>
            <w:tcW w:w="1448" w:type="dxa"/>
          </w:tcPr>
          <w:p w14:paraId="316ABC41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9"/>
          </w:tcPr>
          <w:p w14:paraId="66C4E938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82" w:type="dxa"/>
            <w:gridSpan w:val="2"/>
            <w:vAlign w:val="center"/>
          </w:tcPr>
          <w:p w14:paraId="2B3400DB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8E317D" w:rsidRPr="008E317D" w14:paraId="4E5D4A77" w14:textId="77777777" w:rsidTr="00320F33">
        <w:tc>
          <w:tcPr>
            <w:tcW w:w="1448" w:type="dxa"/>
          </w:tcPr>
          <w:p w14:paraId="10486C7B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9"/>
          </w:tcPr>
          <w:p w14:paraId="457673D0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82" w:type="dxa"/>
            <w:gridSpan w:val="2"/>
            <w:vAlign w:val="center"/>
          </w:tcPr>
          <w:p w14:paraId="6C45D730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8E317D" w:rsidRPr="008E317D" w14:paraId="2AE2AB23" w14:textId="77777777" w:rsidTr="00320F33">
        <w:tc>
          <w:tcPr>
            <w:tcW w:w="1448" w:type="dxa"/>
            <w:tcBorders>
              <w:bottom w:val="single" w:sz="4" w:space="0" w:color="auto"/>
            </w:tcBorders>
          </w:tcPr>
          <w:p w14:paraId="6BFEA526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23128E8E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dokumente razvojnega načrtovanja:</w:t>
            </w:r>
          </w:p>
          <w:p w14:paraId="19F398DB" w14:textId="77777777" w:rsidR="00AC0BFE" w:rsidRPr="008E317D" w:rsidRDefault="00AC0BFE" w:rsidP="00AC0BFE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nacionalne dokumente razvojnega načrtovanja</w:t>
            </w:r>
          </w:p>
          <w:p w14:paraId="313BD709" w14:textId="77777777" w:rsidR="00AC0BFE" w:rsidRPr="008E317D" w:rsidRDefault="00AC0BFE" w:rsidP="00AC0BFE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5FB54710" w14:textId="77777777" w:rsidR="00AC0BFE" w:rsidRPr="008E317D" w:rsidRDefault="00AC0BFE" w:rsidP="00AC0BFE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14:paraId="48742600" w14:textId="77777777" w:rsidR="00AC0BFE" w:rsidRPr="008E317D" w:rsidRDefault="00AC0BFE" w:rsidP="00320F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8E317D" w:rsidRPr="008E317D" w14:paraId="3B0D43B9" w14:textId="77777777" w:rsidTr="00320F33"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2F16" w14:textId="33D7D5F9" w:rsidR="00AC0BFE" w:rsidRPr="008E317D" w:rsidRDefault="00AC0BFE" w:rsidP="00320F3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8E317D">
              <w:rPr>
                <w:rFonts w:cs="Arial"/>
                <w:b/>
                <w:szCs w:val="20"/>
                <w:lang w:eastAsia="sl-SI"/>
              </w:rPr>
              <w:t>7.a Predstavitev ocene finančnih posledic nad 40.000</w:t>
            </w:r>
            <w:r w:rsidR="00036D37">
              <w:rPr>
                <w:rFonts w:cs="Arial"/>
                <w:b/>
                <w:szCs w:val="20"/>
                <w:lang w:eastAsia="sl-SI"/>
              </w:rPr>
              <w:t>,00</w:t>
            </w:r>
            <w:r w:rsidRPr="008E317D">
              <w:rPr>
                <w:rFonts w:cs="Arial"/>
                <w:b/>
                <w:szCs w:val="20"/>
                <w:lang w:eastAsia="sl-SI"/>
              </w:rPr>
              <w:t xml:space="preserve"> EUR: </w:t>
            </w:r>
          </w:p>
          <w:p w14:paraId="383742DF" w14:textId="77777777" w:rsidR="00AC0BFE" w:rsidRPr="008E317D" w:rsidRDefault="00AC0BFE" w:rsidP="00320F3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(Samo če izberete DA pod točko 6.a.)</w:t>
            </w:r>
          </w:p>
        </w:tc>
      </w:tr>
      <w:tr w:rsidR="008E317D" w:rsidRPr="008E317D" w14:paraId="2128BAEF" w14:textId="77777777" w:rsidTr="00320F33"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DA77" w14:textId="77777777" w:rsidR="00AC0BFE" w:rsidRPr="008E317D" w:rsidRDefault="00AC0BFE" w:rsidP="00320F33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Cs w:val="20"/>
              </w:rPr>
            </w:pPr>
            <w:r w:rsidRPr="008E317D">
              <w:rPr>
                <w:szCs w:val="20"/>
              </w:rPr>
              <w:t>I. Ocena finančnih posledic, ki niso načrtovane v sprejetem proračunu</w:t>
            </w:r>
          </w:p>
        </w:tc>
      </w:tr>
      <w:tr w:rsidR="00CD74DE" w:rsidRPr="008E317D" w14:paraId="2DC79463" w14:textId="77777777" w:rsidTr="00CE5F40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230A" w14:textId="77777777" w:rsidR="00AC0BFE" w:rsidRPr="008E317D" w:rsidRDefault="00AC0BFE" w:rsidP="00320F33"/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3AA" w14:textId="77777777" w:rsidR="00AC0BFE" w:rsidRPr="008E317D" w:rsidRDefault="00AC0BFE" w:rsidP="00320F33">
            <w:r w:rsidRPr="008E317D">
              <w:rPr>
                <w:rFonts w:cs="Arial"/>
              </w:rPr>
              <w:t>Tekoče leto (t)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39BF" w14:textId="77777777" w:rsidR="00AC0BFE" w:rsidRPr="008E317D" w:rsidRDefault="00AC0BFE" w:rsidP="00320F33">
            <w:r w:rsidRPr="008E317D">
              <w:rPr>
                <w:rFonts w:cs="Arial"/>
              </w:rPr>
              <w:t>t + 1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1593" w14:textId="77777777" w:rsidR="00AC0BFE" w:rsidRPr="008E317D" w:rsidRDefault="00AC0BFE" w:rsidP="00320F33">
            <w:r w:rsidRPr="008E317D">
              <w:rPr>
                <w:rFonts w:cs="Arial"/>
              </w:rPr>
              <w:t xml:space="preserve">t + </w:t>
            </w:r>
            <w:r w:rsidRPr="008E317D"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34B" w14:textId="77777777" w:rsidR="00AC0BFE" w:rsidRPr="008E317D" w:rsidRDefault="00AC0BFE" w:rsidP="00320F33">
            <w:r w:rsidRPr="008E317D">
              <w:rPr>
                <w:rFonts w:cs="Arial"/>
              </w:rPr>
              <w:t xml:space="preserve">t + </w:t>
            </w:r>
            <w:r w:rsidRPr="008E317D">
              <w:t>3</w:t>
            </w:r>
          </w:p>
        </w:tc>
      </w:tr>
      <w:tr w:rsidR="00CD74DE" w:rsidRPr="008E317D" w14:paraId="7265736A" w14:textId="77777777" w:rsidTr="00CE5F40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005" w14:textId="77777777" w:rsidR="00AC0BFE" w:rsidRPr="008E317D" w:rsidRDefault="00AC0BFE" w:rsidP="00320F33">
            <w:r w:rsidRPr="008E317D">
              <w:t>Predvideno povečanje (+) ali zmanjšanje (</w:t>
            </w:r>
            <w:r w:rsidRPr="008E317D">
              <w:rPr>
                <w:b/>
              </w:rPr>
              <w:t>–</w:t>
            </w:r>
            <w:r w:rsidRPr="008E317D">
              <w:t>) prihodkov državnega proračuna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99A6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5C7B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B918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A276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</w:tr>
      <w:tr w:rsidR="00CD74DE" w:rsidRPr="0079799E" w14:paraId="79ACD59A" w14:textId="77777777" w:rsidTr="00CE5F40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8E96" w14:textId="77777777" w:rsidR="00AC0BFE" w:rsidRPr="0079799E" w:rsidRDefault="00AC0BFE" w:rsidP="00320F33">
            <w:pPr>
              <w:widowControl w:val="0"/>
              <w:rPr>
                <w:rFonts w:cs="Arial"/>
                <w:bCs/>
                <w:szCs w:val="20"/>
              </w:rPr>
            </w:pPr>
            <w:r w:rsidRPr="0079799E">
              <w:rPr>
                <w:rFonts w:cs="Arial"/>
                <w:bCs/>
                <w:szCs w:val="20"/>
              </w:rPr>
              <w:t>Predvideno povečanje (+) ali zmanjšanje (</w:t>
            </w:r>
            <w:r w:rsidRPr="0079799E">
              <w:rPr>
                <w:b/>
                <w:szCs w:val="20"/>
              </w:rPr>
              <w:t>–</w:t>
            </w:r>
            <w:r w:rsidRPr="0079799E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EBAE" w14:textId="48A2D237" w:rsidR="00AC0BFE" w:rsidRPr="0079799E" w:rsidRDefault="0079799E" w:rsidP="00320F33">
            <w:pPr>
              <w:jc w:val="center"/>
            </w:pPr>
            <w:r>
              <w:t>/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4E38" w14:textId="15BBF1B5" w:rsidR="00AC0BFE" w:rsidRPr="0079799E" w:rsidRDefault="0082408D" w:rsidP="00320F33">
            <w:pPr>
              <w:jc w:val="center"/>
            </w:pPr>
            <w:r>
              <w:t>/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BCA5" w14:textId="663465EC" w:rsidR="00AC0BFE" w:rsidRPr="0079799E" w:rsidRDefault="0082408D" w:rsidP="00320F33">
            <w:pPr>
              <w:jc w:val="center"/>
            </w:pPr>
            <w:r>
              <w:t>/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DAFC" w14:textId="0336FF48" w:rsidR="00AC0BFE" w:rsidRPr="0079799E" w:rsidRDefault="0082408D" w:rsidP="00320F33">
            <w:pPr>
              <w:jc w:val="center"/>
            </w:pPr>
            <w:r>
              <w:t>/</w:t>
            </w:r>
          </w:p>
        </w:tc>
      </w:tr>
      <w:tr w:rsidR="00CD74DE" w:rsidRPr="008E317D" w14:paraId="0A4A2D62" w14:textId="77777777" w:rsidTr="00CE5F40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6FE6" w14:textId="77777777" w:rsidR="00AC0BFE" w:rsidRPr="008E317D" w:rsidRDefault="00AC0BFE" w:rsidP="00320F33">
            <w:pPr>
              <w:widowControl w:val="0"/>
              <w:rPr>
                <w:rFonts w:cs="Arial"/>
                <w:bCs/>
                <w:szCs w:val="20"/>
              </w:rPr>
            </w:pPr>
            <w:r w:rsidRPr="008E317D">
              <w:rPr>
                <w:rFonts w:cs="Arial"/>
                <w:bCs/>
                <w:szCs w:val="20"/>
              </w:rPr>
              <w:t>Predvideno povečanje (+) ali zmanjšanje (</w:t>
            </w:r>
            <w:r w:rsidRPr="008E317D">
              <w:rPr>
                <w:b/>
                <w:szCs w:val="20"/>
              </w:rPr>
              <w:t>–</w:t>
            </w:r>
            <w:r w:rsidRPr="008E317D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CD9A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814F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90E8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12FC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</w:tr>
      <w:tr w:rsidR="00CD74DE" w:rsidRPr="008E317D" w14:paraId="74A90A10" w14:textId="77777777" w:rsidTr="00CE5F40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C85D" w14:textId="77777777" w:rsidR="00AC0BFE" w:rsidRPr="008E317D" w:rsidRDefault="00AC0BFE" w:rsidP="00320F33">
            <w:pPr>
              <w:widowControl w:val="0"/>
              <w:rPr>
                <w:rFonts w:cs="Arial"/>
                <w:bCs/>
                <w:szCs w:val="20"/>
              </w:rPr>
            </w:pPr>
            <w:r w:rsidRPr="008E317D">
              <w:rPr>
                <w:rFonts w:cs="Arial"/>
                <w:bCs/>
                <w:szCs w:val="20"/>
              </w:rPr>
              <w:t>Predvideno povečanje (+) ali zmanjšanje (</w:t>
            </w:r>
            <w:r w:rsidRPr="008E317D">
              <w:rPr>
                <w:b/>
                <w:szCs w:val="20"/>
              </w:rPr>
              <w:t>–</w:t>
            </w:r>
            <w:r w:rsidRPr="008E317D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87BA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D2A6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E951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F69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</w:tr>
      <w:tr w:rsidR="00CD74DE" w:rsidRPr="008E317D" w14:paraId="3148EACF" w14:textId="77777777" w:rsidTr="00CE5F40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0FBC" w14:textId="77777777" w:rsidR="00AC0BFE" w:rsidRPr="008E317D" w:rsidRDefault="00AC0BFE" w:rsidP="00320F33">
            <w:pPr>
              <w:widowControl w:val="0"/>
              <w:rPr>
                <w:rFonts w:cs="Arial"/>
                <w:bCs/>
                <w:szCs w:val="20"/>
              </w:rPr>
            </w:pPr>
            <w:r w:rsidRPr="008E317D">
              <w:rPr>
                <w:rFonts w:cs="Arial"/>
                <w:bCs/>
                <w:szCs w:val="20"/>
              </w:rPr>
              <w:t>Predvideno povečanje (+) ali zmanjšanje (</w:t>
            </w:r>
            <w:r w:rsidRPr="008E317D">
              <w:rPr>
                <w:b/>
                <w:szCs w:val="20"/>
              </w:rPr>
              <w:t>–</w:t>
            </w:r>
            <w:r w:rsidRPr="008E317D">
              <w:rPr>
                <w:rFonts w:cs="Arial"/>
                <w:bCs/>
                <w:szCs w:val="20"/>
              </w:rPr>
              <w:t xml:space="preserve">) </w:t>
            </w:r>
            <w:r w:rsidRPr="008E317D">
              <w:rPr>
                <w:rFonts w:cs="Arial"/>
                <w:bCs/>
                <w:szCs w:val="20"/>
              </w:rPr>
              <w:lastRenderedPageBreak/>
              <w:t>obveznosti za druga javnofinančna sredstva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65F5" w14:textId="77777777" w:rsidR="00AC0BFE" w:rsidRPr="008E317D" w:rsidRDefault="00AC0BFE" w:rsidP="00320F33">
            <w:pPr>
              <w:jc w:val="center"/>
            </w:pPr>
            <w:r w:rsidRPr="008E317D">
              <w:lastRenderedPageBreak/>
              <w:t>/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267F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9C58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BD61" w14:textId="77777777" w:rsidR="00AC0BFE" w:rsidRPr="008E317D" w:rsidRDefault="00AC0BFE" w:rsidP="00320F33">
            <w:pPr>
              <w:jc w:val="center"/>
            </w:pPr>
            <w:r w:rsidRPr="008E317D">
              <w:t>/</w:t>
            </w:r>
          </w:p>
        </w:tc>
      </w:tr>
      <w:tr w:rsidR="008E317D" w:rsidRPr="008E317D" w14:paraId="1AE62520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E65B" w14:textId="77777777" w:rsidR="00AC0BFE" w:rsidRPr="008E317D" w:rsidRDefault="00AC0BFE" w:rsidP="00320F33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E317D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8E317D" w:rsidRPr="008E317D" w14:paraId="2E5DAF31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FDF7" w14:textId="77777777" w:rsidR="00AC0BFE" w:rsidRPr="008E317D" w:rsidRDefault="00AC0BFE" w:rsidP="00320F33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E317D">
              <w:rPr>
                <w:rFonts w:cs="Arial"/>
                <w:sz w:val="20"/>
                <w:szCs w:val="20"/>
              </w:rPr>
              <w:t>II.a Pravice porabe za izvedbo predlaganih rešitev so zagotovljene:</w:t>
            </w:r>
          </w:p>
        </w:tc>
      </w:tr>
      <w:tr w:rsidR="00CD74DE" w:rsidRPr="008E317D" w14:paraId="64E4BC42" w14:textId="77777777" w:rsidTr="00CE5F40"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C90F" w14:textId="77777777" w:rsidR="00AC0BFE" w:rsidRPr="008E317D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8E317D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319F" w14:textId="77777777" w:rsidR="00AC0BFE" w:rsidRPr="006E6685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6D2F" w14:textId="77777777" w:rsidR="00AC0BFE" w:rsidRPr="006E6685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AEC4" w14:textId="77777777" w:rsidR="00AC0BFE" w:rsidRPr="006E6685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776E" w14:textId="77777777" w:rsidR="00AC0BFE" w:rsidRPr="006E6685" w:rsidRDefault="00AC0BFE" w:rsidP="00320F33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Znesek za t + 1</w:t>
            </w:r>
          </w:p>
        </w:tc>
      </w:tr>
      <w:tr w:rsidR="00CD74DE" w:rsidRPr="009B5836" w14:paraId="63C41D16" w14:textId="77777777" w:rsidTr="00CE5F40"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0F36" w14:textId="77777777" w:rsidR="00A37E3B" w:rsidRPr="003635EB" w:rsidRDefault="00A37E3B" w:rsidP="00CE5F40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  <w:p w14:paraId="5BE40D44" w14:textId="343D3957" w:rsidR="00A37E3B" w:rsidRPr="003635EB" w:rsidRDefault="00A37E3B" w:rsidP="00CE5F40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3635EB">
              <w:rPr>
                <w:rFonts w:cs="Arial"/>
                <w:bCs/>
                <w:kern w:val="32"/>
                <w:szCs w:val="20"/>
                <w:lang w:eastAsia="sl-SI"/>
              </w:rPr>
              <w:t xml:space="preserve">Ministrstvo za </w:t>
            </w:r>
            <w:r w:rsidR="00531813" w:rsidRPr="003635EB">
              <w:rPr>
                <w:rFonts w:cs="Arial"/>
                <w:bCs/>
                <w:kern w:val="32"/>
                <w:szCs w:val="20"/>
                <w:lang w:eastAsia="sl-SI"/>
              </w:rPr>
              <w:t>vzgojo in izobraževanje</w:t>
            </w:r>
          </w:p>
          <w:p w14:paraId="2DAF5F4A" w14:textId="2D1E2DDC" w:rsidR="00CE5F40" w:rsidRPr="003635EB" w:rsidRDefault="00CE5F40" w:rsidP="00CE5F40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4348" w14:textId="55F961AE" w:rsidR="00A37E3B" w:rsidRPr="003635EB" w:rsidRDefault="000B31E1" w:rsidP="00A37E3B">
            <w:pPr>
              <w:widowControl w:val="0"/>
              <w:jc w:val="center"/>
              <w:rPr>
                <w:rFonts w:cs="Arial"/>
                <w:bCs/>
                <w:szCs w:val="20"/>
              </w:rPr>
            </w:pPr>
            <w:r w:rsidRPr="003635EB">
              <w:rPr>
                <w:rFonts w:cs="Arial"/>
                <w:bCs/>
                <w:szCs w:val="20"/>
              </w:rPr>
              <w:t>3330-2</w:t>
            </w:r>
            <w:r w:rsidR="00531813" w:rsidRPr="003635EB">
              <w:rPr>
                <w:rFonts w:cs="Arial"/>
                <w:bCs/>
                <w:szCs w:val="20"/>
              </w:rPr>
              <w:t>0</w:t>
            </w:r>
            <w:r w:rsidRPr="003635EB">
              <w:rPr>
                <w:rFonts w:cs="Arial"/>
                <w:bCs/>
                <w:szCs w:val="20"/>
              </w:rPr>
              <w:t>-</w:t>
            </w:r>
            <w:r w:rsidR="00531813" w:rsidRPr="003635EB">
              <w:rPr>
                <w:rFonts w:cs="Arial"/>
                <w:bCs/>
                <w:szCs w:val="20"/>
              </w:rPr>
              <w:t>0035</w:t>
            </w:r>
            <w:r w:rsidR="00531813" w:rsidRPr="003635EB">
              <w:rPr>
                <w:rFonts w:cs="Arial"/>
                <w:b/>
                <w:bCs/>
                <w:szCs w:val="20"/>
              </w:rPr>
              <w:t xml:space="preserve"> </w:t>
            </w:r>
            <w:r w:rsidR="00531813" w:rsidRPr="003635EB">
              <w:rPr>
                <w:rFonts w:cs="Arial"/>
                <w:szCs w:val="20"/>
              </w:rPr>
              <w:t>Obnova objekta Gimnazijski trg 7,  Koper</w:t>
            </w:r>
            <w:r w:rsidRPr="003635EB"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FBE5" w14:textId="4F512465" w:rsidR="00A37E3B" w:rsidRPr="003635EB" w:rsidRDefault="006E576E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3635EB">
              <w:rPr>
                <w:rFonts w:cs="Arial"/>
                <w:szCs w:val="20"/>
                <w:shd w:val="clear" w:color="auto" w:fill="FFFFFF"/>
              </w:rPr>
              <w:t>231798 Š</w:t>
            </w:r>
            <w:r w:rsidR="00531813" w:rsidRPr="003635EB">
              <w:rPr>
                <w:rFonts w:cs="Arial"/>
                <w:szCs w:val="20"/>
                <w:shd w:val="clear" w:color="auto" w:fill="FFFFFF"/>
              </w:rPr>
              <w:t>olstvo narodnosti - i</w:t>
            </w:r>
            <w:r w:rsidR="00CD74DE" w:rsidRPr="003635EB">
              <w:rPr>
                <w:rFonts w:cs="Arial"/>
                <w:szCs w:val="20"/>
                <w:shd w:val="clear" w:color="auto" w:fill="FFFFFF"/>
              </w:rPr>
              <w:t xml:space="preserve">nvesticije 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58C1" w14:textId="366C3151" w:rsidR="00A37E3B" w:rsidRPr="003635EB" w:rsidRDefault="006E576E" w:rsidP="00E47EFD">
            <w:pPr>
              <w:widowControl w:val="0"/>
              <w:jc w:val="center"/>
              <w:rPr>
                <w:rFonts w:cs="Arial"/>
                <w:szCs w:val="20"/>
              </w:rPr>
            </w:pPr>
            <w:r w:rsidRPr="003635EB">
              <w:rPr>
                <w:rFonts w:cs="Arial"/>
                <w:bCs/>
                <w:kern w:val="32"/>
                <w:szCs w:val="20"/>
                <w:lang w:eastAsia="sl-SI"/>
              </w:rPr>
              <w:t>2.</w:t>
            </w:r>
            <w:r w:rsidR="00D0369A" w:rsidRPr="003635EB">
              <w:rPr>
                <w:rFonts w:cs="Arial"/>
                <w:bCs/>
                <w:kern w:val="32"/>
                <w:szCs w:val="20"/>
                <w:lang w:eastAsia="sl-SI"/>
              </w:rPr>
              <w:t>129.304,00</w:t>
            </w:r>
            <w:r w:rsidR="00B776DD" w:rsidRPr="003635EB">
              <w:rPr>
                <w:rFonts w:cs="Arial"/>
                <w:bCs/>
                <w:kern w:val="32"/>
                <w:szCs w:val="20"/>
                <w:lang w:eastAsia="sl-SI"/>
              </w:rPr>
              <w:t xml:space="preserve"> </w:t>
            </w:r>
            <w:r w:rsidR="00A37E3B" w:rsidRPr="003635EB">
              <w:rPr>
                <w:rFonts w:cs="Arial"/>
                <w:bCs/>
                <w:kern w:val="32"/>
                <w:szCs w:val="20"/>
                <w:lang w:eastAsia="sl-SI"/>
              </w:rPr>
              <w:t>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D8C6" w14:textId="13345A72" w:rsidR="00A37E3B" w:rsidRPr="006E6685" w:rsidRDefault="004E67BE" w:rsidP="00E47EFD">
            <w:pPr>
              <w:widowControl w:val="0"/>
              <w:jc w:val="center"/>
              <w:rPr>
                <w:rFonts w:cs="Arial"/>
                <w:szCs w:val="20"/>
              </w:rPr>
            </w:pPr>
            <w:r w:rsidRPr="003E5C60">
              <w:rPr>
                <w:rFonts w:cs="Arial"/>
                <w:bCs/>
                <w:kern w:val="32"/>
                <w:szCs w:val="20"/>
                <w:lang w:eastAsia="sl-SI"/>
              </w:rPr>
              <w:t>0,00</w:t>
            </w:r>
            <w:r w:rsidR="00E47EFD" w:rsidRPr="003E5C60">
              <w:rPr>
                <w:rFonts w:cs="Arial"/>
                <w:bCs/>
                <w:kern w:val="32"/>
                <w:szCs w:val="20"/>
                <w:lang w:eastAsia="sl-SI"/>
              </w:rPr>
              <w:t xml:space="preserve"> EUR</w:t>
            </w:r>
          </w:p>
        </w:tc>
      </w:tr>
      <w:tr w:rsidR="006D4AD0" w:rsidRPr="00D9140B" w14:paraId="577CB7F9" w14:textId="77777777" w:rsidTr="00CE5F40">
        <w:tc>
          <w:tcPr>
            <w:tcW w:w="5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CA41" w14:textId="77777777" w:rsidR="006D4AD0" w:rsidRPr="003635EB" w:rsidRDefault="006D4AD0" w:rsidP="006D4AD0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Cs w:val="20"/>
              </w:rPr>
            </w:pPr>
            <w:r w:rsidRPr="003635EB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03B8" w14:textId="5105809C" w:rsidR="006D4AD0" w:rsidRPr="003635EB" w:rsidRDefault="00040EBB" w:rsidP="006D4AD0">
            <w:pPr>
              <w:widowControl w:val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2.129.304</w:t>
            </w:r>
            <w:r w:rsidR="00CD74DE" w:rsidRPr="003635EB">
              <w:rPr>
                <w:rFonts w:cs="Arial"/>
                <w:b/>
                <w:szCs w:val="20"/>
              </w:rPr>
              <w:t>,00</w:t>
            </w:r>
            <w:r w:rsidR="00F84223" w:rsidRPr="003635EB">
              <w:rPr>
                <w:rFonts w:cs="Arial"/>
                <w:b/>
                <w:szCs w:val="20"/>
              </w:rPr>
              <w:t xml:space="preserve">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7719" w14:textId="2C1FEBB5" w:rsidR="006D4AD0" w:rsidRPr="006E6685" w:rsidRDefault="00CD74DE" w:rsidP="006D4AD0">
            <w:pPr>
              <w:widowControl w:val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0,00</w:t>
            </w:r>
            <w:r w:rsidR="00F84223">
              <w:rPr>
                <w:rFonts w:cs="Arial"/>
                <w:b/>
                <w:szCs w:val="20"/>
              </w:rPr>
              <w:t xml:space="preserve"> EUR</w:t>
            </w:r>
          </w:p>
        </w:tc>
      </w:tr>
      <w:tr w:rsidR="006D4AD0" w:rsidRPr="00D9140B" w14:paraId="3BC7E3F4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A6A5" w14:textId="77777777" w:rsidR="006D4AD0" w:rsidRPr="003635EB" w:rsidRDefault="006D4AD0" w:rsidP="006D4AD0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3635EB">
              <w:rPr>
                <w:rFonts w:cs="Arial"/>
                <w:sz w:val="20"/>
                <w:szCs w:val="20"/>
              </w:rPr>
              <w:t>II.b Manjkajoče pravice porabe bodo zagotovljene s prerazporeditvijo:</w:t>
            </w:r>
          </w:p>
        </w:tc>
      </w:tr>
      <w:tr w:rsidR="00CD74DE" w:rsidRPr="00D9140B" w14:paraId="0EA50547" w14:textId="77777777" w:rsidTr="00CE5F40"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E393" w14:textId="77777777" w:rsidR="006D4AD0" w:rsidRPr="003635EB" w:rsidRDefault="006D4AD0" w:rsidP="006D4AD0">
            <w:pPr>
              <w:widowControl w:val="0"/>
              <w:jc w:val="center"/>
              <w:rPr>
                <w:rFonts w:cs="Arial"/>
                <w:szCs w:val="20"/>
              </w:rPr>
            </w:pPr>
            <w:r w:rsidRPr="003635EB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79BC" w14:textId="77777777" w:rsidR="006D4AD0" w:rsidRPr="003635EB" w:rsidRDefault="006D4AD0" w:rsidP="006D4AD0">
            <w:pPr>
              <w:widowControl w:val="0"/>
              <w:jc w:val="center"/>
              <w:rPr>
                <w:rFonts w:cs="Arial"/>
                <w:szCs w:val="20"/>
              </w:rPr>
            </w:pPr>
            <w:r w:rsidRPr="003635EB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FA8A" w14:textId="77777777" w:rsidR="006D4AD0" w:rsidRPr="003635EB" w:rsidRDefault="006D4AD0" w:rsidP="006D4AD0">
            <w:pPr>
              <w:widowControl w:val="0"/>
              <w:jc w:val="center"/>
              <w:rPr>
                <w:rFonts w:cs="Arial"/>
                <w:szCs w:val="20"/>
              </w:rPr>
            </w:pPr>
            <w:r w:rsidRPr="003635EB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406B" w14:textId="77777777" w:rsidR="006D4AD0" w:rsidRPr="003635EB" w:rsidRDefault="006D4AD0" w:rsidP="006D4AD0">
            <w:pPr>
              <w:widowControl w:val="0"/>
              <w:jc w:val="center"/>
              <w:rPr>
                <w:rFonts w:cs="Arial"/>
                <w:szCs w:val="20"/>
              </w:rPr>
            </w:pPr>
            <w:r w:rsidRPr="003635EB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433B" w14:textId="77777777" w:rsidR="006D4AD0" w:rsidRPr="006E6685" w:rsidRDefault="006D4AD0" w:rsidP="006D4AD0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Znesek za t + 1</w:t>
            </w:r>
          </w:p>
        </w:tc>
      </w:tr>
      <w:tr w:rsidR="006E576E" w:rsidRPr="00D9140B" w14:paraId="238197CC" w14:textId="77777777" w:rsidTr="00CE5F40"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2E34" w14:textId="0B47147A" w:rsidR="006E576E" w:rsidRPr="003635E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8CEF" w14:textId="51BBFB60" w:rsidR="006E576E" w:rsidRPr="003635E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7309" w14:textId="33A762E0" w:rsidR="006E576E" w:rsidRPr="003635E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DB51" w14:textId="1AE26B76" w:rsidR="006E576E" w:rsidRPr="003635E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6AFE" w14:textId="7B41563F" w:rsidR="006E576E" w:rsidRPr="006E6685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6E576E" w:rsidRPr="00D9140B" w14:paraId="6F6D46F0" w14:textId="77777777" w:rsidTr="00CE5F40">
        <w:trPr>
          <w:trHeight w:val="101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3AF6" w14:textId="77777777" w:rsidR="006E576E" w:rsidRPr="003635E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BEA5" w14:textId="77777777" w:rsidR="006E576E" w:rsidRPr="003635E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7A28" w14:textId="77777777" w:rsidR="006E576E" w:rsidRPr="003635E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55E8" w14:textId="77777777" w:rsidR="006E576E" w:rsidRPr="003635E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650C" w14:textId="77777777" w:rsidR="006E576E" w:rsidRPr="00D9140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6E576E" w:rsidRPr="00D9140B" w14:paraId="2E7DDF28" w14:textId="77777777" w:rsidTr="00CE5F40">
        <w:tc>
          <w:tcPr>
            <w:tcW w:w="5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4D43" w14:textId="77777777" w:rsidR="006E576E" w:rsidRPr="003635EB" w:rsidRDefault="006E576E" w:rsidP="006E576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Cs w:val="20"/>
              </w:rPr>
            </w:pPr>
            <w:r w:rsidRPr="003635EB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E8B8" w14:textId="50274CA5" w:rsidR="006E576E" w:rsidRPr="00AA1F0E" w:rsidRDefault="006E576E" w:rsidP="006E576E">
            <w:pPr>
              <w:widowControl w:val="0"/>
              <w:jc w:val="center"/>
              <w:rPr>
                <w:rFonts w:cs="Arial"/>
                <w:b/>
                <w:bCs/>
                <w:szCs w:val="20"/>
              </w:rPr>
            </w:pPr>
            <w:r w:rsidRPr="00AA1F0E">
              <w:rPr>
                <w:rFonts w:cs="Arial"/>
                <w:b/>
                <w:bCs/>
                <w:szCs w:val="20"/>
              </w:rPr>
              <w:t xml:space="preserve"> </w:t>
            </w:r>
            <w:r w:rsidR="00AF5E21">
              <w:rPr>
                <w:rFonts w:cs="Arial"/>
                <w:b/>
                <w:bCs/>
                <w:szCs w:val="20"/>
              </w:rPr>
              <w:t>0</w:t>
            </w:r>
            <w:r w:rsidR="00D0369A" w:rsidRPr="00AA1F0E">
              <w:rPr>
                <w:rFonts w:cs="Arial"/>
                <w:b/>
                <w:bCs/>
                <w:kern w:val="32"/>
                <w:szCs w:val="20"/>
                <w:lang w:eastAsia="sl-SI"/>
              </w:rPr>
              <w:t xml:space="preserve">,00 </w:t>
            </w:r>
            <w:r w:rsidRPr="00AA1F0E">
              <w:rPr>
                <w:rFonts w:cs="Arial"/>
                <w:b/>
                <w:bCs/>
                <w:szCs w:val="20"/>
              </w:rPr>
              <w:t>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AB77" w14:textId="6037345D" w:rsidR="006E576E" w:rsidRPr="00AA1F0E" w:rsidRDefault="006E576E" w:rsidP="006E576E">
            <w:pPr>
              <w:widowControl w:val="0"/>
              <w:jc w:val="center"/>
              <w:rPr>
                <w:rFonts w:cs="Arial"/>
                <w:b/>
                <w:bCs/>
                <w:szCs w:val="20"/>
              </w:rPr>
            </w:pPr>
            <w:r w:rsidRPr="00AA1F0E">
              <w:rPr>
                <w:b/>
                <w:bCs/>
              </w:rPr>
              <w:t>0,00 EUR</w:t>
            </w:r>
          </w:p>
        </w:tc>
      </w:tr>
      <w:tr w:rsidR="006E576E" w:rsidRPr="00D9140B" w14:paraId="07E2F215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BCBA" w14:textId="77777777" w:rsidR="006E576E" w:rsidRPr="00D9140B" w:rsidRDefault="006E576E" w:rsidP="006E576E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D9140B">
              <w:rPr>
                <w:rFonts w:cs="Arial"/>
                <w:sz w:val="20"/>
                <w:szCs w:val="20"/>
              </w:rPr>
              <w:t>II.c Načrtovana nadomestitev zmanjšanih prihodkov in povečanih odhodkov proračuna:</w:t>
            </w:r>
          </w:p>
        </w:tc>
      </w:tr>
      <w:tr w:rsidR="006E576E" w:rsidRPr="00D9140B" w14:paraId="735FEB37" w14:textId="77777777" w:rsidTr="000B5D21"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C02F" w14:textId="77777777" w:rsidR="006E576E" w:rsidRPr="00D9140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  <w:r w:rsidRPr="00D9140B">
              <w:rPr>
                <w:rFonts w:cs="Arial"/>
                <w:szCs w:val="20"/>
              </w:rPr>
              <w:t>Novi prihodki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9987" w14:textId="77777777" w:rsidR="006E576E" w:rsidRPr="00D9140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  <w:r w:rsidRPr="00D9140B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8A56" w14:textId="77777777" w:rsidR="006E576E" w:rsidRPr="00D9140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  <w:r w:rsidRPr="00D9140B">
              <w:rPr>
                <w:rFonts w:cs="Arial"/>
                <w:szCs w:val="20"/>
              </w:rPr>
              <w:t>Znesek za t + 1</w:t>
            </w:r>
          </w:p>
        </w:tc>
      </w:tr>
      <w:tr w:rsidR="006E576E" w:rsidRPr="00D9140B" w14:paraId="7B432B9E" w14:textId="77777777" w:rsidTr="000B5D21"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A55A" w14:textId="32B060B4" w:rsidR="006E576E" w:rsidRPr="00856FE3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37A6" w14:textId="2D32FFDE" w:rsidR="006E576E" w:rsidRPr="00856FE3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BFDB" w14:textId="77777777" w:rsidR="006E576E" w:rsidRPr="00856FE3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  <w:r w:rsidRPr="00856FE3">
              <w:t>/</w:t>
            </w:r>
          </w:p>
        </w:tc>
      </w:tr>
      <w:tr w:rsidR="006E576E" w:rsidRPr="00D9140B" w14:paraId="5738EDF9" w14:textId="77777777" w:rsidTr="000B5D21"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3E5D" w14:textId="77777777" w:rsidR="006E576E" w:rsidRPr="00D9140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5A43" w14:textId="77777777" w:rsidR="006E576E" w:rsidRPr="00D9140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AC6F" w14:textId="77777777" w:rsidR="006E576E" w:rsidRPr="00D9140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6E576E" w:rsidRPr="00D9140B" w14:paraId="467D64CE" w14:textId="77777777" w:rsidTr="000B5D21"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4685" w14:textId="77777777" w:rsidR="006E576E" w:rsidRPr="00D9140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26B8" w14:textId="77777777" w:rsidR="006E576E" w:rsidRPr="00D9140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48D8" w14:textId="77777777" w:rsidR="006E576E" w:rsidRPr="00D9140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6E576E" w:rsidRPr="00D9140B" w14:paraId="45823255" w14:textId="77777777" w:rsidTr="000B5D21"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009C" w14:textId="77777777" w:rsidR="006E576E" w:rsidRPr="00D9140B" w:rsidRDefault="006E576E" w:rsidP="006E576E">
            <w:pPr>
              <w:widowControl w:val="0"/>
              <w:rPr>
                <w:rFonts w:cs="Arial"/>
                <w:b/>
                <w:szCs w:val="20"/>
              </w:rPr>
            </w:pPr>
            <w:r w:rsidRPr="00D9140B">
              <w:rPr>
                <w:rFonts w:cs="Arial"/>
                <w:b/>
                <w:szCs w:val="20"/>
              </w:rPr>
              <w:t>SKUPAJ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4F56" w14:textId="77777777" w:rsidR="006E576E" w:rsidRPr="00D9140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A150" w14:textId="77777777" w:rsidR="006E576E" w:rsidRPr="00D9140B" w:rsidRDefault="006E576E" w:rsidP="006E576E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6E576E" w:rsidRPr="00D9140B" w14:paraId="391DFC46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D087" w14:textId="77777777" w:rsidR="006E576E" w:rsidRPr="00D9140B" w:rsidRDefault="006E576E" w:rsidP="006E576E">
            <w:pPr>
              <w:widowControl w:val="0"/>
              <w:rPr>
                <w:rFonts w:cs="Arial"/>
                <w:b/>
                <w:szCs w:val="20"/>
              </w:rPr>
            </w:pPr>
          </w:p>
          <w:p w14:paraId="4239A93A" w14:textId="77777777" w:rsidR="006E576E" w:rsidRPr="00D9140B" w:rsidRDefault="006E576E" w:rsidP="006E576E">
            <w:pPr>
              <w:widowControl w:val="0"/>
              <w:rPr>
                <w:rFonts w:cs="Arial"/>
                <w:b/>
                <w:szCs w:val="20"/>
              </w:rPr>
            </w:pPr>
            <w:r w:rsidRPr="00D9140B">
              <w:rPr>
                <w:rFonts w:cs="Arial"/>
                <w:b/>
                <w:szCs w:val="20"/>
              </w:rPr>
              <w:t>OBRAZLOŽITEV: /</w:t>
            </w:r>
          </w:p>
        </w:tc>
      </w:tr>
      <w:tr w:rsidR="006E576E" w:rsidRPr="00D9140B" w14:paraId="5C96BACE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D9FA" w14:textId="1C05FBE5" w:rsidR="006E576E" w:rsidRPr="00D9140B" w:rsidRDefault="006E576E" w:rsidP="006E576E">
            <w:pPr>
              <w:rPr>
                <w:rFonts w:cs="Arial"/>
                <w:b/>
                <w:szCs w:val="20"/>
              </w:rPr>
            </w:pPr>
            <w:r w:rsidRPr="00D9140B">
              <w:rPr>
                <w:rFonts w:cs="Arial"/>
                <w:b/>
                <w:szCs w:val="20"/>
              </w:rPr>
              <w:t>7.b Predstavitev ocene finančnih posledic pod 40.000</w:t>
            </w:r>
            <w:r>
              <w:rPr>
                <w:rFonts w:cs="Arial"/>
                <w:b/>
                <w:szCs w:val="20"/>
              </w:rPr>
              <w:t>,00</w:t>
            </w:r>
            <w:r w:rsidRPr="00D9140B">
              <w:rPr>
                <w:rFonts w:cs="Arial"/>
                <w:b/>
                <w:szCs w:val="20"/>
              </w:rPr>
              <w:t xml:space="preserve"> EUR: </w:t>
            </w:r>
          </w:p>
          <w:p w14:paraId="67AE2FC6" w14:textId="77777777" w:rsidR="006E576E" w:rsidRPr="00D9140B" w:rsidRDefault="006E576E" w:rsidP="006E576E">
            <w:pPr>
              <w:rPr>
                <w:rFonts w:cs="Arial"/>
                <w:b/>
                <w:szCs w:val="20"/>
              </w:rPr>
            </w:pPr>
            <w:r w:rsidRPr="00D9140B">
              <w:rPr>
                <w:rFonts w:cs="Arial"/>
                <w:b/>
                <w:szCs w:val="20"/>
              </w:rPr>
              <w:t>/</w:t>
            </w:r>
          </w:p>
          <w:p w14:paraId="206BA49C" w14:textId="77777777" w:rsidR="006E576E" w:rsidRPr="00D9140B" w:rsidRDefault="006E576E" w:rsidP="006E576E">
            <w:pPr>
              <w:rPr>
                <w:b/>
                <w:szCs w:val="20"/>
              </w:rPr>
            </w:pPr>
          </w:p>
        </w:tc>
      </w:tr>
      <w:tr w:rsidR="006E576E" w:rsidRPr="00D9140B" w14:paraId="37199F7C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4B47" w14:textId="77777777" w:rsidR="006E576E" w:rsidRPr="00D9140B" w:rsidRDefault="006E576E" w:rsidP="006E576E">
            <w:pPr>
              <w:rPr>
                <w:rFonts w:cs="Arial"/>
                <w:b/>
                <w:szCs w:val="20"/>
              </w:rPr>
            </w:pPr>
            <w:r w:rsidRPr="00D9140B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6E576E" w:rsidRPr="00D9140B" w14:paraId="07C2F18E" w14:textId="77777777" w:rsidTr="00320F33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36D4" w14:textId="77777777" w:rsidR="006E576E" w:rsidRPr="00D9140B" w:rsidRDefault="006E576E" w:rsidP="006E576E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Vsebina predloženega gradiva (predpisa) vpliva na:</w:t>
            </w:r>
          </w:p>
          <w:p w14:paraId="6F2C5A99" w14:textId="77777777" w:rsidR="006E576E" w:rsidRPr="00D9140B" w:rsidRDefault="006E576E" w:rsidP="006E576E">
            <w:pPr>
              <w:pStyle w:val="Neotevilenodstavek"/>
              <w:widowControl w:val="0"/>
              <w:numPr>
                <w:ilvl w:val="1"/>
                <w:numId w:val="16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pristojnosti občin,</w:t>
            </w:r>
          </w:p>
          <w:p w14:paraId="139C9BE4" w14:textId="77777777" w:rsidR="006E576E" w:rsidRPr="00D9140B" w:rsidRDefault="006E576E" w:rsidP="006E576E">
            <w:pPr>
              <w:pStyle w:val="Neotevilenodstavek"/>
              <w:widowControl w:val="0"/>
              <w:numPr>
                <w:ilvl w:val="1"/>
                <w:numId w:val="16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delovanje občin,</w:t>
            </w:r>
          </w:p>
          <w:p w14:paraId="7A153A7D" w14:textId="77777777" w:rsidR="006E576E" w:rsidRPr="00D9140B" w:rsidRDefault="006E576E" w:rsidP="006E576E">
            <w:pPr>
              <w:pStyle w:val="Neotevilenodstavek"/>
              <w:widowControl w:val="0"/>
              <w:numPr>
                <w:ilvl w:val="1"/>
                <w:numId w:val="16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financiranje občin.</w:t>
            </w:r>
          </w:p>
          <w:p w14:paraId="1B71C440" w14:textId="77777777" w:rsidR="006E576E" w:rsidRPr="00D9140B" w:rsidRDefault="006E576E" w:rsidP="006E576E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8205" w14:textId="77777777" w:rsidR="006E576E" w:rsidRPr="00D9140B" w:rsidRDefault="006E576E" w:rsidP="006E576E">
            <w:pPr>
              <w:jc w:val="center"/>
              <w:rPr>
                <w:rFonts w:cs="Arial"/>
                <w:b/>
                <w:szCs w:val="20"/>
              </w:rPr>
            </w:pPr>
            <w:r w:rsidRPr="00D9140B">
              <w:rPr>
                <w:szCs w:val="20"/>
              </w:rPr>
              <w:t>NE</w:t>
            </w:r>
          </w:p>
        </w:tc>
      </w:tr>
      <w:tr w:rsidR="006E576E" w:rsidRPr="00D9140B" w14:paraId="698A9069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9240" w14:textId="77777777" w:rsidR="006E576E" w:rsidRPr="00D9140B" w:rsidRDefault="006E576E" w:rsidP="006E576E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 xml:space="preserve">Gradivo (predpis) je bilo poslano v mnenje: </w:t>
            </w:r>
          </w:p>
          <w:p w14:paraId="562C8DE5" w14:textId="77777777" w:rsidR="006E576E" w:rsidRPr="00D9140B" w:rsidRDefault="006E576E" w:rsidP="006E576E">
            <w:pPr>
              <w:pStyle w:val="Neotevilenodstavek"/>
              <w:widowControl w:val="0"/>
              <w:numPr>
                <w:ilvl w:val="0"/>
                <w:numId w:val="17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Skupnosti občin Slovenije SOS: NE</w:t>
            </w:r>
          </w:p>
          <w:p w14:paraId="064C7292" w14:textId="77777777" w:rsidR="006E576E" w:rsidRPr="00D9140B" w:rsidRDefault="006E576E" w:rsidP="006E576E">
            <w:pPr>
              <w:pStyle w:val="Neotevilenodstavek"/>
              <w:widowControl w:val="0"/>
              <w:numPr>
                <w:ilvl w:val="0"/>
                <w:numId w:val="17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Združenju občin Slovenije ZOS: NE</w:t>
            </w:r>
          </w:p>
          <w:p w14:paraId="3DD3FF7D" w14:textId="77777777" w:rsidR="006E576E" w:rsidRPr="00D9140B" w:rsidRDefault="006E576E" w:rsidP="006E576E">
            <w:pPr>
              <w:pStyle w:val="Neotevilenodstavek"/>
              <w:widowControl w:val="0"/>
              <w:numPr>
                <w:ilvl w:val="0"/>
                <w:numId w:val="17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Združenju mestnih občin Slovenije ZMOS: NE</w:t>
            </w:r>
          </w:p>
          <w:p w14:paraId="08FD3DF3" w14:textId="77777777" w:rsidR="006E576E" w:rsidRPr="00D9140B" w:rsidRDefault="006E576E" w:rsidP="006E576E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</w:p>
          <w:p w14:paraId="763E3717" w14:textId="77777777" w:rsidR="006E576E" w:rsidRPr="00D9140B" w:rsidRDefault="006E576E" w:rsidP="006E576E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Predlogi in pripombe združenj so bili upoštevani:</w:t>
            </w:r>
          </w:p>
          <w:p w14:paraId="4BD466D0" w14:textId="77777777" w:rsidR="006E576E" w:rsidRPr="00D9140B" w:rsidRDefault="006E576E" w:rsidP="006E576E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v celoti,</w:t>
            </w:r>
          </w:p>
          <w:p w14:paraId="2E792456" w14:textId="77777777" w:rsidR="006E576E" w:rsidRPr="00D9140B" w:rsidRDefault="006E576E" w:rsidP="006E576E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večinoma,</w:t>
            </w:r>
          </w:p>
          <w:p w14:paraId="7873CADC" w14:textId="77777777" w:rsidR="006E576E" w:rsidRPr="00D9140B" w:rsidRDefault="006E576E" w:rsidP="006E576E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delno,</w:t>
            </w:r>
          </w:p>
          <w:p w14:paraId="0D3A4F0A" w14:textId="77777777" w:rsidR="006E576E" w:rsidRPr="00D9140B" w:rsidRDefault="006E576E" w:rsidP="006E576E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niso bili upoštevani.</w:t>
            </w:r>
          </w:p>
          <w:p w14:paraId="10F6E284" w14:textId="77777777" w:rsidR="006E576E" w:rsidRPr="00D9140B" w:rsidRDefault="006E576E" w:rsidP="006E576E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</w:p>
          <w:p w14:paraId="6A5C980D" w14:textId="77777777" w:rsidR="006E576E" w:rsidRPr="00D9140B" w:rsidRDefault="006E576E" w:rsidP="006E576E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Bistveni predlogi in pripombe, ki niso bili upoštevani.</w:t>
            </w:r>
          </w:p>
          <w:p w14:paraId="7D420A1A" w14:textId="77777777" w:rsidR="006E576E" w:rsidRPr="00D9140B" w:rsidRDefault="006E576E" w:rsidP="006E576E">
            <w:pPr>
              <w:rPr>
                <w:szCs w:val="20"/>
              </w:rPr>
            </w:pPr>
          </w:p>
        </w:tc>
      </w:tr>
      <w:tr w:rsidR="006E576E" w:rsidRPr="00D9140B" w14:paraId="52C7016B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0DD9" w14:textId="77777777" w:rsidR="006E576E" w:rsidRPr="00D9140B" w:rsidRDefault="006E576E" w:rsidP="006E576E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b/>
                <w:szCs w:val="20"/>
              </w:rPr>
              <w:t>9. Predstavitev sodelovanja javnosti:</w:t>
            </w:r>
          </w:p>
        </w:tc>
      </w:tr>
      <w:tr w:rsidR="006E576E" w:rsidRPr="00D9140B" w14:paraId="3DCA05BD" w14:textId="77777777" w:rsidTr="00320F33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3991" w14:textId="77777777" w:rsidR="006E576E" w:rsidRPr="00D9140B" w:rsidRDefault="006E576E" w:rsidP="006E576E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D9140B">
              <w:rPr>
                <w:iCs/>
                <w:szCs w:val="20"/>
              </w:rPr>
              <w:t>Gradivo je bilo predhodno objavljeno na spletni strani predlagatelja: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4564" w14:textId="77777777" w:rsidR="006E576E" w:rsidRPr="00D9140B" w:rsidRDefault="006E576E" w:rsidP="006E576E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D9140B">
              <w:rPr>
                <w:szCs w:val="20"/>
              </w:rPr>
              <w:t>NE</w:t>
            </w:r>
          </w:p>
        </w:tc>
      </w:tr>
      <w:tr w:rsidR="006E576E" w:rsidRPr="00D9140B" w14:paraId="15C92A2C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F988" w14:textId="77777777" w:rsidR="006E576E" w:rsidRPr="00D9140B" w:rsidRDefault="006E576E" w:rsidP="006E576E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lastRenderedPageBreak/>
              <w:t>Pri pripravi predloga sklepa se v skladu z 7. odstavkom 9. člena Poslovnika Vlade RS javnost ne povabi k sodelovanju.</w:t>
            </w:r>
          </w:p>
          <w:p w14:paraId="79539006" w14:textId="77777777" w:rsidR="006E576E" w:rsidRPr="00D9140B" w:rsidRDefault="006E576E" w:rsidP="006E576E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</w:p>
        </w:tc>
      </w:tr>
      <w:tr w:rsidR="006E576E" w:rsidRPr="00D9140B" w14:paraId="46C6CA77" w14:textId="77777777" w:rsidTr="00320F33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945A" w14:textId="77777777" w:rsidR="006E576E" w:rsidRPr="00D9140B" w:rsidRDefault="006E576E" w:rsidP="006E576E">
            <w:pPr>
              <w:pStyle w:val="Neotevilenodstavek"/>
              <w:widowControl w:val="0"/>
              <w:spacing w:before="0" w:after="0" w:line="260" w:lineRule="exact"/>
              <w:jc w:val="left"/>
              <w:rPr>
                <w:iCs/>
                <w:szCs w:val="20"/>
              </w:rPr>
            </w:pPr>
            <w:r w:rsidRPr="00D9140B">
              <w:rPr>
                <w:b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DA4" w14:textId="77777777" w:rsidR="006E576E" w:rsidRPr="00D9140B" w:rsidRDefault="006E576E" w:rsidP="006E576E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szCs w:val="20"/>
              </w:rPr>
              <w:t>NE</w:t>
            </w:r>
          </w:p>
        </w:tc>
      </w:tr>
      <w:tr w:rsidR="006E576E" w:rsidRPr="00D9140B" w14:paraId="435C9EA4" w14:textId="77777777" w:rsidTr="00320F33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18F" w14:textId="77777777" w:rsidR="006E576E" w:rsidRPr="00D9140B" w:rsidRDefault="006E576E" w:rsidP="006E576E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D9140B">
              <w:rPr>
                <w:b/>
                <w:szCs w:val="20"/>
              </w:rPr>
              <w:t>11. Gradivo je uvrščeno v delovni program vlade: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ABFC" w14:textId="77777777" w:rsidR="006E576E" w:rsidRPr="00D9140B" w:rsidRDefault="006E576E" w:rsidP="006E576E">
            <w:pPr>
              <w:pStyle w:val="Neotevilenodstavek"/>
              <w:widowControl w:val="0"/>
              <w:spacing w:before="0" w:after="0" w:line="260" w:lineRule="exact"/>
              <w:rPr>
                <w:szCs w:val="20"/>
              </w:rPr>
            </w:pPr>
            <w:r w:rsidRPr="00D9140B">
              <w:rPr>
                <w:szCs w:val="20"/>
              </w:rPr>
              <w:t>NE</w:t>
            </w:r>
          </w:p>
        </w:tc>
      </w:tr>
      <w:tr w:rsidR="006E576E" w:rsidRPr="00D9140B" w14:paraId="3DAB6906" w14:textId="77777777" w:rsidTr="00320F33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C6FA" w14:textId="77777777" w:rsidR="006E576E" w:rsidRPr="00D9140B" w:rsidRDefault="006E576E" w:rsidP="006E576E">
            <w:pPr>
              <w:jc w:val="center"/>
              <w:rPr>
                <w:lang w:eastAsia="sl-SI"/>
              </w:rPr>
            </w:pPr>
          </w:p>
          <w:p w14:paraId="2A645703" w14:textId="77777777" w:rsidR="006E576E" w:rsidRPr="00D9140B" w:rsidRDefault="006E576E" w:rsidP="006E576E">
            <w:pPr>
              <w:ind w:left="4956" w:firstLine="708"/>
              <w:jc w:val="center"/>
              <w:rPr>
                <w:lang w:eastAsia="sl-SI"/>
              </w:rPr>
            </w:pPr>
          </w:p>
          <w:p w14:paraId="666AE109" w14:textId="6A0A80ED" w:rsidR="006E576E" w:rsidRPr="00D9140B" w:rsidRDefault="006E576E" w:rsidP="006E576E">
            <w:pPr>
              <w:ind w:left="4956" w:firstLine="708"/>
              <w:jc w:val="center"/>
              <w:rPr>
                <w:lang w:eastAsia="sl-SI"/>
              </w:rPr>
            </w:pPr>
            <w:r w:rsidRPr="00D9140B">
              <w:rPr>
                <w:lang w:eastAsia="sl-SI"/>
              </w:rPr>
              <w:t xml:space="preserve">dr. </w:t>
            </w:r>
            <w:r>
              <w:rPr>
                <w:lang w:eastAsia="sl-SI"/>
              </w:rPr>
              <w:t>Vinko Logaj</w:t>
            </w:r>
          </w:p>
          <w:p w14:paraId="2D47F308" w14:textId="2FBC4DA5" w:rsidR="006E576E" w:rsidRPr="00D9140B" w:rsidRDefault="006E576E" w:rsidP="006E576E">
            <w:pPr>
              <w:ind w:left="4956" w:firstLine="708"/>
              <w:jc w:val="center"/>
              <w:rPr>
                <w:lang w:eastAsia="sl-SI"/>
              </w:rPr>
            </w:pPr>
            <w:r w:rsidRPr="00D9140B">
              <w:rPr>
                <w:lang w:eastAsia="sl-SI"/>
              </w:rPr>
              <w:t>MINISTER</w:t>
            </w:r>
          </w:p>
          <w:p w14:paraId="3C434ECD" w14:textId="77777777" w:rsidR="006E576E" w:rsidRPr="00D9140B" w:rsidRDefault="006E576E" w:rsidP="006E576E">
            <w:pPr>
              <w:widowControl w:val="0"/>
              <w:rPr>
                <w:rFonts w:cs="Arial"/>
                <w:b/>
                <w:szCs w:val="20"/>
              </w:rPr>
            </w:pPr>
          </w:p>
          <w:p w14:paraId="7D32E097" w14:textId="77777777" w:rsidR="006E576E" w:rsidRPr="00D9140B" w:rsidRDefault="006E576E" w:rsidP="006E576E">
            <w:pPr>
              <w:widowControl w:val="0"/>
              <w:rPr>
                <w:rFonts w:cs="Arial"/>
                <w:b/>
                <w:szCs w:val="20"/>
              </w:rPr>
            </w:pPr>
          </w:p>
          <w:p w14:paraId="23DF040F" w14:textId="77777777" w:rsidR="006E576E" w:rsidRPr="00D9140B" w:rsidRDefault="006E576E" w:rsidP="006E576E">
            <w:pPr>
              <w:widowControl w:val="0"/>
              <w:rPr>
                <w:rFonts w:cs="Arial"/>
                <w:b/>
                <w:szCs w:val="20"/>
              </w:rPr>
            </w:pPr>
          </w:p>
        </w:tc>
      </w:tr>
    </w:tbl>
    <w:p w14:paraId="73E8E025" w14:textId="77777777" w:rsidR="00AC0BFE" w:rsidRPr="004A6E68" w:rsidRDefault="00AC0BFE" w:rsidP="00AC0BFE">
      <w:pPr>
        <w:autoSpaceDE w:val="0"/>
        <w:autoSpaceDN w:val="0"/>
        <w:adjustRightInd w:val="0"/>
        <w:spacing w:line="240" w:lineRule="atLeast"/>
        <w:rPr>
          <w:rFonts w:cs="Arial"/>
          <w:b/>
          <w:color w:val="FF0000"/>
          <w:szCs w:val="20"/>
        </w:rPr>
      </w:pPr>
    </w:p>
    <w:p w14:paraId="47EBEAE5" w14:textId="77777777" w:rsidR="00AC0BFE" w:rsidRPr="00D9140B" w:rsidRDefault="00AC0BFE" w:rsidP="00AC0BFE">
      <w:pPr>
        <w:autoSpaceDE w:val="0"/>
        <w:autoSpaceDN w:val="0"/>
        <w:adjustRightInd w:val="0"/>
        <w:spacing w:line="240" w:lineRule="atLeast"/>
        <w:rPr>
          <w:rFonts w:cs="Arial"/>
          <w:b/>
          <w:szCs w:val="20"/>
        </w:rPr>
      </w:pPr>
      <w:r w:rsidRPr="00D9140B">
        <w:rPr>
          <w:rFonts w:cs="Arial"/>
          <w:b/>
          <w:szCs w:val="20"/>
        </w:rPr>
        <w:t>Priloge:</w:t>
      </w:r>
    </w:p>
    <w:p w14:paraId="409F2BFB" w14:textId="5A5BAA13" w:rsidR="00AC0BFE" w:rsidRPr="00D9140B" w:rsidRDefault="00AC0BFE" w:rsidP="00AC0BFE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</w:rPr>
      </w:pPr>
      <w:bookmarkStart w:id="1" w:name="_Hlk164941823"/>
      <w:r w:rsidRPr="00D9140B">
        <w:rPr>
          <w:rFonts w:cs="Arial"/>
          <w:snapToGrid w:val="0"/>
          <w:szCs w:val="20"/>
        </w:rPr>
        <w:t xml:space="preserve">PRILOGA 2: </w:t>
      </w:r>
      <w:r w:rsidRPr="00D9140B">
        <w:rPr>
          <w:rFonts w:cs="Arial"/>
          <w:szCs w:val="20"/>
        </w:rPr>
        <w:t>Podatki o izvedbi notranjih postopkov pred odločitvijo na seji vlade</w:t>
      </w:r>
      <w:r w:rsidR="00593C61">
        <w:rPr>
          <w:rFonts w:cs="Arial"/>
          <w:szCs w:val="20"/>
        </w:rPr>
        <w:t>,</w:t>
      </w:r>
    </w:p>
    <w:p w14:paraId="35671F64" w14:textId="09988EBF" w:rsidR="00AC0BFE" w:rsidRPr="00AA1F0E" w:rsidRDefault="00AC0BFE" w:rsidP="00AC0BFE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</w:rPr>
      </w:pPr>
      <w:r w:rsidRPr="00AA1F0E">
        <w:rPr>
          <w:rFonts w:cs="Arial"/>
          <w:snapToGrid w:val="0"/>
          <w:szCs w:val="20"/>
        </w:rPr>
        <w:t xml:space="preserve">PRILOGA 3: </w:t>
      </w:r>
      <w:r w:rsidRPr="00AA1F0E">
        <w:rPr>
          <w:iCs/>
          <w:szCs w:val="20"/>
        </w:rPr>
        <w:t>Predlog sklepa Vlade RS</w:t>
      </w:r>
      <w:r w:rsidR="00593C61" w:rsidRPr="00AA1F0E">
        <w:rPr>
          <w:iCs/>
          <w:szCs w:val="20"/>
        </w:rPr>
        <w:t>,</w:t>
      </w:r>
    </w:p>
    <w:p w14:paraId="502C05AF" w14:textId="3CA8E1D2" w:rsidR="00AC0BFE" w:rsidRPr="00AA1F0E" w:rsidRDefault="00AC0BFE" w:rsidP="00AC0BFE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</w:rPr>
      </w:pPr>
      <w:r w:rsidRPr="00AA1F0E">
        <w:rPr>
          <w:rFonts w:cs="Arial"/>
          <w:snapToGrid w:val="0"/>
          <w:szCs w:val="20"/>
        </w:rPr>
        <w:t xml:space="preserve">PRILOGA 4: </w:t>
      </w:r>
      <w:r w:rsidRPr="00AA1F0E">
        <w:rPr>
          <w:iCs/>
          <w:szCs w:val="20"/>
        </w:rPr>
        <w:t>Obrazložitev</w:t>
      </w:r>
      <w:r w:rsidR="00593C61" w:rsidRPr="00AA1F0E">
        <w:rPr>
          <w:iCs/>
          <w:szCs w:val="20"/>
        </w:rPr>
        <w:t>,</w:t>
      </w:r>
      <w:r w:rsidRPr="00AA1F0E">
        <w:rPr>
          <w:rFonts w:cs="Arial"/>
          <w:snapToGrid w:val="0"/>
          <w:szCs w:val="20"/>
        </w:rPr>
        <w:t xml:space="preserve"> </w:t>
      </w:r>
    </w:p>
    <w:p w14:paraId="74B51270" w14:textId="1F42406E" w:rsidR="00876EFB" w:rsidRPr="00AA1F0E" w:rsidRDefault="00876EFB" w:rsidP="00AC0BFE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</w:rPr>
      </w:pPr>
      <w:r w:rsidRPr="00AA1F0E">
        <w:rPr>
          <w:rFonts w:cs="Arial"/>
          <w:snapToGrid w:val="0"/>
          <w:szCs w:val="20"/>
        </w:rPr>
        <w:t xml:space="preserve">PRILOGA 5: Sklep </w:t>
      </w:r>
      <w:r w:rsidR="006564B4">
        <w:rPr>
          <w:rFonts w:cs="Arial"/>
          <w:snapToGrid w:val="0"/>
          <w:szCs w:val="20"/>
        </w:rPr>
        <w:t xml:space="preserve">Mestne občine Koper – Capodistria </w:t>
      </w:r>
      <w:r w:rsidRPr="00AA1F0E">
        <w:rPr>
          <w:rFonts w:cs="Arial"/>
          <w:snapToGrid w:val="0"/>
          <w:szCs w:val="20"/>
        </w:rPr>
        <w:t xml:space="preserve">o potrditvi </w:t>
      </w:r>
      <w:r w:rsidR="00822F51" w:rsidRPr="00AA1F0E">
        <w:rPr>
          <w:rFonts w:cs="Arial"/>
          <w:snapToGrid w:val="0"/>
          <w:szCs w:val="20"/>
        </w:rPr>
        <w:t>N</w:t>
      </w:r>
      <w:r w:rsidRPr="00AA1F0E">
        <w:rPr>
          <w:rFonts w:cs="Arial"/>
          <w:snapToGrid w:val="0"/>
          <w:szCs w:val="20"/>
        </w:rPr>
        <w:t>IP,</w:t>
      </w:r>
      <w:r w:rsidR="00264338">
        <w:rPr>
          <w:rFonts w:cs="Arial"/>
          <w:snapToGrid w:val="0"/>
          <w:szCs w:val="20"/>
        </w:rPr>
        <w:t xml:space="preserve"> </w:t>
      </w:r>
      <w:r w:rsidR="00264338" w:rsidRPr="00134317">
        <w:rPr>
          <w:rFonts w:cs="Arial"/>
          <w:szCs w:val="20"/>
        </w:rPr>
        <w:t>št. 411-14/2022 z dne 28.11.2024</w:t>
      </w:r>
      <w:r w:rsidR="00264338">
        <w:rPr>
          <w:rFonts w:cs="Arial"/>
          <w:szCs w:val="20"/>
        </w:rPr>
        <w:t>,</w:t>
      </w:r>
    </w:p>
    <w:p w14:paraId="0AECE2F7" w14:textId="4654CD16" w:rsidR="00876EFB" w:rsidRPr="00876EFB" w:rsidRDefault="00876EFB" w:rsidP="00AA5897">
      <w:pPr>
        <w:numPr>
          <w:ilvl w:val="0"/>
          <w:numId w:val="23"/>
        </w:numPr>
        <w:spacing w:line="240" w:lineRule="atLeast"/>
        <w:ind w:right="-1"/>
        <w:rPr>
          <w:rFonts w:cs="Arial"/>
          <w:szCs w:val="20"/>
          <w:lang w:val="it-IT"/>
        </w:rPr>
      </w:pPr>
      <w:r w:rsidRPr="00876EFB">
        <w:rPr>
          <w:rFonts w:cs="Arial"/>
          <w:snapToGrid w:val="0"/>
          <w:szCs w:val="20"/>
        </w:rPr>
        <w:t xml:space="preserve"> PRILOGA 6: Tabela.</w:t>
      </w:r>
    </w:p>
    <w:p w14:paraId="60EEB560" w14:textId="5D099C4A" w:rsidR="00876EFB" w:rsidRPr="007831E8" w:rsidRDefault="00876EFB" w:rsidP="00876EFB">
      <w:pPr>
        <w:pStyle w:val="podpisi"/>
        <w:numPr>
          <w:ilvl w:val="0"/>
          <w:numId w:val="23"/>
        </w:numPr>
        <w:tabs>
          <w:tab w:val="clear" w:pos="3402"/>
        </w:tabs>
        <w:suppressAutoHyphens w:val="0"/>
        <w:autoSpaceDN/>
        <w:textAlignment w:val="auto"/>
        <w:rPr>
          <w:rFonts w:cs="Arial"/>
          <w:color w:val="FF0000"/>
          <w:szCs w:val="20"/>
        </w:rPr>
        <w:sectPr w:rsidR="00876EFB" w:rsidRPr="007831E8" w:rsidSect="001D3A4E">
          <w:headerReference w:type="firs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bookmarkEnd w:id="1"/>
    <w:p w14:paraId="45E6E300" w14:textId="77777777" w:rsidR="00AC0BFE" w:rsidRPr="001D135E" w:rsidRDefault="00AC0BFE" w:rsidP="00AC0BFE">
      <w:pPr>
        <w:pStyle w:val="datumtevilka"/>
        <w:jc w:val="right"/>
      </w:pPr>
      <w:r w:rsidRPr="001D135E">
        <w:rPr>
          <w:rFonts w:cs="Arial"/>
        </w:rPr>
        <w:lastRenderedPageBreak/>
        <w:t>PRILOGA 3</w:t>
      </w:r>
    </w:p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284"/>
      </w:tblGrid>
      <w:tr w:rsidR="001D135E" w:rsidRPr="001D135E" w14:paraId="4BFC1B92" w14:textId="77777777" w:rsidTr="00320F33">
        <w:trPr>
          <w:cantSplit/>
          <w:trHeight w:hRule="exact" w:val="847"/>
        </w:trPr>
        <w:tc>
          <w:tcPr>
            <w:tcW w:w="284" w:type="dxa"/>
          </w:tcPr>
          <w:p w14:paraId="459F5CE7" w14:textId="77777777" w:rsidR="00AC0BFE" w:rsidRPr="001D135E" w:rsidRDefault="00AC0BFE" w:rsidP="00320F33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sz w:val="60"/>
                <w:szCs w:val="60"/>
              </w:rPr>
            </w:pPr>
          </w:p>
          <w:p w14:paraId="0DBBE4F6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7C4B5913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71A53871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6A7341B5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62ACA3EE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1419BFE0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3AE2A2C2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238AB0AA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1AA8287A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40258512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7A6ED894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0977AC31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4F15822E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07300943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58E00E0E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  <w:p w14:paraId="26880A33" w14:textId="77777777" w:rsidR="00AC0BFE" w:rsidRPr="001D135E" w:rsidRDefault="00AC0BFE" w:rsidP="00320F33">
            <w:pPr>
              <w:rPr>
                <w:rFonts w:ascii="Republika" w:hAnsi="Republika"/>
                <w:sz w:val="60"/>
                <w:szCs w:val="60"/>
              </w:rPr>
            </w:pPr>
          </w:p>
        </w:tc>
      </w:tr>
    </w:tbl>
    <w:p w14:paraId="7CBAB5D2" w14:textId="77777777" w:rsidR="00AC0BFE" w:rsidRPr="001D135E" w:rsidRDefault="00AC0BFE" w:rsidP="00AC0BFE">
      <w:pPr>
        <w:pStyle w:val="Glava"/>
        <w:tabs>
          <w:tab w:val="left" w:pos="5112"/>
        </w:tabs>
        <w:spacing w:before="120" w:line="240" w:lineRule="exact"/>
        <w:rPr>
          <w:rFonts w:cs="Arial"/>
          <w:sz w:val="16"/>
        </w:rPr>
      </w:pPr>
      <w:r w:rsidRPr="001D135E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7DA0242" wp14:editId="7195647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2" name="Slika 2" descr="Description: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10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35E">
        <w:rPr>
          <w:rFonts w:cs="Arial"/>
          <w:sz w:val="16"/>
        </w:rPr>
        <w:t>Gregorčičeva 20–25, Sl-1001 Ljubljana</w:t>
      </w:r>
      <w:r w:rsidRPr="001D135E">
        <w:rPr>
          <w:rFonts w:cs="Arial"/>
          <w:sz w:val="16"/>
        </w:rPr>
        <w:tab/>
      </w:r>
      <w:r w:rsidRPr="001D135E">
        <w:rPr>
          <w:rFonts w:cs="Arial"/>
          <w:sz w:val="16"/>
        </w:rPr>
        <w:tab/>
        <w:t>T: +386 1 478 1000</w:t>
      </w:r>
      <w:r w:rsidRPr="001D135E">
        <w:rPr>
          <w:rFonts w:cs="Arial"/>
          <w:szCs w:val="20"/>
        </w:rPr>
        <w:t xml:space="preserve"> </w:t>
      </w:r>
    </w:p>
    <w:p w14:paraId="21DE3A05" w14:textId="77777777" w:rsidR="00AC0BFE" w:rsidRPr="001D135E" w:rsidRDefault="00AC0BFE" w:rsidP="00AC0BFE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1D135E">
        <w:rPr>
          <w:rFonts w:cs="Arial"/>
          <w:sz w:val="16"/>
        </w:rPr>
        <w:tab/>
      </w:r>
      <w:r w:rsidRPr="001D135E">
        <w:rPr>
          <w:rFonts w:cs="Arial"/>
          <w:sz w:val="16"/>
        </w:rPr>
        <w:tab/>
        <w:t>F: +386 1 478 1607</w:t>
      </w:r>
    </w:p>
    <w:p w14:paraId="656487B0" w14:textId="77777777" w:rsidR="00AC0BFE" w:rsidRPr="001D135E" w:rsidRDefault="00AC0BFE" w:rsidP="00AC0BFE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1D135E">
        <w:rPr>
          <w:rFonts w:cs="Arial"/>
          <w:sz w:val="16"/>
        </w:rPr>
        <w:tab/>
      </w:r>
      <w:r w:rsidRPr="001D135E">
        <w:rPr>
          <w:rFonts w:cs="Arial"/>
          <w:sz w:val="16"/>
        </w:rPr>
        <w:tab/>
        <w:t>E: gp.gs@gov.si</w:t>
      </w:r>
    </w:p>
    <w:p w14:paraId="5CB65BC7" w14:textId="77777777" w:rsidR="00AC0BFE" w:rsidRPr="001D135E" w:rsidRDefault="00AC0BFE" w:rsidP="00AC0BFE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1D135E">
        <w:rPr>
          <w:rFonts w:cs="Arial"/>
          <w:sz w:val="16"/>
        </w:rPr>
        <w:tab/>
      </w:r>
      <w:r w:rsidRPr="001D135E">
        <w:rPr>
          <w:rFonts w:cs="Arial"/>
          <w:sz w:val="16"/>
        </w:rPr>
        <w:tab/>
        <w:t>http://www.vlada.si/</w:t>
      </w:r>
    </w:p>
    <w:p w14:paraId="5AEBD043" w14:textId="77777777" w:rsidR="00AC0BFE" w:rsidRPr="001D135E" w:rsidRDefault="00AC0BFE" w:rsidP="00AC0BFE">
      <w:pPr>
        <w:pStyle w:val="Glava"/>
        <w:tabs>
          <w:tab w:val="left" w:pos="5112"/>
        </w:tabs>
      </w:pPr>
    </w:p>
    <w:p w14:paraId="23A1748E" w14:textId="77777777" w:rsidR="00AC0BFE" w:rsidRPr="001D135E" w:rsidRDefault="00AC0BFE" w:rsidP="00AC0BFE"/>
    <w:p w14:paraId="040139BD" w14:textId="77777777" w:rsidR="00AC0BFE" w:rsidRPr="001D135E" w:rsidRDefault="00AC0BFE" w:rsidP="00AC0BFE">
      <w:r w:rsidRPr="001D135E">
        <w:t xml:space="preserve">Številka: </w:t>
      </w:r>
      <w:r w:rsidRPr="001D135E">
        <w:tab/>
        <w:t>…………………..</w:t>
      </w:r>
    </w:p>
    <w:p w14:paraId="3E10CC72" w14:textId="77777777" w:rsidR="00AC0BFE" w:rsidRPr="001D135E" w:rsidRDefault="00AC0BFE" w:rsidP="00AC0BFE">
      <w:r w:rsidRPr="001D135E">
        <w:t xml:space="preserve">Datum: </w:t>
      </w:r>
      <w:r w:rsidRPr="001D135E">
        <w:tab/>
        <w:t>…………………….</w:t>
      </w:r>
    </w:p>
    <w:p w14:paraId="25800184" w14:textId="77777777" w:rsidR="00AC0BFE" w:rsidRPr="001D135E" w:rsidRDefault="00AC0BFE" w:rsidP="00AC0BFE"/>
    <w:p w14:paraId="3AC6DF19" w14:textId="77777777" w:rsidR="00AC0BFE" w:rsidRPr="001D135E" w:rsidRDefault="00AC0BFE" w:rsidP="00AC0BFE">
      <w:pPr>
        <w:jc w:val="both"/>
      </w:pPr>
    </w:p>
    <w:p w14:paraId="7A699A1F" w14:textId="77777777" w:rsidR="00AC0BFE" w:rsidRPr="001D135E" w:rsidRDefault="00AC0BFE" w:rsidP="00AC0BFE">
      <w:pPr>
        <w:pStyle w:val="Neotevilenodstavek"/>
        <w:spacing w:before="0" w:after="0" w:line="260" w:lineRule="exact"/>
        <w:rPr>
          <w:iCs/>
          <w:szCs w:val="20"/>
        </w:rPr>
      </w:pPr>
    </w:p>
    <w:p w14:paraId="404A8183" w14:textId="77777777" w:rsidR="00AC0BFE" w:rsidRPr="001D135E" w:rsidRDefault="00AC0BFE" w:rsidP="00AC0BFE">
      <w:pPr>
        <w:pStyle w:val="Neotevilenodstavek"/>
        <w:spacing w:before="0" w:after="0" w:line="260" w:lineRule="exact"/>
        <w:rPr>
          <w:iCs/>
          <w:szCs w:val="20"/>
        </w:rPr>
      </w:pPr>
    </w:p>
    <w:p w14:paraId="1A6C4151" w14:textId="49DAE86E" w:rsidR="001D135E" w:rsidRPr="00497079" w:rsidRDefault="001D135E" w:rsidP="003E5C60">
      <w:pPr>
        <w:shd w:val="clear" w:color="auto" w:fill="FFFFFF"/>
        <w:spacing w:line="240" w:lineRule="auto"/>
        <w:rPr>
          <w:rFonts w:cs="Arial"/>
          <w:iCs/>
          <w:szCs w:val="20"/>
          <w:lang w:eastAsia="sl-SI"/>
        </w:rPr>
      </w:pPr>
      <w:r w:rsidRPr="00497079">
        <w:rPr>
          <w:rFonts w:cs="Arial"/>
          <w:iCs/>
          <w:szCs w:val="20"/>
          <w:lang w:eastAsia="sl-SI"/>
        </w:rPr>
        <w:t xml:space="preserve">Na podlagi petega odstavka 31. člena Zakona o izvrševanju proračunov Republike Slovenije </w:t>
      </w:r>
      <w:r w:rsidR="00770A6D" w:rsidRPr="00497079">
        <w:rPr>
          <w:rFonts w:cs="Arial"/>
          <w:iCs/>
          <w:szCs w:val="20"/>
          <w:lang w:eastAsia="sl-SI"/>
        </w:rPr>
        <w:t>za leti 202</w:t>
      </w:r>
      <w:r w:rsidR="003E5C60" w:rsidRPr="00497079">
        <w:rPr>
          <w:rFonts w:cs="Arial"/>
          <w:iCs/>
          <w:szCs w:val="20"/>
          <w:lang w:eastAsia="sl-SI"/>
        </w:rPr>
        <w:t>5</w:t>
      </w:r>
      <w:r w:rsidR="00770A6D" w:rsidRPr="00497079">
        <w:rPr>
          <w:rFonts w:cs="Arial"/>
          <w:iCs/>
          <w:szCs w:val="20"/>
          <w:lang w:eastAsia="sl-SI"/>
        </w:rPr>
        <w:t xml:space="preserve"> in 202</w:t>
      </w:r>
      <w:r w:rsidR="003E5C60" w:rsidRPr="00497079">
        <w:rPr>
          <w:rFonts w:cs="Arial"/>
          <w:iCs/>
          <w:szCs w:val="20"/>
          <w:lang w:eastAsia="sl-SI"/>
        </w:rPr>
        <w:t>6</w:t>
      </w:r>
      <w:r w:rsidR="00770A6D" w:rsidRPr="00497079">
        <w:rPr>
          <w:rFonts w:cs="Arial"/>
          <w:iCs/>
          <w:szCs w:val="20"/>
          <w:lang w:eastAsia="sl-SI"/>
        </w:rPr>
        <w:t xml:space="preserve"> (Uradni list RS, št. </w:t>
      </w:r>
      <w:r w:rsidR="003E5C60" w:rsidRPr="00497079">
        <w:rPr>
          <w:rFonts w:cs="Arial"/>
          <w:iCs/>
          <w:szCs w:val="20"/>
          <w:lang w:eastAsia="sl-SI"/>
        </w:rPr>
        <w:t>104/24</w:t>
      </w:r>
      <w:r w:rsidR="00770A6D" w:rsidRPr="00497079">
        <w:rPr>
          <w:rFonts w:cs="Arial"/>
          <w:iCs/>
          <w:szCs w:val="20"/>
          <w:lang w:eastAsia="sl-SI"/>
        </w:rPr>
        <w:t>)</w:t>
      </w:r>
      <w:r w:rsidRPr="00497079">
        <w:rPr>
          <w:rFonts w:cs="Arial"/>
          <w:iCs/>
          <w:szCs w:val="20"/>
          <w:lang w:eastAsia="sl-SI"/>
        </w:rPr>
        <w:t xml:space="preserve"> je Vlada Republike Slovenije na ________ seji dne__________ sprejela naslednji:</w:t>
      </w:r>
    </w:p>
    <w:p w14:paraId="50B7D76A" w14:textId="77777777" w:rsidR="001D135E" w:rsidRPr="00497079" w:rsidRDefault="001D135E" w:rsidP="001D135E">
      <w:pPr>
        <w:spacing w:line="260" w:lineRule="atLeast"/>
        <w:rPr>
          <w:rFonts w:cs="Arial"/>
          <w:iCs/>
          <w:szCs w:val="20"/>
          <w:lang w:eastAsia="sl-SI"/>
        </w:rPr>
      </w:pPr>
    </w:p>
    <w:p w14:paraId="461270E8" w14:textId="77777777" w:rsidR="001D135E" w:rsidRPr="00497079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4C823BC3" w14:textId="77777777" w:rsidR="001D135E" w:rsidRPr="00497079" w:rsidRDefault="001D135E" w:rsidP="001D135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cs="Arial"/>
          <w:b/>
          <w:iCs/>
          <w:szCs w:val="20"/>
          <w:lang w:eastAsia="sl-SI"/>
        </w:rPr>
      </w:pPr>
      <w:r w:rsidRPr="00497079">
        <w:rPr>
          <w:rFonts w:cs="Arial"/>
          <w:b/>
          <w:iCs/>
          <w:szCs w:val="20"/>
          <w:lang w:eastAsia="sl-SI"/>
        </w:rPr>
        <w:t>S K L E P:</w:t>
      </w:r>
    </w:p>
    <w:p w14:paraId="3B3B8C9E" w14:textId="37CFEB48" w:rsidR="001D135E" w:rsidRPr="00497079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3E81F79B" w14:textId="1B04D5F8" w:rsidR="001D135E" w:rsidRPr="00497079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23914AB6" w14:textId="77777777" w:rsidR="001D135E" w:rsidRPr="00497079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638ED53E" w14:textId="02180D75" w:rsidR="006F7FEC" w:rsidRPr="00497079" w:rsidRDefault="007831E8" w:rsidP="006F7FEC">
      <w:pPr>
        <w:spacing w:line="260" w:lineRule="atLeast"/>
        <w:jc w:val="both"/>
        <w:rPr>
          <w:rFonts w:cs="Arial"/>
          <w:iCs/>
          <w:szCs w:val="20"/>
          <w:lang w:eastAsia="sl-SI"/>
        </w:rPr>
      </w:pPr>
      <w:r w:rsidRPr="00497079">
        <w:rPr>
          <w:rFonts w:cs="Arial"/>
          <w:szCs w:val="20"/>
        </w:rPr>
        <w:t>V veljavni Načrt razvojnih programov za obdobje 202</w:t>
      </w:r>
      <w:r w:rsidR="00610E52" w:rsidRPr="00497079">
        <w:rPr>
          <w:rFonts w:cs="Arial"/>
          <w:szCs w:val="20"/>
        </w:rPr>
        <w:t>5</w:t>
      </w:r>
      <w:r w:rsidRPr="00497079">
        <w:rPr>
          <w:rFonts w:cs="Arial"/>
          <w:szCs w:val="20"/>
        </w:rPr>
        <w:t>-202</w:t>
      </w:r>
      <w:r w:rsidR="003E5C60" w:rsidRPr="00497079">
        <w:rPr>
          <w:rFonts w:cs="Arial"/>
          <w:szCs w:val="20"/>
        </w:rPr>
        <w:t>8</w:t>
      </w:r>
      <w:r w:rsidRPr="00497079">
        <w:rPr>
          <w:rFonts w:cs="Arial"/>
          <w:szCs w:val="20"/>
        </w:rPr>
        <w:t xml:space="preserve"> se, skladno s podatki iz priložene tabele, </w:t>
      </w:r>
      <w:r w:rsidR="004A515F" w:rsidRPr="00497079">
        <w:rPr>
          <w:rFonts w:cs="Arial"/>
          <w:iCs/>
          <w:szCs w:val="20"/>
          <w:lang w:eastAsia="sl-SI"/>
        </w:rPr>
        <w:t>spremeni vrednost</w:t>
      </w:r>
      <w:r w:rsidRPr="00497079">
        <w:rPr>
          <w:rFonts w:cs="Arial"/>
          <w:iCs/>
          <w:szCs w:val="20"/>
          <w:lang w:eastAsia="sl-SI"/>
        </w:rPr>
        <w:t xml:space="preserve"> projekt</w:t>
      </w:r>
      <w:r w:rsidR="004A515F" w:rsidRPr="00497079">
        <w:rPr>
          <w:rFonts w:cs="Arial"/>
          <w:iCs/>
          <w:szCs w:val="20"/>
          <w:lang w:eastAsia="sl-SI"/>
        </w:rPr>
        <w:t>a</w:t>
      </w:r>
      <w:r w:rsidRPr="00497079">
        <w:rPr>
          <w:rFonts w:cs="Arial"/>
          <w:iCs/>
          <w:szCs w:val="20"/>
          <w:lang w:eastAsia="sl-SI"/>
        </w:rPr>
        <w:t xml:space="preserve"> </w:t>
      </w:r>
      <w:r w:rsidR="006F7FEC" w:rsidRPr="00497079">
        <w:rPr>
          <w:rFonts w:cs="Arial"/>
          <w:b/>
          <w:bCs/>
          <w:szCs w:val="20"/>
        </w:rPr>
        <w:t>3330-20-0035 »Obnova objekta Gimnazijski trg 7,  Koper«</w:t>
      </w:r>
    </w:p>
    <w:p w14:paraId="51453887" w14:textId="77777777" w:rsidR="001D135E" w:rsidRPr="00497079" w:rsidRDefault="001D135E" w:rsidP="001D135E">
      <w:pPr>
        <w:pStyle w:val="Neotevilenodstavek"/>
        <w:spacing w:before="0" w:after="0" w:line="260" w:lineRule="exact"/>
        <w:ind w:left="720"/>
        <w:jc w:val="left"/>
        <w:rPr>
          <w:iCs/>
          <w:szCs w:val="20"/>
        </w:rPr>
      </w:pPr>
    </w:p>
    <w:p w14:paraId="679671AD" w14:textId="17EBE3C3" w:rsidR="001D135E" w:rsidRPr="00497079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4F8D79CB" w14:textId="0186454E" w:rsidR="001D135E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171D6BAC" w14:textId="77777777" w:rsidR="001D135E" w:rsidRPr="002D1E8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1193E380" w14:textId="77777777" w:rsidR="001D135E" w:rsidRPr="002D1E8B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szCs w:val="20"/>
        </w:rPr>
      </w:pPr>
      <w:r w:rsidRPr="00CF77A1">
        <w:rPr>
          <w:szCs w:val="20"/>
        </w:rPr>
        <w:t>Barbara Kolenko Helbl</w:t>
      </w:r>
    </w:p>
    <w:p w14:paraId="718B5D52" w14:textId="0B73430E" w:rsidR="001D135E" w:rsidRPr="002D1E8B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iCs/>
          <w:szCs w:val="20"/>
        </w:rPr>
      </w:pPr>
      <w:r w:rsidRPr="002D1E8B">
        <w:rPr>
          <w:iCs/>
          <w:szCs w:val="20"/>
        </w:rPr>
        <w:t>GENERALNA SEKRETAR</w:t>
      </w:r>
      <w:r>
        <w:rPr>
          <w:iCs/>
          <w:szCs w:val="20"/>
        </w:rPr>
        <w:t>K</w:t>
      </w:r>
      <w:r w:rsidRPr="002D1E8B">
        <w:rPr>
          <w:iCs/>
          <w:szCs w:val="20"/>
        </w:rPr>
        <w:t>A</w:t>
      </w:r>
    </w:p>
    <w:p w14:paraId="0A87F8FF" w14:textId="359013AD" w:rsidR="001D135E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iCs/>
          <w:szCs w:val="20"/>
        </w:rPr>
      </w:pPr>
    </w:p>
    <w:p w14:paraId="734F9110" w14:textId="4E7CFC03" w:rsidR="001D135E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iCs/>
          <w:szCs w:val="20"/>
        </w:rPr>
      </w:pPr>
    </w:p>
    <w:p w14:paraId="2BDCD9D4" w14:textId="77777777" w:rsidR="001D135E" w:rsidRPr="002D1E8B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iCs/>
          <w:szCs w:val="20"/>
        </w:rPr>
      </w:pPr>
    </w:p>
    <w:p w14:paraId="777F7C93" w14:textId="77777777" w:rsidR="00784453" w:rsidRDefault="00784453" w:rsidP="001D135E">
      <w:pPr>
        <w:spacing w:line="260" w:lineRule="atLeast"/>
        <w:rPr>
          <w:rFonts w:cs="Arial"/>
          <w:szCs w:val="20"/>
        </w:rPr>
      </w:pPr>
    </w:p>
    <w:p w14:paraId="1EBCFC5F" w14:textId="77777777" w:rsidR="00784453" w:rsidRDefault="00784453" w:rsidP="001D135E">
      <w:pPr>
        <w:spacing w:line="260" w:lineRule="atLeast"/>
        <w:rPr>
          <w:rFonts w:cs="Arial"/>
          <w:szCs w:val="20"/>
        </w:rPr>
      </w:pPr>
    </w:p>
    <w:p w14:paraId="1F5970CB" w14:textId="77777777" w:rsidR="00784453" w:rsidRDefault="00784453" w:rsidP="001D135E">
      <w:pPr>
        <w:spacing w:line="260" w:lineRule="atLeast"/>
        <w:rPr>
          <w:rFonts w:cs="Arial"/>
          <w:szCs w:val="20"/>
        </w:rPr>
      </w:pPr>
    </w:p>
    <w:p w14:paraId="161745D0" w14:textId="77777777" w:rsidR="00784453" w:rsidRDefault="00784453" w:rsidP="001D135E">
      <w:pPr>
        <w:spacing w:line="260" w:lineRule="atLeast"/>
        <w:rPr>
          <w:rFonts w:cs="Arial"/>
          <w:szCs w:val="20"/>
        </w:rPr>
      </w:pPr>
    </w:p>
    <w:p w14:paraId="7E87FEB7" w14:textId="77777777" w:rsidR="00784453" w:rsidRDefault="00784453" w:rsidP="001D135E">
      <w:pPr>
        <w:spacing w:line="260" w:lineRule="atLeast"/>
        <w:rPr>
          <w:rFonts w:cs="Arial"/>
          <w:szCs w:val="20"/>
        </w:rPr>
      </w:pPr>
    </w:p>
    <w:p w14:paraId="1D67F8D3" w14:textId="15DDF18A" w:rsidR="001D135E" w:rsidRPr="002D1E8B" w:rsidRDefault="001D135E" w:rsidP="001D135E">
      <w:pPr>
        <w:spacing w:line="260" w:lineRule="atLeast"/>
        <w:rPr>
          <w:rFonts w:cs="Arial"/>
          <w:szCs w:val="20"/>
        </w:rPr>
      </w:pPr>
      <w:r w:rsidRPr="002D1E8B">
        <w:rPr>
          <w:rFonts w:cs="Arial"/>
          <w:szCs w:val="20"/>
        </w:rPr>
        <w:t>PRILOG</w:t>
      </w:r>
      <w:r w:rsidR="0027764A">
        <w:rPr>
          <w:rFonts w:cs="Arial"/>
          <w:szCs w:val="20"/>
        </w:rPr>
        <w:t>A</w:t>
      </w:r>
      <w:r w:rsidRPr="002D1E8B">
        <w:rPr>
          <w:rFonts w:cs="Arial"/>
          <w:szCs w:val="20"/>
        </w:rPr>
        <w:t>:</w:t>
      </w:r>
    </w:p>
    <w:p w14:paraId="70955433" w14:textId="77777777" w:rsidR="001D135E" w:rsidRPr="002D1E8B" w:rsidRDefault="001D135E" w:rsidP="001D135E">
      <w:pPr>
        <w:pStyle w:val="Odstavekseznama"/>
        <w:numPr>
          <w:ilvl w:val="0"/>
          <w:numId w:val="24"/>
        </w:numPr>
        <w:rPr>
          <w:rFonts w:cs="Arial"/>
          <w:szCs w:val="20"/>
        </w:rPr>
      </w:pPr>
      <w:r w:rsidRPr="002D1E8B">
        <w:rPr>
          <w:rFonts w:cs="Arial"/>
          <w:szCs w:val="20"/>
        </w:rPr>
        <w:t>Tabela.</w:t>
      </w:r>
    </w:p>
    <w:p w14:paraId="2BCC1506" w14:textId="529D7294" w:rsidR="001D135E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7D418C6D" w14:textId="56B52AAE" w:rsidR="001D135E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7F33436D" w14:textId="77777777" w:rsidR="001D135E" w:rsidRPr="002D1E8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4F4F619E" w14:textId="77777777" w:rsidR="001D135E" w:rsidRPr="002D1E8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  <w:r w:rsidRPr="002D1E8B">
        <w:rPr>
          <w:iCs/>
          <w:szCs w:val="20"/>
        </w:rPr>
        <w:t xml:space="preserve">SKLEP PREJMEJO: </w:t>
      </w:r>
    </w:p>
    <w:p w14:paraId="3360CD74" w14:textId="77777777" w:rsidR="001D135E" w:rsidRPr="002D1E8B" w:rsidRDefault="001D135E" w:rsidP="00741CD2">
      <w:pPr>
        <w:pStyle w:val="Odstavekseznama"/>
        <w:numPr>
          <w:ilvl w:val="0"/>
          <w:numId w:val="27"/>
        </w:num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iCs/>
          <w:szCs w:val="20"/>
          <w:lang w:eastAsia="sl-SI"/>
        </w:rPr>
      </w:pPr>
      <w:r w:rsidRPr="002D1E8B">
        <w:rPr>
          <w:rFonts w:cs="Arial"/>
          <w:iCs/>
          <w:szCs w:val="20"/>
          <w:lang w:eastAsia="sl-SI"/>
        </w:rPr>
        <w:t xml:space="preserve">Ministrstvo za </w:t>
      </w:r>
      <w:r>
        <w:rPr>
          <w:rFonts w:cs="Arial"/>
          <w:iCs/>
          <w:szCs w:val="20"/>
          <w:lang w:eastAsia="sl-SI"/>
        </w:rPr>
        <w:t xml:space="preserve">vzgojo in </w:t>
      </w:r>
      <w:r w:rsidRPr="002D1E8B">
        <w:rPr>
          <w:rFonts w:cs="Arial"/>
          <w:iCs/>
          <w:szCs w:val="20"/>
          <w:lang w:eastAsia="sl-SI"/>
        </w:rPr>
        <w:t>izobraževanje, Masarykova cesta 16, 1000 Ljubljana,</w:t>
      </w:r>
    </w:p>
    <w:p w14:paraId="23B6B9ED" w14:textId="77777777" w:rsidR="001D135E" w:rsidRPr="002D1E8B" w:rsidRDefault="001D135E" w:rsidP="00741CD2">
      <w:pPr>
        <w:pStyle w:val="Odstavekseznama"/>
        <w:numPr>
          <w:ilvl w:val="0"/>
          <w:numId w:val="27"/>
        </w:num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iCs/>
          <w:szCs w:val="20"/>
          <w:lang w:eastAsia="sl-SI"/>
        </w:rPr>
      </w:pPr>
      <w:r w:rsidRPr="002D1E8B">
        <w:rPr>
          <w:rFonts w:cs="Arial"/>
          <w:iCs/>
          <w:szCs w:val="20"/>
          <w:lang w:eastAsia="sl-SI"/>
        </w:rPr>
        <w:t>Ministrstvo za finance, Župančičeva 3, 1000 Ljubljana,</w:t>
      </w:r>
    </w:p>
    <w:p w14:paraId="34078A52" w14:textId="77777777" w:rsidR="001D135E" w:rsidRPr="002D1E8B" w:rsidRDefault="001D135E" w:rsidP="00741CD2">
      <w:pPr>
        <w:pStyle w:val="Neotevilenodstavek"/>
        <w:numPr>
          <w:ilvl w:val="0"/>
          <w:numId w:val="27"/>
        </w:numPr>
        <w:spacing w:before="0" w:after="0" w:line="260" w:lineRule="exact"/>
        <w:jc w:val="left"/>
        <w:rPr>
          <w:iCs/>
          <w:szCs w:val="20"/>
        </w:rPr>
      </w:pPr>
      <w:r w:rsidRPr="002D1E8B">
        <w:rPr>
          <w:iCs/>
          <w:szCs w:val="20"/>
        </w:rPr>
        <w:t>Služba Vlade RS za zakonodajo, Mestni trg 4, 1000 Ljubljana,</w:t>
      </w:r>
    </w:p>
    <w:p w14:paraId="205241BC" w14:textId="77777777" w:rsidR="001D135E" w:rsidRPr="002D1E8B" w:rsidRDefault="001D135E" w:rsidP="00741CD2">
      <w:pPr>
        <w:pStyle w:val="Neotevilenodstavek"/>
        <w:numPr>
          <w:ilvl w:val="0"/>
          <w:numId w:val="27"/>
        </w:numPr>
        <w:spacing w:before="0" w:after="0" w:line="260" w:lineRule="exact"/>
        <w:jc w:val="left"/>
        <w:rPr>
          <w:iCs/>
          <w:szCs w:val="20"/>
        </w:rPr>
      </w:pPr>
      <w:r w:rsidRPr="002D1E8B">
        <w:rPr>
          <w:iCs/>
          <w:szCs w:val="20"/>
        </w:rPr>
        <w:t>Urad Vlade Republike Slovenije za komuniciranje,</w:t>
      </w:r>
    </w:p>
    <w:p w14:paraId="0EB089E3" w14:textId="77777777" w:rsidR="001D135E" w:rsidRPr="002D1E8B" w:rsidRDefault="001D135E" w:rsidP="00741CD2">
      <w:pPr>
        <w:pStyle w:val="Odstavekseznama"/>
        <w:numPr>
          <w:ilvl w:val="0"/>
          <w:numId w:val="27"/>
        </w:num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iCs/>
          <w:szCs w:val="20"/>
          <w:lang w:eastAsia="sl-SI"/>
        </w:rPr>
      </w:pPr>
      <w:r w:rsidRPr="002D1E8B">
        <w:rPr>
          <w:rFonts w:cs="Arial"/>
          <w:iCs/>
          <w:szCs w:val="20"/>
          <w:lang w:eastAsia="sl-SI"/>
        </w:rPr>
        <w:t>Generalni sekretariat Vlade RS, Sektor za podporo dela KAZI.</w:t>
      </w:r>
    </w:p>
    <w:p w14:paraId="5F56FB9B" w14:textId="77777777" w:rsidR="00AC0BFE" w:rsidRPr="001D135E" w:rsidRDefault="00AC0BFE" w:rsidP="00AC0BFE">
      <w:pPr>
        <w:spacing w:after="160" w:line="259" w:lineRule="auto"/>
        <w:rPr>
          <w:rFonts w:cs="Arial"/>
          <w:iCs/>
          <w:szCs w:val="20"/>
          <w:lang w:eastAsia="sl-SI"/>
        </w:rPr>
      </w:pPr>
      <w:r w:rsidRPr="001D135E">
        <w:rPr>
          <w:rFonts w:cs="Arial"/>
          <w:iCs/>
          <w:szCs w:val="20"/>
          <w:lang w:eastAsia="sl-SI"/>
        </w:rPr>
        <w:br w:type="page"/>
      </w:r>
    </w:p>
    <w:p w14:paraId="2B6F0714" w14:textId="77777777" w:rsidR="00AC0BFE" w:rsidRDefault="00AC0BFE" w:rsidP="00B104C8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1D135E">
        <w:rPr>
          <w:b/>
        </w:rPr>
        <w:lastRenderedPageBreak/>
        <w:t>Priloga 4: OBRAZLOŽITEV</w:t>
      </w:r>
    </w:p>
    <w:p w14:paraId="193A9791" w14:textId="77777777" w:rsidR="00585192" w:rsidRDefault="00585192" w:rsidP="00127AA3">
      <w:pPr>
        <w:spacing w:line="240" w:lineRule="auto"/>
        <w:jc w:val="both"/>
        <w:rPr>
          <w:rFonts w:eastAsia="Calibri" w:cs="Tahoma"/>
        </w:rPr>
      </w:pPr>
      <w:bookmarkStart w:id="2" w:name="_Hlk179205239"/>
    </w:p>
    <w:p w14:paraId="11649D44" w14:textId="31BC75CD" w:rsidR="00585192" w:rsidRPr="002D1E8B" w:rsidRDefault="00A4760A" w:rsidP="00585192">
      <w:pPr>
        <w:spacing w:line="260" w:lineRule="atLeast"/>
        <w:rPr>
          <w:rFonts w:cs="Arial"/>
          <w:iCs/>
          <w:szCs w:val="20"/>
          <w:lang w:eastAsia="sl-SI"/>
        </w:rPr>
      </w:pPr>
      <w:bookmarkStart w:id="3" w:name="_Hlk187839823"/>
      <w:r w:rsidRPr="004C2BE1">
        <w:rPr>
          <w:rFonts w:cs="Arial"/>
          <w:b/>
          <w:bCs/>
          <w:szCs w:val="20"/>
        </w:rPr>
        <w:t>3330-20-0035 »Obnova objekta Gimnazijski trg 7,  Koper«</w:t>
      </w:r>
    </w:p>
    <w:bookmarkEnd w:id="3"/>
    <w:p w14:paraId="322004CB" w14:textId="77777777" w:rsidR="00585192" w:rsidRDefault="00585192" w:rsidP="00127AA3">
      <w:pPr>
        <w:spacing w:line="240" w:lineRule="auto"/>
        <w:jc w:val="both"/>
        <w:rPr>
          <w:rFonts w:eastAsia="Calibri" w:cs="Tahoma"/>
        </w:rPr>
      </w:pPr>
    </w:p>
    <w:p w14:paraId="711292AB" w14:textId="2D8BCF81" w:rsidR="00E65B4C" w:rsidRPr="00134317" w:rsidRDefault="00E65B4C" w:rsidP="00E65B4C">
      <w:pPr>
        <w:spacing w:line="240" w:lineRule="auto"/>
        <w:jc w:val="both"/>
        <w:rPr>
          <w:rFonts w:cs="Arial"/>
          <w:kern w:val="32"/>
          <w:szCs w:val="20"/>
        </w:rPr>
      </w:pPr>
      <w:bookmarkStart w:id="4" w:name="_Hlk185423020"/>
      <w:r w:rsidRPr="00134317">
        <w:rPr>
          <w:rFonts w:cs="Arial"/>
          <w:szCs w:val="20"/>
        </w:rPr>
        <w:t>Na podlagi Novelacije investicijskega programa</w:t>
      </w:r>
      <w:r>
        <w:rPr>
          <w:rFonts w:cs="Arial"/>
          <w:szCs w:val="20"/>
        </w:rPr>
        <w:t xml:space="preserve"> </w:t>
      </w:r>
      <w:r w:rsidRPr="00134317">
        <w:rPr>
          <w:rFonts w:cs="Arial"/>
          <w:iCs/>
          <w:szCs w:val="20"/>
          <w:lang w:eastAsia="sl-SI"/>
        </w:rPr>
        <w:t>»</w:t>
      </w:r>
      <w:r w:rsidRPr="00134317">
        <w:rPr>
          <w:rFonts w:cs="Arial"/>
          <w:szCs w:val="20"/>
        </w:rPr>
        <w:t>Zagotovitev prostorskih potreb Osnovne šole Pier Paolo Vergerio il Vecchio, Gimnazije Gian Rinaldo Carli Koper in Vrtca Delfino Blu« (II. faza - lokacija Gimnazijski trg 7), november</w:t>
      </w:r>
      <w:r w:rsidRPr="00134317">
        <w:rPr>
          <w:rFonts w:cs="Arial"/>
          <w:szCs w:val="20"/>
          <w:lang w:eastAsia="sl-SI"/>
        </w:rPr>
        <w:t xml:space="preserve"> 2024, izdelala Goriška lokalna energetska agencija Nova Gorica GOLEA</w:t>
      </w:r>
      <w:r w:rsidR="00DD27EE">
        <w:rPr>
          <w:rFonts w:cs="Arial"/>
          <w:szCs w:val="20"/>
          <w:lang w:eastAsia="sl-SI"/>
        </w:rPr>
        <w:t xml:space="preserve"> </w:t>
      </w:r>
      <w:r w:rsidR="00DD27EE">
        <w:rPr>
          <w:rFonts w:cs="Arial"/>
          <w:szCs w:val="20"/>
        </w:rPr>
        <w:t xml:space="preserve"> </w:t>
      </w:r>
      <w:r w:rsidR="00DD27EE" w:rsidRPr="00134317">
        <w:rPr>
          <w:rFonts w:cs="Arial"/>
          <w:szCs w:val="20"/>
        </w:rPr>
        <w:t>(v nadaljevanju NIP)</w:t>
      </w:r>
      <w:r w:rsidRPr="00134317">
        <w:rPr>
          <w:rFonts w:cs="Arial"/>
          <w:szCs w:val="20"/>
          <w:lang w:eastAsia="sl-SI"/>
        </w:rPr>
        <w:t>,</w:t>
      </w:r>
      <w:r w:rsidRPr="00134317">
        <w:rPr>
          <w:rFonts w:cs="Arial"/>
          <w:szCs w:val="20"/>
        </w:rPr>
        <w:t xml:space="preserve"> je predvideno povečanje investicijske vrednosti, ki </w:t>
      </w:r>
      <w:r w:rsidRPr="00134317">
        <w:rPr>
          <w:rFonts w:cs="Arial"/>
          <w:kern w:val="32"/>
          <w:szCs w:val="20"/>
        </w:rPr>
        <w:t>znaša 9.398.388,50 EUR (</w:t>
      </w:r>
      <w:r>
        <w:rPr>
          <w:rFonts w:cs="Arial"/>
          <w:kern w:val="32"/>
          <w:szCs w:val="20"/>
        </w:rPr>
        <w:t xml:space="preserve">po tekočih cenah </w:t>
      </w:r>
      <w:r w:rsidRPr="00134317">
        <w:rPr>
          <w:rFonts w:cs="Arial"/>
          <w:kern w:val="32"/>
          <w:szCs w:val="20"/>
        </w:rPr>
        <w:t>z DDV)</w:t>
      </w:r>
      <w:r>
        <w:rPr>
          <w:rFonts w:cs="Arial"/>
          <w:kern w:val="32"/>
          <w:szCs w:val="20"/>
        </w:rPr>
        <w:t>, kar</w:t>
      </w:r>
      <w:r w:rsidRPr="00134317">
        <w:rPr>
          <w:rFonts w:cs="Arial"/>
          <w:kern w:val="32"/>
          <w:szCs w:val="20"/>
        </w:rPr>
        <w:t xml:space="preserve"> je 34,66% več od izhodiščne investicijske vrednosti po IP (junij 2022). </w:t>
      </w:r>
    </w:p>
    <w:p w14:paraId="0852F1CA" w14:textId="77777777" w:rsidR="00E65B4C" w:rsidRDefault="00E65B4C" w:rsidP="007E17F5">
      <w:pPr>
        <w:spacing w:line="260" w:lineRule="atLeast"/>
        <w:jc w:val="both"/>
        <w:rPr>
          <w:rFonts w:cs="Arial"/>
          <w:szCs w:val="20"/>
        </w:rPr>
      </w:pPr>
    </w:p>
    <w:p w14:paraId="798B2951" w14:textId="76EFA4B0" w:rsidR="00253BBF" w:rsidRPr="00134317" w:rsidRDefault="007E17F5" w:rsidP="00253BBF">
      <w:pPr>
        <w:spacing w:line="260" w:lineRule="atLeast"/>
        <w:jc w:val="both"/>
        <w:rPr>
          <w:rFonts w:cs="Arial"/>
          <w:szCs w:val="20"/>
          <w:lang w:val="en-US"/>
        </w:rPr>
      </w:pPr>
      <w:r w:rsidRPr="00134317">
        <w:rPr>
          <w:rFonts w:cs="Arial"/>
          <w:szCs w:val="20"/>
        </w:rPr>
        <w:t xml:space="preserve">Projekt je bil uvrščen v NRP državnega proračuna pod št. 3330-20-0035 s sklepom Vlade RS, št. 41013-77/2020/4 z dne 5.11.2020, </w:t>
      </w:r>
      <w:r w:rsidR="005B3340">
        <w:rPr>
          <w:rFonts w:cs="Arial"/>
          <w:szCs w:val="20"/>
        </w:rPr>
        <w:t xml:space="preserve">na podlagi DIIP </w:t>
      </w:r>
      <w:r w:rsidRPr="00134317">
        <w:rPr>
          <w:rFonts w:cs="Arial"/>
          <w:szCs w:val="20"/>
        </w:rPr>
        <w:t>z nazivom: »Obnova objekta Gimnazijski trg 7, Koper«, z investicijsko vrednostjo 4.707.162,83 EUR (po tekočih cenah z DDV). Stavba je namenjena delovanju šolstva italijanske narodne skupnosti, Osnovni šoli Pier Paolo Vergerio il Vecchio ter Gimnaziji Gian Rinaldo Carli Koper</w:t>
      </w:r>
      <w:r w:rsidRPr="00134317">
        <w:rPr>
          <w:rFonts w:cs="Arial"/>
          <w:szCs w:val="20"/>
          <w:lang w:val="en-US"/>
        </w:rPr>
        <w:t xml:space="preserve">. Objekt, imenovan tudi Collegio dei Nobili, je kulturni spomenik lokalnega pomena </w:t>
      </w:r>
      <w:r w:rsidRPr="00134317">
        <w:rPr>
          <w:rFonts w:cs="Arial"/>
          <w:bCs/>
          <w:color w:val="000000"/>
          <w:szCs w:val="20"/>
          <w:lang w:val="en-US"/>
        </w:rPr>
        <w:t xml:space="preserve">EŠD 8298, </w:t>
      </w:r>
      <w:r w:rsidRPr="00134317">
        <w:rPr>
          <w:rFonts w:cs="Arial"/>
          <w:szCs w:val="20"/>
          <w:lang w:val="en-US"/>
        </w:rPr>
        <w:t xml:space="preserve">EŠD 235 in EŠD 236. </w:t>
      </w:r>
      <w:r w:rsidR="00253BBF">
        <w:rPr>
          <w:rFonts w:cs="Arial"/>
          <w:szCs w:val="20"/>
          <w:lang w:val="en-US"/>
        </w:rPr>
        <w:t xml:space="preserve">Zato so bila </w:t>
      </w:r>
      <w:r w:rsidR="00253BBF">
        <w:rPr>
          <w:rFonts w:cs="Arial"/>
          <w:szCs w:val="20"/>
        </w:rPr>
        <w:t>p</w:t>
      </w:r>
      <w:r w:rsidR="008E4BC8" w:rsidRPr="00134317">
        <w:rPr>
          <w:rFonts w:cs="Arial"/>
          <w:szCs w:val="20"/>
        </w:rPr>
        <w:t xml:space="preserve">ri obravnavi projektne dokumentacije upoštevana načela Mednarodne listine in dokumenti International Council on Monuments and Sites (ICOMOS), ki se uveljavljajo v okviru Združenja za ohranjanje spomenikov in spomeniških območij ICOMOS/SI (vir: načela ICOMOS, gl. pdf. na str. 8 do 10: </w:t>
      </w:r>
      <w:hyperlink r:id="rId14" w:history="1">
        <w:r w:rsidR="008E4BC8" w:rsidRPr="00134317">
          <w:rPr>
            <w:rStyle w:val="Hiperpovezava"/>
            <w:rFonts w:cs="Arial"/>
            <w:szCs w:val="20"/>
          </w:rPr>
          <w:t>http://icomos.splet.arnes.si/files/2015/06/doktrina2.pdf</w:t>
        </w:r>
      </w:hyperlink>
      <w:r w:rsidR="008E4BC8" w:rsidRPr="00134317">
        <w:rPr>
          <w:rFonts w:cs="Arial"/>
          <w:szCs w:val="20"/>
        </w:rPr>
        <w:t xml:space="preserve">). </w:t>
      </w:r>
      <w:r w:rsidR="00253BBF" w:rsidRPr="00134317">
        <w:rPr>
          <w:rFonts w:cs="Arial"/>
          <w:szCs w:val="20"/>
          <w:lang w:val="en-US"/>
        </w:rPr>
        <w:t>Gradbeno dovoljenje, št. 351-281/2022-6217-13, je izdala UE Koper dne 21.12.2022, začetek gradnje dne 11.4.2023.</w:t>
      </w:r>
    </w:p>
    <w:p w14:paraId="5D8B855F" w14:textId="77777777" w:rsidR="008E4BC8" w:rsidRPr="00134317" w:rsidRDefault="008E4BC8" w:rsidP="007E17F5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1A6DF195" w14:textId="217276C5" w:rsidR="007E17F5" w:rsidRPr="00134317" w:rsidRDefault="007E17F5" w:rsidP="007E17F5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134317">
        <w:rPr>
          <w:rFonts w:cs="Arial"/>
          <w:szCs w:val="20"/>
        </w:rPr>
        <w:t xml:space="preserve">Ministrstvo za vzgojo in izobraževanje (MVI, v nadaljevanju ministrstvo) v letih 2023 do 2025, ter predhodno Ministrstvo za izobraževanje, znanost in šport (v nadaljevanju MIZŠ) v letih 2020 do 2022, refundira v vlogi sofinancerja investicijske stroške investitorju Mestni občini Koper – Capodistria (v nadaljevanju MOK) </w:t>
      </w:r>
      <w:bookmarkStart w:id="5" w:name="_Hlk187837493"/>
      <w:r w:rsidRPr="00134317">
        <w:rPr>
          <w:rFonts w:cs="Arial"/>
          <w:szCs w:val="20"/>
        </w:rPr>
        <w:t xml:space="preserve">na podlagi 25. člena </w:t>
      </w:r>
      <w:r w:rsidRPr="00134317">
        <w:rPr>
          <w:rFonts w:cs="Arial"/>
          <w:i/>
          <w:iCs/>
          <w:szCs w:val="20"/>
        </w:rPr>
        <w:t>Zakona o posebnih pravicah italijanske in madžarske narodne skupnosti na področju vzgoje in izobraževanja</w:t>
      </w:r>
      <w:r w:rsidRPr="00134317">
        <w:rPr>
          <w:rFonts w:cs="Arial"/>
          <w:szCs w:val="20"/>
        </w:rPr>
        <w:t>, Uradni list RS, št. </w:t>
      </w:r>
      <w:hyperlink r:id="rId15" w:tgtFrame="_blank" w:tooltip="Zakon o posebnih pravicah italijanske in madžarske narodne skupnosti na področju vzgoje in izobraževanja (ZPIMVI)" w:history="1">
        <w:r w:rsidRPr="00134317">
          <w:rPr>
            <w:rFonts w:cs="Arial"/>
            <w:szCs w:val="20"/>
            <w:u w:val="single"/>
            <w:lang w:val="pl-PL"/>
          </w:rPr>
          <w:t>35/01</w:t>
        </w:r>
      </w:hyperlink>
      <w:r w:rsidRPr="00134317">
        <w:rPr>
          <w:rFonts w:cs="Arial"/>
          <w:szCs w:val="20"/>
          <w:lang w:val="pl-PL"/>
        </w:rPr>
        <w:t>, </w:t>
      </w:r>
      <w:hyperlink r:id="rId16" w:tgtFrame="_blank" w:tooltip="Zakon o spremembah in dopolnitvah Zakona o osnovni šoli (ZOsn-F)" w:history="1">
        <w:r w:rsidRPr="00134317">
          <w:rPr>
            <w:rFonts w:cs="Arial"/>
            <w:szCs w:val="20"/>
            <w:u w:val="single"/>
            <w:lang w:val="pl-PL"/>
          </w:rPr>
          <w:t>102/07</w:t>
        </w:r>
      </w:hyperlink>
      <w:r w:rsidRPr="00134317">
        <w:rPr>
          <w:rFonts w:cs="Arial"/>
          <w:szCs w:val="20"/>
          <w:lang w:val="pl-PL"/>
        </w:rPr>
        <w:t> – ZOsn-F, </w:t>
      </w:r>
      <w:hyperlink r:id="rId17" w:tgtFrame="_blank" w:tooltip="Zakon o spremembah in dopolnitvah Zakona o posebnih pravicah italijanske in madžarske narodne skupnosti na področju vzgoje in izobraževanja (ZPIMVI-A)" w:history="1">
        <w:r w:rsidRPr="00134317">
          <w:rPr>
            <w:rFonts w:cs="Arial"/>
            <w:szCs w:val="20"/>
            <w:u w:val="single"/>
            <w:lang w:val="pl-PL"/>
          </w:rPr>
          <w:t>11/18</w:t>
        </w:r>
      </w:hyperlink>
      <w:r w:rsidRPr="00134317">
        <w:rPr>
          <w:rFonts w:cs="Arial"/>
          <w:szCs w:val="20"/>
          <w:lang w:val="pl-PL"/>
        </w:rPr>
        <w:t> in </w:t>
      </w:r>
      <w:hyperlink r:id="rId18" w:tgtFrame="_blank" w:tooltip="Zakon o spremembi in dopolnitvi Zakona o posebnih pravicah italijanske in madžarske narodne skupnosti na področju vzgoje in izobraževanja (ZPIMVI-B)" w:history="1">
        <w:r w:rsidRPr="00134317">
          <w:rPr>
            <w:rFonts w:cs="Arial"/>
            <w:szCs w:val="20"/>
            <w:u w:val="single"/>
            <w:lang w:val="pl-PL"/>
          </w:rPr>
          <w:t>102/23</w:t>
        </w:r>
      </w:hyperlink>
      <w:r w:rsidRPr="00134317">
        <w:rPr>
          <w:rFonts w:cs="Arial"/>
          <w:szCs w:val="20"/>
          <w:lang w:val="pl-PL"/>
        </w:rPr>
        <w:t>.</w:t>
      </w:r>
      <w:r w:rsidRPr="00134317">
        <w:rPr>
          <w:rFonts w:cs="Arial"/>
          <w:bCs/>
          <w:szCs w:val="20"/>
        </w:rPr>
        <w:t xml:space="preserve"> </w:t>
      </w:r>
      <w:bookmarkEnd w:id="5"/>
      <w:r w:rsidRPr="00134317">
        <w:rPr>
          <w:rFonts w:cs="Arial"/>
          <w:bCs/>
          <w:szCs w:val="20"/>
        </w:rPr>
        <w:t>Dosedanje povečanje investicijske vrednosti je bilo potrjeno na podlagi naslednje dokumentacije</w:t>
      </w:r>
      <w:r w:rsidR="009768A1">
        <w:rPr>
          <w:rFonts w:cs="Arial"/>
          <w:bCs/>
          <w:szCs w:val="20"/>
        </w:rPr>
        <w:t xml:space="preserve"> </w:t>
      </w:r>
      <w:r w:rsidR="009768A1" w:rsidRPr="00134317">
        <w:rPr>
          <w:rFonts w:cs="Arial"/>
          <w:szCs w:val="20"/>
          <w:lang w:eastAsia="sl-SI"/>
        </w:rPr>
        <w:t>(po tekočih cenah z DDV)</w:t>
      </w:r>
      <w:r w:rsidRPr="00134317">
        <w:rPr>
          <w:rFonts w:cs="Arial"/>
          <w:bCs/>
          <w:szCs w:val="20"/>
        </w:rPr>
        <w:t>:</w:t>
      </w:r>
    </w:p>
    <w:bookmarkEnd w:id="4"/>
    <w:p w14:paraId="06D999A1" w14:textId="77777777" w:rsidR="007E17F5" w:rsidRPr="00134317" w:rsidRDefault="007E17F5" w:rsidP="007E17F5">
      <w:pPr>
        <w:pStyle w:val="Odstavekseznama"/>
        <w:rPr>
          <w:rFonts w:cs="Arial"/>
          <w:szCs w:val="20"/>
          <w:lang w:eastAsia="sl-SI"/>
        </w:rPr>
      </w:pPr>
    </w:p>
    <w:p w14:paraId="64E76750" w14:textId="22A711A5" w:rsidR="007E17F5" w:rsidRPr="00134317" w:rsidRDefault="009768A1" w:rsidP="007E17F5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PIZ - </w:t>
      </w:r>
      <w:r w:rsidR="007E17F5" w:rsidRPr="00134317">
        <w:rPr>
          <w:rFonts w:cs="Arial"/>
          <w:szCs w:val="20"/>
          <w:lang w:eastAsia="sl-SI"/>
        </w:rPr>
        <w:t>Predinvesticijsk</w:t>
      </w:r>
      <w:r>
        <w:rPr>
          <w:rFonts w:cs="Arial"/>
          <w:szCs w:val="20"/>
          <w:lang w:eastAsia="sl-SI"/>
        </w:rPr>
        <w:t>a</w:t>
      </w:r>
      <w:r w:rsidR="007E17F5" w:rsidRPr="00134317">
        <w:rPr>
          <w:rFonts w:cs="Arial"/>
          <w:szCs w:val="20"/>
          <w:lang w:eastAsia="sl-SI"/>
        </w:rPr>
        <w:t xml:space="preserve"> zasnov</w:t>
      </w:r>
      <w:r>
        <w:rPr>
          <w:rFonts w:cs="Arial"/>
          <w:szCs w:val="20"/>
          <w:lang w:eastAsia="sl-SI"/>
        </w:rPr>
        <w:t>a</w:t>
      </w:r>
      <w:r w:rsidR="007E17F5" w:rsidRPr="00134317">
        <w:rPr>
          <w:rFonts w:cs="Arial"/>
          <w:szCs w:val="20"/>
          <w:lang w:eastAsia="sl-SI"/>
        </w:rPr>
        <w:t>, marec 2022, potrjene s sklepom MIZŠ, št. 4110-165/2022/20 z dne 5.5.2022, ter Sklepom MOK, št. 351-592/2019 z dne 22.4.2022. Vsled spremembe vrednosti projekta nad 20</w:t>
      </w:r>
      <w:r>
        <w:rPr>
          <w:rFonts w:cs="Arial"/>
          <w:szCs w:val="20"/>
          <w:lang w:eastAsia="sl-SI"/>
        </w:rPr>
        <w:t>%</w:t>
      </w:r>
      <w:r w:rsidR="007E17F5" w:rsidRPr="00134317">
        <w:rPr>
          <w:rFonts w:cs="Arial"/>
          <w:szCs w:val="20"/>
          <w:lang w:eastAsia="sl-SI"/>
        </w:rPr>
        <w:t xml:space="preserve"> izhodiščne vrednosti (konkretno za 38,04%), je s sklepom št. 41013-77/2020/7 z dne 30.05.2022</w:t>
      </w:r>
      <w:r>
        <w:rPr>
          <w:rFonts w:cs="Arial"/>
          <w:szCs w:val="20"/>
          <w:lang w:eastAsia="sl-SI"/>
        </w:rPr>
        <w:t xml:space="preserve"> </w:t>
      </w:r>
      <w:r w:rsidRPr="00134317">
        <w:rPr>
          <w:rFonts w:cs="Arial"/>
          <w:szCs w:val="20"/>
          <w:lang w:eastAsia="sl-SI"/>
        </w:rPr>
        <w:t>odločala tudi Vlada RS</w:t>
      </w:r>
      <w:r>
        <w:rPr>
          <w:rFonts w:cs="Arial"/>
          <w:szCs w:val="20"/>
          <w:lang w:eastAsia="sl-SI"/>
        </w:rPr>
        <w:t>. D</w:t>
      </w:r>
      <w:r w:rsidR="007E17F5" w:rsidRPr="00134317">
        <w:rPr>
          <w:rFonts w:cs="Arial"/>
          <w:szCs w:val="20"/>
          <w:lang w:eastAsia="sl-SI"/>
        </w:rPr>
        <w:t>oločena je bila</w:t>
      </w:r>
      <w:r w:rsidR="00924420">
        <w:rPr>
          <w:rFonts w:cs="Arial"/>
          <w:szCs w:val="20"/>
          <w:lang w:eastAsia="sl-SI"/>
        </w:rPr>
        <w:t xml:space="preserve"> nova</w:t>
      </w:r>
      <w:r w:rsidR="007E17F5" w:rsidRPr="00134317">
        <w:rPr>
          <w:rFonts w:cs="Arial"/>
          <w:szCs w:val="20"/>
          <w:lang w:eastAsia="sl-SI"/>
        </w:rPr>
        <w:t xml:space="preserve"> izhodiščna vrednost</w:t>
      </w:r>
      <w:r>
        <w:rPr>
          <w:rFonts w:cs="Arial"/>
          <w:szCs w:val="20"/>
          <w:lang w:eastAsia="sl-SI"/>
        </w:rPr>
        <w:t xml:space="preserve"> </w:t>
      </w:r>
      <w:r w:rsidRPr="00134317">
        <w:rPr>
          <w:rFonts w:cs="Arial"/>
          <w:szCs w:val="20"/>
          <w:lang w:eastAsia="sl-SI"/>
        </w:rPr>
        <w:t>v višini 6.497.896,93 EUR</w:t>
      </w:r>
      <w:r w:rsidR="00924420">
        <w:rPr>
          <w:rFonts w:cs="Arial"/>
          <w:szCs w:val="20"/>
          <w:lang w:eastAsia="sl-SI"/>
        </w:rPr>
        <w:t>.</w:t>
      </w:r>
    </w:p>
    <w:p w14:paraId="1C736040" w14:textId="77777777" w:rsidR="007E17F5" w:rsidRPr="00134317" w:rsidRDefault="007E17F5" w:rsidP="007E17F5">
      <w:pPr>
        <w:pStyle w:val="Odstavekseznama"/>
        <w:rPr>
          <w:rFonts w:cs="Arial"/>
          <w:szCs w:val="20"/>
          <w:lang w:eastAsia="sl-SI"/>
        </w:rPr>
      </w:pPr>
    </w:p>
    <w:p w14:paraId="11403837" w14:textId="2BA0A26F" w:rsidR="007E17F5" w:rsidRPr="00134317" w:rsidRDefault="009768A1" w:rsidP="007E17F5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IP - </w:t>
      </w:r>
      <w:r w:rsidR="007E17F5" w:rsidRPr="00134317">
        <w:rPr>
          <w:rFonts w:cs="Arial"/>
          <w:szCs w:val="20"/>
          <w:lang w:eastAsia="sl-SI"/>
        </w:rPr>
        <w:t>Investicijsk</w:t>
      </w:r>
      <w:r>
        <w:rPr>
          <w:rFonts w:cs="Arial"/>
          <w:szCs w:val="20"/>
          <w:lang w:eastAsia="sl-SI"/>
        </w:rPr>
        <w:t>i</w:t>
      </w:r>
      <w:r w:rsidR="007E17F5" w:rsidRPr="00134317">
        <w:rPr>
          <w:rFonts w:cs="Arial"/>
          <w:szCs w:val="20"/>
          <w:lang w:eastAsia="sl-SI"/>
        </w:rPr>
        <w:t xml:space="preserve"> program, junij 2022, potrjenega s sklepom MIZŠ, št. 4110-165/2022/62 z dne 21.9.2022, ter Sklepom MOK, št. 351-592/2019 z dne 30.6.2022. Glede na spremembo projekta do 20 odstotkov (konkretno za 7,4%) od  izhodiščne vrednosti, je o tej spremembi odločal neposredni uporabnik (ministrstvo)</w:t>
      </w:r>
      <w:r w:rsidR="00924420">
        <w:rPr>
          <w:rFonts w:cs="Arial"/>
          <w:szCs w:val="20"/>
          <w:lang w:eastAsia="sl-SI"/>
        </w:rPr>
        <w:t>.</w:t>
      </w:r>
      <w:r w:rsidR="007E17F5" w:rsidRPr="00134317">
        <w:rPr>
          <w:rFonts w:cs="Arial"/>
          <w:szCs w:val="20"/>
          <w:lang w:eastAsia="sl-SI"/>
        </w:rPr>
        <w:t xml:space="preserve"> </w:t>
      </w:r>
      <w:r w:rsidR="00924420">
        <w:rPr>
          <w:rFonts w:cs="Arial"/>
          <w:szCs w:val="20"/>
          <w:lang w:eastAsia="sl-SI"/>
        </w:rPr>
        <w:t>S</w:t>
      </w:r>
      <w:r w:rsidR="007E17F5" w:rsidRPr="00134317">
        <w:rPr>
          <w:rFonts w:cs="Arial"/>
          <w:szCs w:val="20"/>
          <w:lang w:eastAsia="sl-SI"/>
        </w:rPr>
        <w:t xml:space="preserve"> tem pa je bila ponovno določena nova izhodiščna vrednost projekta</w:t>
      </w:r>
      <w:r>
        <w:rPr>
          <w:rFonts w:cs="Arial"/>
          <w:szCs w:val="20"/>
          <w:lang w:eastAsia="sl-SI"/>
        </w:rPr>
        <w:t xml:space="preserve"> </w:t>
      </w:r>
      <w:r w:rsidRPr="00134317">
        <w:rPr>
          <w:rFonts w:cs="Arial"/>
          <w:szCs w:val="20"/>
          <w:lang w:eastAsia="sl-SI"/>
        </w:rPr>
        <w:t>v višini 6.979.55</w:t>
      </w:r>
      <w:r w:rsidR="005B3340">
        <w:rPr>
          <w:rFonts w:cs="Arial"/>
          <w:szCs w:val="20"/>
          <w:lang w:eastAsia="sl-SI"/>
        </w:rPr>
        <w:t>1</w:t>
      </w:r>
      <w:r w:rsidRPr="00134317">
        <w:rPr>
          <w:rFonts w:cs="Arial"/>
          <w:szCs w:val="20"/>
          <w:lang w:eastAsia="sl-SI"/>
        </w:rPr>
        <w:t>,</w:t>
      </w:r>
      <w:r w:rsidR="005B3340">
        <w:rPr>
          <w:rFonts w:cs="Arial"/>
          <w:szCs w:val="20"/>
          <w:lang w:eastAsia="sl-SI"/>
        </w:rPr>
        <w:t>00</w:t>
      </w:r>
      <w:r w:rsidRPr="00134317">
        <w:rPr>
          <w:rFonts w:cs="Arial"/>
          <w:szCs w:val="20"/>
          <w:lang w:eastAsia="sl-SI"/>
        </w:rPr>
        <w:t xml:space="preserve"> EUR</w:t>
      </w:r>
      <w:r w:rsidR="00924420">
        <w:rPr>
          <w:rFonts w:cs="Arial"/>
          <w:szCs w:val="20"/>
          <w:lang w:eastAsia="sl-SI"/>
        </w:rPr>
        <w:t>.</w:t>
      </w:r>
    </w:p>
    <w:p w14:paraId="67B95BF6" w14:textId="77777777" w:rsidR="007E17F5" w:rsidRPr="00134317" w:rsidRDefault="007E17F5" w:rsidP="007E17F5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</w:p>
    <w:p w14:paraId="4D09DF3B" w14:textId="2322F151" w:rsidR="007E17F5" w:rsidRPr="00134317" w:rsidRDefault="007E17F5" w:rsidP="007E17F5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line="240" w:lineRule="auto"/>
        <w:contextualSpacing w:val="0"/>
        <w:jc w:val="both"/>
        <w:rPr>
          <w:rFonts w:cs="Arial"/>
          <w:szCs w:val="20"/>
          <w:lang w:eastAsia="sl-SI"/>
        </w:rPr>
      </w:pPr>
      <w:r w:rsidRPr="00134317">
        <w:rPr>
          <w:rFonts w:cs="Arial"/>
          <w:szCs w:val="20"/>
        </w:rPr>
        <w:t>Poročil</w:t>
      </w:r>
      <w:r w:rsidR="00924420">
        <w:rPr>
          <w:rFonts w:cs="Arial"/>
          <w:szCs w:val="20"/>
        </w:rPr>
        <w:t>o</w:t>
      </w:r>
      <w:r w:rsidRPr="00134317">
        <w:rPr>
          <w:rFonts w:cs="Arial"/>
          <w:szCs w:val="20"/>
        </w:rPr>
        <w:t xml:space="preserve"> o izvajanju investicije, dopis MOK, št. 351-592/2019 z dne 26.1.2023</w:t>
      </w:r>
      <w:r w:rsidR="00B269B9">
        <w:rPr>
          <w:rFonts w:cs="Arial"/>
          <w:szCs w:val="20"/>
        </w:rPr>
        <w:t>.</w:t>
      </w:r>
      <w:r w:rsidRPr="00134317">
        <w:rPr>
          <w:rFonts w:cs="Arial"/>
          <w:szCs w:val="20"/>
        </w:rPr>
        <w:t xml:space="preserve"> </w:t>
      </w:r>
      <w:r w:rsidR="00B269B9">
        <w:rPr>
          <w:rFonts w:cs="Arial"/>
          <w:szCs w:val="20"/>
        </w:rPr>
        <w:t>G</w:t>
      </w:r>
      <w:r w:rsidRPr="00134317">
        <w:rPr>
          <w:rFonts w:cs="Arial"/>
          <w:szCs w:val="20"/>
          <w:lang w:eastAsia="sl-SI"/>
        </w:rPr>
        <w:t xml:space="preserve">lede na spremembo projekta do 20 odstotkov (konkretno za 17,34%) od  izhodiščne vrednosti, </w:t>
      </w:r>
      <w:r w:rsidR="00924420">
        <w:rPr>
          <w:rFonts w:cs="Arial"/>
          <w:szCs w:val="20"/>
          <w:lang w:eastAsia="sl-SI"/>
        </w:rPr>
        <w:t xml:space="preserve">je o spremembi investicijske vrednosti </w:t>
      </w:r>
      <w:r w:rsidRPr="00134317">
        <w:rPr>
          <w:rFonts w:cs="Arial"/>
          <w:szCs w:val="20"/>
          <w:lang w:eastAsia="sl-SI"/>
        </w:rPr>
        <w:t>odločal neposredni uporabnik (ministrstvo)</w:t>
      </w:r>
      <w:r w:rsidR="00924420">
        <w:rPr>
          <w:rFonts w:cs="Arial"/>
          <w:szCs w:val="20"/>
          <w:lang w:eastAsia="sl-SI"/>
        </w:rPr>
        <w:t>.</w:t>
      </w:r>
      <w:r w:rsidR="00924420" w:rsidRPr="00134317">
        <w:rPr>
          <w:rFonts w:cs="Arial"/>
          <w:szCs w:val="20"/>
        </w:rPr>
        <w:t xml:space="preserve"> </w:t>
      </w:r>
      <w:r w:rsidR="00924420">
        <w:rPr>
          <w:rFonts w:cs="Arial"/>
          <w:szCs w:val="20"/>
        </w:rPr>
        <w:t>D</w:t>
      </w:r>
      <w:r w:rsidR="00924420" w:rsidRPr="00134317">
        <w:rPr>
          <w:rFonts w:cs="Arial"/>
          <w:szCs w:val="20"/>
        </w:rPr>
        <w:t>oločena</w:t>
      </w:r>
      <w:r w:rsidR="00924420">
        <w:rPr>
          <w:rFonts w:cs="Arial"/>
          <w:szCs w:val="20"/>
        </w:rPr>
        <w:t xml:space="preserve"> je bila</w:t>
      </w:r>
      <w:r w:rsidR="00924420" w:rsidRPr="00134317">
        <w:rPr>
          <w:rFonts w:cs="Arial"/>
          <w:szCs w:val="20"/>
        </w:rPr>
        <w:t xml:space="preserve"> </w:t>
      </w:r>
      <w:r w:rsidR="00465E22">
        <w:rPr>
          <w:rFonts w:cs="Arial"/>
          <w:szCs w:val="20"/>
        </w:rPr>
        <w:t>veljavna</w:t>
      </w:r>
      <w:r w:rsidR="00924420" w:rsidRPr="00134317">
        <w:rPr>
          <w:rFonts w:cs="Arial"/>
          <w:szCs w:val="20"/>
        </w:rPr>
        <w:t xml:space="preserve"> </w:t>
      </w:r>
      <w:r w:rsidR="00924420" w:rsidRPr="00134317">
        <w:rPr>
          <w:rFonts w:cs="Arial"/>
          <w:szCs w:val="20"/>
          <w:lang w:eastAsia="sl-SI"/>
        </w:rPr>
        <w:t>investicijsk</w:t>
      </w:r>
      <w:r w:rsidR="00924420" w:rsidRPr="00134317">
        <w:rPr>
          <w:rFonts w:cs="Arial"/>
          <w:szCs w:val="20"/>
        </w:rPr>
        <w:t>a</w:t>
      </w:r>
      <w:r w:rsidR="00924420" w:rsidRPr="00134317">
        <w:rPr>
          <w:rFonts w:cs="Arial"/>
          <w:szCs w:val="20"/>
          <w:lang w:eastAsia="sl-SI"/>
        </w:rPr>
        <w:t xml:space="preserve"> vrednost</w:t>
      </w:r>
      <w:r w:rsidR="00924420" w:rsidRPr="00134317">
        <w:rPr>
          <w:rFonts w:cs="Arial"/>
          <w:szCs w:val="20"/>
        </w:rPr>
        <w:t xml:space="preserve"> </w:t>
      </w:r>
      <w:r w:rsidR="00465E22">
        <w:rPr>
          <w:rFonts w:cs="Arial"/>
          <w:szCs w:val="20"/>
        </w:rPr>
        <w:t xml:space="preserve">v NRP </w:t>
      </w:r>
      <w:r w:rsidR="00924420" w:rsidRPr="00134317">
        <w:rPr>
          <w:rFonts w:cs="Arial"/>
          <w:szCs w:val="20"/>
          <w:lang w:eastAsia="sl-SI"/>
        </w:rPr>
        <w:t xml:space="preserve">v višini </w:t>
      </w:r>
      <w:r w:rsidR="00924420" w:rsidRPr="00134317">
        <w:rPr>
          <w:rFonts w:cs="Arial"/>
          <w:szCs w:val="20"/>
        </w:rPr>
        <w:t>8.190.098,40 EUR</w:t>
      </w:r>
      <w:r w:rsidRPr="00134317">
        <w:rPr>
          <w:rFonts w:cs="Arial"/>
          <w:szCs w:val="20"/>
        </w:rPr>
        <w:t>.</w:t>
      </w:r>
    </w:p>
    <w:p w14:paraId="0EC5C5BC" w14:textId="77777777" w:rsidR="007E17F5" w:rsidRPr="00134317" w:rsidRDefault="007E17F5" w:rsidP="007E17F5">
      <w:pPr>
        <w:spacing w:line="240" w:lineRule="auto"/>
        <w:ind w:left="360"/>
        <w:jc w:val="both"/>
        <w:rPr>
          <w:rFonts w:cs="Arial"/>
          <w:b/>
          <w:szCs w:val="20"/>
        </w:rPr>
      </w:pPr>
    </w:p>
    <w:p w14:paraId="73077036" w14:textId="770D19FC" w:rsidR="007E17F5" w:rsidRPr="00134317" w:rsidRDefault="007E17F5" w:rsidP="007E17F5">
      <w:pPr>
        <w:spacing w:line="240" w:lineRule="auto"/>
        <w:jc w:val="both"/>
        <w:rPr>
          <w:rFonts w:cs="Arial"/>
          <w:szCs w:val="20"/>
        </w:rPr>
      </w:pPr>
      <w:bookmarkStart w:id="6" w:name="_Hlk187837310"/>
      <w:r w:rsidRPr="00134317">
        <w:rPr>
          <w:rFonts w:cs="Arial"/>
          <w:szCs w:val="20"/>
        </w:rPr>
        <w:t>Obnova in dograditev objekta Gimnazijski trg 7, Koper, v</w:t>
      </w:r>
      <w:r w:rsidR="00683024">
        <w:rPr>
          <w:rFonts w:cs="Arial"/>
          <w:szCs w:val="20"/>
        </w:rPr>
        <w:t xml:space="preserve"> novi</w:t>
      </w:r>
      <w:r w:rsidRPr="00134317">
        <w:rPr>
          <w:rFonts w:cs="Arial"/>
          <w:szCs w:val="20"/>
        </w:rPr>
        <w:t xml:space="preserve"> izmeri </w:t>
      </w:r>
      <w:r w:rsidR="00683024">
        <w:rPr>
          <w:rFonts w:cs="Arial"/>
          <w:szCs w:val="20"/>
        </w:rPr>
        <w:t xml:space="preserve">po PZI dokumentaciji, </w:t>
      </w:r>
      <w:r w:rsidRPr="00134317">
        <w:rPr>
          <w:rFonts w:cs="Arial"/>
          <w:szCs w:val="20"/>
        </w:rPr>
        <w:t>2.806,05 m</w:t>
      </w:r>
      <w:r w:rsidRPr="00134317">
        <w:rPr>
          <w:rFonts w:cs="Arial"/>
          <w:szCs w:val="20"/>
          <w:vertAlign w:val="superscript"/>
        </w:rPr>
        <w:t>2</w:t>
      </w:r>
      <w:r w:rsidRPr="00134317">
        <w:rPr>
          <w:rFonts w:cs="Arial"/>
          <w:szCs w:val="20"/>
        </w:rPr>
        <w:t xml:space="preserve"> neto notranjih površin ter 773 m</w:t>
      </w:r>
      <w:r w:rsidRPr="00134317">
        <w:rPr>
          <w:rFonts w:cs="Arial"/>
          <w:szCs w:val="20"/>
          <w:vertAlign w:val="superscript"/>
        </w:rPr>
        <w:t>2</w:t>
      </w:r>
      <w:r w:rsidRPr="00134317">
        <w:rPr>
          <w:rFonts w:cs="Arial"/>
          <w:szCs w:val="20"/>
        </w:rPr>
        <w:t xml:space="preserve"> zunanjih površin (vir: NIP str. 50)</w:t>
      </w:r>
      <w:r w:rsidR="00683024">
        <w:rPr>
          <w:rFonts w:cs="Arial"/>
          <w:szCs w:val="20"/>
        </w:rPr>
        <w:t>,</w:t>
      </w:r>
      <w:r w:rsidRPr="00134317">
        <w:rPr>
          <w:rFonts w:cs="Arial"/>
          <w:szCs w:val="20"/>
        </w:rPr>
        <w:t xml:space="preserve"> je v teku. </w:t>
      </w:r>
      <w:r w:rsidRPr="00134317">
        <w:rPr>
          <w:rFonts w:cs="Arial"/>
          <w:kern w:val="32"/>
          <w:szCs w:val="20"/>
        </w:rPr>
        <w:t>D</w:t>
      </w:r>
      <w:r w:rsidRPr="00134317">
        <w:rPr>
          <w:rFonts w:cs="Arial"/>
          <w:szCs w:val="20"/>
        </w:rPr>
        <w:t>okončanje gradnje je podaljšano do septembra 2025</w:t>
      </w:r>
      <w:r w:rsidR="009768A1">
        <w:rPr>
          <w:rFonts w:cs="Arial"/>
          <w:szCs w:val="20"/>
        </w:rPr>
        <w:t>, financiranje do 31.12.2025</w:t>
      </w:r>
      <w:r w:rsidRPr="00134317">
        <w:rPr>
          <w:rFonts w:cs="Arial"/>
          <w:szCs w:val="20"/>
        </w:rPr>
        <w:t>. Razlogi za povečanje investicijske vrednosti:</w:t>
      </w:r>
    </w:p>
    <w:p w14:paraId="7F68AAD2" w14:textId="77777777" w:rsidR="007E17F5" w:rsidRPr="00134317" w:rsidRDefault="007E17F5" w:rsidP="007E17F5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after="160" w:line="240" w:lineRule="auto"/>
        <w:jc w:val="both"/>
        <w:rPr>
          <w:rFonts w:cs="Arial"/>
          <w:szCs w:val="20"/>
        </w:rPr>
      </w:pPr>
      <w:r w:rsidRPr="00134317">
        <w:rPr>
          <w:rFonts w:cs="Arial"/>
          <w:szCs w:val="20"/>
        </w:rPr>
        <w:t xml:space="preserve">dodatna, spremenjena in več dela pri gradbeni pogodbi – večinoma se le-ta vezana na spomeniško varovanje objekta in </w:t>
      </w:r>
    </w:p>
    <w:p w14:paraId="6D6E2702" w14:textId="77777777" w:rsidR="007E17F5" w:rsidRPr="00134317" w:rsidRDefault="007E17F5" w:rsidP="007E17F5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after="160" w:line="240" w:lineRule="auto"/>
        <w:jc w:val="both"/>
        <w:rPr>
          <w:rFonts w:cs="Arial"/>
          <w:szCs w:val="20"/>
        </w:rPr>
      </w:pPr>
      <w:r w:rsidRPr="00134317">
        <w:rPr>
          <w:rFonts w:cs="Arial"/>
          <w:szCs w:val="20"/>
        </w:rPr>
        <w:t>višja ponudbena vrednost opreme po izvedenem postopku javnega naročila.</w:t>
      </w:r>
    </w:p>
    <w:p w14:paraId="35DB6725" w14:textId="77777777" w:rsidR="007E17F5" w:rsidRPr="00134317" w:rsidRDefault="007E17F5" w:rsidP="007E17F5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14:paraId="49A8A51A" w14:textId="77777777" w:rsidR="007E17F5" w:rsidRPr="00134317" w:rsidRDefault="007E17F5" w:rsidP="007E17F5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14:paraId="65D2BFB8" w14:textId="0E84C34D" w:rsidR="007E17F5" w:rsidRPr="00134317" w:rsidRDefault="007E17F5" w:rsidP="007E17F5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  <w:r w:rsidRPr="00134317">
        <w:rPr>
          <w:rFonts w:cs="Arial"/>
          <w:szCs w:val="20"/>
        </w:rPr>
        <w:lastRenderedPageBreak/>
        <w:t xml:space="preserve">Za projekt </w:t>
      </w:r>
      <w:r w:rsidR="00515997">
        <w:rPr>
          <w:rFonts w:cs="Arial"/>
          <w:szCs w:val="20"/>
        </w:rPr>
        <w:t xml:space="preserve">v NRP </w:t>
      </w:r>
      <w:r w:rsidRPr="00134317">
        <w:rPr>
          <w:rFonts w:cs="Arial"/>
          <w:szCs w:val="20"/>
        </w:rPr>
        <w:t>št. 3330-20-0035</w:t>
      </w:r>
      <w:r w:rsidR="00B66E7B">
        <w:rPr>
          <w:rFonts w:cs="Arial"/>
          <w:szCs w:val="20"/>
        </w:rPr>
        <w:t xml:space="preserve"> so bila v letih 2020 do 2022</w:t>
      </w:r>
      <w:r w:rsidRPr="00134317">
        <w:rPr>
          <w:rFonts w:cs="Arial"/>
          <w:szCs w:val="20"/>
        </w:rPr>
        <w:t xml:space="preserve"> sredstva </w:t>
      </w:r>
      <w:r w:rsidR="00B66E7B">
        <w:rPr>
          <w:rFonts w:cs="Arial"/>
          <w:szCs w:val="20"/>
        </w:rPr>
        <w:t xml:space="preserve">zagotovljena </w:t>
      </w:r>
      <w:r w:rsidRPr="00134317">
        <w:rPr>
          <w:rFonts w:cs="Arial"/>
          <w:szCs w:val="20"/>
        </w:rPr>
        <w:t>na proračunski postavki 631710</w:t>
      </w:r>
      <w:r w:rsidR="00A507AB">
        <w:rPr>
          <w:rFonts w:cs="Arial"/>
          <w:szCs w:val="20"/>
        </w:rPr>
        <w:t>;</w:t>
      </w:r>
      <w:r w:rsidRPr="00134317">
        <w:rPr>
          <w:rFonts w:cs="Arial"/>
          <w:szCs w:val="20"/>
        </w:rPr>
        <w:t xml:space="preserve"> </w:t>
      </w:r>
      <w:r w:rsidR="00B66E7B">
        <w:rPr>
          <w:rFonts w:cs="Arial"/>
          <w:szCs w:val="20"/>
        </w:rPr>
        <w:t xml:space="preserve">za leta 2023 do 2025 so bila zagotovljena, oziroma so </w:t>
      </w:r>
      <w:r w:rsidR="00515997">
        <w:rPr>
          <w:rFonts w:cs="Arial"/>
          <w:szCs w:val="20"/>
        </w:rPr>
        <w:t xml:space="preserve">še </w:t>
      </w:r>
      <w:r w:rsidR="00B66E7B">
        <w:rPr>
          <w:rFonts w:cs="Arial"/>
          <w:szCs w:val="20"/>
        </w:rPr>
        <w:t xml:space="preserve">predvidena </w:t>
      </w:r>
      <w:r w:rsidRPr="00134317">
        <w:rPr>
          <w:rFonts w:cs="Arial"/>
          <w:szCs w:val="20"/>
        </w:rPr>
        <w:t xml:space="preserve">na proračunski postavki 231798 – Šolstvo narodnosti – investicije, konto 4320 - Investicijski transferi občinam. </w:t>
      </w:r>
    </w:p>
    <w:p w14:paraId="6111D78C" w14:textId="77777777" w:rsidR="007E17F5" w:rsidRPr="00134317" w:rsidRDefault="007E17F5" w:rsidP="007E17F5">
      <w:pPr>
        <w:pStyle w:val="Odstavekseznama"/>
        <w:autoSpaceDE w:val="0"/>
        <w:autoSpaceDN w:val="0"/>
        <w:adjustRightInd w:val="0"/>
        <w:spacing w:line="240" w:lineRule="auto"/>
        <w:ind w:left="0"/>
        <w:contextualSpacing w:val="0"/>
        <w:jc w:val="both"/>
        <w:rPr>
          <w:rFonts w:cs="Arial"/>
          <w:szCs w:val="20"/>
          <w:highlight w:val="yellow"/>
          <w:lang w:eastAsia="sl-SI"/>
        </w:rPr>
      </w:pPr>
    </w:p>
    <w:p w14:paraId="048710AC" w14:textId="7BB2FE56" w:rsidR="007E17F5" w:rsidRPr="00A33406" w:rsidRDefault="007E17F5" w:rsidP="007E17F5">
      <w:pPr>
        <w:spacing w:line="240" w:lineRule="auto"/>
        <w:jc w:val="both"/>
        <w:rPr>
          <w:rFonts w:cs="Arial"/>
          <w:bCs/>
          <w:szCs w:val="20"/>
        </w:rPr>
      </w:pPr>
      <w:r w:rsidRPr="00A33406">
        <w:rPr>
          <w:rFonts w:cs="Arial"/>
          <w:bCs/>
          <w:szCs w:val="20"/>
        </w:rPr>
        <w:t>Ministrstvo zagotavlja iz državnega proračuna 8.190.098,40 EUR.</w:t>
      </w:r>
      <w:r w:rsidR="00683024" w:rsidRPr="00A33406">
        <w:rPr>
          <w:rFonts w:cs="Arial"/>
          <w:bCs/>
          <w:szCs w:val="20"/>
        </w:rPr>
        <w:t xml:space="preserve"> </w:t>
      </w:r>
      <w:r w:rsidR="00683024" w:rsidRPr="00A33406">
        <w:t>Od tega je bilo za projektno dokumentacijo že namenjenih 38.485,04 EUR v okviru NRP</w:t>
      </w:r>
      <w:r w:rsidR="00D4321E">
        <w:t>, projekt</w:t>
      </w:r>
      <w:r w:rsidR="00683024" w:rsidRPr="00A33406">
        <w:t xml:space="preserve"> </w:t>
      </w:r>
      <w:r w:rsidR="00515997">
        <w:t xml:space="preserve">št. </w:t>
      </w:r>
      <w:r w:rsidR="00683024" w:rsidRPr="00A33406">
        <w:t>3311-11-0010, ter nadalje 35.148,20 EUR za revizijska poročila in dodatno projektno dokumentacijo iz matičnega</w:t>
      </w:r>
      <w:r w:rsidR="00515997">
        <w:t xml:space="preserve"> projekta</w:t>
      </w:r>
      <w:r w:rsidR="00683024" w:rsidRPr="00A33406">
        <w:t xml:space="preserve"> </w:t>
      </w:r>
      <w:r w:rsidR="006564B4">
        <w:t xml:space="preserve">št. </w:t>
      </w:r>
      <w:r w:rsidR="00683024" w:rsidRPr="00A33406">
        <w:t>3330-20-0035</w:t>
      </w:r>
      <w:r w:rsidR="00D4321E">
        <w:t>.</w:t>
      </w:r>
      <w:r w:rsidR="00683024" w:rsidRPr="00A33406">
        <w:t xml:space="preserve"> </w:t>
      </w:r>
      <w:r w:rsidR="00D4321E">
        <w:t>Z</w:t>
      </w:r>
      <w:r w:rsidR="00683024" w:rsidRPr="00A33406">
        <w:t xml:space="preserve">ato znaša pogodbena vrednost </w:t>
      </w:r>
      <w:r w:rsidRPr="00A33406">
        <w:rPr>
          <w:rFonts w:cs="Arial"/>
          <w:bCs/>
          <w:szCs w:val="20"/>
        </w:rPr>
        <w:t xml:space="preserve">po </w:t>
      </w:r>
      <w:r w:rsidRPr="00A33406">
        <w:rPr>
          <w:rFonts w:cs="Arial"/>
          <w:szCs w:val="20"/>
          <w:lang w:val="pl-PL"/>
        </w:rPr>
        <w:t>osnovni pogodbi MIZŠ št. C3330-20-424142, z dne 26.11.2020</w:t>
      </w:r>
      <w:r w:rsidR="00A33406" w:rsidRPr="00A33406">
        <w:rPr>
          <w:rFonts w:cs="Arial"/>
          <w:szCs w:val="20"/>
          <w:lang w:val="pl-PL"/>
        </w:rPr>
        <w:t>,</w:t>
      </w:r>
      <w:r w:rsidRPr="00A33406">
        <w:rPr>
          <w:rFonts w:cs="Arial"/>
          <w:szCs w:val="20"/>
          <w:lang w:val="pl-PL"/>
        </w:rPr>
        <w:t xml:space="preserve"> s petimi dodatki</w:t>
      </w:r>
      <w:r w:rsidR="00A33406" w:rsidRPr="00A33406">
        <w:rPr>
          <w:rFonts w:cs="Arial"/>
          <w:szCs w:val="20"/>
          <w:lang w:val="pl-PL"/>
        </w:rPr>
        <w:t xml:space="preserve">, </w:t>
      </w:r>
      <w:r w:rsidR="00515997">
        <w:rPr>
          <w:rFonts w:cs="Arial"/>
          <w:szCs w:val="20"/>
          <w:lang w:val="pl-PL"/>
        </w:rPr>
        <w:t xml:space="preserve">skupaj </w:t>
      </w:r>
      <w:r w:rsidR="00A33406" w:rsidRPr="00A33406">
        <w:t>8.116.465,16 EUR</w:t>
      </w:r>
      <w:r w:rsidRPr="00A33406">
        <w:rPr>
          <w:rFonts w:cs="Arial"/>
          <w:szCs w:val="20"/>
          <w:lang w:val="pl-PL"/>
        </w:rPr>
        <w:t xml:space="preserve">. Skladno z Dodatkom št. 5 z dne 27.11.2024 je v letu 2025 predviden še znesek 2.129.304,00 EUR iz državnega proračuna. </w:t>
      </w:r>
    </w:p>
    <w:p w14:paraId="4C973ECC" w14:textId="77777777" w:rsidR="007E17F5" w:rsidRDefault="007E17F5" w:rsidP="007E17F5">
      <w:pPr>
        <w:jc w:val="both"/>
        <w:rPr>
          <w:rFonts w:cs="Arial"/>
          <w:szCs w:val="20"/>
          <w:lang w:val="pl-PL"/>
        </w:rPr>
      </w:pPr>
    </w:p>
    <w:p w14:paraId="275C3943" w14:textId="1593897F" w:rsidR="00B54CC9" w:rsidRPr="00134317" w:rsidRDefault="005F1E84" w:rsidP="009768A1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Cs w:val="20"/>
        </w:rPr>
      </w:pPr>
      <w:r>
        <w:rPr>
          <w:rFonts w:cs="Arial"/>
          <w:iCs/>
          <w:szCs w:val="20"/>
          <w:lang w:eastAsia="sl-SI"/>
        </w:rPr>
        <w:t>Nova</w:t>
      </w:r>
      <w:r w:rsidR="00B54CC9" w:rsidRPr="00134317">
        <w:rPr>
          <w:rFonts w:cs="Arial"/>
          <w:iCs/>
          <w:szCs w:val="20"/>
          <w:lang w:eastAsia="sl-SI"/>
        </w:rPr>
        <w:t xml:space="preserve"> investicijsk</w:t>
      </w:r>
      <w:r>
        <w:rPr>
          <w:rFonts w:cs="Arial"/>
          <w:iCs/>
          <w:szCs w:val="20"/>
          <w:lang w:eastAsia="sl-SI"/>
        </w:rPr>
        <w:t>a</w:t>
      </w:r>
      <w:r w:rsidR="00B54CC9" w:rsidRPr="00134317">
        <w:rPr>
          <w:rFonts w:cs="Arial"/>
          <w:iCs/>
          <w:szCs w:val="20"/>
          <w:lang w:eastAsia="sl-SI"/>
        </w:rPr>
        <w:t xml:space="preserve"> vrednost</w:t>
      </w:r>
      <w:r w:rsidR="009768A1">
        <w:rPr>
          <w:rFonts w:cs="Arial"/>
          <w:iCs/>
          <w:szCs w:val="20"/>
          <w:lang w:eastAsia="sl-SI"/>
        </w:rPr>
        <w:t xml:space="preserve"> v višini 9.398.388,50 EUR</w:t>
      </w:r>
      <w:r w:rsidR="00B54CC9" w:rsidRPr="00134317">
        <w:rPr>
          <w:rFonts w:cs="Arial"/>
          <w:iCs/>
          <w:szCs w:val="20"/>
          <w:lang w:eastAsia="sl-SI"/>
        </w:rPr>
        <w:t xml:space="preserve"> </w:t>
      </w:r>
      <w:r>
        <w:rPr>
          <w:rFonts w:cs="Arial"/>
          <w:iCs/>
          <w:szCs w:val="20"/>
          <w:lang w:eastAsia="sl-SI"/>
        </w:rPr>
        <w:t>pomeni povečanje</w:t>
      </w:r>
      <w:r w:rsidR="00B54CC9" w:rsidRPr="00134317">
        <w:rPr>
          <w:rFonts w:cs="Arial"/>
          <w:iCs/>
          <w:szCs w:val="20"/>
          <w:lang w:eastAsia="sl-SI"/>
        </w:rPr>
        <w:t xml:space="preserve"> 34,66% glede na izhodiščno investicijsko vrednost, potrjeno na podlagi IP. </w:t>
      </w:r>
      <w:r w:rsidR="00D4321E">
        <w:rPr>
          <w:rFonts w:cs="Arial"/>
          <w:bCs/>
          <w:szCs w:val="20"/>
        </w:rPr>
        <w:t>Manjkajoča r</w:t>
      </w:r>
      <w:r w:rsidR="00B54CC9" w:rsidRPr="00134317">
        <w:rPr>
          <w:rFonts w:cs="Arial"/>
          <w:bCs/>
          <w:szCs w:val="20"/>
        </w:rPr>
        <w:t>azlik</w:t>
      </w:r>
      <w:r w:rsidR="009768A1">
        <w:rPr>
          <w:rFonts w:cs="Arial"/>
          <w:bCs/>
          <w:szCs w:val="20"/>
        </w:rPr>
        <w:t>a</w:t>
      </w:r>
      <w:r w:rsidR="00B54CC9" w:rsidRPr="00134317">
        <w:rPr>
          <w:rFonts w:cs="Arial"/>
          <w:bCs/>
          <w:szCs w:val="20"/>
        </w:rPr>
        <w:t xml:space="preserve"> do nove investicijske vrednosti</w:t>
      </w:r>
      <w:r w:rsidR="00835F57">
        <w:rPr>
          <w:rFonts w:cs="Arial"/>
          <w:bCs/>
          <w:szCs w:val="20"/>
        </w:rPr>
        <w:t>, glede na veljavno investicijsko vrednost,</w:t>
      </w:r>
      <w:r w:rsidR="00B54CC9" w:rsidRPr="00134317">
        <w:rPr>
          <w:rFonts w:cs="Arial"/>
          <w:bCs/>
          <w:szCs w:val="20"/>
        </w:rPr>
        <w:t xml:space="preserve"> </w:t>
      </w:r>
      <w:r w:rsidR="009768A1">
        <w:rPr>
          <w:rFonts w:cs="Arial"/>
          <w:iCs/>
          <w:szCs w:val="20"/>
          <w:lang w:eastAsia="sl-SI"/>
        </w:rPr>
        <w:t>v višini</w:t>
      </w:r>
      <w:r w:rsidR="00B54CC9" w:rsidRPr="00134317">
        <w:rPr>
          <w:rFonts w:cs="Arial"/>
          <w:iCs/>
          <w:szCs w:val="20"/>
          <w:lang w:eastAsia="sl-SI"/>
        </w:rPr>
        <w:t xml:space="preserve"> </w:t>
      </w:r>
      <w:r w:rsidR="00B54CC9" w:rsidRPr="00134317">
        <w:rPr>
          <w:rFonts w:cs="Arial"/>
          <w:bCs/>
          <w:szCs w:val="20"/>
        </w:rPr>
        <w:t>1.208.290,10 EUR</w:t>
      </w:r>
      <w:r w:rsidR="00835F57">
        <w:rPr>
          <w:rFonts w:cs="Arial"/>
          <w:bCs/>
          <w:szCs w:val="20"/>
        </w:rPr>
        <w:t>,</w:t>
      </w:r>
      <w:r w:rsidR="00B54CC9" w:rsidRPr="00134317">
        <w:rPr>
          <w:rFonts w:cs="Arial"/>
          <w:bCs/>
          <w:szCs w:val="20"/>
        </w:rPr>
        <w:t xml:space="preserve"> je predvidena v občinskem proračunu MOK v letu 2025, skladno s Sklepom Občinskega sveta </w:t>
      </w:r>
      <w:r w:rsidR="00B54CC9" w:rsidRPr="00134317">
        <w:rPr>
          <w:rFonts w:cs="Arial"/>
          <w:szCs w:val="20"/>
        </w:rPr>
        <w:t xml:space="preserve">Mestne občine Koper, št. 411-14/2022 z dne 28.11.2024. Razlog je zagotovitev dodatnih sredstev zaradi oddaje javnega naročila za nakup in montažo opreme. </w:t>
      </w:r>
    </w:p>
    <w:p w14:paraId="74BC50A0" w14:textId="77777777" w:rsidR="007E17F5" w:rsidRPr="00134317" w:rsidRDefault="007E17F5" w:rsidP="007E17F5">
      <w:pPr>
        <w:spacing w:line="240" w:lineRule="auto"/>
        <w:jc w:val="both"/>
        <w:rPr>
          <w:rFonts w:eastAsia="Calibri" w:cs="Arial"/>
          <w:szCs w:val="20"/>
        </w:rPr>
      </w:pPr>
    </w:p>
    <w:p w14:paraId="776E048E" w14:textId="14D614BD" w:rsidR="007E17F5" w:rsidRPr="00134317" w:rsidRDefault="007E17F5" w:rsidP="007E17F5">
      <w:pPr>
        <w:spacing w:line="240" w:lineRule="auto"/>
        <w:jc w:val="both"/>
        <w:rPr>
          <w:rFonts w:cs="Arial"/>
          <w:szCs w:val="20"/>
        </w:rPr>
      </w:pPr>
      <w:r w:rsidRPr="00134317">
        <w:rPr>
          <w:rFonts w:eastAsia="Calibri" w:cs="Arial"/>
          <w:szCs w:val="20"/>
        </w:rPr>
        <w:t xml:space="preserve">Na podlagi navedenega ministrstvo predlaga Vladi Republike Slovenije, da v Načrtu razvojnih programov </w:t>
      </w:r>
      <w:r w:rsidR="00515997">
        <w:rPr>
          <w:rFonts w:eastAsia="Calibri" w:cs="Arial"/>
          <w:szCs w:val="20"/>
        </w:rPr>
        <w:t xml:space="preserve">za obdobje </w:t>
      </w:r>
      <w:r w:rsidRPr="00134317">
        <w:rPr>
          <w:rFonts w:eastAsia="Calibri" w:cs="Arial"/>
          <w:szCs w:val="20"/>
        </w:rPr>
        <w:t>2025</w:t>
      </w:r>
      <w:r w:rsidR="00515997">
        <w:rPr>
          <w:rFonts w:eastAsia="Calibri" w:cs="Arial"/>
          <w:szCs w:val="20"/>
        </w:rPr>
        <w:t>-2028</w:t>
      </w:r>
      <w:r w:rsidRPr="00134317">
        <w:rPr>
          <w:rFonts w:eastAsia="Calibri" w:cs="Arial"/>
          <w:szCs w:val="20"/>
        </w:rPr>
        <w:t xml:space="preserve"> potrdi spremembo vrednosti projekta</w:t>
      </w:r>
      <w:r w:rsidRPr="00134317">
        <w:rPr>
          <w:rFonts w:cs="Arial"/>
          <w:szCs w:val="20"/>
        </w:rPr>
        <w:t xml:space="preserve"> št. 3330-20-0035 »Obnova objekta Gimnazijski trg 7, Koper«.</w:t>
      </w:r>
    </w:p>
    <w:bookmarkEnd w:id="2"/>
    <w:bookmarkEnd w:id="6"/>
    <w:p w14:paraId="49D3F464" w14:textId="77777777" w:rsidR="007E17F5" w:rsidRDefault="007E17F5" w:rsidP="00127AA3">
      <w:pPr>
        <w:spacing w:line="240" w:lineRule="auto"/>
        <w:jc w:val="both"/>
        <w:rPr>
          <w:rFonts w:eastAsia="Calibri" w:cs="Tahoma"/>
        </w:rPr>
      </w:pPr>
    </w:p>
    <w:sectPr w:rsidR="007E17F5" w:rsidSect="00783310">
      <w:headerReference w:type="default" r:id="rId19"/>
      <w:footerReference w:type="even" r:id="rId20"/>
      <w:footerReference w:type="default" r:id="rId21"/>
      <w:headerReference w:type="first" r:id="rId2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72C6D" w14:textId="77777777" w:rsidR="003834AA" w:rsidRDefault="003834AA" w:rsidP="008A4089">
      <w:pPr>
        <w:spacing w:line="240" w:lineRule="auto"/>
      </w:pPr>
      <w:r>
        <w:separator/>
      </w:r>
    </w:p>
  </w:endnote>
  <w:endnote w:type="continuationSeparator" w:id="0">
    <w:p w14:paraId="323F8427" w14:textId="77777777" w:rsidR="003834AA" w:rsidRDefault="003834AA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B34B" w14:textId="77777777" w:rsidR="00210DE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210DEC" w:rsidRDefault="00210DE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F37D" w14:textId="77777777" w:rsidR="00210DE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210DEC" w:rsidRDefault="00210DE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271D" w14:textId="77777777" w:rsidR="003834AA" w:rsidRDefault="003834AA" w:rsidP="008A4089">
      <w:pPr>
        <w:spacing w:line="240" w:lineRule="auto"/>
      </w:pPr>
      <w:r>
        <w:separator/>
      </w:r>
    </w:p>
  </w:footnote>
  <w:footnote w:type="continuationSeparator" w:id="0">
    <w:p w14:paraId="2E40290F" w14:textId="77777777" w:rsidR="003834AA" w:rsidRDefault="003834AA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C5BA" w14:textId="77777777" w:rsidR="00876EFB" w:rsidRPr="00E21FF9" w:rsidRDefault="00876EFB" w:rsidP="00E75967">
    <w:pPr>
      <w:pStyle w:val="Glava"/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67AB695A" w14:textId="77777777" w:rsidR="00876EFB" w:rsidRPr="008F3500" w:rsidRDefault="00876EFB" w:rsidP="00E75967">
    <w:pPr>
      <w:pStyle w:val="Glava"/>
      <w:tabs>
        <w:tab w:val="left" w:pos="51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08D1" w14:textId="77777777" w:rsidR="00210DEC" w:rsidRPr="00110CBD" w:rsidRDefault="00210DE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210DE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210DEC" w:rsidRPr="006D42D9" w:rsidRDefault="00210DE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7A74F3B3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210DEC" w:rsidRPr="006D42D9" w:rsidRDefault="00210DEC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210DE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C7EE9C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210DEC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37E41F91" w14:textId="38B79477" w:rsidR="003702FA" w:rsidRPr="008F3500" w:rsidRDefault="00CF4672" w:rsidP="001D135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</w:r>
  </w:p>
  <w:p w14:paraId="42193A65" w14:textId="77777777" w:rsidR="00210DEC" w:rsidRPr="008F3500" w:rsidRDefault="00210DE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E77"/>
    <w:multiLevelType w:val="hybridMultilevel"/>
    <w:tmpl w:val="D7A210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4142"/>
    <w:multiLevelType w:val="hybridMultilevel"/>
    <w:tmpl w:val="6B261E7E"/>
    <w:lvl w:ilvl="0" w:tplc="B97660C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56F90"/>
    <w:multiLevelType w:val="hybridMultilevel"/>
    <w:tmpl w:val="792C1008"/>
    <w:lvl w:ilvl="0" w:tplc="76AC1A70">
      <w:start w:val="49"/>
      <w:numFmt w:val="bullet"/>
      <w:lvlText w:val="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48D51FF"/>
    <w:multiLevelType w:val="hybridMultilevel"/>
    <w:tmpl w:val="BE6CB896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34C71"/>
    <w:multiLevelType w:val="hybridMultilevel"/>
    <w:tmpl w:val="A394FE6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F891094"/>
    <w:multiLevelType w:val="hybridMultilevel"/>
    <w:tmpl w:val="4EE037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971C7"/>
    <w:multiLevelType w:val="hybridMultilevel"/>
    <w:tmpl w:val="8918D1C4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77FC"/>
    <w:multiLevelType w:val="hybridMultilevel"/>
    <w:tmpl w:val="AE382DFE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96E8F"/>
    <w:multiLevelType w:val="hybridMultilevel"/>
    <w:tmpl w:val="6A580A34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507F09"/>
    <w:multiLevelType w:val="multilevel"/>
    <w:tmpl w:val="FDC4E4C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E253FCF"/>
    <w:multiLevelType w:val="hybridMultilevel"/>
    <w:tmpl w:val="DFBE1DF8"/>
    <w:lvl w:ilvl="0" w:tplc="A2BA48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3622B6"/>
    <w:multiLevelType w:val="hybridMultilevel"/>
    <w:tmpl w:val="1AD6D4AA"/>
    <w:lvl w:ilvl="0" w:tplc="F71A32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F1270"/>
    <w:multiLevelType w:val="hybridMultilevel"/>
    <w:tmpl w:val="FA30C560"/>
    <w:lvl w:ilvl="0" w:tplc="6F7A0786">
      <w:start w:val="1"/>
      <w:numFmt w:val="bullet"/>
      <w:lvlText w:val="–"/>
      <w:lvlJc w:val="left"/>
      <w:pPr>
        <w:tabs>
          <w:tab w:val="num" w:pos="567"/>
        </w:tabs>
        <w:ind w:left="567" w:hanging="425"/>
      </w:pPr>
      <w:rPr>
        <w:rFonts w:ascii="Arial" w:hAnsi="Arial" w:hint="default"/>
        <w:b w:val="0"/>
        <w:i w:val="0"/>
        <w:sz w:val="20"/>
      </w:rPr>
    </w:lvl>
    <w:lvl w:ilvl="1" w:tplc="5C9A0B56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51D88"/>
    <w:multiLevelType w:val="hybridMultilevel"/>
    <w:tmpl w:val="2D1AA610"/>
    <w:lvl w:ilvl="0" w:tplc="534CEC70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2E4218A"/>
    <w:multiLevelType w:val="hybridMultilevel"/>
    <w:tmpl w:val="CBA64D00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92676"/>
    <w:multiLevelType w:val="hybridMultilevel"/>
    <w:tmpl w:val="62D05384"/>
    <w:lvl w:ilvl="0" w:tplc="5AA6EB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B0B3D"/>
    <w:multiLevelType w:val="hybridMultilevel"/>
    <w:tmpl w:val="85940A16"/>
    <w:lvl w:ilvl="0" w:tplc="5C9A0B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F6D96"/>
    <w:multiLevelType w:val="hybridMultilevel"/>
    <w:tmpl w:val="AEC67E26"/>
    <w:lvl w:ilvl="0" w:tplc="50FAFAE4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81A61"/>
    <w:multiLevelType w:val="hybridMultilevel"/>
    <w:tmpl w:val="F2AA0FE8"/>
    <w:lvl w:ilvl="0" w:tplc="AFBEA3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87712"/>
    <w:multiLevelType w:val="hybridMultilevel"/>
    <w:tmpl w:val="9B0815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82587"/>
    <w:multiLevelType w:val="hybridMultilevel"/>
    <w:tmpl w:val="D7A210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F2AB7"/>
    <w:multiLevelType w:val="hybridMultilevel"/>
    <w:tmpl w:val="DDDCFEE6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A2C02"/>
    <w:multiLevelType w:val="hybridMultilevel"/>
    <w:tmpl w:val="A394FE6E"/>
    <w:lvl w:ilvl="0" w:tplc="7EBC56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C0D5239"/>
    <w:multiLevelType w:val="hybridMultilevel"/>
    <w:tmpl w:val="E0A6CAC4"/>
    <w:lvl w:ilvl="0" w:tplc="D3364BF8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5496729">
    <w:abstractNumId w:val="6"/>
  </w:num>
  <w:num w:numId="2" w16cid:durableId="827942358">
    <w:abstractNumId w:val="1"/>
  </w:num>
  <w:num w:numId="3" w16cid:durableId="1843860057">
    <w:abstractNumId w:val="5"/>
  </w:num>
  <w:num w:numId="4" w16cid:durableId="518201963">
    <w:abstractNumId w:val="25"/>
  </w:num>
  <w:num w:numId="5" w16cid:durableId="1622032897">
    <w:abstractNumId w:val="9"/>
  </w:num>
  <w:num w:numId="6" w16cid:durableId="689336381">
    <w:abstractNumId w:val="26"/>
  </w:num>
  <w:num w:numId="7" w16cid:durableId="1055155274">
    <w:abstractNumId w:val="3"/>
  </w:num>
  <w:num w:numId="8" w16cid:durableId="880361576">
    <w:abstractNumId w:val="18"/>
  </w:num>
  <w:num w:numId="9" w16cid:durableId="1591352338">
    <w:abstractNumId w:val="8"/>
  </w:num>
  <w:num w:numId="10" w16cid:durableId="196502701">
    <w:abstractNumId w:val="22"/>
  </w:num>
  <w:num w:numId="11" w16cid:durableId="32855342">
    <w:abstractNumId w:val="0"/>
  </w:num>
  <w:num w:numId="12" w16cid:durableId="707215992">
    <w:abstractNumId w:val="12"/>
  </w:num>
  <w:num w:numId="13" w16cid:durableId="2034382381">
    <w:abstractNumId w:val="11"/>
  </w:num>
  <w:num w:numId="14" w16cid:durableId="1600412229">
    <w:abstractNumId w:val="10"/>
  </w:num>
  <w:num w:numId="15" w16cid:durableId="2048020239">
    <w:abstractNumId w:val="16"/>
  </w:num>
  <w:num w:numId="16" w16cid:durableId="447047812">
    <w:abstractNumId w:val="19"/>
  </w:num>
  <w:num w:numId="17" w16cid:durableId="817309165">
    <w:abstractNumId w:val="13"/>
  </w:num>
  <w:num w:numId="18" w16cid:durableId="2031754198">
    <w:abstractNumId w:val="7"/>
  </w:num>
  <w:num w:numId="19" w16cid:durableId="1951621252">
    <w:abstractNumId w:val="15"/>
  </w:num>
  <w:num w:numId="20" w16cid:durableId="240529035">
    <w:abstractNumId w:val="21"/>
  </w:num>
  <w:num w:numId="21" w16cid:durableId="388767874">
    <w:abstractNumId w:val="23"/>
  </w:num>
  <w:num w:numId="22" w16cid:durableId="203295592">
    <w:abstractNumId w:val="27"/>
  </w:num>
  <w:num w:numId="23" w16cid:durableId="1154178497">
    <w:abstractNumId w:val="2"/>
  </w:num>
  <w:num w:numId="24" w16cid:durableId="1748070152">
    <w:abstractNumId w:val="17"/>
  </w:num>
  <w:num w:numId="25" w16cid:durableId="1935553070">
    <w:abstractNumId w:val="20"/>
  </w:num>
  <w:num w:numId="26" w16cid:durableId="404033556">
    <w:abstractNumId w:val="24"/>
  </w:num>
  <w:num w:numId="27" w16cid:durableId="1238203688">
    <w:abstractNumId w:val="4"/>
  </w:num>
  <w:num w:numId="28" w16cid:durableId="1134253318">
    <w:abstractNumId w:val="14"/>
  </w:num>
  <w:num w:numId="29" w16cid:durableId="208097481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006BE"/>
    <w:rsid w:val="00012A65"/>
    <w:rsid w:val="000164D6"/>
    <w:rsid w:val="00023DBA"/>
    <w:rsid w:val="00036D37"/>
    <w:rsid w:val="00040EBB"/>
    <w:rsid w:val="00041167"/>
    <w:rsid w:val="000474DD"/>
    <w:rsid w:val="00050867"/>
    <w:rsid w:val="00062976"/>
    <w:rsid w:val="00087B25"/>
    <w:rsid w:val="00093518"/>
    <w:rsid w:val="000B0E57"/>
    <w:rsid w:val="000B2C1B"/>
    <w:rsid w:val="000B31E1"/>
    <w:rsid w:val="000B5D21"/>
    <w:rsid w:val="000B6579"/>
    <w:rsid w:val="000C0F72"/>
    <w:rsid w:val="000C5BD1"/>
    <w:rsid w:val="000E7118"/>
    <w:rsid w:val="000F6493"/>
    <w:rsid w:val="00100B8A"/>
    <w:rsid w:val="00102FCC"/>
    <w:rsid w:val="00111A60"/>
    <w:rsid w:val="0011517D"/>
    <w:rsid w:val="00127AA3"/>
    <w:rsid w:val="00145BFB"/>
    <w:rsid w:val="00155B9F"/>
    <w:rsid w:val="00156F7D"/>
    <w:rsid w:val="00167A4C"/>
    <w:rsid w:val="00173D9F"/>
    <w:rsid w:val="001849F2"/>
    <w:rsid w:val="001A55D8"/>
    <w:rsid w:val="001B7C48"/>
    <w:rsid w:val="001D135E"/>
    <w:rsid w:val="001D3A4E"/>
    <w:rsid w:val="001F7AB4"/>
    <w:rsid w:val="00205C70"/>
    <w:rsid w:val="00210BAC"/>
    <w:rsid w:val="00210DEC"/>
    <w:rsid w:val="00221BE8"/>
    <w:rsid w:val="0022768C"/>
    <w:rsid w:val="002449F6"/>
    <w:rsid w:val="00247B17"/>
    <w:rsid w:val="00253BBF"/>
    <w:rsid w:val="00256723"/>
    <w:rsid w:val="00264338"/>
    <w:rsid w:val="00273FEA"/>
    <w:rsid w:val="0027764A"/>
    <w:rsid w:val="002851B2"/>
    <w:rsid w:val="00290768"/>
    <w:rsid w:val="00297507"/>
    <w:rsid w:val="002A2660"/>
    <w:rsid w:val="002B4875"/>
    <w:rsid w:val="002D37BA"/>
    <w:rsid w:val="002E1D65"/>
    <w:rsid w:val="002E4F61"/>
    <w:rsid w:val="00307CD7"/>
    <w:rsid w:val="00312F52"/>
    <w:rsid w:val="00317DD1"/>
    <w:rsid w:val="0032185F"/>
    <w:rsid w:val="00341966"/>
    <w:rsid w:val="003635EB"/>
    <w:rsid w:val="003702FA"/>
    <w:rsid w:val="00377A07"/>
    <w:rsid w:val="003834AA"/>
    <w:rsid w:val="003A2C2E"/>
    <w:rsid w:val="003B3F7E"/>
    <w:rsid w:val="003B5078"/>
    <w:rsid w:val="003B7510"/>
    <w:rsid w:val="003E5C60"/>
    <w:rsid w:val="00400E65"/>
    <w:rsid w:val="0045244F"/>
    <w:rsid w:val="00465E22"/>
    <w:rsid w:val="00466722"/>
    <w:rsid w:val="004741C8"/>
    <w:rsid w:val="0049357E"/>
    <w:rsid w:val="004941CD"/>
    <w:rsid w:val="00497079"/>
    <w:rsid w:val="004A515F"/>
    <w:rsid w:val="004A6E68"/>
    <w:rsid w:val="004C02B0"/>
    <w:rsid w:val="004C2BE1"/>
    <w:rsid w:val="004C2D5D"/>
    <w:rsid w:val="004D30D4"/>
    <w:rsid w:val="004D5751"/>
    <w:rsid w:val="004D7CB8"/>
    <w:rsid w:val="004E14EB"/>
    <w:rsid w:val="004E67BE"/>
    <w:rsid w:val="00515997"/>
    <w:rsid w:val="005217D1"/>
    <w:rsid w:val="005223F5"/>
    <w:rsid w:val="005232DB"/>
    <w:rsid w:val="00531785"/>
    <w:rsid w:val="00531813"/>
    <w:rsid w:val="00562D7E"/>
    <w:rsid w:val="00570AE5"/>
    <w:rsid w:val="005776BC"/>
    <w:rsid w:val="00585192"/>
    <w:rsid w:val="00593C61"/>
    <w:rsid w:val="00596F33"/>
    <w:rsid w:val="005A1EC9"/>
    <w:rsid w:val="005B28C0"/>
    <w:rsid w:val="005B3340"/>
    <w:rsid w:val="005B4850"/>
    <w:rsid w:val="005D2D7D"/>
    <w:rsid w:val="005E4271"/>
    <w:rsid w:val="005F1E84"/>
    <w:rsid w:val="00603D64"/>
    <w:rsid w:val="00610E52"/>
    <w:rsid w:val="006240BE"/>
    <w:rsid w:val="00631165"/>
    <w:rsid w:val="006314F5"/>
    <w:rsid w:val="006420FC"/>
    <w:rsid w:val="006564B4"/>
    <w:rsid w:val="006571F0"/>
    <w:rsid w:val="00674400"/>
    <w:rsid w:val="00676113"/>
    <w:rsid w:val="00683024"/>
    <w:rsid w:val="006866C9"/>
    <w:rsid w:val="006A4ACF"/>
    <w:rsid w:val="006A7C11"/>
    <w:rsid w:val="006B66EB"/>
    <w:rsid w:val="006C1877"/>
    <w:rsid w:val="006D4AD0"/>
    <w:rsid w:val="006E09AB"/>
    <w:rsid w:val="006E576E"/>
    <w:rsid w:val="006E6685"/>
    <w:rsid w:val="006F7FEC"/>
    <w:rsid w:val="0071003B"/>
    <w:rsid w:val="00722E8D"/>
    <w:rsid w:val="00727B42"/>
    <w:rsid w:val="007338D4"/>
    <w:rsid w:val="00737ED4"/>
    <w:rsid w:val="00741CD2"/>
    <w:rsid w:val="00764F13"/>
    <w:rsid w:val="00770A6D"/>
    <w:rsid w:val="00773CFA"/>
    <w:rsid w:val="007831E8"/>
    <w:rsid w:val="00784453"/>
    <w:rsid w:val="007870A4"/>
    <w:rsid w:val="0079510C"/>
    <w:rsid w:val="0079799E"/>
    <w:rsid w:val="007A64F5"/>
    <w:rsid w:val="007B43E4"/>
    <w:rsid w:val="007B4623"/>
    <w:rsid w:val="007C2769"/>
    <w:rsid w:val="007D75A7"/>
    <w:rsid w:val="007E17F5"/>
    <w:rsid w:val="007E273B"/>
    <w:rsid w:val="007E6807"/>
    <w:rsid w:val="007E7B08"/>
    <w:rsid w:val="007F434D"/>
    <w:rsid w:val="007F4A2F"/>
    <w:rsid w:val="00800959"/>
    <w:rsid w:val="0080210D"/>
    <w:rsid w:val="00822F51"/>
    <w:rsid w:val="0082408D"/>
    <w:rsid w:val="00833507"/>
    <w:rsid w:val="00835F57"/>
    <w:rsid w:val="008560E0"/>
    <w:rsid w:val="00856FE3"/>
    <w:rsid w:val="00863AA6"/>
    <w:rsid w:val="008650A9"/>
    <w:rsid w:val="00876EFB"/>
    <w:rsid w:val="008A4089"/>
    <w:rsid w:val="008A58B1"/>
    <w:rsid w:val="008C3659"/>
    <w:rsid w:val="008C70A8"/>
    <w:rsid w:val="008D04F5"/>
    <w:rsid w:val="008E317D"/>
    <w:rsid w:val="008E4BC8"/>
    <w:rsid w:val="008F2305"/>
    <w:rsid w:val="00912F1A"/>
    <w:rsid w:val="009163E0"/>
    <w:rsid w:val="00922C85"/>
    <w:rsid w:val="00924420"/>
    <w:rsid w:val="0092617B"/>
    <w:rsid w:val="009347B1"/>
    <w:rsid w:val="00936735"/>
    <w:rsid w:val="009376B7"/>
    <w:rsid w:val="00945117"/>
    <w:rsid w:val="00947B28"/>
    <w:rsid w:val="00951201"/>
    <w:rsid w:val="00957346"/>
    <w:rsid w:val="00964BF4"/>
    <w:rsid w:val="00965039"/>
    <w:rsid w:val="00967F88"/>
    <w:rsid w:val="009768A1"/>
    <w:rsid w:val="009873EA"/>
    <w:rsid w:val="00990198"/>
    <w:rsid w:val="00995958"/>
    <w:rsid w:val="009A7934"/>
    <w:rsid w:val="009B5836"/>
    <w:rsid w:val="009D08D5"/>
    <w:rsid w:val="00A01AF6"/>
    <w:rsid w:val="00A12992"/>
    <w:rsid w:val="00A12BF3"/>
    <w:rsid w:val="00A23663"/>
    <w:rsid w:val="00A273C5"/>
    <w:rsid w:val="00A33406"/>
    <w:rsid w:val="00A359C1"/>
    <w:rsid w:val="00A37E3B"/>
    <w:rsid w:val="00A4760A"/>
    <w:rsid w:val="00A507AB"/>
    <w:rsid w:val="00A55929"/>
    <w:rsid w:val="00A81D4C"/>
    <w:rsid w:val="00A84417"/>
    <w:rsid w:val="00A961BA"/>
    <w:rsid w:val="00AA1F0E"/>
    <w:rsid w:val="00AB660A"/>
    <w:rsid w:val="00AC0BFE"/>
    <w:rsid w:val="00AD3AC7"/>
    <w:rsid w:val="00AF1EA2"/>
    <w:rsid w:val="00AF5E21"/>
    <w:rsid w:val="00B003B6"/>
    <w:rsid w:val="00B104C8"/>
    <w:rsid w:val="00B10B4B"/>
    <w:rsid w:val="00B12F1A"/>
    <w:rsid w:val="00B269B9"/>
    <w:rsid w:val="00B26D6B"/>
    <w:rsid w:val="00B30573"/>
    <w:rsid w:val="00B31045"/>
    <w:rsid w:val="00B37011"/>
    <w:rsid w:val="00B374BC"/>
    <w:rsid w:val="00B53794"/>
    <w:rsid w:val="00B54CC9"/>
    <w:rsid w:val="00B6659A"/>
    <w:rsid w:val="00B66E7B"/>
    <w:rsid w:val="00B75EA4"/>
    <w:rsid w:val="00B776DD"/>
    <w:rsid w:val="00B90438"/>
    <w:rsid w:val="00BA6C83"/>
    <w:rsid w:val="00BC0EED"/>
    <w:rsid w:val="00BC396E"/>
    <w:rsid w:val="00BC46B7"/>
    <w:rsid w:val="00BC4B32"/>
    <w:rsid w:val="00BC5CFE"/>
    <w:rsid w:val="00BC7649"/>
    <w:rsid w:val="00BD0E1C"/>
    <w:rsid w:val="00BD2871"/>
    <w:rsid w:val="00BD4553"/>
    <w:rsid w:val="00BF21B9"/>
    <w:rsid w:val="00C20DAF"/>
    <w:rsid w:val="00C247A6"/>
    <w:rsid w:val="00C3025A"/>
    <w:rsid w:val="00C32C8D"/>
    <w:rsid w:val="00C44092"/>
    <w:rsid w:val="00C630C3"/>
    <w:rsid w:val="00C641E0"/>
    <w:rsid w:val="00C77330"/>
    <w:rsid w:val="00C95403"/>
    <w:rsid w:val="00C96732"/>
    <w:rsid w:val="00CB68F6"/>
    <w:rsid w:val="00CC6A68"/>
    <w:rsid w:val="00CD0957"/>
    <w:rsid w:val="00CD74DE"/>
    <w:rsid w:val="00CE5F40"/>
    <w:rsid w:val="00CF39F9"/>
    <w:rsid w:val="00CF4672"/>
    <w:rsid w:val="00CF7300"/>
    <w:rsid w:val="00CF77A1"/>
    <w:rsid w:val="00CF77B4"/>
    <w:rsid w:val="00D0369A"/>
    <w:rsid w:val="00D11DD8"/>
    <w:rsid w:val="00D3142E"/>
    <w:rsid w:val="00D333D3"/>
    <w:rsid w:val="00D42AFA"/>
    <w:rsid w:val="00D4321E"/>
    <w:rsid w:val="00D6451E"/>
    <w:rsid w:val="00D84CFE"/>
    <w:rsid w:val="00D87A40"/>
    <w:rsid w:val="00D9140B"/>
    <w:rsid w:val="00DA7585"/>
    <w:rsid w:val="00DB038C"/>
    <w:rsid w:val="00DB669F"/>
    <w:rsid w:val="00DB694C"/>
    <w:rsid w:val="00DD27EE"/>
    <w:rsid w:val="00DE2702"/>
    <w:rsid w:val="00DF135E"/>
    <w:rsid w:val="00DF7FC3"/>
    <w:rsid w:val="00E040AC"/>
    <w:rsid w:val="00E050EF"/>
    <w:rsid w:val="00E11DDC"/>
    <w:rsid w:val="00E22AF3"/>
    <w:rsid w:val="00E31089"/>
    <w:rsid w:val="00E37F7D"/>
    <w:rsid w:val="00E42911"/>
    <w:rsid w:val="00E42F00"/>
    <w:rsid w:val="00E47EFD"/>
    <w:rsid w:val="00E51732"/>
    <w:rsid w:val="00E62652"/>
    <w:rsid w:val="00E65B4C"/>
    <w:rsid w:val="00E6631D"/>
    <w:rsid w:val="00E668BF"/>
    <w:rsid w:val="00E803C1"/>
    <w:rsid w:val="00E87E46"/>
    <w:rsid w:val="00E90812"/>
    <w:rsid w:val="00E95CD4"/>
    <w:rsid w:val="00EB0D6E"/>
    <w:rsid w:val="00EB1DFF"/>
    <w:rsid w:val="00EB39AC"/>
    <w:rsid w:val="00EC22E2"/>
    <w:rsid w:val="00EE3F44"/>
    <w:rsid w:val="00EF5FCF"/>
    <w:rsid w:val="00F0413F"/>
    <w:rsid w:val="00F06C5C"/>
    <w:rsid w:val="00F07326"/>
    <w:rsid w:val="00F12176"/>
    <w:rsid w:val="00F13FDD"/>
    <w:rsid w:val="00F17F85"/>
    <w:rsid w:val="00F252F8"/>
    <w:rsid w:val="00F3757A"/>
    <w:rsid w:val="00F400AB"/>
    <w:rsid w:val="00F4175C"/>
    <w:rsid w:val="00F5513B"/>
    <w:rsid w:val="00F61C56"/>
    <w:rsid w:val="00F70F01"/>
    <w:rsid w:val="00F84223"/>
    <w:rsid w:val="00F8484A"/>
    <w:rsid w:val="00F95581"/>
    <w:rsid w:val="00FA7FF9"/>
    <w:rsid w:val="00FB78A8"/>
    <w:rsid w:val="00FC21D5"/>
    <w:rsid w:val="00FD0CB9"/>
    <w:rsid w:val="00FD2735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C0BFE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rsid w:val="00BC46B7"/>
    <w:rPr>
      <w:color w:val="0000FF"/>
      <w:u w:val="single"/>
    </w:rPr>
  </w:style>
  <w:style w:type="paragraph" w:styleId="Odstavekseznama">
    <w:name w:val="List Paragraph"/>
    <w:aliases w:val="Odstavek seznama_IP"/>
    <w:basedOn w:val="Navaden"/>
    <w:link w:val="OdstavekseznamaZnak"/>
    <w:uiPriority w:val="34"/>
    <w:qFormat/>
    <w:rsid w:val="00833507"/>
    <w:pPr>
      <w:spacing w:line="260" w:lineRule="atLeast"/>
      <w:ind w:left="720"/>
      <w:contextualSpacing/>
    </w:pPr>
  </w:style>
  <w:style w:type="paragraph" w:customStyle="1" w:styleId="Default">
    <w:name w:val="Default"/>
    <w:basedOn w:val="Navaden"/>
    <w:rsid w:val="00C247A6"/>
    <w:pPr>
      <w:autoSpaceDE w:val="0"/>
      <w:autoSpaceDN w:val="0"/>
      <w:spacing w:line="240" w:lineRule="auto"/>
    </w:pPr>
    <w:rPr>
      <w:rFonts w:ascii="Candara" w:eastAsiaTheme="minorHAnsi" w:hAnsi="Candara" w:cs="Calibri"/>
      <w:color w:val="000000"/>
      <w:sz w:val="24"/>
    </w:rPr>
  </w:style>
  <w:style w:type="character" w:customStyle="1" w:styleId="Naslov1Znak">
    <w:name w:val="Naslov 1 Znak"/>
    <w:aliases w:val="NASLOV Znak"/>
    <w:basedOn w:val="Privzetapisavaodstavka"/>
    <w:link w:val="Naslov1"/>
    <w:rsid w:val="00AC0BFE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customStyle="1" w:styleId="Oddelek">
    <w:name w:val="Oddelek"/>
    <w:basedOn w:val="Navaden"/>
    <w:link w:val="OddelekZnak1"/>
    <w:qFormat/>
    <w:rsid w:val="00AC0BFE"/>
    <w:pPr>
      <w:numPr>
        <w:numId w:val="14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AC0BF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AC0BFE"/>
    <w:rPr>
      <w:rFonts w:ascii="Arial" w:eastAsia="Times New Roman" w:hAnsi="Arial" w:cs="Arial"/>
      <w:sz w:val="20"/>
      <w:lang w:eastAsia="sl-SI"/>
    </w:rPr>
  </w:style>
  <w:style w:type="character" w:customStyle="1" w:styleId="OddelekZnak1">
    <w:name w:val="Oddelek Znak1"/>
    <w:link w:val="Oddelek"/>
    <w:rsid w:val="00AC0BFE"/>
    <w:rPr>
      <w:rFonts w:ascii="Arial" w:eastAsia="Times New Roman" w:hAnsi="Arial" w:cs="Arial"/>
      <w:b/>
      <w:sz w:val="20"/>
      <w:lang w:eastAsia="sl-SI"/>
    </w:rPr>
  </w:style>
  <w:style w:type="character" w:customStyle="1" w:styleId="OdstavekseznamaZnak">
    <w:name w:val="Odstavek seznama Znak"/>
    <w:aliases w:val="Odstavek seznama_IP Znak"/>
    <w:basedOn w:val="Privzetapisavaodstavka"/>
    <w:link w:val="Odstavekseznama"/>
    <w:uiPriority w:val="34"/>
    <w:qFormat/>
    <w:rsid w:val="00AC0BFE"/>
    <w:rPr>
      <w:rFonts w:ascii="Arial" w:eastAsia="Times New Roman" w:hAnsi="Arial" w:cs="Times New Roman"/>
      <w:sz w:val="20"/>
      <w:szCs w:val="24"/>
    </w:rPr>
  </w:style>
  <w:style w:type="paragraph" w:styleId="Brezrazmikov">
    <w:name w:val="No Spacing"/>
    <w:aliases w:val="Osrednje"/>
    <w:link w:val="BrezrazmikovZnak"/>
    <w:uiPriority w:val="1"/>
    <w:qFormat/>
    <w:rsid w:val="00AC0BFE"/>
    <w:pPr>
      <w:spacing w:after="0" w:line="240" w:lineRule="auto"/>
    </w:pPr>
    <w:rPr>
      <w:rFonts w:ascii="Arial" w:hAnsi="Arial"/>
      <w:sz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912F1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99595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27764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7764A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7764A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764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764A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BrezrazmikovZnak">
    <w:name w:val="Brez razmikov Znak"/>
    <w:aliases w:val="Osrednje Znak"/>
    <w:link w:val="Brezrazmikov"/>
    <w:uiPriority w:val="1"/>
    <w:qFormat/>
    <w:rsid w:val="0022768C"/>
    <w:rPr>
      <w:rFonts w:ascii="Arial" w:hAnsi="Arial"/>
      <w:sz w:val="20"/>
    </w:rPr>
  </w:style>
  <w:style w:type="table" w:styleId="Tabelamrea">
    <w:name w:val="Table Grid"/>
    <w:basedOn w:val="Navadnatabela"/>
    <w:uiPriority w:val="39"/>
    <w:rsid w:val="00127AA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s://www.uradni-list.si/glasilo-uradni-list-rs/vsebina/2023-01-2876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uradni-list.si/glasilo-uradni-list-rs/vsebina/2018-01-04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07-01-507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gs@gov.s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01-01-2046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p.mvi@gov.s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cid:image001.jpg@01D937D3.0C37C930" TargetMode="External"/><Relationship Id="rId14" Type="http://schemas.openxmlformats.org/officeDocument/2006/relationships/hyperlink" Target="http://icomos.splet.arnes.si/files/2015/06/doktrina2.pd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58639D-33B5-4242-95CC-D5D7B450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Srebotnjak Verbinc</dc:creator>
  <cp:keywords/>
  <dc:description/>
  <cp:lastModifiedBy>Janja Barši</cp:lastModifiedBy>
  <cp:revision>41</cp:revision>
  <cp:lastPrinted>2025-01-16T11:18:00Z</cp:lastPrinted>
  <dcterms:created xsi:type="dcterms:W3CDTF">2025-01-17T09:28:00Z</dcterms:created>
  <dcterms:modified xsi:type="dcterms:W3CDTF">2025-02-14T12:48:00Z</dcterms:modified>
</cp:coreProperties>
</file>